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71660" w14:textId="355B8148" w:rsidR="209B3B71" w:rsidRDefault="00BE7322" w:rsidP="00B721B9">
      <w:pPr>
        <w:rPr>
          <w:rFonts w:ascii="Calibri" w:eastAsia="Calibri" w:hAnsi="Calibri" w:cs="Calibri"/>
          <w:color w:val="000000" w:themeColor="text1"/>
        </w:rPr>
      </w:pPr>
      <w:r>
        <w:rPr>
          <w:noProof/>
          <w:lang w:eastAsia="fi-FI"/>
        </w:rPr>
        <w:drawing>
          <wp:inline distT="0" distB="0" distL="0" distR="0" wp14:anchorId="2EB4AB66" wp14:editId="6427228D">
            <wp:extent cx="1797050" cy="135255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797050" cy="1352550"/>
                    </a:xfrm>
                    <a:prstGeom prst="rect">
                      <a:avLst/>
                    </a:prstGeom>
                    <a:noFill/>
                    <a:ln>
                      <a:noFill/>
                    </a:ln>
                  </pic:spPr>
                </pic:pic>
              </a:graphicData>
            </a:graphic>
          </wp:inline>
        </w:drawing>
      </w:r>
    </w:p>
    <w:p w14:paraId="25E93256" w14:textId="127B7097" w:rsidR="7C050952" w:rsidRDefault="00B721B9" w:rsidP="7C050952">
      <w:pPr>
        <w:rPr>
          <w:rFonts w:ascii="Calibri" w:eastAsia="Calibri" w:hAnsi="Calibri" w:cs="Calibri"/>
          <w:b/>
          <w:bCs/>
          <w:color w:val="000000" w:themeColor="text1"/>
        </w:rPr>
      </w:pPr>
      <w:r w:rsidRPr="7C050952">
        <w:rPr>
          <w:rFonts w:ascii="Calibri" w:eastAsia="Calibri" w:hAnsi="Calibri" w:cs="Calibri"/>
          <w:b/>
          <w:bCs/>
          <w:color w:val="000000" w:themeColor="text1"/>
        </w:rPr>
        <w:t>Joensuun Aikuislukion tasa-arvo- ja yhdenvertaisuussuunnitelma 2021–2024</w:t>
      </w:r>
    </w:p>
    <w:p w14:paraId="3E59B474" w14:textId="4D4EC7A8" w:rsidR="209B3B71" w:rsidRDefault="209B3B71" w:rsidP="7C050952">
      <w:pPr>
        <w:rPr>
          <w:rFonts w:ascii="Calibri" w:eastAsia="Calibri" w:hAnsi="Calibri" w:cs="Calibri"/>
          <w:color w:val="000000" w:themeColor="text1"/>
        </w:rPr>
      </w:pPr>
      <w:r w:rsidRPr="7C050952">
        <w:rPr>
          <w:rFonts w:ascii="Calibri" w:eastAsia="Calibri" w:hAnsi="Calibri" w:cs="Calibri"/>
          <w:color w:val="000000" w:themeColor="text1"/>
        </w:rPr>
        <w:t xml:space="preserve">Tämä on Joensuun Aikuislukion tasa-arvo- ja yhdenvertaisuussuunnitelma. Se on laadittu vastaamaan voimassa olevaa lainsäädäntöä naisten ja miesten välisestä tasa-arvosta annetun lain (1329/2014) sekä yhdenvertaisuuslain (1325/2014) mukaisesti. </w:t>
      </w:r>
    </w:p>
    <w:p w14:paraId="4FC41276" w14:textId="2969C5E2" w:rsidR="209B3B71" w:rsidRDefault="209B3B71" w:rsidP="7BB9C3AE">
      <w:pPr>
        <w:rPr>
          <w:rFonts w:ascii="Calibri" w:eastAsia="Calibri" w:hAnsi="Calibri" w:cs="Calibri"/>
          <w:color w:val="000000" w:themeColor="text1"/>
        </w:rPr>
      </w:pPr>
      <w:r w:rsidRPr="7BB9C3AE">
        <w:rPr>
          <w:rFonts w:ascii="Calibri" w:eastAsia="Calibri" w:hAnsi="Calibri" w:cs="Calibri"/>
          <w:color w:val="000000" w:themeColor="text1"/>
        </w:rPr>
        <w:t>Tasa-arvo- ja yhdenvertaisuussuunnitelma on laadittu aikuisten</w:t>
      </w:r>
      <w:r w:rsidR="70AC3888" w:rsidRPr="7BB9C3AE">
        <w:rPr>
          <w:rFonts w:ascii="Calibri" w:eastAsia="Calibri" w:hAnsi="Calibri" w:cs="Calibri"/>
          <w:color w:val="000000" w:themeColor="text1"/>
        </w:rPr>
        <w:t xml:space="preserve"> </w:t>
      </w:r>
      <w:r w:rsidRPr="7BB9C3AE">
        <w:rPr>
          <w:rFonts w:ascii="Calibri" w:eastAsia="Calibri" w:hAnsi="Calibri" w:cs="Calibri"/>
          <w:color w:val="000000" w:themeColor="text1"/>
        </w:rPr>
        <w:t>lukiokoulutuksen uutta 1.8.2021 käyttöönotettavaa opetussuunnitelmaa aj</w:t>
      </w:r>
      <w:r w:rsidR="00ED6C9B">
        <w:rPr>
          <w:rFonts w:ascii="Calibri" w:eastAsia="Calibri" w:hAnsi="Calibri" w:cs="Calibri"/>
          <w:color w:val="000000" w:themeColor="text1"/>
        </w:rPr>
        <w:t>ate</w:t>
      </w:r>
      <w:r w:rsidRPr="7BB9C3AE">
        <w:rPr>
          <w:rFonts w:ascii="Calibri" w:eastAsia="Calibri" w:hAnsi="Calibri" w:cs="Calibri"/>
          <w:color w:val="000000" w:themeColor="text1"/>
        </w:rPr>
        <w:t xml:space="preserve">llen ja se </w:t>
      </w:r>
      <w:r w:rsidR="009B1562">
        <w:rPr>
          <w:rFonts w:ascii="Calibri" w:eastAsia="Calibri" w:hAnsi="Calibri" w:cs="Calibri"/>
          <w:color w:val="000000" w:themeColor="text1"/>
        </w:rPr>
        <w:t>on liitetty</w:t>
      </w:r>
      <w:r w:rsidR="52D2D4E3" w:rsidRPr="7BB9C3AE">
        <w:rPr>
          <w:rFonts w:ascii="Calibri" w:eastAsia="Calibri" w:hAnsi="Calibri" w:cs="Calibri"/>
          <w:color w:val="000000" w:themeColor="text1"/>
        </w:rPr>
        <w:t xml:space="preserve"> </w:t>
      </w:r>
      <w:r w:rsidRPr="7BB9C3AE">
        <w:rPr>
          <w:rFonts w:ascii="Calibri" w:eastAsia="Calibri" w:hAnsi="Calibri" w:cs="Calibri"/>
          <w:color w:val="000000" w:themeColor="text1"/>
        </w:rPr>
        <w:t>osaksi sitä. Tasa-arvosuunnitelmassa kerrotaan oppilaitoksen tasa-arvotilanteesta, kartoitetaan tasa-arvoon liittyviä haasteita ja suunnitellaan, kuinka tasa-arvoa voidaan edistää.</w:t>
      </w:r>
    </w:p>
    <w:p w14:paraId="047C8D44" w14:textId="36912020" w:rsidR="7C050952" w:rsidRDefault="7C050952" w:rsidP="7C050952">
      <w:pPr>
        <w:rPr>
          <w:rFonts w:ascii="Calibri" w:eastAsia="Calibri" w:hAnsi="Calibri" w:cs="Calibri"/>
          <w:b/>
          <w:bCs/>
          <w:color w:val="333333"/>
        </w:rPr>
      </w:pPr>
    </w:p>
    <w:p w14:paraId="4590A723" w14:textId="2AB4B15A" w:rsidR="53D83DB7" w:rsidRDefault="53D83DB7" w:rsidP="7C050952">
      <w:pPr>
        <w:rPr>
          <w:rFonts w:ascii="Calibri" w:eastAsia="Calibri" w:hAnsi="Calibri" w:cs="Calibri"/>
          <w:color w:val="333333"/>
        </w:rPr>
      </w:pPr>
      <w:r w:rsidRPr="7C050952">
        <w:rPr>
          <w:rFonts w:ascii="Calibri" w:eastAsia="Calibri" w:hAnsi="Calibri" w:cs="Calibri"/>
          <w:b/>
          <w:bCs/>
          <w:color w:val="333333"/>
        </w:rPr>
        <w:t>Tasa-arvo- ja yhdenvertaisuussuunnitelman tavoite</w:t>
      </w:r>
    </w:p>
    <w:p w14:paraId="16148F4E" w14:textId="458C8A15" w:rsidR="53D83DB7" w:rsidRDefault="53D83DB7" w:rsidP="7C050952">
      <w:pPr>
        <w:spacing w:line="257" w:lineRule="auto"/>
      </w:pPr>
      <w:r w:rsidRPr="7C050952">
        <w:rPr>
          <w:rFonts w:ascii="Calibri" w:eastAsia="Calibri" w:hAnsi="Calibri" w:cs="Calibri"/>
        </w:rPr>
        <w:t>Tasa-arvotyön tavoitteena on edistää tasa-arvoa ja puuttua sukupuolen, sukupuoli-identiteetin ja sukupuolen ilmaisun ja kehon sukupuolitettujen piirteiden perusteella tapahtuvaan syrjintään. Yhdenvertaisuustyön tavoitteena on edistää yhdenvertaisuutta ja puuttua muilla perusteilla tapahtuvaan syrjintään. Näitä ovat esimerkiksi ikä, alkuperä, kieli, uskonto, vakaumus, vammaisuus, seksuaalinen suuntautuminen ja muut henkilöön liittyvät syyt.</w:t>
      </w:r>
    </w:p>
    <w:p w14:paraId="600068BA" w14:textId="10ED3728" w:rsidR="7C050952" w:rsidRDefault="7C050952" w:rsidP="7C050952">
      <w:pPr>
        <w:rPr>
          <w:rFonts w:ascii="Calibri" w:eastAsia="Calibri" w:hAnsi="Calibri" w:cs="Calibri"/>
          <w:b/>
          <w:bCs/>
          <w:color w:val="000000" w:themeColor="text1"/>
        </w:rPr>
      </w:pPr>
    </w:p>
    <w:p w14:paraId="612E102D" w14:textId="7FE46580" w:rsidR="209B3B71" w:rsidRDefault="209B3B71" w:rsidP="7C050952">
      <w:pPr>
        <w:rPr>
          <w:rFonts w:ascii="Calibri" w:eastAsia="Calibri" w:hAnsi="Calibri" w:cs="Calibri"/>
          <w:color w:val="000000" w:themeColor="text1"/>
        </w:rPr>
      </w:pPr>
      <w:r w:rsidRPr="7C050952">
        <w:rPr>
          <w:rFonts w:ascii="Calibri" w:eastAsia="Calibri" w:hAnsi="Calibri" w:cs="Calibri"/>
          <w:b/>
          <w:bCs/>
          <w:color w:val="000000" w:themeColor="text1"/>
        </w:rPr>
        <w:t>Tasa-arvolaki</w:t>
      </w:r>
    </w:p>
    <w:p w14:paraId="00DE748A" w14:textId="3E1D3062" w:rsidR="209B3B71" w:rsidRDefault="209B3B71" w:rsidP="7C050952">
      <w:pPr>
        <w:rPr>
          <w:rFonts w:ascii="Calibri" w:eastAsia="Calibri" w:hAnsi="Calibri" w:cs="Calibri"/>
          <w:color w:val="000000" w:themeColor="text1"/>
        </w:rPr>
      </w:pPr>
      <w:r w:rsidRPr="7C050952">
        <w:rPr>
          <w:rFonts w:ascii="Calibri" w:eastAsia="Calibri" w:hAnsi="Calibri" w:cs="Calibri"/>
          <w:color w:val="000000" w:themeColor="text1"/>
        </w:rPr>
        <w:t xml:space="preserve">Tasa-arvolain tarkoituksena on estää sukupuoleen perustuva syrjintä ja edistää naisten ja miesten välistä tasa-arvoa ja sekä tässä tarkoituksessa parantaa naisten asemaa erityisesti työelämässä. Lain tarkoituksena on myös estää sukupuoli-identiteettiin tai sukupuolen ilmaisuun perustuva syrjintä. </w:t>
      </w:r>
    </w:p>
    <w:p w14:paraId="4257485F" w14:textId="766EEAEE" w:rsidR="209B3B71" w:rsidRDefault="209B3B71" w:rsidP="7C050952">
      <w:pPr>
        <w:rPr>
          <w:rFonts w:ascii="Calibri" w:eastAsia="Calibri" w:hAnsi="Calibri" w:cs="Calibri"/>
          <w:color w:val="000000" w:themeColor="text1"/>
        </w:rPr>
      </w:pPr>
      <w:r w:rsidRPr="7C050952">
        <w:rPr>
          <w:rFonts w:ascii="Calibri" w:eastAsia="Calibri" w:hAnsi="Calibri" w:cs="Calibri"/>
          <w:color w:val="000000" w:themeColor="text1"/>
        </w:rPr>
        <w:t xml:space="preserve">Velvollisuus tasa-arvon toteuttamiseen oppilaitoksissa perustuu 1.1.1987 voimaan astuneeseen tasa-arvosta annettuun tasa-arvolakiin (609/1986) sekä sen muutoksiin (232/2005), joiden yhteydessä lisätiin säännös oppilaitosten tasa-arvosuunnittelusta lukioiden osalta. Vuoden 2014 lopussa vahvistettujen perusopetuksen valtakunnaisten perusteiden mukaan ” Tasa-arvon tavoite ja laaja yhdenvertaisuusperiaate ohjaavat perusopetuksen kehittämistä. Opetus edistää osaltaan taloudellista, sosiaalista ja alueellista sukupuolten tasa-arvoa.” Näin tasa-arvolakiin lisättiin (1329/2014) 5a§ ja 6c§, jotka tulivat koskemaan kaikkia koulumuotoja. </w:t>
      </w:r>
    </w:p>
    <w:p w14:paraId="3F61F831" w14:textId="3427088E" w:rsidR="209B3B71" w:rsidRDefault="209B3B71" w:rsidP="7C050952">
      <w:pPr>
        <w:rPr>
          <w:rFonts w:ascii="Calibri" w:eastAsia="Calibri" w:hAnsi="Calibri" w:cs="Calibri"/>
          <w:color w:val="000000" w:themeColor="text1"/>
        </w:rPr>
      </w:pPr>
      <w:r w:rsidRPr="7C050952">
        <w:rPr>
          <w:rFonts w:ascii="Calibri" w:eastAsia="Calibri" w:hAnsi="Calibri" w:cs="Calibri"/>
          <w:color w:val="000000" w:themeColor="text1"/>
        </w:rPr>
        <w:t xml:space="preserve">Tasa-arvolain 5a§ mukaan oppilaitosten on laadittava vuosittain yhteistyössä henkilöstön ja oppilaiden tai opiskelijoiden edustajien kanssa oppilaitoksen toiminnan kehittämiseen tähtäävä tasa-arvosuunnitelma. </w:t>
      </w:r>
    </w:p>
    <w:p w14:paraId="5885FDF2" w14:textId="1CCF1870" w:rsidR="209B3B71" w:rsidRDefault="209B3B71" w:rsidP="7C050952">
      <w:pPr>
        <w:rPr>
          <w:rFonts w:ascii="Calibri" w:eastAsia="Calibri" w:hAnsi="Calibri" w:cs="Calibri"/>
          <w:color w:val="000000" w:themeColor="text1"/>
        </w:rPr>
      </w:pPr>
      <w:r w:rsidRPr="7C050952">
        <w:rPr>
          <w:rFonts w:ascii="Calibri" w:eastAsia="Calibri" w:hAnsi="Calibri" w:cs="Calibri"/>
          <w:color w:val="000000" w:themeColor="text1"/>
        </w:rPr>
        <w:t>Tasa-arvolain 6c§ tarkoituksena on estää sukupuoli-identiteettiin tai sukupuolen ilmaisuun perustuva syrjintä tavoitteellisesti ja suunnitelmallisesti.</w:t>
      </w:r>
    </w:p>
    <w:p w14:paraId="1E636459" w14:textId="44F69D5C" w:rsidR="209B3B71" w:rsidRDefault="209B3B71" w:rsidP="7C050952">
      <w:pPr>
        <w:rPr>
          <w:rFonts w:ascii="Calibri" w:eastAsia="Calibri" w:hAnsi="Calibri" w:cs="Calibri"/>
          <w:color w:val="000000" w:themeColor="text1"/>
        </w:rPr>
      </w:pPr>
      <w:r w:rsidRPr="7C050952">
        <w:rPr>
          <w:rFonts w:ascii="Calibri" w:eastAsia="Calibri" w:hAnsi="Calibri" w:cs="Calibri"/>
          <w:color w:val="000000" w:themeColor="text1"/>
        </w:rPr>
        <w:t xml:space="preserve">Tasa-arvolaki edellyttää, että tasa-arvosuunnitelmaa sisältää kartoituksen oppilaitoksen tasa-arvotilanteesta, toimenpiteet tasa-arvon edistämiseksi sekä arvioin aikaisempaan tasa-arvosuunnitelmaan </w:t>
      </w:r>
      <w:r w:rsidRPr="7C050952">
        <w:rPr>
          <w:rFonts w:ascii="Calibri" w:eastAsia="Calibri" w:hAnsi="Calibri" w:cs="Calibri"/>
          <w:color w:val="000000" w:themeColor="text1"/>
        </w:rPr>
        <w:lastRenderedPageBreak/>
        <w:t>sisältyneiden toimenpiteiden toteuttamisesta ja tuloksista. Kartoituksessa tulee kiinnittää erityistä huomiota tasa-arvon toteutumiseen oppilas- ja opiskelijavalinnoissa, opetuksen järjestämiseen, oppimiseroihin, opintosuoritusten arviointiin sekä seksuaalisen häirinnän ja sukupuoleen perustuvan häirinnän ehkäisemiseen ja poistamiseen.</w:t>
      </w:r>
    </w:p>
    <w:p w14:paraId="591EC26A" w14:textId="77777777" w:rsidR="00527437" w:rsidRDefault="00527437" w:rsidP="7C050952">
      <w:pPr>
        <w:rPr>
          <w:rFonts w:ascii="Calibri" w:eastAsia="Calibri" w:hAnsi="Calibri" w:cs="Calibri"/>
          <w:b/>
          <w:bCs/>
          <w:color w:val="000000" w:themeColor="text1"/>
        </w:rPr>
      </w:pPr>
    </w:p>
    <w:p w14:paraId="63E478F2" w14:textId="2C94877E" w:rsidR="209B3B71" w:rsidRDefault="209B3B71" w:rsidP="7C050952">
      <w:pPr>
        <w:rPr>
          <w:rFonts w:ascii="Calibri" w:eastAsia="Calibri" w:hAnsi="Calibri" w:cs="Calibri"/>
          <w:color w:val="000000" w:themeColor="text1"/>
        </w:rPr>
      </w:pPr>
      <w:r w:rsidRPr="7C050952">
        <w:rPr>
          <w:rFonts w:ascii="Calibri" w:eastAsia="Calibri" w:hAnsi="Calibri" w:cs="Calibri"/>
          <w:b/>
          <w:bCs/>
          <w:color w:val="000000" w:themeColor="text1"/>
        </w:rPr>
        <w:t>Yhdenvertaisuuslaki</w:t>
      </w:r>
    </w:p>
    <w:p w14:paraId="5BC2DEE8" w14:textId="68FE93AA" w:rsidR="209B3B71" w:rsidRDefault="209B3B71" w:rsidP="7C050952">
      <w:pPr>
        <w:rPr>
          <w:rFonts w:ascii="Calibri" w:eastAsia="Calibri" w:hAnsi="Calibri" w:cs="Calibri"/>
          <w:color w:val="000000" w:themeColor="text1"/>
        </w:rPr>
      </w:pPr>
      <w:r w:rsidRPr="7C050952">
        <w:rPr>
          <w:rFonts w:ascii="Calibri" w:eastAsia="Calibri" w:hAnsi="Calibri" w:cs="Calibri"/>
          <w:color w:val="000000" w:themeColor="text1"/>
        </w:rPr>
        <w:t>Uuden yhdenvertaisuuslain (1325/2014) tarkoituksena on edistää yhdenvertaisuutta ja ehkäistä syrjintää sekä tehostaa syrjinnän kohteeksi joutuneen oikeusturvaa.</w:t>
      </w:r>
    </w:p>
    <w:p w14:paraId="436CD18A" w14:textId="7DCCE584" w:rsidR="209B3B71" w:rsidRDefault="209B3B71" w:rsidP="7C050952">
      <w:pPr>
        <w:rPr>
          <w:rFonts w:ascii="Calibri" w:eastAsia="Calibri" w:hAnsi="Calibri" w:cs="Calibri"/>
          <w:color w:val="000000" w:themeColor="text1"/>
        </w:rPr>
      </w:pPr>
      <w:r w:rsidRPr="7C050952">
        <w:rPr>
          <w:rFonts w:ascii="Calibri" w:eastAsia="Calibri" w:hAnsi="Calibri" w:cs="Calibri"/>
          <w:color w:val="000000" w:themeColor="text1"/>
        </w:rPr>
        <w:t xml:space="preserve">Yhdenvertaisuuslaissa kielletään sekä välitön että välillinen syrjintä. Lisäksi tässä laissa tarkoitettua syrjintää ovat häirintä, kohtuullisten mukautusten epääminen sekä ohje tai käsky syrjiä. </w:t>
      </w:r>
    </w:p>
    <w:p w14:paraId="130C4407" w14:textId="759FB9F1" w:rsidR="209B3B71" w:rsidRDefault="209B3B71" w:rsidP="7C050952">
      <w:pPr>
        <w:rPr>
          <w:rFonts w:ascii="Calibri" w:eastAsia="Calibri" w:hAnsi="Calibri" w:cs="Calibri"/>
          <w:color w:val="000000" w:themeColor="text1"/>
        </w:rPr>
      </w:pPr>
      <w:r w:rsidRPr="7C050952">
        <w:rPr>
          <w:rFonts w:ascii="Calibri" w:eastAsia="Calibri" w:hAnsi="Calibri" w:cs="Calibri"/>
          <w:color w:val="000000" w:themeColor="text1"/>
        </w:rPr>
        <w:t>Yhdenvertaisuuslaissa kiellettyjä syrjintäperusteita ovat ikä, alkuperä, kieli, kansalaisuus, uskonto, vakaumus, mielipide, poliittinen toiminta, ammattiyhdistystoiminta, perhesuhteet, terveydentila, vammaisuus, seksuaalinen suuntautuminen tai muu henkilöön liittyvä syy. Syrjintä on kielletty riippumatta siitä, perustuuko se henkilöä itseään tai jotakuta toista koskevaan tosiseikkaan tai oletukseen.</w:t>
      </w:r>
    </w:p>
    <w:p w14:paraId="16959746" w14:textId="19824368" w:rsidR="209B3B71" w:rsidRDefault="209B3B71" w:rsidP="7C050952">
      <w:pPr>
        <w:rPr>
          <w:rFonts w:ascii="Calibri" w:eastAsia="Calibri" w:hAnsi="Calibri" w:cs="Calibri"/>
          <w:color w:val="000000" w:themeColor="text1"/>
        </w:rPr>
      </w:pPr>
      <w:r w:rsidRPr="7C050952">
        <w:rPr>
          <w:rFonts w:ascii="Calibri" w:eastAsia="Calibri" w:hAnsi="Calibri" w:cs="Calibri"/>
          <w:color w:val="000000" w:themeColor="text1"/>
        </w:rPr>
        <w:t>Syrjintä on välitöntä, jos jotakuta kohdellaan henkilöön liittyvän syyn perusteella epäsuotuisammin kuin jotakuta muuta on kohdeltu, kohdellaan tai kohdeltaisiin vertailukelpoisessa tilanteessa.</w:t>
      </w:r>
    </w:p>
    <w:p w14:paraId="76B0230B" w14:textId="2CA2555C" w:rsidR="209B3B71" w:rsidRDefault="209B3B71" w:rsidP="7C050952">
      <w:pPr>
        <w:rPr>
          <w:rFonts w:ascii="Calibri" w:eastAsia="Calibri" w:hAnsi="Calibri" w:cs="Calibri"/>
          <w:color w:val="000000" w:themeColor="text1"/>
        </w:rPr>
      </w:pPr>
      <w:r w:rsidRPr="7C050952">
        <w:rPr>
          <w:rFonts w:ascii="Calibri" w:eastAsia="Calibri" w:hAnsi="Calibri" w:cs="Calibri"/>
          <w:color w:val="000000" w:themeColor="text1"/>
        </w:rPr>
        <w:t xml:space="preserve">Syrjintä on välillistä, jos näennäisesti yhdenvertainen sääntö, peruste tai käytäntö saattaa jonkun muita epäedullisempaan asemaan henkilöön liittyvän syyn perusteella, paitsi jos säännöllä, perusteella tai käytännöllä on hyväksyttävä tavoite ja tavoitteen saavuttamiseksi käytetyt keinot ovat asianmukaisia ja tarpeellisia. </w:t>
      </w:r>
    </w:p>
    <w:p w14:paraId="145BBCF9" w14:textId="5EF35A16" w:rsidR="209B3B71" w:rsidRDefault="209B3B71" w:rsidP="7C050952">
      <w:pPr>
        <w:rPr>
          <w:rFonts w:ascii="Calibri" w:eastAsia="Calibri" w:hAnsi="Calibri" w:cs="Calibri"/>
          <w:color w:val="000000" w:themeColor="text1"/>
        </w:rPr>
      </w:pPr>
      <w:r w:rsidRPr="7C050952">
        <w:rPr>
          <w:rFonts w:ascii="Calibri" w:eastAsia="Calibri" w:hAnsi="Calibri" w:cs="Calibri"/>
          <w:color w:val="000000" w:themeColor="text1"/>
        </w:rPr>
        <w:t>Erilainen kohtelu ei ole syrjintää, jos kohtelu perustuu lakiin ja sillä muutoin on hyväksyttävä tavoite ja keinot tavoitteen saavuttamiseksi ovat oikeasuhtaisia.</w:t>
      </w:r>
    </w:p>
    <w:p w14:paraId="46D9893F" w14:textId="0AD0F2FA" w:rsidR="209B3B71" w:rsidRDefault="209B3B71" w:rsidP="7C050952">
      <w:pPr>
        <w:rPr>
          <w:rFonts w:ascii="Calibri" w:eastAsia="Calibri" w:hAnsi="Calibri" w:cs="Calibri"/>
          <w:color w:val="000000" w:themeColor="text1"/>
        </w:rPr>
      </w:pPr>
      <w:r w:rsidRPr="7C050952">
        <w:rPr>
          <w:rFonts w:ascii="Calibri" w:eastAsia="Calibri" w:hAnsi="Calibri" w:cs="Calibri"/>
          <w:color w:val="000000" w:themeColor="text1"/>
        </w:rPr>
        <w:t>Yhdenvertaisuuslaissa häirinnällä tarkoitetaan henkilön ihmisarvoa tarkoituksellisesti tai tosiasiallisesti loukkaavaa käyttäytymistä, jos se liittyy iän, alkuperän, kansalaisuuden, kielen, uskonnon, vakaumuksen, mielipiteen, poliittisen toiminnan, ammattiyhdistystoiminnan, perhesuhteiden, terveydentilan, vammaisuuden, seksuaalisen suuntautumisen tai muuhun henkilöön tarkoitettuun syyhyn. Tämän lisäksi käyttäytymisellä luodaan mainitun syyn vuoksi henkilöä halventava tai nöyryyttävä taikka häntä kohtaan uhkaava, vihamielinen tai hyökkäävä ilmapiiri.</w:t>
      </w:r>
    </w:p>
    <w:p w14:paraId="0846738D" w14:textId="2EDCE13C" w:rsidR="209B3B71" w:rsidRDefault="209B3B71" w:rsidP="7C050952">
      <w:pPr>
        <w:rPr>
          <w:rFonts w:ascii="Calibri" w:eastAsia="Calibri" w:hAnsi="Calibri" w:cs="Calibri"/>
          <w:color w:val="000000" w:themeColor="text1"/>
        </w:rPr>
      </w:pPr>
      <w:r w:rsidRPr="7C050952">
        <w:rPr>
          <w:rFonts w:ascii="Calibri" w:eastAsia="Calibri" w:hAnsi="Calibri" w:cs="Calibri"/>
          <w:color w:val="000000" w:themeColor="text1"/>
        </w:rPr>
        <w:t>Välitön ja välillinen syrjintä sukupuolen perusteella, seksuaalinen häirintä ja sukupuoleen perustuva häirintä on kielletty Joensuun Aikuislukiossa.</w:t>
      </w:r>
    </w:p>
    <w:p w14:paraId="66C8E8B8" w14:textId="3A3931E2" w:rsidR="209B3B71" w:rsidRDefault="209B3B71" w:rsidP="7C050952">
      <w:pPr>
        <w:rPr>
          <w:rFonts w:ascii="Calibri" w:eastAsia="Calibri" w:hAnsi="Calibri" w:cs="Calibri"/>
          <w:color w:val="000000" w:themeColor="text1"/>
        </w:rPr>
      </w:pPr>
      <w:r w:rsidRPr="7C050952">
        <w:rPr>
          <w:rFonts w:ascii="Calibri" w:eastAsia="Calibri" w:hAnsi="Calibri" w:cs="Calibri"/>
          <w:color w:val="000000" w:themeColor="text1"/>
        </w:rPr>
        <w:t>1</w:t>
      </w:r>
      <w:r w:rsidR="5BF3D5D2" w:rsidRPr="7C050952">
        <w:rPr>
          <w:rFonts w:ascii="Calibri" w:eastAsia="Calibri" w:hAnsi="Calibri" w:cs="Calibri"/>
          <w:color w:val="000000" w:themeColor="text1"/>
        </w:rPr>
        <w:t xml:space="preserve"> </w:t>
      </w:r>
      <w:r w:rsidRPr="7C050952">
        <w:rPr>
          <w:rFonts w:ascii="Calibri" w:eastAsia="Calibri" w:hAnsi="Calibri" w:cs="Calibri"/>
          <w:color w:val="000000" w:themeColor="text1"/>
        </w:rPr>
        <w:t>a</w:t>
      </w:r>
      <w:r w:rsidR="570089F3" w:rsidRPr="7C050952">
        <w:rPr>
          <w:rFonts w:ascii="Calibri" w:eastAsia="Calibri" w:hAnsi="Calibri" w:cs="Calibri"/>
          <w:color w:val="000000" w:themeColor="text1"/>
        </w:rPr>
        <w:t>)</w:t>
      </w:r>
      <w:r w:rsidRPr="7C050952">
        <w:rPr>
          <w:rFonts w:ascii="Calibri" w:eastAsia="Calibri" w:hAnsi="Calibri" w:cs="Calibri"/>
          <w:color w:val="000000" w:themeColor="text1"/>
        </w:rPr>
        <w:t xml:space="preserve"> Välitön syrjintä</w:t>
      </w:r>
    </w:p>
    <w:p w14:paraId="428F98CC" w14:textId="13F720ED" w:rsidR="209B3B71" w:rsidRDefault="209B3B71" w:rsidP="7C050952">
      <w:pPr>
        <w:pStyle w:val="Luettelokappale"/>
        <w:numPr>
          <w:ilvl w:val="0"/>
          <w:numId w:val="2"/>
        </w:numPr>
        <w:rPr>
          <w:rFonts w:eastAsiaTheme="minorEastAsia"/>
          <w:color w:val="000000" w:themeColor="text1"/>
        </w:rPr>
      </w:pPr>
      <w:r w:rsidRPr="7C050952">
        <w:rPr>
          <w:rFonts w:ascii="Calibri" w:eastAsia="Calibri" w:hAnsi="Calibri" w:cs="Calibri"/>
          <w:color w:val="000000" w:themeColor="text1"/>
        </w:rPr>
        <w:t>naisten ja miesten asettaminen eri asemaan sukupuolen perusteella</w:t>
      </w:r>
    </w:p>
    <w:p w14:paraId="62DCE5DB" w14:textId="64F01C2C" w:rsidR="209B3B71" w:rsidRDefault="209B3B71" w:rsidP="7C050952">
      <w:pPr>
        <w:pStyle w:val="Luettelokappale"/>
        <w:numPr>
          <w:ilvl w:val="0"/>
          <w:numId w:val="2"/>
        </w:numPr>
        <w:rPr>
          <w:rFonts w:eastAsiaTheme="minorEastAsia"/>
          <w:color w:val="000000" w:themeColor="text1"/>
        </w:rPr>
      </w:pPr>
      <w:r w:rsidRPr="7C050952">
        <w:rPr>
          <w:rFonts w:ascii="Calibri" w:eastAsia="Calibri" w:hAnsi="Calibri" w:cs="Calibri"/>
          <w:color w:val="000000" w:themeColor="text1"/>
        </w:rPr>
        <w:t>eri asemaan asettaminen raskaudesta tai synnyttämisestä johtuvasta syystä</w:t>
      </w:r>
    </w:p>
    <w:p w14:paraId="4A651EF0" w14:textId="2C4B3C90" w:rsidR="209B3B71" w:rsidRDefault="209B3B71" w:rsidP="7C050952">
      <w:pPr>
        <w:rPr>
          <w:rFonts w:ascii="Calibri" w:eastAsia="Calibri" w:hAnsi="Calibri" w:cs="Calibri"/>
          <w:color w:val="000000" w:themeColor="text1"/>
        </w:rPr>
      </w:pPr>
      <w:r w:rsidRPr="7C050952">
        <w:rPr>
          <w:rFonts w:ascii="Calibri" w:eastAsia="Calibri" w:hAnsi="Calibri" w:cs="Calibri"/>
          <w:color w:val="000000" w:themeColor="text1"/>
        </w:rPr>
        <w:t>1</w:t>
      </w:r>
      <w:r w:rsidR="3A6F261A" w:rsidRPr="7C050952">
        <w:rPr>
          <w:rFonts w:ascii="Calibri" w:eastAsia="Calibri" w:hAnsi="Calibri" w:cs="Calibri"/>
          <w:color w:val="000000" w:themeColor="text1"/>
        </w:rPr>
        <w:t xml:space="preserve"> </w:t>
      </w:r>
      <w:r w:rsidRPr="7C050952">
        <w:rPr>
          <w:rFonts w:ascii="Calibri" w:eastAsia="Calibri" w:hAnsi="Calibri" w:cs="Calibri"/>
          <w:color w:val="000000" w:themeColor="text1"/>
        </w:rPr>
        <w:t>b</w:t>
      </w:r>
      <w:r w:rsidR="3BEBED1A" w:rsidRPr="7C050952">
        <w:rPr>
          <w:rFonts w:ascii="Calibri" w:eastAsia="Calibri" w:hAnsi="Calibri" w:cs="Calibri"/>
          <w:color w:val="000000" w:themeColor="text1"/>
        </w:rPr>
        <w:t>)</w:t>
      </w:r>
      <w:r w:rsidRPr="7C050952">
        <w:rPr>
          <w:rFonts w:ascii="Calibri" w:eastAsia="Calibri" w:hAnsi="Calibri" w:cs="Calibri"/>
          <w:color w:val="000000" w:themeColor="text1"/>
        </w:rPr>
        <w:t xml:space="preserve"> Välillinen syrjintä</w:t>
      </w:r>
    </w:p>
    <w:p w14:paraId="0057502B" w14:textId="2C778D3F" w:rsidR="209B3B71" w:rsidRDefault="209B3B71" w:rsidP="7C050952">
      <w:pPr>
        <w:pStyle w:val="Luettelokappale"/>
        <w:numPr>
          <w:ilvl w:val="0"/>
          <w:numId w:val="2"/>
        </w:numPr>
        <w:rPr>
          <w:rFonts w:eastAsiaTheme="minorEastAsia"/>
          <w:color w:val="000000" w:themeColor="text1"/>
        </w:rPr>
      </w:pPr>
      <w:r w:rsidRPr="7C050952">
        <w:rPr>
          <w:rFonts w:ascii="Calibri" w:eastAsia="Calibri" w:hAnsi="Calibri" w:cs="Calibri"/>
          <w:color w:val="000000" w:themeColor="text1"/>
        </w:rPr>
        <w:t>eri asemaan asettaminen sukupuolen perusteella, jos henkilöt joutuvat epäedulliseen asemaan sen perusteella</w:t>
      </w:r>
    </w:p>
    <w:p w14:paraId="3A24B306" w14:textId="149BE21E" w:rsidR="209B3B71" w:rsidRDefault="209B3B71" w:rsidP="7C050952">
      <w:pPr>
        <w:pStyle w:val="Luettelokappale"/>
        <w:numPr>
          <w:ilvl w:val="0"/>
          <w:numId w:val="2"/>
        </w:numPr>
        <w:rPr>
          <w:rFonts w:eastAsiaTheme="minorEastAsia"/>
          <w:color w:val="000000" w:themeColor="text1"/>
        </w:rPr>
      </w:pPr>
      <w:r w:rsidRPr="7C050952">
        <w:rPr>
          <w:rFonts w:ascii="Calibri" w:eastAsia="Calibri" w:hAnsi="Calibri" w:cs="Calibri"/>
          <w:color w:val="000000" w:themeColor="text1"/>
        </w:rPr>
        <w:t>eri asemaan asettaminen vanhemmuuden tai perheeseen liittyvän huoltovelvollisuuden perusteella</w:t>
      </w:r>
    </w:p>
    <w:p w14:paraId="285C3D45" w14:textId="77777777" w:rsidR="00527437" w:rsidRDefault="00527437" w:rsidP="7C050952">
      <w:pPr>
        <w:rPr>
          <w:rFonts w:ascii="Calibri" w:eastAsia="Calibri" w:hAnsi="Calibri" w:cs="Calibri"/>
          <w:color w:val="000000" w:themeColor="text1"/>
        </w:rPr>
      </w:pPr>
    </w:p>
    <w:p w14:paraId="2B4E8336" w14:textId="77777777" w:rsidR="00527437" w:rsidRDefault="00527437" w:rsidP="7C050952">
      <w:pPr>
        <w:rPr>
          <w:rFonts w:ascii="Calibri" w:eastAsia="Calibri" w:hAnsi="Calibri" w:cs="Calibri"/>
          <w:color w:val="000000" w:themeColor="text1"/>
        </w:rPr>
      </w:pPr>
    </w:p>
    <w:p w14:paraId="76E2AB42" w14:textId="75A7394F" w:rsidR="209B3B71" w:rsidRDefault="209B3B71" w:rsidP="7C050952">
      <w:pPr>
        <w:rPr>
          <w:rFonts w:ascii="Calibri" w:eastAsia="Calibri" w:hAnsi="Calibri" w:cs="Calibri"/>
          <w:color w:val="000000" w:themeColor="text1"/>
        </w:rPr>
      </w:pPr>
      <w:r w:rsidRPr="7C050952">
        <w:rPr>
          <w:rFonts w:ascii="Calibri" w:eastAsia="Calibri" w:hAnsi="Calibri" w:cs="Calibri"/>
          <w:color w:val="000000" w:themeColor="text1"/>
        </w:rPr>
        <w:lastRenderedPageBreak/>
        <w:t>1</w:t>
      </w:r>
      <w:r w:rsidR="59DB4635" w:rsidRPr="7C050952">
        <w:rPr>
          <w:rFonts w:ascii="Calibri" w:eastAsia="Calibri" w:hAnsi="Calibri" w:cs="Calibri"/>
          <w:color w:val="000000" w:themeColor="text1"/>
        </w:rPr>
        <w:t xml:space="preserve"> </w:t>
      </w:r>
      <w:r w:rsidRPr="7C050952">
        <w:rPr>
          <w:rFonts w:ascii="Calibri" w:eastAsia="Calibri" w:hAnsi="Calibri" w:cs="Calibri"/>
          <w:color w:val="000000" w:themeColor="text1"/>
        </w:rPr>
        <w:t>c</w:t>
      </w:r>
      <w:r w:rsidR="5C06E1B9" w:rsidRPr="7C050952">
        <w:rPr>
          <w:rFonts w:ascii="Calibri" w:eastAsia="Calibri" w:hAnsi="Calibri" w:cs="Calibri"/>
          <w:color w:val="000000" w:themeColor="text1"/>
        </w:rPr>
        <w:t>)</w:t>
      </w:r>
      <w:r w:rsidRPr="7C050952">
        <w:rPr>
          <w:rFonts w:ascii="Calibri" w:eastAsia="Calibri" w:hAnsi="Calibri" w:cs="Calibri"/>
          <w:color w:val="000000" w:themeColor="text1"/>
        </w:rPr>
        <w:t xml:space="preserve"> Seksuaalinen häirintä</w:t>
      </w:r>
    </w:p>
    <w:p w14:paraId="119D867C" w14:textId="62A44FE1" w:rsidR="209B3B71" w:rsidRDefault="209B3B71" w:rsidP="7C050952">
      <w:pPr>
        <w:rPr>
          <w:rFonts w:ascii="Calibri" w:eastAsia="Calibri" w:hAnsi="Calibri" w:cs="Calibri"/>
          <w:color w:val="000000" w:themeColor="text1"/>
        </w:rPr>
      </w:pPr>
      <w:r w:rsidRPr="7C050952">
        <w:rPr>
          <w:rFonts w:ascii="Calibri" w:eastAsia="Calibri" w:hAnsi="Calibri" w:cs="Calibri"/>
          <w:color w:val="000000" w:themeColor="text1"/>
        </w:rPr>
        <w:t>Seksuaalisella häirinnällä tarkoitetaan sanallista, sanatonta tai fyysistä, luonteeltaan seksuaalista ei-toivottua käytöstä, jolla tarkoituksellisesti tai tosiasiallisesti loukataan henkilön henkistä tai fyysistä koskemattomuutta erityisesti luomalla uhkaava, vihamielinen, halventava, nöyryyttävä tai ahdistava ilmapiiri. Kaikkien Joensuun Aikuislukiossa opiskelevien tai työskentelevien tulee kohdell</w:t>
      </w:r>
      <w:r w:rsidR="1F76B019" w:rsidRPr="7C050952">
        <w:rPr>
          <w:rFonts w:ascii="Calibri" w:eastAsia="Calibri" w:hAnsi="Calibri" w:cs="Calibri"/>
          <w:color w:val="000000" w:themeColor="text1"/>
        </w:rPr>
        <w:t>a</w:t>
      </w:r>
      <w:r w:rsidRPr="7C050952">
        <w:rPr>
          <w:rFonts w:ascii="Calibri" w:eastAsia="Calibri" w:hAnsi="Calibri" w:cs="Calibri"/>
          <w:color w:val="000000" w:themeColor="text1"/>
        </w:rPr>
        <w:t xml:space="preserve"> toisiaan kunnioittavasti ja tasavertaisesti. Minkäänlaista henkilöön tai ryhmään kohdistuvaa seksuaalista tai muuta häirintää - ei henkistä eikä fyysistä – suvaita. Myöskään ei-toivottu-kielenkäyttö kuten haistattelu, nimittely, kiroilu, epäasialliset puheet, ulkonäön arvosteleminen tai muu uhkaava käyttäytyminen ei ole sallittua. Jos on joutunut sukupuolisen häirinnän kohteeksi, tulee tämä ilmaista häiritsijälle ja mikäli tämä ei auta, tulee asiasta ilmoittaa opettajakunnalle tai esimiehelle. Vastuu häirinnän poistamiseksi siirtyy Joensuun Aikuislukiolle siinä vaiheessa, kun sen henkilöstön edustajalle on ilmoitettu asiasta. Tiedon saatuaan oppilaitos ryhtyy poistamaan ongelmaa käytettävissään olevin keinoin.</w:t>
      </w:r>
    </w:p>
    <w:p w14:paraId="541A600B" w14:textId="5E72C3C6" w:rsidR="209B3B71" w:rsidRDefault="209B3B71" w:rsidP="7C050952">
      <w:pPr>
        <w:rPr>
          <w:rFonts w:ascii="Calibri" w:eastAsia="Calibri" w:hAnsi="Calibri" w:cs="Calibri"/>
          <w:color w:val="000000" w:themeColor="text1"/>
        </w:rPr>
      </w:pPr>
      <w:r w:rsidRPr="7C050952">
        <w:rPr>
          <w:rFonts w:ascii="Calibri" w:eastAsia="Calibri" w:hAnsi="Calibri" w:cs="Calibri"/>
          <w:color w:val="000000" w:themeColor="text1"/>
        </w:rPr>
        <w:t>1</w:t>
      </w:r>
      <w:r w:rsidR="15335886" w:rsidRPr="7C050952">
        <w:rPr>
          <w:rFonts w:ascii="Calibri" w:eastAsia="Calibri" w:hAnsi="Calibri" w:cs="Calibri"/>
          <w:color w:val="000000" w:themeColor="text1"/>
        </w:rPr>
        <w:t xml:space="preserve"> </w:t>
      </w:r>
      <w:r w:rsidRPr="7C050952">
        <w:rPr>
          <w:rFonts w:ascii="Calibri" w:eastAsia="Calibri" w:hAnsi="Calibri" w:cs="Calibri"/>
          <w:color w:val="000000" w:themeColor="text1"/>
        </w:rPr>
        <w:t>d</w:t>
      </w:r>
      <w:r w:rsidR="1FAE5203" w:rsidRPr="7C050952">
        <w:rPr>
          <w:rFonts w:ascii="Calibri" w:eastAsia="Calibri" w:hAnsi="Calibri" w:cs="Calibri"/>
          <w:color w:val="000000" w:themeColor="text1"/>
        </w:rPr>
        <w:t>)</w:t>
      </w:r>
      <w:r w:rsidRPr="7C050952">
        <w:rPr>
          <w:rFonts w:ascii="Calibri" w:eastAsia="Calibri" w:hAnsi="Calibri" w:cs="Calibri"/>
          <w:color w:val="000000" w:themeColor="text1"/>
        </w:rPr>
        <w:t xml:space="preserve"> Sukupuoleen perustuva häirintä</w:t>
      </w:r>
    </w:p>
    <w:p w14:paraId="0B0B5FC2" w14:textId="06C558B4" w:rsidR="209B3B71" w:rsidRDefault="209B3B71" w:rsidP="7C050952">
      <w:pPr>
        <w:rPr>
          <w:rFonts w:ascii="Calibri" w:eastAsia="Calibri" w:hAnsi="Calibri" w:cs="Calibri"/>
          <w:color w:val="000000" w:themeColor="text1"/>
        </w:rPr>
      </w:pPr>
      <w:r w:rsidRPr="7C050952">
        <w:rPr>
          <w:rFonts w:ascii="Calibri" w:eastAsia="Calibri" w:hAnsi="Calibri" w:cs="Calibri"/>
          <w:color w:val="000000" w:themeColor="text1"/>
        </w:rPr>
        <w:t xml:space="preserve">Sukupuoleen perustuva häirintä on henkilön sukupuoleen liittyvä ei-toivottua käytöstä, joka ei ole luonteeltaan seksuaalista. Sillä loukataan henkilön henkistä tai fyysistä koskemattomuutta luomalla uhkaava, vihamielinen, halventava, nöyryyttävä tai ahdistava ilmapiiri. </w:t>
      </w:r>
    </w:p>
    <w:p w14:paraId="7B1599C8" w14:textId="2D118650" w:rsidR="7C050952" w:rsidRDefault="7C050952" w:rsidP="7C050952">
      <w:pPr>
        <w:rPr>
          <w:rFonts w:ascii="Calibri" w:eastAsia="Calibri" w:hAnsi="Calibri" w:cs="Calibri"/>
          <w:b/>
          <w:bCs/>
          <w:color w:val="000000" w:themeColor="text1"/>
        </w:rPr>
      </w:pPr>
    </w:p>
    <w:p w14:paraId="51319D4D" w14:textId="10231736" w:rsidR="209B3B71" w:rsidRDefault="209B3B71" w:rsidP="7BB9C3AE">
      <w:pPr>
        <w:rPr>
          <w:rFonts w:ascii="Calibri" w:eastAsia="Calibri" w:hAnsi="Calibri" w:cs="Calibri"/>
          <w:color w:val="000000" w:themeColor="text1"/>
        </w:rPr>
      </w:pPr>
      <w:r w:rsidRPr="7BB9C3AE">
        <w:rPr>
          <w:rFonts w:ascii="Calibri" w:eastAsia="Calibri" w:hAnsi="Calibri" w:cs="Calibri"/>
          <w:b/>
          <w:bCs/>
          <w:color w:val="000000" w:themeColor="text1"/>
        </w:rPr>
        <w:t>Tasa-arvon tilanne</w:t>
      </w:r>
      <w:r w:rsidR="00D360D9">
        <w:rPr>
          <w:rFonts w:ascii="Calibri" w:eastAsia="Calibri" w:hAnsi="Calibri" w:cs="Calibri"/>
          <w:b/>
          <w:bCs/>
          <w:color w:val="000000" w:themeColor="text1"/>
        </w:rPr>
        <w:t xml:space="preserve"> Joensuun Aikuislukiossa</w:t>
      </w:r>
    </w:p>
    <w:p w14:paraId="32F27433" w14:textId="0EC50823" w:rsidR="1BB614C1" w:rsidRDefault="1BB614C1" w:rsidP="7BB9C3AE">
      <w:pPr>
        <w:spacing w:line="257" w:lineRule="auto"/>
        <w:rPr>
          <w:rFonts w:ascii="Calibri" w:eastAsia="Calibri" w:hAnsi="Calibri" w:cs="Calibri"/>
          <w:b/>
          <w:bCs/>
        </w:rPr>
      </w:pPr>
      <w:r w:rsidRPr="7BB9C3AE">
        <w:rPr>
          <w:rFonts w:ascii="Calibri" w:eastAsia="Calibri" w:hAnsi="Calibri" w:cs="Calibri"/>
          <w:b/>
          <w:bCs/>
        </w:rPr>
        <w:t>1. Hallinto ja johtaminen</w:t>
      </w:r>
    </w:p>
    <w:p w14:paraId="666CAADA" w14:textId="38624A33" w:rsidR="784AF9BC" w:rsidRDefault="784AF9BC" w:rsidP="7BB9C3AE">
      <w:pPr>
        <w:rPr>
          <w:rFonts w:ascii="Calibri" w:eastAsia="Calibri" w:hAnsi="Calibri" w:cs="Calibri"/>
          <w:color w:val="000000" w:themeColor="text1"/>
        </w:rPr>
      </w:pPr>
      <w:r w:rsidRPr="7BB9C3AE">
        <w:rPr>
          <w:rFonts w:ascii="Calibri" w:eastAsia="Calibri" w:hAnsi="Calibri" w:cs="Calibri"/>
          <w:color w:val="000000" w:themeColor="text1"/>
        </w:rPr>
        <w:t xml:space="preserve">Tilastopäivänä 20.9.2020 Joensuun Aikuislukiossa opiskeli 184 varsinaista opiskelijaa, joista naisia 112 ja miehiä 72. </w:t>
      </w:r>
      <w:r w:rsidR="197CB946" w:rsidRPr="7BB9C3AE">
        <w:rPr>
          <w:rFonts w:ascii="Calibri" w:eastAsia="Calibri" w:hAnsi="Calibri" w:cs="Calibri"/>
          <w:color w:val="000000" w:themeColor="text1"/>
        </w:rPr>
        <w:t xml:space="preserve">Aikuisten perusopetuksessa opiskeli </w:t>
      </w:r>
      <w:r w:rsidR="7B772861" w:rsidRPr="7BB9C3AE">
        <w:rPr>
          <w:rFonts w:ascii="Calibri" w:eastAsia="Calibri" w:hAnsi="Calibri" w:cs="Calibri"/>
          <w:color w:val="000000" w:themeColor="text1"/>
        </w:rPr>
        <w:t xml:space="preserve">52 opiskelijaa, joista </w:t>
      </w:r>
      <w:r w:rsidR="197CB946" w:rsidRPr="7BB9C3AE">
        <w:rPr>
          <w:rFonts w:ascii="Calibri" w:eastAsia="Calibri" w:hAnsi="Calibri" w:cs="Calibri"/>
          <w:color w:val="000000" w:themeColor="text1"/>
        </w:rPr>
        <w:t>2</w:t>
      </w:r>
      <w:r w:rsidR="5AC99AFA" w:rsidRPr="7BB9C3AE">
        <w:rPr>
          <w:rFonts w:ascii="Calibri" w:eastAsia="Calibri" w:hAnsi="Calibri" w:cs="Calibri"/>
          <w:color w:val="000000" w:themeColor="text1"/>
        </w:rPr>
        <w:t>9</w:t>
      </w:r>
      <w:r w:rsidR="197CB946" w:rsidRPr="7BB9C3AE">
        <w:rPr>
          <w:rFonts w:ascii="Calibri" w:eastAsia="Calibri" w:hAnsi="Calibri" w:cs="Calibri"/>
          <w:color w:val="000000" w:themeColor="text1"/>
        </w:rPr>
        <w:t xml:space="preserve"> nais</w:t>
      </w:r>
      <w:r w:rsidR="2B1637D3" w:rsidRPr="7BB9C3AE">
        <w:rPr>
          <w:rFonts w:ascii="Calibri" w:eastAsia="Calibri" w:hAnsi="Calibri" w:cs="Calibri"/>
          <w:color w:val="000000" w:themeColor="text1"/>
        </w:rPr>
        <w:t>ia</w:t>
      </w:r>
      <w:r w:rsidR="441DA1F5" w:rsidRPr="7BB9C3AE">
        <w:rPr>
          <w:rFonts w:ascii="Calibri" w:eastAsia="Calibri" w:hAnsi="Calibri" w:cs="Calibri"/>
          <w:color w:val="000000" w:themeColor="text1"/>
        </w:rPr>
        <w:t xml:space="preserve"> ja 2</w:t>
      </w:r>
      <w:r w:rsidR="1AA70C73" w:rsidRPr="7BB9C3AE">
        <w:rPr>
          <w:rFonts w:ascii="Calibri" w:eastAsia="Calibri" w:hAnsi="Calibri" w:cs="Calibri"/>
          <w:color w:val="000000" w:themeColor="text1"/>
        </w:rPr>
        <w:t>3</w:t>
      </w:r>
      <w:r w:rsidR="441DA1F5" w:rsidRPr="7BB9C3AE">
        <w:rPr>
          <w:rFonts w:ascii="Calibri" w:eastAsia="Calibri" w:hAnsi="Calibri" w:cs="Calibri"/>
          <w:color w:val="000000" w:themeColor="text1"/>
        </w:rPr>
        <w:t xml:space="preserve"> mie</w:t>
      </w:r>
      <w:r w:rsidR="2F319400" w:rsidRPr="7BB9C3AE">
        <w:rPr>
          <w:rFonts w:ascii="Calibri" w:eastAsia="Calibri" w:hAnsi="Calibri" w:cs="Calibri"/>
          <w:color w:val="000000" w:themeColor="text1"/>
        </w:rPr>
        <w:t>hiä</w:t>
      </w:r>
      <w:r w:rsidR="441DA1F5" w:rsidRPr="7BB9C3AE">
        <w:rPr>
          <w:rFonts w:ascii="Calibri" w:eastAsia="Calibri" w:hAnsi="Calibri" w:cs="Calibri"/>
          <w:color w:val="000000" w:themeColor="text1"/>
        </w:rPr>
        <w:t xml:space="preserve">. </w:t>
      </w:r>
      <w:r w:rsidR="0B0F9763" w:rsidRPr="7BB9C3AE">
        <w:rPr>
          <w:rFonts w:ascii="Calibri" w:eastAsia="Calibri" w:hAnsi="Calibri" w:cs="Calibri"/>
          <w:color w:val="000000" w:themeColor="text1"/>
        </w:rPr>
        <w:t>Perusopetuksen lisäopetuksessa eli kymppiluokalla opiskeli 13 opiskelijaa, joista tyttöjä</w:t>
      </w:r>
      <w:r w:rsidR="196E802C" w:rsidRPr="7BB9C3AE">
        <w:rPr>
          <w:rFonts w:ascii="Calibri" w:eastAsia="Calibri" w:hAnsi="Calibri" w:cs="Calibri"/>
          <w:color w:val="000000" w:themeColor="text1"/>
        </w:rPr>
        <w:t xml:space="preserve"> 8</w:t>
      </w:r>
      <w:r w:rsidR="0B0F9763" w:rsidRPr="7BB9C3AE">
        <w:rPr>
          <w:rFonts w:ascii="Calibri" w:eastAsia="Calibri" w:hAnsi="Calibri" w:cs="Calibri"/>
          <w:color w:val="000000" w:themeColor="text1"/>
        </w:rPr>
        <w:t xml:space="preserve"> ja </w:t>
      </w:r>
      <w:r w:rsidR="492363E4" w:rsidRPr="7BB9C3AE">
        <w:rPr>
          <w:rFonts w:ascii="Calibri" w:eastAsia="Calibri" w:hAnsi="Calibri" w:cs="Calibri"/>
          <w:color w:val="000000" w:themeColor="text1"/>
        </w:rPr>
        <w:t xml:space="preserve">poikia </w:t>
      </w:r>
      <w:r w:rsidR="0B0F9763" w:rsidRPr="7BB9C3AE">
        <w:rPr>
          <w:rFonts w:ascii="Calibri" w:eastAsia="Calibri" w:hAnsi="Calibri" w:cs="Calibri"/>
          <w:color w:val="000000" w:themeColor="text1"/>
        </w:rPr>
        <w:t>5</w:t>
      </w:r>
      <w:r w:rsidR="524300A6" w:rsidRPr="7BB9C3AE">
        <w:rPr>
          <w:rFonts w:ascii="Calibri" w:eastAsia="Calibri" w:hAnsi="Calibri" w:cs="Calibri"/>
          <w:color w:val="000000" w:themeColor="text1"/>
        </w:rPr>
        <w:t>.</w:t>
      </w:r>
      <w:r w:rsidR="1E83195A" w:rsidRPr="7BB9C3AE">
        <w:rPr>
          <w:rFonts w:ascii="Calibri" w:eastAsia="Calibri" w:hAnsi="Calibri" w:cs="Calibri"/>
          <w:color w:val="000000" w:themeColor="text1"/>
        </w:rPr>
        <w:t xml:space="preserve"> Lisäksi Joensuun Aikuislukiossa opiskeli noin 250</w:t>
      </w:r>
      <w:r w:rsidR="2533D391" w:rsidRPr="7BB9C3AE">
        <w:rPr>
          <w:rFonts w:ascii="Calibri" w:eastAsia="Calibri" w:hAnsi="Calibri" w:cs="Calibri"/>
          <w:color w:val="000000" w:themeColor="text1"/>
        </w:rPr>
        <w:t xml:space="preserve"> </w:t>
      </w:r>
      <w:proofErr w:type="spellStart"/>
      <w:r w:rsidR="0486462A" w:rsidRPr="7BB9C3AE">
        <w:rPr>
          <w:rFonts w:ascii="Calibri" w:eastAsia="Calibri" w:hAnsi="Calibri" w:cs="Calibri"/>
          <w:color w:val="000000" w:themeColor="text1"/>
        </w:rPr>
        <w:t>Riverian</w:t>
      </w:r>
      <w:proofErr w:type="spellEnd"/>
      <w:r w:rsidR="0486462A" w:rsidRPr="7BB9C3AE">
        <w:rPr>
          <w:rFonts w:ascii="Calibri" w:eastAsia="Calibri" w:hAnsi="Calibri" w:cs="Calibri"/>
          <w:color w:val="000000" w:themeColor="text1"/>
        </w:rPr>
        <w:t xml:space="preserve"> </w:t>
      </w:r>
      <w:r w:rsidR="2533D391" w:rsidRPr="7BB9C3AE">
        <w:rPr>
          <w:rFonts w:ascii="Calibri" w:eastAsia="Calibri" w:hAnsi="Calibri" w:cs="Calibri"/>
          <w:color w:val="000000" w:themeColor="text1"/>
        </w:rPr>
        <w:t>opiskelijaa</w:t>
      </w:r>
      <w:r w:rsidR="1E83195A" w:rsidRPr="7BB9C3AE">
        <w:rPr>
          <w:rFonts w:ascii="Calibri" w:eastAsia="Calibri" w:hAnsi="Calibri" w:cs="Calibri"/>
          <w:color w:val="000000" w:themeColor="text1"/>
        </w:rPr>
        <w:t xml:space="preserve"> kaksoistutkinno</w:t>
      </w:r>
      <w:r w:rsidR="471ABA3D" w:rsidRPr="7BB9C3AE">
        <w:rPr>
          <w:rFonts w:ascii="Calibri" w:eastAsia="Calibri" w:hAnsi="Calibri" w:cs="Calibri"/>
          <w:color w:val="000000" w:themeColor="text1"/>
        </w:rPr>
        <w:t>ssa</w:t>
      </w:r>
      <w:r w:rsidR="1E83195A" w:rsidRPr="7BB9C3AE">
        <w:rPr>
          <w:rFonts w:ascii="Calibri" w:eastAsia="Calibri" w:hAnsi="Calibri" w:cs="Calibri"/>
          <w:color w:val="000000" w:themeColor="text1"/>
        </w:rPr>
        <w:t xml:space="preserve"> ja noin 200 aineopiskelijaa.</w:t>
      </w:r>
    </w:p>
    <w:p w14:paraId="4E16124C" w14:textId="23C11286" w:rsidR="209B3B71" w:rsidRDefault="209B3B71" w:rsidP="7BB9C3AE">
      <w:pPr>
        <w:rPr>
          <w:rFonts w:ascii="Calibri" w:eastAsia="Calibri" w:hAnsi="Calibri" w:cs="Calibri"/>
          <w:color w:val="000000" w:themeColor="text1"/>
        </w:rPr>
      </w:pPr>
      <w:r w:rsidRPr="7BB9C3AE">
        <w:rPr>
          <w:rFonts w:ascii="Calibri" w:eastAsia="Calibri" w:hAnsi="Calibri" w:cs="Calibri"/>
          <w:color w:val="000000" w:themeColor="text1"/>
        </w:rPr>
        <w:t>Aikuislukion henkilökuntaan kuulu</w:t>
      </w:r>
      <w:r w:rsidR="45D08B4B" w:rsidRPr="7BB9C3AE">
        <w:rPr>
          <w:rFonts w:ascii="Calibri" w:eastAsia="Calibri" w:hAnsi="Calibri" w:cs="Calibri"/>
          <w:color w:val="000000" w:themeColor="text1"/>
        </w:rPr>
        <w:t>u 25</w:t>
      </w:r>
      <w:r w:rsidRPr="7BB9C3AE">
        <w:rPr>
          <w:rFonts w:ascii="Calibri" w:eastAsia="Calibri" w:hAnsi="Calibri" w:cs="Calibri"/>
          <w:color w:val="000000" w:themeColor="text1"/>
        </w:rPr>
        <w:t xml:space="preserve"> opettajaa, joista 19 on päätoimisia. Joensuun Aikuislukiossa on oma rehtori, apulaisrehtori, koulusihteeri ja opinto-ohjaaja. Henkilökuntaan kuuluvat myös siistijät, ravitsemustyöntekijät, opiskeluterveydenhoitaja sekä kaupungin lukioiden yhteinen psykologi, erityisopettaja ja kuraattori.</w:t>
      </w:r>
    </w:p>
    <w:p w14:paraId="75775A50" w14:textId="10DEFF66" w:rsidR="209B3B71" w:rsidRDefault="209B3B71" w:rsidP="7C050952">
      <w:pPr>
        <w:rPr>
          <w:rFonts w:ascii="Calibri" w:eastAsia="Calibri" w:hAnsi="Calibri" w:cs="Calibri"/>
          <w:color w:val="000000" w:themeColor="text1"/>
        </w:rPr>
      </w:pPr>
      <w:r w:rsidRPr="7C050952">
        <w:rPr>
          <w:rFonts w:ascii="Calibri" w:eastAsia="Calibri" w:hAnsi="Calibri" w:cs="Calibri"/>
          <w:color w:val="000000" w:themeColor="text1"/>
        </w:rPr>
        <w:t>Aikuislukion henkilökunta valitaan asetettujen pätevyysvaatimusten, soveltuvuuden ja haastattelujen perustella. Haku- ja valintaprosessissa sukupuolella ei ole merkitystä.</w:t>
      </w:r>
    </w:p>
    <w:p w14:paraId="121033C5" w14:textId="2D71E3C4" w:rsidR="209B3B71" w:rsidRDefault="209B3B71" w:rsidP="7BB9C3AE">
      <w:pPr>
        <w:rPr>
          <w:rFonts w:ascii="Calibri" w:eastAsia="Calibri" w:hAnsi="Calibri" w:cs="Calibri"/>
          <w:color w:val="000000" w:themeColor="text1"/>
        </w:rPr>
      </w:pPr>
      <w:r w:rsidRPr="7BB9C3AE">
        <w:rPr>
          <w:rFonts w:ascii="Calibri" w:eastAsia="Calibri" w:hAnsi="Calibri" w:cs="Calibri"/>
          <w:color w:val="000000" w:themeColor="text1"/>
        </w:rPr>
        <w:t>Opettajien palkkausperusteet on määritelty virkaehtosopimuksessa, jota palkkauksessa on noudatettava. Opetustehtävät ja oppituntien ulkopuoliset tehtävät pyritään jakamaan oikeudenmukaisesti ottaen kuitenkin huomioon yksilölliset toiveet sekä työolosuhteiden, opiskelijamäärien ja tuntiresurssien määrittämät reunaehdot. Joensuun Aikuislukion jokaisell</w:t>
      </w:r>
      <w:r w:rsidR="463F53F5" w:rsidRPr="7BB9C3AE">
        <w:rPr>
          <w:rFonts w:ascii="Calibri" w:eastAsia="Calibri" w:hAnsi="Calibri" w:cs="Calibri"/>
          <w:color w:val="000000" w:themeColor="text1"/>
        </w:rPr>
        <w:t>a</w:t>
      </w:r>
      <w:r w:rsidRPr="7BB9C3AE">
        <w:rPr>
          <w:rFonts w:ascii="Calibri" w:eastAsia="Calibri" w:hAnsi="Calibri" w:cs="Calibri"/>
          <w:color w:val="000000" w:themeColor="text1"/>
        </w:rPr>
        <w:t xml:space="preserve"> </w:t>
      </w:r>
      <w:r w:rsidR="29DEB726" w:rsidRPr="7BB9C3AE">
        <w:rPr>
          <w:rFonts w:ascii="Calibri" w:eastAsia="Calibri" w:hAnsi="Calibri" w:cs="Calibri"/>
          <w:color w:val="000000" w:themeColor="text1"/>
        </w:rPr>
        <w:t>linjalla</w:t>
      </w:r>
      <w:r w:rsidR="5D53CFB0" w:rsidRPr="7BB9C3AE">
        <w:rPr>
          <w:rFonts w:ascii="Calibri" w:eastAsia="Calibri" w:hAnsi="Calibri" w:cs="Calibri"/>
          <w:color w:val="000000" w:themeColor="text1"/>
        </w:rPr>
        <w:t xml:space="preserve"> (iltaopetus, kaksoistutkinto, aikuisten perusopetus ja kymppiluokka)</w:t>
      </w:r>
      <w:r w:rsidRPr="7BB9C3AE">
        <w:rPr>
          <w:rFonts w:ascii="Calibri" w:eastAsia="Calibri" w:hAnsi="Calibri" w:cs="Calibri"/>
          <w:color w:val="000000" w:themeColor="text1"/>
        </w:rPr>
        <w:t xml:space="preserve"> on omat vastuuopettajansa. Iltaopetuksessa ja kaksoistutkinnossa on lisäksi myös oma ryhmänohjaaja.</w:t>
      </w:r>
    </w:p>
    <w:p w14:paraId="130ACC3C" w14:textId="268FEF62" w:rsidR="209B3B71" w:rsidRDefault="209B3B71" w:rsidP="7C050952">
      <w:pPr>
        <w:rPr>
          <w:rFonts w:ascii="Calibri" w:eastAsia="Calibri" w:hAnsi="Calibri" w:cs="Calibri"/>
          <w:color w:val="333333"/>
        </w:rPr>
      </w:pPr>
      <w:r w:rsidRPr="7C050952">
        <w:rPr>
          <w:rFonts w:ascii="Calibri" w:eastAsia="Calibri" w:hAnsi="Calibri" w:cs="Calibri"/>
          <w:color w:val="000000" w:themeColor="text1"/>
        </w:rPr>
        <w:t xml:space="preserve">Jokaisen yksikön opiskelijakunnalla on keskeinen rooli eri yksiköiden juhlien ja tapahtumien </w:t>
      </w:r>
      <w:r w:rsidRPr="7C050952">
        <w:rPr>
          <w:rFonts w:ascii="Calibri" w:eastAsia="Calibri" w:hAnsi="Calibri" w:cs="Calibri"/>
          <w:color w:val="333333"/>
        </w:rPr>
        <w:t>järjestämisessä.</w:t>
      </w:r>
    </w:p>
    <w:p w14:paraId="3AEFF38B" w14:textId="7E0C7DAA" w:rsidR="7C050952" w:rsidRDefault="7C050952" w:rsidP="7C050952">
      <w:pPr>
        <w:spacing w:line="257" w:lineRule="auto"/>
        <w:rPr>
          <w:rFonts w:ascii="Calibri" w:eastAsia="Calibri" w:hAnsi="Calibri" w:cs="Calibri"/>
          <w:b/>
          <w:bCs/>
        </w:rPr>
      </w:pPr>
    </w:p>
    <w:p w14:paraId="403DD4CD" w14:textId="1F1981A2" w:rsidR="00527437" w:rsidRDefault="00527437" w:rsidP="7C050952">
      <w:pPr>
        <w:spacing w:line="257" w:lineRule="auto"/>
        <w:rPr>
          <w:rFonts w:ascii="Calibri" w:eastAsia="Calibri" w:hAnsi="Calibri" w:cs="Calibri"/>
          <w:b/>
          <w:bCs/>
        </w:rPr>
      </w:pPr>
    </w:p>
    <w:p w14:paraId="308EF06E" w14:textId="76AA77DC" w:rsidR="00527437" w:rsidRDefault="00527437" w:rsidP="7C050952">
      <w:pPr>
        <w:spacing w:line="257" w:lineRule="auto"/>
        <w:rPr>
          <w:rFonts w:ascii="Calibri" w:eastAsia="Calibri" w:hAnsi="Calibri" w:cs="Calibri"/>
          <w:b/>
          <w:bCs/>
        </w:rPr>
      </w:pPr>
    </w:p>
    <w:p w14:paraId="04C53334" w14:textId="77777777" w:rsidR="00527437" w:rsidRDefault="00527437" w:rsidP="7C050952">
      <w:pPr>
        <w:spacing w:line="257" w:lineRule="auto"/>
        <w:rPr>
          <w:rFonts w:ascii="Calibri" w:eastAsia="Calibri" w:hAnsi="Calibri" w:cs="Calibri"/>
          <w:b/>
          <w:bCs/>
        </w:rPr>
      </w:pPr>
    </w:p>
    <w:p w14:paraId="08CFE20C" w14:textId="1EF1CBBB" w:rsidR="501E53EC" w:rsidRDefault="501E53EC" w:rsidP="7C050952">
      <w:pPr>
        <w:spacing w:line="257" w:lineRule="auto"/>
        <w:rPr>
          <w:rFonts w:ascii="Calibri" w:eastAsia="Calibri" w:hAnsi="Calibri" w:cs="Calibri"/>
          <w:b/>
          <w:bCs/>
        </w:rPr>
      </w:pPr>
      <w:r w:rsidRPr="7C050952">
        <w:rPr>
          <w:rFonts w:ascii="Calibri" w:eastAsia="Calibri" w:hAnsi="Calibri" w:cs="Calibri"/>
          <w:b/>
          <w:bCs/>
        </w:rPr>
        <w:lastRenderedPageBreak/>
        <w:t xml:space="preserve">2. </w:t>
      </w:r>
      <w:r w:rsidR="5058A507" w:rsidRPr="7C050952">
        <w:rPr>
          <w:rFonts w:ascii="Calibri" w:eastAsia="Calibri" w:hAnsi="Calibri" w:cs="Calibri"/>
          <w:b/>
          <w:bCs/>
        </w:rPr>
        <w:t>O</w:t>
      </w:r>
      <w:r w:rsidRPr="7C050952">
        <w:rPr>
          <w:rFonts w:ascii="Calibri" w:eastAsia="Calibri" w:hAnsi="Calibri" w:cs="Calibri"/>
          <w:b/>
          <w:bCs/>
        </w:rPr>
        <w:t xml:space="preserve">petussisällöt ja -käytänteet </w:t>
      </w:r>
    </w:p>
    <w:p w14:paraId="17E56169" w14:textId="4F9CF098" w:rsidR="184B0D50" w:rsidRDefault="184B0D50" w:rsidP="7C050952">
      <w:pPr>
        <w:spacing w:line="257" w:lineRule="auto"/>
        <w:rPr>
          <w:rFonts w:ascii="Calibri" w:eastAsia="Calibri" w:hAnsi="Calibri" w:cs="Calibri"/>
          <w:color w:val="2E74B5" w:themeColor="accent1" w:themeShade="BF"/>
        </w:rPr>
      </w:pPr>
      <w:r w:rsidRPr="7C050952">
        <w:rPr>
          <w:rFonts w:ascii="Calibri" w:eastAsia="Calibri" w:hAnsi="Calibri" w:cs="Calibri"/>
        </w:rPr>
        <w:t>Opetuksessa hyödynnetään opiskelijoiden omia yhteiskunnall</w:t>
      </w:r>
      <w:r w:rsidR="699F838B" w:rsidRPr="7C050952">
        <w:rPr>
          <w:rFonts w:ascii="Calibri" w:eastAsia="Calibri" w:hAnsi="Calibri" w:cs="Calibri"/>
        </w:rPr>
        <w:t>i</w:t>
      </w:r>
      <w:r w:rsidRPr="7C050952">
        <w:rPr>
          <w:rFonts w:ascii="Calibri" w:eastAsia="Calibri" w:hAnsi="Calibri" w:cs="Calibri"/>
        </w:rPr>
        <w:t xml:space="preserve">sia havaintoja esimerkiksi </w:t>
      </w:r>
      <w:r w:rsidR="5DCD25CB" w:rsidRPr="7C050952">
        <w:rPr>
          <w:rFonts w:ascii="Calibri" w:eastAsia="Calibri" w:hAnsi="Calibri" w:cs="Calibri"/>
        </w:rPr>
        <w:t xml:space="preserve">tasa-arvosta ja yhdenvertaisuudesta. </w:t>
      </w:r>
      <w:r w:rsidRPr="7C050952">
        <w:rPr>
          <w:rFonts w:ascii="Calibri" w:eastAsia="Calibri" w:hAnsi="Calibri" w:cs="Calibri"/>
        </w:rPr>
        <w:t>Teem</w:t>
      </w:r>
      <w:r w:rsidR="0A4D10F3" w:rsidRPr="7C050952">
        <w:rPr>
          <w:rFonts w:ascii="Calibri" w:eastAsia="Calibri" w:hAnsi="Calibri" w:cs="Calibri"/>
        </w:rPr>
        <w:t xml:space="preserve">at löytyvät </w:t>
      </w:r>
      <w:r w:rsidR="0F36158B" w:rsidRPr="7C050952">
        <w:rPr>
          <w:rFonts w:ascii="Calibri" w:eastAsia="Calibri" w:hAnsi="Calibri" w:cs="Calibri"/>
        </w:rPr>
        <w:t>useiden</w:t>
      </w:r>
      <w:r w:rsidR="0A4D10F3" w:rsidRPr="7C050952">
        <w:rPr>
          <w:rFonts w:ascii="Calibri" w:eastAsia="Calibri" w:hAnsi="Calibri" w:cs="Calibri"/>
        </w:rPr>
        <w:t xml:space="preserve"> oppiaineiden kurssisisällöistä.</w:t>
      </w:r>
    </w:p>
    <w:p w14:paraId="5BB5E7C7" w14:textId="3EDE7F92" w:rsidR="39117AE7" w:rsidRDefault="58BC2673" w:rsidP="7C050952">
      <w:pPr>
        <w:spacing w:line="257" w:lineRule="auto"/>
        <w:rPr>
          <w:rFonts w:ascii="Calibri" w:eastAsia="Calibri" w:hAnsi="Calibri" w:cs="Calibri"/>
        </w:rPr>
      </w:pPr>
      <w:r w:rsidRPr="7C050952">
        <w:rPr>
          <w:rFonts w:ascii="Calibri" w:eastAsia="Calibri" w:hAnsi="Calibri" w:cs="Calibri"/>
        </w:rPr>
        <w:t>Opetuskäytännöt kannustavat normitiet</w:t>
      </w:r>
      <w:r w:rsidR="0E443FA4" w:rsidRPr="7C050952">
        <w:rPr>
          <w:rFonts w:ascii="Calibri" w:eastAsia="Calibri" w:hAnsi="Calibri" w:cs="Calibri"/>
        </w:rPr>
        <w:t>oi</w:t>
      </w:r>
      <w:r w:rsidRPr="7C050952">
        <w:rPr>
          <w:rFonts w:ascii="Calibri" w:eastAsia="Calibri" w:hAnsi="Calibri" w:cs="Calibri"/>
        </w:rPr>
        <w:t xml:space="preserve">seen ajatteluun ja toimintaan tasa-arvon ja yhdenvertaisuuden edistämiseksi. </w:t>
      </w:r>
      <w:r w:rsidR="329D8731" w:rsidRPr="7C050952">
        <w:rPr>
          <w:rFonts w:ascii="Calibri" w:eastAsia="Calibri" w:hAnsi="Calibri" w:cs="Calibri"/>
        </w:rPr>
        <w:t xml:space="preserve"> Ajankohtaisiin tasa-arvo- ja yhdenvertaisuusongelmiin tutustutaan opetuksen tarjoamassa viitekehyksessä.</w:t>
      </w:r>
      <w:r w:rsidR="3BE191FA" w:rsidRPr="7C050952">
        <w:rPr>
          <w:rFonts w:ascii="Calibri" w:eastAsia="Calibri" w:hAnsi="Calibri" w:cs="Calibri"/>
        </w:rPr>
        <w:t xml:space="preserve"> Opettajat ja muu henkilökunta arvostavat tasapuolisesti kaikkia oppiaineita.</w:t>
      </w:r>
    </w:p>
    <w:p w14:paraId="7188BC12" w14:textId="571F7129" w:rsidR="39117AE7" w:rsidRDefault="39117AE7" w:rsidP="7C050952">
      <w:pPr>
        <w:spacing w:line="257" w:lineRule="auto"/>
        <w:rPr>
          <w:rFonts w:ascii="Calibri" w:eastAsia="Calibri" w:hAnsi="Calibri" w:cs="Calibri"/>
          <w:color w:val="2E74B5" w:themeColor="accent1" w:themeShade="BF"/>
        </w:rPr>
      </w:pPr>
      <w:r w:rsidRPr="7C050952">
        <w:rPr>
          <w:rFonts w:ascii="Calibri" w:eastAsia="Calibri" w:hAnsi="Calibri" w:cs="Calibri"/>
        </w:rPr>
        <w:t>Arviointikäytänteet ovat monipuolisia ja sitä eriytetään esimerkiksi oppimisvaikeuksien tai kielellisten moninaisuuden huomioimiseksi.</w:t>
      </w:r>
      <w:r w:rsidR="35684A7E" w:rsidRPr="7C050952">
        <w:rPr>
          <w:rFonts w:ascii="Calibri" w:eastAsia="Calibri" w:hAnsi="Calibri" w:cs="Calibri"/>
        </w:rPr>
        <w:t xml:space="preserve"> </w:t>
      </w:r>
      <w:r w:rsidR="4D4B9625" w:rsidRPr="7C050952">
        <w:rPr>
          <w:rFonts w:ascii="Calibri" w:eastAsia="Calibri" w:hAnsi="Calibri" w:cs="Calibri"/>
        </w:rPr>
        <w:t xml:space="preserve">Opiskelijoita arvioidaan samoin kriteerein sukupuolesta tai muista ominaisuuksista riippumatta. </w:t>
      </w:r>
      <w:r w:rsidR="35684A7E" w:rsidRPr="7C050952">
        <w:rPr>
          <w:rFonts w:ascii="Calibri" w:eastAsia="Calibri" w:hAnsi="Calibri" w:cs="Calibri"/>
        </w:rPr>
        <w:t>Myös ylioppilaskirjoituksia silmällä pitäen opiskelijalla on mahdollisuus kokeilla jo opintojen aikana erityisjärjestelyjä esimerkiksi pidennett</w:t>
      </w:r>
      <w:r w:rsidR="00562A56" w:rsidRPr="7C050952">
        <w:rPr>
          <w:rFonts w:ascii="Calibri" w:eastAsia="Calibri" w:hAnsi="Calibri" w:cs="Calibri"/>
        </w:rPr>
        <w:t>yä koeaikaa.</w:t>
      </w:r>
    </w:p>
    <w:p w14:paraId="65B0F362" w14:textId="7B3EDBA8" w:rsidR="2CB37A08" w:rsidRDefault="2CB37A08" w:rsidP="7C050952">
      <w:pPr>
        <w:spacing w:line="257" w:lineRule="auto"/>
        <w:rPr>
          <w:rFonts w:ascii="Calibri" w:eastAsia="Calibri" w:hAnsi="Calibri" w:cs="Calibri"/>
          <w:color w:val="2E74B5" w:themeColor="accent1" w:themeShade="BF"/>
        </w:rPr>
      </w:pPr>
      <w:r w:rsidRPr="7C050952">
        <w:rPr>
          <w:rFonts w:ascii="Calibri" w:eastAsia="Calibri" w:hAnsi="Calibri" w:cs="Calibri"/>
        </w:rPr>
        <w:t>Oppimateriaaleissa esiin tulevista esimerkiksi vähemmistöistä ja heidän asemastaan keskustellaan aktiivisesti.</w:t>
      </w:r>
      <w:r w:rsidR="10785453" w:rsidRPr="7C050952">
        <w:rPr>
          <w:rFonts w:ascii="Calibri" w:eastAsia="Calibri" w:hAnsi="Calibri" w:cs="Calibri"/>
        </w:rPr>
        <w:t xml:space="preserve"> Opiskelijoille tarjotaan mahdollisuus muodostaa oma mielipiteensä monipuolisen </w:t>
      </w:r>
      <w:r w:rsidR="6E005BBC" w:rsidRPr="7C050952">
        <w:rPr>
          <w:rFonts w:ascii="Calibri" w:eastAsia="Calibri" w:hAnsi="Calibri" w:cs="Calibri"/>
        </w:rPr>
        <w:t>opetusmateriaalin ja keskustelun pohjalta.</w:t>
      </w:r>
      <w:r w:rsidR="4B886326" w:rsidRPr="7C050952">
        <w:rPr>
          <w:rFonts w:ascii="Calibri" w:eastAsia="Calibri" w:hAnsi="Calibri" w:cs="Calibri"/>
        </w:rPr>
        <w:t xml:space="preserve"> Opettajat sisällyttävät kaikkiin oppiaineisiin kriittisen medialukutaidon opetu</w:t>
      </w:r>
      <w:r w:rsidR="34EA9C8C" w:rsidRPr="7C050952">
        <w:rPr>
          <w:rFonts w:ascii="Calibri" w:eastAsia="Calibri" w:hAnsi="Calibri" w:cs="Calibri"/>
        </w:rPr>
        <w:t>sta.</w:t>
      </w:r>
    </w:p>
    <w:p w14:paraId="66A32709" w14:textId="421CCB6D" w:rsidR="112C9BD4" w:rsidRDefault="34EA9C8C" w:rsidP="7C050952">
      <w:pPr>
        <w:spacing w:line="257" w:lineRule="auto"/>
        <w:rPr>
          <w:rFonts w:ascii="Calibri" w:eastAsia="Calibri" w:hAnsi="Calibri" w:cs="Calibri"/>
          <w:color w:val="2E74B5" w:themeColor="accent1" w:themeShade="BF"/>
          <w:highlight w:val="yellow"/>
        </w:rPr>
      </w:pPr>
      <w:r w:rsidRPr="7C050952">
        <w:rPr>
          <w:rFonts w:ascii="Calibri" w:eastAsia="Calibri" w:hAnsi="Calibri" w:cs="Calibri"/>
        </w:rPr>
        <w:t xml:space="preserve">Henkilökunta </w:t>
      </w:r>
      <w:r w:rsidR="443D033E" w:rsidRPr="7C050952">
        <w:rPr>
          <w:rFonts w:ascii="Calibri" w:eastAsia="Calibri" w:hAnsi="Calibri" w:cs="Calibri"/>
        </w:rPr>
        <w:t>huomioi</w:t>
      </w:r>
      <w:r w:rsidRPr="7C050952">
        <w:rPr>
          <w:rFonts w:ascii="Calibri" w:eastAsia="Calibri" w:hAnsi="Calibri" w:cs="Calibri"/>
        </w:rPr>
        <w:t xml:space="preserve"> ohjauskäytännöissä, ett</w:t>
      </w:r>
      <w:r w:rsidR="46DF430E" w:rsidRPr="7C050952">
        <w:rPr>
          <w:rFonts w:ascii="Calibri" w:eastAsia="Calibri" w:hAnsi="Calibri" w:cs="Calibri"/>
        </w:rPr>
        <w:t>ä kaikkia oppiaineita voi valita sukupuolesta ja muista ominaisuuksista riippumatta.</w:t>
      </w:r>
      <w:r w:rsidR="7F1D91DB" w:rsidRPr="7C050952">
        <w:rPr>
          <w:rFonts w:ascii="Calibri" w:eastAsia="Calibri" w:hAnsi="Calibri" w:cs="Calibri"/>
        </w:rPr>
        <w:t xml:space="preserve"> Kurssitarjotinta laadittaessa huomioidaan moninaisten valintojen mahdollisuus kurssien järjestämisessä. Myös Aikuislukion monipuoliset opiskeluympäristö</w:t>
      </w:r>
      <w:r w:rsidR="56546C59" w:rsidRPr="7C050952">
        <w:rPr>
          <w:rFonts w:ascii="Calibri" w:eastAsia="Calibri" w:hAnsi="Calibri" w:cs="Calibri"/>
        </w:rPr>
        <w:t>t esim. verkko-opinnot mahdollistavat tämän.</w:t>
      </w:r>
    </w:p>
    <w:p w14:paraId="584C3265" w14:textId="1EAD33C7" w:rsidR="112C9BD4" w:rsidRDefault="2243C807" w:rsidP="7C050952">
      <w:pPr>
        <w:spacing w:line="257" w:lineRule="auto"/>
        <w:rPr>
          <w:rFonts w:ascii="Calibri" w:eastAsia="Calibri" w:hAnsi="Calibri" w:cs="Calibri"/>
        </w:rPr>
      </w:pPr>
      <w:r w:rsidRPr="7C050952">
        <w:rPr>
          <w:rFonts w:ascii="Calibri" w:eastAsia="Calibri" w:hAnsi="Calibri" w:cs="Calibri"/>
        </w:rPr>
        <w:t xml:space="preserve">Kaikille opiskelijoille </w:t>
      </w:r>
      <w:r w:rsidR="7D013FC8" w:rsidRPr="7C050952">
        <w:rPr>
          <w:rFonts w:ascii="Calibri" w:eastAsia="Calibri" w:hAnsi="Calibri" w:cs="Calibri"/>
        </w:rPr>
        <w:t>taataan tasapuoliset opiskelumahdollisuudet ja edellytykset sosiaalisen kanssakäymiseen</w:t>
      </w:r>
      <w:r w:rsidR="28AA5E6B" w:rsidRPr="7C050952">
        <w:rPr>
          <w:rFonts w:ascii="Calibri" w:eastAsia="Calibri" w:hAnsi="Calibri" w:cs="Calibri"/>
        </w:rPr>
        <w:t xml:space="preserve"> kulttuuritaustasta riippumatta.</w:t>
      </w:r>
    </w:p>
    <w:p w14:paraId="66291520" w14:textId="37D6ABED" w:rsidR="7C050952" w:rsidRDefault="7C050952" w:rsidP="7C050952">
      <w:pPr>
        <w:spacing w:line="257" w:lineRule="auto"/>
        <w:rPr>
          <w:rFonts w:ascii="Calibri" w:eastAsia="Calibri" w:hAnsi="Calibri" w:cs="Calibri"/>
        </w:rPr>
      </w:pPr>
    </w:p>
    <w:p w14:paraId="2FA0CCFF" w14:textId="7858760D" w:rsidR="501E53EC" w:rsidRDefault="501E53EC" w:rsidP="112C9BD4">
      <w:pPr>
        <w:spacing w:line="257" w:lineRule="auto"/>
        <w:rPr>
          <w:rFonts w:ascii="Calibri" w:eastAsia="Calibri" w:hAnsi="Calibri" w:cs="Calibri"/>
          <w:b/>
          <w:bCs/>
        </w:rPr>
      </w:pPr>
      <w:r w:rsidRPr="7C050952">
        <w:rPr>
          <w:rFonts w:ascii="Calibri" w:eastAsia="Calibri" w:hAnsi="Calibri" w:cs="Calibri"/>
          <w:b/>
          <w:bCs/>
        </w:rPr>
        <w:t xml:space="preserve">3. </w:t>
      </w:r>
      <w:r w:rsidR="24E874F6" w:rsidRPr="7C050952">
        <w:rPr>
          <w:rFonts w:ascii="Calibri" w:eastAsia="Calibri" w:hAnsi="Calibri" w:cs="Calibri"/>
          <w:b/>
          <w:bCs/>
        </w:rPr>
        <w:t>T</w:t>
      </w:r>
      <w:r w:rsidRPr="7C050952">
        <w:rPr>
          <w:rFonts w:ascii="Calibri" w:eastAsia="Calibri" w:hAnsi="Calibri" w:cs="Calibri"/>
          <w:b/>
          <w:bCs/>
        </w:rPr>
        <w:t xml:space="preserve">ilat ja ympäristö </w:t>
      </w:r>
    </w:p>
    <w:p w14:paraId="66E7AF3C" w14:textId="1C57F10E" w:rsidR="67BFF6D7" w:rsidRDefault="67BFF6D7" w:rsidP="7C050952">
      <w:pPr>
        <w:spacing w:line="257" w:lineRule="auto"/>
        <w:rPr>
          <w:rFonts w:ascii="Calibri" w:eastAsia="Calibri" w:hAnsi="Calibri" w:cs="Calibri"/>
          <w:color w:val="000000" w:themeColor="text1"/>
        </w:rPr>
      </w:pPr>
      <w:r w:rsidRPr="7C050952">
        <w:rPr>
          <w:rFonts w:ascii="Calibri" w:eastAsia="Calibri" w:hAnsi="Calibri" w:cs="Calibri"/>
          <w:color w:val="000000" w:themeColor="text1"/>
        </w:rPr>
        <w:t>Tavoitteena on taata kaikille mahdollisuus turvallisiin ja terveellisiin työ</w:t>
      </w:r>
      <w:r w:rsidR="03C47D24" w:rsidRPr="7C050952">
        <w:rPr>
          <w:rFonts w:ascii="Calibri" w:eastAsia="Calibri" w:hAnsi="Calibri" w:cs="Calibri"/>
          <w:color w:val="000000" w:themeColor="text1"/>
        </w:rPr>
        <w:t>- ja opiskelu</w:t>
      </w:r>
      <w:r w:rsidRPr="7C050952">
        <w:rPr>
          <w:rFonts w:ascii="Calibri" w:eastAsia="Calibri" w:hAnsi="Calibri" w:cs="Calibri"/>
          <w:color w:val="000000" w:themeColor="text1"/>
        </w:rPr>
        <w:t>oloihin ja asianmukaisiin työvälineisiin. Kiinnitetään huom</w:t>
      </w:r>
      <w:r w:rsidR="6E268D3B" w:rsidRPr="7C050952">
        <w:rPr>
          <w:rFonts w:ascii="Calibri" w:eastAsia="Calibri" w:hAnsi="Calibri" w:cs="Calibri"/>
          <w:color w:val="000000" w:themeColor="text1"/>
        </w:rPr>
        <w:t>iota opiskeluturvallisuuteen ja väkivallan uhkaan ja opastetaan niin opiskelijoita kuin henkilökuntaa vaaratilanteita varten esimerkiksi kiinteistön turvakävelyn avulla.</w:t>
      </w:r>
    </w:p>
    <w:p w14:paraId="4B00B0CA" w14:textId="510D03B7" w:rsidR="6351980F" w:rsidRDefault="6351980F" w:rsidP="7C050952">
      <w:pPr>
        <w:spacing w:line="257" w:lineRule="auto"/>
        <w:rPr>
          <w:rFonts w:ascii="Calibri" w:eastAsia="Calibri" w:hAnsi="Calibri" w:cs="Calibri"/>
          <w:color w:val="000000" w:themeColor="text1"/>
        </w:rPr>
      </w:pPr>
      <w:r w:rsidRPr="7C050952">
        <w:rPr>
          <w:rFonts w:ascii="Calibri" w:eastAsia="Calibri" w:hAnsi="Calibri" w:cs="Calibri"/>
          <w:color w:val="000000" w:themeColor="text1"/>
        </w:rPr>
        <w:t xml:space="preserve">Opiskelijat käyttävät yhteisiä tiloja ja piha-alueita tasapuolisesti sukupuolesta tai muista ominaisuuksista riippumatta. </w:t>
      </w:r>
      <w:r w:rsidR="1588B622" w:rsidRPr="7C050952">
        <w:rPr>
          <w:rFonts w:ascii="Calibri" w:eastAsia="Calibri" w:hAnsi="Calibri" w:cs="Calibri"/>
          <w:color w:val="000000" w:themeColor="text1"/>
        </w:rPr>
        <w:t xml:space="preserve"> Kaikilla opiskelijoilla on mahdollisuus keskustella sukupuoleen, seksuaalisuuteen ja seksuaaliseen suuntautumiseen liittyvistä kysymyksistä terveydenho</w:t>
      </w:r>
      <w:r w:rsidR="4775D803" w:rsidRPr="7C050952">
        <w:rPr>
          <w:rFonts w:ascii="Calibri" w:eastAsia="Calibri" w:hAnsi="Calibri" w:cs="Calibri"/>
          <w:color w:val="000000" w:themeColor="text1"/>
        </w:rPr>
        <w:t>itajan, lääkärin ja/tai psykologin kanssa.</w:t>
      </w:r>
    </w:p>
    <w:p w14:paraId="41092ABA" w14:textId="23E519CB" w:rsidR="4775D803" w:rsidRDefault="4775D803" w:rsidP="7C050952">
      <w:pPr>
        <w:spacing w:line="257" w:lineRule="auto"/>
        <w:rPr>
          <w:rFonts w:ascii="Calibri" w:eastAsia="Calibri" w:hAnsi="Calibri" w:cs="Calibri"/>
          <w:color w:val="000000" w:themeColor="text1"/>
        </w:rPr>
      </w:pPr>
      <w:r w:rsidRPr="7C050952">
        <w:rPr>
          <w:rFonts w:ascii="Calibri" w:eastAsia="Calibri" w:hAnsi="Calibri" w:cs="Calibri"/>
          <w:color w:val="000000" w:themeColor="text1"/>
        </w:rPr>
        <w:t xml:space="preserve">Kaikilla opiskelijoilla on mahdollisuus </w:t>
      </w:r>
      <w:r w:rsidR="443B7044" w:rsidRPr="7C050952">
        <w:rPr>
          <w:rFonts w:ascii="Calibri" w:eastAsia="Calibri" w:hAnsi="Calibri" w:cs="Calibri"/>
          <w:color w:val="000000" w:themeColor="text1"/>
        </w:rPr>
        <w:t xml:space="preserve">saada tukea kohdatessaan syrjintää. </w:t>
      </w:r>
    </w:p>
    <w:p w14:paraId="6B455BE1" w14:textId="58E148B3" w:rsidR="112C9BD4" w:rsidRDefault="112C9BD4" w:rsidP="112C9BD4">
      <w:pPr>
        <w:spacing w:line="257" w:lineRule="auto"/>
        <w:rPr>
          <w:rFonts w:ascii="Calibri" w:eastAsia="Calibri" w:hAnsi="Calibri" w:cs="Calibri"/>
        </w:rPr>
      </w:pPr>
    </w:p>
    <w:p w14:paraId="54E7F058" w14:textId="657F48CC" w:rsidR="501E53EC" w:rsidRDefault="501E53EC" w:rsidP="112C9BD4">
      <w:pPr>
        <w:spacing w:line="257" w:lineRule="auto"/>
        <w:rPr>
          <w:rFonts w:ascii="Calibri" w:eastAsia="Calibri" w:hAnsi="Calibri" w:cs="Calibri"/>
          <w:b/>
          <w:bCs/>
        </w:rPr>
      </w:pPr>
      <w:r w:rsidRPr="7C050952">
        <w:rPr>
          <w:rFonts w:ascii="Calibri" w:eastAsia="Calibri" w:hAnsi="Calibri" w:cs="Calibri"/>
          <w:b/>
          <w:bCs/>
        </w:rPr>
        <w:t xml:space="preserve">4. </w:t>
      </w:r>
      <w:r w:rsidR="5A2EA34B" w:rsidRPr="7C050952">
        <w:rPr>
          <w:rFonts w:ascii="Calibri" w:eastAsia="Calibri" w:hAnsi="Calibri" w:cs="Calibri"/>
          <w:b/>
          <w:bCs/>
        </w:rPr>
        <w:t>A</w:t>
      </w:r>
      <w:r w:rsidRPr="7C050952">
        <w:rPr>
          <w:rFonts w:ascii="Calibri" w:eastAsia="Calibri" w:hAnsi="Calibri" w:cs="Calibri"/>
          <w:b/>
          <w:bCs/>
        </w:rPr>
        <w:t xml:space="preserve">senteet ja vuorovaikutus </w:t>
      </w:r>
    </w:p>
    <w:p w14:paraId="6CA68BF7" w14:textId="0BC9C32C" w:rsidR="4E0C6583" w:rsidRDefault="4E0C6583" w:rsidP="7C050952">
      <w:pPr>
        <w:spacing w:line="257" w:lineRule="auto"/>
        <w:rPr>
          <w:rFonts w:ascii="Calibri" w:eastAsia="Calibri" w:hAnsi="Calibri" w:cs="Calibri"/>
          <w:color w:val="000000" w:themeColor="text1"/>
        </w:rPr>
      </w:pPr>
      <w:r w:rsidRPr="7C050952">
        <w:rPr>
          <w:rFonts w:ascii="Calibri" w:eastAsia="Calibri" w:hAnsi="Calibri" w:cs="Calibri"/>
          <w:color w:val="000000" w:themeColor="text1"/>
        </w:rPr>
        <w:t>Joensuun Aikuislukion tavoitteena on, että kukaan ei joudu epäasiallisen kohtelun, häirinnän tai syrjinnän kohteeksi. Tiedostetaan kiusaamisen, epäasiallisen kohtelun</w:t>
      </w:r>
      <w:r w:rsidR="36CAE047" w:rsidRPr="7C050952">
        <w:rPr>
          <w:rFonts w:ascii="Calibri" w:eastAsia="Calibri" w:hAnsi="Calibri" w:cs="Calibri"/>
          <w:color w:val="000000" w:themeColor="text1"/>
        </w:rPr>
        <w:t xml:space="preserve"> ja kielenkäytön</w:t>
      </w:r>
      <w:r w:rsidRPr="7C050952">
        <w:rPr>
          <w:rFonts w:ascii="Calibri" w:eastAsia="Calibri" w:hAnsi="Calibri" w:cs="Calibri"/>
          <w:color w:val="000000" w:themeColor="text1"/>
        </w:rPr>
        <w:t xml:space="preserve">, häirinnän ja syrjinnän käsitteet sekä ohjeet häirintätilanteissa toimimisesta. Häirintä-, kiusaamis- ja syrjintätilanteisiin puututaan välittömästi. </w:t>
      </w:r>
      <w:r w:rsidR="2597E3C6" w:rsidRPr="7C050952">
        <w:rPr>
          <w:rFonts w:ascii="Calibri" w:eastAsia="Calibri" w:hAnsi="Calibri" w:cs="Calibri"/>
          <w:color w:val="000000" w:themeColor="text1"/>
        </w:rPr>
        <w:t xml:space="preserve"> Koulussa on selkeä toimintaohje seksuaaliseen häirintään ja muihin sukupuoleen perustuvaan väkivallan tekoihin puuttumiseksi sekä niiden ennaltaehkäisemiseksi.</w:t>
      </w:r>
    </w:p>
    <w:p w14:paraId="65562884" w14:textId="42247064" w:rsidR="38503254" w:rsidRDefault="38503254" w:rsidP="7C050952">
      <w:pPr>
        <w:spacing w:line="257" w:lineRule="auto"/>
        <w:rPr>
          <w:rFonts w:ascii="Calibri" w:eastAsia="Calibri" w:hAnsi="Calibri" w:cs="Calibri"/>
          <w:color w:val="000000" w:themeColor="text1"/>
        </w:rPr>
      </w:pPr>
      <w:r w:rsidRPr="7C050952">
        <w:rPr>
          <w:rFonts w:ascii="Calibri" w:eastAsia="Calibri" w:hAnsi="Calibri" w:cs="Calibri"/>
          <w:color w:val="000000" w:themeColor="text1"/>
        </w:rPr>
        <w:t>Henkilökunta kunnioittaa opiskelijoidensa omaa määrittelyä sukupuolestaan.</w:t>
      </w:r>
      <w:r w:rsidR="58E6C91D" w:rsidRPr="7C050952">
        <w:rPr>
          <w:rFonts w:ascii="Calibri" w:eastAsia="Calibri" w:hAnsi="Calibri" w:cs="Calibri"/>
          <w:color w:val="000000" w:themeColor="text1"/>
        </w:rPr>
        <w:t xml:space="preserve"> </w:t>
      </w:r>
      <w:r w:rsidR="08AB9935" w:rsidRPr="7C050952">
        <w:rPr>
          <w:rFonts w:ascii="Calibri" w:eastAsia="Calibri" w:hAnsi="Calibri" w:cs="Calibri"/>
          <w:color w:val="000000" w:themeColor="text1"/>
        </w:rPr>
        <w:t xml:space="preserve"> </w:t>
      </w:r>
      <w:r w:rsidR="16DF9AF7" w:rsidRPr="7C050952">
        <w:rPr>
          <w:rFonts w:ascii="Calibri" w:eastAsia="Calibri" w:hAnsi="Calibri" w:cs="Calibri"/>
          <w:color w:val="000000" w:themeColor="text1"/>
        </w:rPr>
        <w:t>Eri sukupuolia olevat ja ominaisuuksiltaan erilaiset opiskelijat tekevät luontevasti yhteistyötä oppitunneilla.</w:t>
      </w:r>
      <w:r w:rsidR="65D119D6" w:rsidRPr="7C050952">
        <w:rPr>
          <w:rFonts w:ascii="Calibri" w:eastAsia="Calibri" w:hAnsi="Calibri" w:cs="Calibri"/>
          <w:color w:val="000000" w:themeColor="text1"/>
        </w:rPr>
        <w:t xml:space="preserve"> Henkilökunta tukee yhteistyötä esimerkiksi </w:t>
      </w:r>
      <w:proofErr w:type="spellStart"/>
      <w:r w:rsidR="65D119D6" w:rsidRPr="7C050952">
        <w:rPr>
          <w:rFonts w:ascii="Calibri" w:eastAsia="Calibri" w:hAnsi="Calibri" w:cs="Calibri"/>
          <w:color w:val="000000" w:themeColor="text1"/>
        </w:rPr>
        <w:t>ryhmäyttämisellä</w:t>
      </w:r>
      <w:proofErr w:type="spellEnd"/>
      <w:r w:rsidR="65D119D6" w:rsidRPr="7C050952">
        <w:rPr>
          <w:rFonts w:ascii="Calibri" w:eastAsia="Calibri" w:hAnsi="Calibri" w:cs="Calibri"/>
          <w:color w:val="000000" w:themeColor="text1"/>
        </w:rPr>
        <w:t xml:space="preserve"> ja luomalla aktiivisesti turvallista ilmapiiriä.</w:t>
      </w:r>
      <w:r w:rsidR="7825FB15" w:rsidRPr="7C050952">
        <w:rPr>
          <w:rFonts w:ascii="Calibri" w:eastAsia="Calibri" w:hAnsi="Calibri" w:cs="Calibri"/>
          <w:color w:val="000000" w:themeColor="text1"/>
        </w:rPr>
        <w:t xml:space="preserve"> Pyrkimyksenä on, että </w:t>
      </w:r>
      <w:r w:rsidR="7825FB15" w:rsidRPr="7C050952">
        <w:rPr>
          <w:rFonts w:ascii="Calibri" w:eastAsia="Calibri" w:hAnsi="Calibri" w:cs="Calibri"/>
          <w:color w:val="000000" w:themeColor="text1"/>
        </w:rPr>
        <w:lastRenderedPageBreak/>
        <w:t>yhteiset juhlat ja tilaisuudet ovat saavutettavia kaikille sekä huomioivat kulttuurisen, uskonnollisen ja katsomuksellisen moninaisuuden.</w:t>
      </w:r>
    </w:p>
    <w:p w14:paraId="5AF76BF3" w14:textId="0E583D55" w:rsidR="7CCEBE43" w:rsidRDefault="7CCEBE43" w:rsidP="7C050952">
      <w:pPr>
        <w:rPr>
          <w:rFonts w:ascii="Calibri" w:eastAsia="Calibri" w:hAnsi="Calibri" w:cs="Calibri"/>
          <w:i/>
          <w:iCs/>
          <w:color w:val="000000" w:themeColor="text1"/>
        </w:rPr>
      </w:pPr>
      <w:r w:rsidRPr="7C050952">
        <w:rPr>
          <w:rFonts w:ascii="Calibri" w:eastAsia="Calibri" w:hAnsi="Calibri" w:cs="Calibri"/>
          <w:color w:val="000000" w:themeColor="text1"/>
        </w:rPr>
        <w:t>Aikui</w:t>
      </w:r>
      <w:r w:rsidR="2587B624" w:rsidRPr="7C050952">
        <w:rPr>
          <w:rFonts w:ascii="Calibri" w:eastAsia="Calibri" w:hAnsi="Calibri" w:cs="Calibri"/>
          <w:color w:val="000000" w:themeColor="text1"/>
        </w:rPr>
        <w:t>s</w:t>
      </w:r>
      <w:r w:rsidRPr="7C050952">
        <w:rPr>
          <w:rFonts w:ascii="Calibri" w:eastAsia="Calibri" w:hAnsi="Calibri" w:cs="Calibri"/>
          <w:color w:val="000000" w:themeColor="text1"/>
        </w:rPr>
        <w:t>lukiossa tuetaan s</w:t>
      </w:r>
      <w:r w:rsidR="2587B624" w:rsidRPr="7C050952">
        <w:rPr>
          <w:rFonts w:ascii="Calibri" w:eastAsia="Calibri" w:hAnsi="Calibri" w:cs="Calibri"/>
          <w:color w:val="000000" w:themeColor="text1"/>
        </w:rPr>
        <w:t>ellaisen ilmapiirin syntymistä, jossa jokainen opiskelija nähdään ensisijaisesti yksilönä eikä esimerkiksi sukupuolensa, ihonvärinsä, kulttuurinsa, uskontonsa, katsomuksensa tai muun ominaisuutensa edustajana.</w:t>
      </w:r>
      <w:r w:rsidR="41CA7498" w:rsidRPr="7C050952">
        <w:rPr>
          <w:rFonts w:ascii="Calibri" w:eastAsia="Calibri" w:hAnsi="Calibri" w:cs="Calibri"/>
          <w:color w:val="000000" w:themeColor="text1"/>
        </w:rPr>
        <w:t xml:space="preserve"> </w:t>
      </w:r>
      <w:r w:rsidR="405B0B7F" w:rsidRPr="7C050952">
        <w:rPr>
          <w:rFonts w:ascii="Calibri" w:eastAsia="Calibri" w:hAnsi="Calibri" w:cs="Calibri"/>
          <w:color w:val="000000" w:themeColor="text1"/>
        </w:rPr>
        <w:t xml:space="preserve">Oppilaitos huomioi </w:t>
      </w:r>
      <w:r w:rsidR="7E03D25F" w:rsidRPr="7C050952">
        <w:rPr>
          <w:rFonts w:ascii="Calibri" w:eastAsia="Calibri" w:hAnsi="Calibri" w:cs="Calibri"/>
          <w:color w:val="000000" w:themeColor="text1"/>
        </w:rPr>
        <w:t xml:space="preserve">myös </w:t>
      </w:r>
      <w:r w:rsidR="405B0B7F" w:rsidRPr="7C050952">
        <w:rPr>
          <w:rFonts w:ascii="Calibri" w:eastAsia="Calibri" w:hAnsi="Calibri" w:cs="Calibri"/>
          <w:color w:val="000000" w:themeColor="text1"/>
        </w:rPr>
        <w:t xml:space="preserve">perheiden moninaisuuden kaikessa toiminnassaan. </w:t>
      </w:r>
    </w:p>
    <w:p w14:paraId="5F4C5870" w14:textId="419E0C89" w:rsidR="001D58F4" w:rsidRPr="00527437" w:rsidRDefault="649098EC" w:rsidP="7C050952">
      <w:pPr>
        <w:spacing w:line="257" w:lineRule="auto"/>
        <w:rPr>
          <w:rFonts w:ascii="Calibri" w:eastAsia="Calibri" w:hAnsi="Calibri" w:cs="Calibri"/>
          <w:color w:val="000000" w:themeColor="text1"/>
        </w:rPr>
      </w:pPr>
      <w:r w:rsidRPr="7C050952">
        <w:rPr>
          <w:rFonts w:ascii="Calibri" w:eastAsia="Calibri" w:hAnsi="Calibri" w:cs="Calibri"/>
          <w:color w:val="000000" w:themeColor="text1"/>
        </w:rPr>
        <w:t>Joensuun aikuislukio</w:t>
      </w:r>
      <w:r w:rsidR="67B59733" w:rsidRPr="7C050952">
        <w:rPr>
          <w:rFonts w:ascii="Calibri" w:eastAsia="Calibri" w:hAnsi="Calibri" w:cs="Calibri"/>
          <w:color w:val="000000" w:themeColor="text1"/>
        </w:rPr>
        <w:t>n toimintakulttuuri</w:t>
      </w:r>
      <w:r w:rsidR="3E7678A9" w:rsidRPr="7C050952">
        <w:rPr>
          <w:rFonts w:ascii="Calibri" w:eastAsia="Calibri" w:hAnsi="Calibri" w:cs="Calibri"/>
          <w:color w:val="000000" w:themeColor="text1"/>
        </w:rPr>
        <w:t>in kuuluu</w:t>
      </w:r>
      <w:r w:rsidR="02EF1E96" w:rsidRPr="7C050952">
        <w:rPr>
          <w:rFonts w:ascii="Calibri" w:eastAsia="Calibri" w:hAnsi="Calibri" w:cs="Calibri"/>
          <w:color w:val="000000" w:themeColor="text1"/>
        </w:rPr>
        <w:t xml:space="preserve"> </w:t>
      </w:r>
      <w:r w:rsidR="3E7678A9" w:rsidRPr="7C050952">
        <w:rPr>
          <w:rFonts w:ascii="Calibri" w:eastAsia="Calibri" w:hAnsi="Calibri" w:cs="Calibri"/>
          <w:color w:val="000000" w:themeColor="text1"/>
        </w:rPr>
        <w:t>sy</w:t>
      </w:r>
      <w:r w:rsidRPr="7C050952">
        <w:rPr>
          <w:rFonts w:ascii="Calibri" w:eastAsia="Calibri" w:hAnsi="Calibri" w:cs="Calibri"/>
          <w:color w:val="000000" w:themeColor="text1"/>
        </w:rPr>
        <w:t>rjäytymisvaarassa olevi</w:t>
      </w:r>
      <w:r w:rsidR="3EED930A" w:rsidRPr="7C050952">
        <w:rPr>
          <w:rFonts w:ascii="Calibri" w:eastAsia="Calibri" w:hAnsi="Calibri" w:cs="Calibri"/>
          <w:color w:val="000000" w:themeColor="text1"/>
        </w:rPr>
        <w:t>e</w:t>
      </w:r>
      <w:r w:rsidR="20657C4C" w:rsidRPr="7C050952">
        <w:rPr>
          <w:rFonts w:ascii="Calibri" w:eastAsia="Calibri" w:hAnsi="Calibri" w:cs="Calibri"/>
          <w:color w:val="000000" w:themeColor="text1"/>
        </w:rPr>
        <w:t>n</w:t>
      </w:r>
      <w:r w:rsidRPr="7C050952">
        <w:rPr>
          <w:rFonts w:ascii="Calibri" w:eastAsia="Calibri" w:hAnsi="Calibri" w:cs="Calibri"/>
          <w:color w:val="000000" w:themeColor="text1"/>
        </w:rPr>
        <w:t xml:space="preserve"> nuor</w:t>
      </w:r>
      <w:r w:rsidR="1B1E657D" w:rsidRPr="7C050952">
        <w:rPr>
          <w:rFonts w:ascii="Calibri" w:eastAsia="Calibri" w:hAnsi="Calibri" w:cs="Calibri"/>
          <w:color w:val="000000" w:themeColor="text1"/>
        </w:rPr>
        <w:t xml:space="preserve">ten </w:t>
      </w:r>
      <w:r w:rsidRPr="7C050952">
        <w:rPr>
          <w:rFonts w:ascii="Calibri" w:eastAsia="Calibri" w:hAnsi="Calibri" w:cs="Calibri"/>
          <w:color w:val="000000" w:themeColor="text1"/>
        </w:rPr>
        <w:t>ja aikui</w:t>
      </w:r>
      <w:r w:rsidR="71161091" w:rsidRPr="7C050952">
        <w:rPr>
          <w:rFonts w:ascii="Calibri" w:eastAsia="Calibri" w:hAnsi="Calibri" w:cs="Calibri"/>
          <w:color w:val="000000" w:themeColor="text1"/>
        </w:rPr>
        <w:t>sten tukeminen</w:t>
      </w:r>
      <w:r w:rsidRPr="7C050952">
        <w:rPr>
          <w:rFonts w:ascii="Calibri" w:eastAsia="Calibri" w:hAnsi="Calibri" w:cs="Calibri"/>
          <w:color w:val="000000" w:themeColor="text1"/>
        </w:rPr>
        <w:t xml:space="preserve"> </w:t>
      </w:r>
      <w:r w:rsidR="6AEFFEF2" w:rsidRPr="7C050952">
        <w:rPr>
          <w:rFonts w:ascii="Calibri" w:eastAsia="Calibri" w:hAnsi="Calibri" w:cs="Calibri"/>
          <w:color w:val="000000" w:themeColor="text1"/>
        </w:rPr>
        <w:t>sekä</w:t>
      </w:r>
      <w:r w:rsidR="6BA8F242" w:rsidRPr="7C050952">
        <w:rPr>
          <w:rFonts w:ascii="Calibri" w:eastAsia="Calibri" w:hAnsi="Calibri" w:cs="Calibri"/>
          <w:color w:val="000000" w:themeColor="text1"/>
        </w:rPr>
        <w:t xml:space="preserve"> </w:t>
      </w:r>
      <w:r w:rsidRPr="7C050952">
        <w:rPr>
          <w:rFonts w:ascii="Calibri" w:eastAsia="Calibri" w:hAnsi="Calibri" w:cs="Calibri"/>
          <w:color w:val="000000" w:themeColor="text1"/>
        </w:rPr>
        <w:t>elinikäise</w:t>
      </w:r>
      <w:r w:rsidR="615D39E9" w:rsidRPr="7C050952">
        <w:rPr>
          <w:rFonts w:ascii="Calibri" w:eastAsia="Calibri" w:hAnsi="Calibri" w:cs="Calibri"/>
          <w:color w:val="000000" w:themeColor="text1"/>
        </w:rPr>
        <w:t>e</w:t>
      </w:r>
      <w:r w:rsidRPr="7C050952">
        <w:rPr>
          <w:rFonts w:ascii="Calibri" w:eastAsia="Calibri" w:hAnsi="Calibri" w:cs="Calibri"/>
          <w:color w:val="000000" w:themeColor="text1"/>
        </w:rPr>
        <w:t>n</w:t>
      </w:r>
      <w:r w:rsidR="3EB26A35" w:rsidRPr="7C050952">
        <w:rPr>
          <w:rFonts w:ascii="Calibri" w:eastAsia="Calibri" w:hAnsi="Calibri" w:cs="Calibri"/>
          <w:color w:val="000000" w:themeColor="text1"/>
        </w:rPr>
        <w:t xml:space="preserve"> </w:t>
      </w:r>
      <w:r w:rsidR="66D534FB" w:rsidRPr="7C050952">
        <w:rPr>
          <w:rFonts w:ascii="Calibri" w:eastAsia="Calibri" w:hAnsi="Calibri" w:cs="Calibri"/>
          <w:color w:val="000000" w:themeColor="text1"/>
        </w:rPr>
        <w:t>oppimise</w:t>
      </w:r>
      <w:r w:rsidR="28247285" w:rsidRPr="7C050952">
        <w:rPr>
          <w:rFonts w:ascii="Calibri" w:eastAsia="Calibri" w:hAnsi="Calibri" w:cs="Calibri"/>
          <w:color w:val="000000" w:themeColor="text1"/>
        </w:rPr>
        <w:t>e</w:t>
      </w:r>
      <w:r w:rsidR="66D534FB" w:rsidRPr="7C050952">
        <w:rPr>
          <w:rFonts w:ascii="Calibri" w:eastAsia="Calibri" w:hAnsi="Calibri" w:cs="Calibri"/>
          <w:color w:val="000000" w:themeColor="text1"/>
        </w:rPr>
        <w:t>n</w:t>
      </w:r>
      <w:r w:rsidR="412AEBC2" w:rsidRPr="7C050952">
        <w:rPr>
          <w:rFonts w:ascii="Calibri" w:eastAsia="Calibri" w:hAnsi="Calibri" w:cs="Calibri"/>
          <w:color w:val="000000" w:themeColor="text1"/>
        </w:rPr>
        <w:t xml:space="preserve"> </w:t>
      </w:r>
      <w:r w:rsidR="4E47A028" w:rsidRPr="7C050952">
        <w:rPr>
          <w:rFonts w:ascii="Calibri" w:eastAsia="Calibri" w:hAnsi="Calibri" w:cs="Calibri"/>
          <w:color w:val="000000" w:themeColor="text1"/>
        </w:rPr>
        <w:t>kannustaminen.</w:t>
      </w:r>
      <w:r w:rsidR="6ED520E7" w:rsidRPr="7C050952">
        <w:rPr>
          <w:rFonts w:ascii="Calibri" w:eastAsia="Calibri" w:hAnsi="Calibri" w:cs="Calibri"/>
          <w:color w:val="000000" w:themeColor="text1"/>
        </w:rPr>
        <w:t xml:space="preserve"> </w:t>
      </w:r>
      <w:r w:rsidR="4E47A028" w:rsidRPr="7C050952">
        <w:rPr>
          <w:rFonts w:ascii="Calibri" w:eastAsia="Calibri" w:hAnsi="Calibri" w:cs="Calibri"/>
          <w:color w:val="000000" w:themeColor="text1"/>
        </w:rPr>
        <w:t xml:space="preserve"> </w:t>
      </w:r>
      <w:r w:rsidR="56157329" w:rsidRPr="7C050952">
        <w:rPr>
          <w:rFonts w:ascii="Calibri" w:eastAsia="Calibri" w:hAnsi="Calibri" w:cs="Calibri"/>
          <w:color w:val="000000" w:themeColor="text1"/>
        </w:rPr>
        <w:t xml:space="preserve">Oppilaitos tarjoaa </w:t>
      </w:r>
      <w:r w:rsidR="13330F16" w:rsidRPr="7C050952">
        <w:rPr>
          <w:rFonts w:ascii="Calibri" w:eastAsia="Calibri" w:hAnsi="Calibri" w:cs="Calibri"/>
          <w:color w:val="000000" w:themeColor="text1"/>
        </w:rPr>
        <w:t xml:space="preserve">joustavia </w:t>
      </w:r>
      <w:r w:rsidR="56157329" w:rsidRPr="7C050952">
        <w:rPr>
          <w:rFonts w:ascii="Calibri" w:eastAsia="Calibri" w:hAnsi="Calibri" w:cs="Calibri"/>
          <w:color w:val="000000" w:themeColor="text1"/>
        </w:rPr>
        <w:t>opiske</w:t>
      </w:r>
      <w:r w:rsidR="68AC44D2" w:rsidRPr="7C050952">
        <w:rPr>
          <w:rFonts w:ascii="Calibri" w:eastAsia="Calibri" w:hAnsi="Calibri" w:cs="Calibri"/>
          <w:color w:val="000000" w:themeColor="text1"/>
        </w:rPr>
        <w:t>lumahdollisuuksia</w:t>
      </w:r>
      <w:r w:rsidR="56157329" w:rsidRPr="7C050952">
        <w:rPr>
          <w:rFonts w:ascii="Calibri" w:eastAsia="Calibri" w:hAnsi="Calibri" w:cs="Calibri"/>
          <w:color w:val="000000" w:themeColor="text1"/>
        </w:rPr>
        <w:t xml:space="preserve"> </w:t>
      </w:r>
      <w:r w:rsidR="4262CAFC" w:rsidRPr="7C050952">
        <w:rPr>
          <w:rFonts w:ascii="Calibri" w:eastAsia="Calibri" w:hAnsi="Calibri" w:cs="Calibri"/>
          <w:color w:val="000000" w:themeColor="text1"/>
        </w:rPr>
        <w:t xml:space="preserve">ja opintopolkuja </w:t>
      </w:r>
      <w:r w:rsidR="2AD20996" w:rsidRPr="7C050952">
        <w:rPr>
          <w:rFonts w:ascii="Calibri" w:eastAsia="Calibri" w:hAnsi="Calibri" w:cs="Calibri"/>
          <w:color w:val="000000" w:themeColor="text1"/>
        </w:rPr>
        <w:t>lähtökohdiltaan erilaisille oppijoille.</w:t>
      </w:r>
      <w:r w:rsidR="45190099" w:rsidRPr="7C050952">
        <w:rPr>
          <w:rFonts w:ascii="Calibri" w:eastAsia="Calibri" w:hAnsi="Calibri" w:cs="Calibri"/>
          <w:color w:val="000000" w:themeColor="text1"/>
        </w:rPr>
        <w:t xml:space="preserve"> </w:t>
      </w:r>
    </w:p>
    <w:p w14:paraId="3683148E" w14:textId="77777777" w:rsidR="001D58F4" w:rsidRDefault="001D58F4" w:rsidP="7C050952">
      <w:pPr>
        <w:spacing w:line="257" w:lineRule="auto"/>
        <w:rPr>
          <w:rFonts w:ascii="Calibri" w:eastAsia="Calibri" w:hAnsi="Calibri" w:cs="Calibri"/>
          <w:b/>
          <w:bCs/>
        </w:rPr>
      </w:pPr>
    </w:p>
    <w:p w14:paraId="09B10270" w14:textId="0EE9B2F5" w:rsidR="522B11B9" w:rsidRDefault="522B11B9" w:rsidP="7C050952">
      <w:pPr>
        <w:spacing w:line="257" w:lineRule="auto"/>
        <w:rPr>
          <w:rFonts w:ascii="Calibri" w:eastAsia="Calibri" w:hAnsi="Calibri" w:cs="Calibri"/>
          <w:b/>
          <w:bCs/>
        </w:rPr>
      </w:pPr>
      <w:r w:rsidRPr="7C050952">
        <w:rPr>
          <w:rFonts w:ascii="Calibri" w:eastAsia="Calibri" w:hAnsi="Calibri" w:cs="Calibri"/>
          <w:b/>
          <w:bCs/>
        </w:rPr>
        <w:t>Toimenpiteet tasa-arvon ja yhdenvertaisuuden edistämiseksi ja arvio toteutuneista toimenpiteistä</w:t>
      </w:r>
    </w:p>
    <w:p w14:paraId="74751C85" w14:textId="19EB9882" w:rsidR="5DEFDA3D" w:rsidRDefault="5DEFDA3D" w:rsidP="7C050952">
      <w:pPr>
        <w:spacing w:line="257" w:lineRule="auto"/>
        <w:rPr>
          <w:rFonts w:ascii="Segoe UI" w:eastAsia="Times New Roman" w:hAnsi="Segoe UI" w:cs="Segoe UI"/>
          <w:color w:val="333333"/>
          <w:sz w:val="24"/>
          <w:szCs w:val="24"/>
          <w:lang w:eastAsia="fi-FI"/>
        </w:rPr>
      </w:pPr>
      <w:r w:rsidRPr="7C050952">
        <w:rPr>
          <w:rFonts w:ascii="Calibri" w:eastAsia="Calibri" w:hAnsi="Calibri" w:cs="Calibri"/>
        </w:rPr>
        <w:t xml:space="preserve">Tasa-arvo- ja yhdenvertaisuussuunnitelman tavoitteita pidetään </w:t>
      </w:r>
      <w:r w:rsidR="71D7FCEE" w:rsidRPr="7C050952">
        <w:rPr>
          <w:rFonts w:ascii="Calibri" w:eastAsia="Calibri" w:hAnsi="Calibri" w:cs="Calibri"/>
        </w:rPr>
        <w:t>esillä</w:t>
      </w:r>
      <w:r w:rsidRPr="7C050952">
        <w:rPr>
          <w:rFonts w:ascii="Calibri" w:eastAsia="Calibri" w:hAnsi="Calibri" w:cs="Calibri"/>
        </w:rPr>
        <w:t xml:space="preserve"> esimerkiksi</w:t>
      </w:r>
      <w:r w:rsidR="1C0A1645" w:rsidRPr="7C050952">
        <w:rPr>
          <w:rFonts w:ascii="Calibri" w:eastAsia="Calibri" w:hAnsi="Calibri" w:cs="Calibri"/>
        </w:rPr>
        <w:t xml:space="preserve"> opettajainkokouksissa ja opiskelijoiden ryhmänohjaustilaisuuksissa. </w:t>
      </w:r>
      <w:r w:rsidR="7AE68FD5" w:rsidRPr="7C050952">
        <w:rPr>
          <w:rFonts w:ascii="Calibri" w:eastAsia="Calibri" w:hAnsi="Calibri" w:cs="Calibri"/>
        </w:rPr>
        <w:t>S</w:t>
      </w:r>
      <w:r w:rsidR="3FF20B6B" w:rsidRPr="7C050952">
        <w:rPr>
          <w:rFonts w:ascii="Calibri" w:eastAsia="Calibri" w:hAnsi="Calibri" w:cs="Calibri"/>
        </w:rPr>
        <w:t xml:space="preserve">uunnitelma on kaikkien nähtävillä osana Joensuun Aikuislukion </w:t>
      </w:r>
      <w:r w:rsidR="03F522BD" w:rsidRPr="7C050952">
        <w:rPr>
          <w:rFonts w:ascii="Calibri" w:eastAsia="Calibri" w:hAnsi="Calibri" w:cs="Calibri"/>
        </w:rPr>
        <w:t xml:space="preserve">uutta </w:t>
      </w:r>
      <w:r w:rsidR="3FF20B6B" w:rsidRPr="7C050952">
        <w:rPr>
          <w:rFonts w:ascii="Calibri" w:eastAsia="Calibri" w:hAnsi="Calibri" w:cs="Calibri"/>
        </w:rPr>
        <w:t>opetussuunnitelma</w:t>
      </w:r>
      <w:r w:rsidR="06C5B0DF" w:rsidRPr="7C050952">
        <w:rPr>
          <w:rFonts w:ascii="Calibri" w:eastAsia="Calibri" w:hAnsi="Calibri" w:cs="Calibri"/>
        </w:rPr>
        <w:t>a</w:t>
      </w:r>
      <w:r w:rsidR="3FF20B6B" w:rsidRPr="7C050952">
        <w:rPr>
          <w:rFonts w:ascii="Calibri" w:eastAsia="Calibri" w:hAnsi="Calibri" w:cs="Calibri"/>
        </w:rPr>
        <w:t xml:space="preserve"> koulun verkkosivuilla. </w:t>
      </w:r>
      <w:r w:rsidR="2786B78C" w:rsidRPr="7C050952">
        <w:rPr>
          <w:rFonts w:ascii="Calibri" w:eastAsia="Calibri" w:hAnsi="Calibri" w:cs="Calibri"/>
        </w:rPr>
        <w:t xml:space="preserve">Se tarkistetaan vähintään kerran kolmessa vuodessa ja </w:t>
      </w:r>
      <w:r w:rsidR="7068005E" w:rsidRPr="7C050952">
        <w:rPr>
          <w:rFonts w:ascii="Calibri" w:eastAsia="Calibri" w:hAnsi="Calibri" w:cs="Calibri"/>
        </w:rPr>
        <w:t xml:space="preserve">sitä </w:t>
      </w:r>
      <w:r w:rsidR="2786B78C" w:rsidRPr="7C050952">
        <w:rPr>
          <w:rFonts w:ascii="Calibri" w:eastAsia="Calibri" w:hAnsi="Calibri" w:cs="Calibri"/>
        </w:rPr>
        <w:t xml:space="preserve">päivitetään tarpeen mukaan. </w:t>
      </w:r>
    </w:p>
    <w:p w14:paraId="309992A1" w14:textId="3C1A1EE2" w:rsidR="01D2048A" w:rsidRDefault="01D2048A" w:rsidP="7C050952">
      <w:pPr>
        <w:spacing w:line="257" w:lineRule="auto"/>
        <w:rPr>
          <w:rFonts w:ascii="Calibri" w:eastAsia="Calibri" w:hAnsi="Calibri" w:cs="Calibri"/>
          <w:lang w:eastAsia="fi-FI"/>
        </w:rPr>
      </w:pPr>
      <w:r w:rsidRPr="7C050952">
        <w:rPr>
          <w:rFonts w:ascii="Calibri" w:eastAsia="Calibri" w:hAnsi="Calibri" w:cs="Calibri"/>
          <w:lang w:eastAsia="fi-FI"/>
        </w:rPr>
        <w:t>Hakijoihin sovelletaan yhdenvertaisia valintaperusteita. Sukupuolella, etnisellä taustalla tai vakaumuksella ei ole vaikutusta opiskelijavalintaan.</w:t>
      </w:r>
    </w:p>
    <w:p w14:paraId="2C1D7D70" w14:textId="026204C9" w:rsidR="00E36203" w:rsidRDefault="00E36203" w:rsidP="7C050952">
      <w:pPr>
        <w:spacing w:line="257" w:lineRule="auto"/>
        <w:rPr>
          <w:rFonts w:ascii="Calibri" w:eastAsia="Calibri" w:hAnsi="Calibri" w:cs="Calibri"/>
          <w:lang w:eastAsia="fi-FI"/>
        </w:rPr>
      </w:pPr>
    </w:p>
    <w:p w14:paraId="055E575C" w14:textId="38EFDC5A" w:rsidR="00E36203" w:rsidRDefault="00E36203" w:rsidP="7C050952">
      <w:pPr>
        <w:spacing w:line="257" w:lineRule="auto"/>
        <w:rPr>
          <w:rFonts w:ascii="Calibri" w:eastAsia="Calibri" w:hAnsi="Calibri" w:cs="Calibri"/>
          <w:lang w:eastAsia="fi-FI"/>
        </w:rPr>
      </w:pPr>
      <w:r>
        <w:rPr>
          <w:rFonts w:ascii="Calibri" w:eastAsia="Calibri" w:hAnsi="Calibri" w:cs="Calibri"/>
          <w:lang w:eastAsia="fi-FI"/>
        </w:rPr>
        <w:t>Joensuussa 4.12.2020</w:t>
      </w:r>
    </w:p>
    <w:p w14:paraId="7C0F4812" w14:textId="2F078BDC" w:rsidR="00E36203" w:rsidRDefault="00E36203" w:rsidP="7C050952">
      <w:pPr>
        <w:spacing w:line="257" w:lineRule="auto"/>
        <w:rPr>
          <w:rFonts w:ascii="Calibri" w:eastAsia="Calibri" w:hAnsi="Calibri" w:cs="Calibri"/>
          <w:lang w:eastAsia="fi-FI"/>
        </w:rPr>
      </w:pPr>
      <w:r>
        <w:rPr>
          <w:rFonts w:ascii="Calibri" w:eastAsia="Calibri" w:hAnsi="Calibri" w:cs="Calibri"/>
          <w:lang w:eastAsia="fi-FI"/>
        </w:rPr>
        <w:t>Laleh Jokinen</w:t>
      </w:r>
    </w:p>
    <w:p w14:paraId="4F8D3047" w14:textId="1BB97181" w:rsidR="00E36203" w:rsidRDefault="00E36203" w:rsidP="7C050952">
      <w:pPr>
        <w:spacing w:line="257" w:lineRule="auto"/>
        <w:rPr>
          <w:rFonts w:ascii="Calibri" w:eastAsia="Calibri" w:hAnsi="Calibri" w:cs="Calibri"/>
          <w:lang w:eastAsia="fi-FI"/>
        </w:rPr>
      </w:pPr>
      <w:r>
        <w:rPr>
          <w:rFonts w:ascii="Calibri" w:eastAsia="Calibri" w:hAnsi="Calibri" w:cs="Calibri"/>
          <w:lang w:eastAsia="fi-FI"/>
        </w:rPr>
        <w:t>Suvi Ik</w:t>
      </w:r>
      <w:r w:rsidR="005968A3">
        <w:rPr>
          <w:rFonts w:ascii="Calibri" w:eastAsia="Calibri" w:hAnsi="Calibri" w:cs="Calibri"/>
          <w:lang w:eastAsia="fi-FI"/>
        </w:rPr>
        <w:t>ä</w:t>
      </w:r>
      <w:r>
        <w:rPr>
          <w:rFonts w:ascii="Calibri" w:eastAsia="Calibri" w:hAnsi="Calibri" w:cs="Calibri"/>
          <w:lang w:eastAsia="fi-FI"/>
        </w:rPr>
        <w:t>heimonen</w:t>
      </w:r>
    </w:p>
    <w:p w14:paraId="6E52CD8D" w14:textId="344416EA" w:rsidR="00E36203" w:rsidRDefault="00E36203" w:rsidP="7C050952">
      <w:pPr>
        <w:spacing w:line="257" w:lineRule="auto"/>
        <w:rPr>
          <w:rFonts w:ascii="Calibri" w:eastAsia="Calibri" w:hAnsi="Calibri" w:cs="Calibri"/>
          <w:lang w:eastAsia="fi-FI"/>
        </w:rPr>
      </w:pPr>
      <w:r>
        <w:rPr>
          <w:rFonts w:ascii="Calibri" w:eastAsia="Calibri" w:hAnsi="Calibri" w:cs="Calibri"/>
          <w:lang w:eastAsia="fi-FI"/>
        </w:rPr>
        <w:t>Mari Pesonen</w:t>
      </w:r>
    </w:p>
    <w:p w14:paraId="332FD990" w14:textId="6452D0BA" w:rsidR="005968A3" w:rsidRDefault="005968A3" w:rsidP="7C050952">
      <w:pPr>
        <w:spacing w:line="257" w:lineRule="auto"/>
        <w:rPr>
          <w:rFonts w:ascii="Calibri" w:eastAsia="Calibri" w:hAnsi="Calibri" w:cs="Calibri"/>
          <w:lang w:eastAsia="fi-FI"/>
        </w:rPr>
      </w:pPr>
      <w:r>
        <w:rPr>
          <w:rFonts w:ascii="Calibri" w:eastAsia="Calibri" w:hAnsi="Calibri" w:cs="Calibri"/>
          <w:lang w:eastAsia="fi-FI"/>
        </w:rPr>
        <w:t>Niina Veijalainen</w:t>
      </w:r>
    </w:p>
    <w:p w14:paraId="581E6774" w14:textId="6743045A" w:rsidR="00C94018" w:rsidRDefault="00C94018" w:rsidP="7C050952">
      <w:pPr>
        <w:spacing w:line="257" w:lineRule="auto"/>
        <w:rPr>
          <w:rFonts w:ascii="Calibri" w:eastAsia="Calibri" w:hAnsi="Calibri" w:cs="Calibri"/>
          <w:lang w:eastAsia="fi-FI"/>
        </w:rPr>
      </w:pPr>
      <w:r>
        <w:rPr>
          <w:rFonts w:ascii="Calibri" w:eastAsia="Calibri" w:hAnsi="Calibri" w:cs="Calibri"/>
          <w:lang w:eastAsia="fi-FI"/>
        </w:rPr>
        <w:t>Joensuun Aikuislukio</w:t>
      </w:r>
    </w:p>
    <w:p w14:paraId="61A4D2C2" w14:textId="238259ED" w:rsidR="008B7F17" w:rsidRDefault="008B7F17" w:rsidP="7C050952">
      <w:pPr>
        <w:spacing w:line="257" w:lineRule="auto"/>
        <w:rPr>
          <w:rFonts w:ascii="Calibri" w:eastAsia="Calibri" w:hAnsi="Calibri" w:cs="Calibri"/>
          <w:lang w:eastAsia="fi-FI"/>
        </w:rPr>
      </w:pPr>
    </w:p>
    <w:sectPr w:rsidR="008B7F1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F3870"/>
    <w:multiLevelType w:val="hybridMultilevel"/>
    <w:tmpl w:val="D30E37DA"/>
    <w:lvl w:ilvl="0" w:tplc="3406453A">
      <w:start w:val="1"/>
      <w:numFmt w:val="bullet"/>
      <w:lvlText w:val="·"/>
      <w:lvlJc w:val="left"/>
      <w:pPr>
        <w:ind w:left="360" w:hanging="360"/>
      </w:pPr>
      <w:rPr>
        <w:rFonts w:ascii="Symbol" w:hAnsi="Symbol" w:hint="default"/>
      </w:rPr>
    </w:lvl>
    <w:lvl w:ilvl="1" w:tplc="30988EAE">
      <w:start w:val="1"/>
      <w:numFmt w:val="bullet"/>
      <w:lvlText w:val="o"/>
      <w:lvlJc w:val="left"/>
      <w:pPr>
        <w:ind w:left="1080" w:hanging="360"/>
      </w:pPr>
      <w:rPr>
        <w:rFonts w:ascii="Courier New" w:hAnsi="Courier New" w:hint="default"/>
      </w:rPr>
    </w:lvl>
    <w:lvl w:ilvl="2" w:tplc="46D01F08">
      <w:start w:val="1"/>
      <w:numFmt w:val="bullet"/>
      <w:lvlText w:val=""/>
      <w:lvlJc w:val="left"/>
      <w:pPr>
        <w:ind w:left="1800" w:hanging="360"/>
      </w:pPr>
      <w:rPr>
        <w:rFonts w:ascii="Wingdings" w:hAnsi="Wingdings" w:hint="default"/>
      </w:rPr>
    </w:lvl>
    <w:lvl w:ilvl="3" w:tplc="BC9C4A90">
      <w:start w:val="1"/>
      <w:numFmt w:val="bullet"/>
      <w:lvlText w:val=""/>
      <w:lvlJc w:val="left"/>
      <w:pPr>
        <w:ind w:left="2520" w:hanging="360"/>
      </w:pPr>
      <w:rPr>
        <w:rFonts w:ascii="Symbol" w:hAnsi="Symbol" w:hint="default"/>
      </w:rPr>
    </w:lvl>
    <w:lvl w:ilvl="4" w:tplc="DF44F956">
      <w:start w:val="1"/>
      <w:numFmt w:val="bullet"/>
      <w:lvlText w:val="o"/>
      <w:lvlJc w:val="left"/>
      <w:pPr>
        <w:ind w:left="3240" w:hanging="360"/>
      </w:pPr>
      <w:rPr>
        <w:rFonts w:ascii="Courier New" w:hAnsi="Courier New" w:hint="default"/>
      </w:rPr>
    </w:lvl>
    <w:lvl w:ilvl="5" w:tplc="15049E66">
      <w:start w:val="1"/>
      <w:numFmt w:val="bullet"/>
      <w:lvlText w:val=""/>
      <w:lvlJc w:val="left"/>
      <w:pPr>
        <w:ind w:left="3960" w:hanging="360"/>
      </w:pPr>
      <w:rPr>
        <w:rFonts w:ascii="Wingdings" w:hAnsi="Wingdings" w:hint="default"/>
      </w:rPr>
    </w:lvl>
    <w:lvl w:ilvl="6" w:tplc="4E9AF472">
      <w:start w:val="1"/>
      <w:numFmt w:val="bullet"/>
      <w:lvlText w:val=""/>
      <w:lvlJc w:val="left"/>
      <w:pPr>
        <w:ind w:left="4680" w:hanging="360"/>
      </w:pPr>
      <w:rPr>
        <w:rFonts w:ascii="Symbol" w:hAnsi="Symbol" w:hint="default"/>
      </w:rPr>
    </w:lvl>
    <w:lvl w:ilvl="7" w:tplc="68C246E4">
      <w:start w:val="1"/>
      <w:numFmt w:val="bullet"/>
      <w:lvlText w:val="o"/>
      <w:lvlJc w:val="left"/>
      <w:pPr>
        <w:ind w:left="5400" w:hanging="360"/>
      </w:pPr>
      <w:rPr>
        <w:rFonts w:ascii="Courier New" w:hAnsi="Courier New" w:hint="default"/>
      </w:rPr>
    </w:lvl>
    <w:lvl w:ilvl="8" w:tplc="1F1486F8">
      <w:start w:val="1"/>
      <w:numFmt w:val="bullet"/>
      <w:lvlText w:val=""/>
      <w:lvlJc w:val="left"/>
      <w:pPr>
        <w:ind w:left="6120" w:hanging="360"/>
      </w:pPr>
      <w:rPr>
        <w:rFonts w:ascii="Wingdings" w:hAnsi="Wingdings" w:hint="default"/>
      </w:rPr>
    </w:lvl>
  </w:abstractNum>
  <w:abstractNum w:abstractNumId="1" w15:restartNumberingAfterBreak="0">
    <w:nsid w:val="131716C4"/>
    <w:multiLevelType w:val="multilevel"/>
    <w:tmpl w:val="1A6E5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B2365C"/>
    <w:multiLevelType w:val="multilevel"/>
    <w:tmpl w:val="54781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3C3BEC"/>
    <w:multiLevelType w:val="multilevel"/>
    <w:tmpl w:val="38F2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B204B5"/>
    <w:multiLevelType w:val="hybridMultilevel"/>
    <w:tmpl w:val="7898FDC8"/>
    <w:lvl w:ilvl="0" w:tplc="7B7E0700">
      <w:start w:val="1"/>
      <w:numFmt w:val="bullet"/>
      <w:lvlText w:val="·"/>
      <w:lvlJc w:val="left"/>
      <w:pPr>
        <w:ind w:left="360" w:hanging="360"/>
      </w:pPr>
      <w:rPr>
        <w:rFonts w:ascii="Symbol" w:hAnsi="Symbol" w:hint="default"/>
      </w:rPr>
    </w:lvl>
    <w:lvl w:ilvl="1" w:tplc="E69ED52C">
      <w:start w:val="1"/>
      <w:numFmt w:val="bullet"/>
      <w:lvlText w:val="o"/>
      <w:lvlJc w:val="left"/>
      <w:pPr>
        <w:ind w:left="1080" w:hanging="360"/>
      </w:pPr>
      <w:rPr>
        <w:rFonts w:ascii="Courier New" w:hAnsi="Courier New" w:hint="default"/>
      </w:rPr>
    </w:lvl>
    <w:lvl w:ilvl="2" w:tplc="90360B6C">
      <w:start w:val="1"/>
      <w:numFmt w:val="bullet"/>
      <w:lvlText w:val=""/>
      <w:lvlJc w:val="left"/>
      <w:pPr>
        <w:ind w:left="1800" w:hanging="360"/>
      </w:pPr>
      <w:rPr>
        <w:rFonts w:ascii="Wingdings" w:hAnsi="Wingdings" w:hint="default"/>
      </w:rPr>
    </w:lvl>
    <w:lvl w:ilvl="3" w:tplc="7CFA0632">
      <w:start w:val="1"/>
      <w:numFmt w:val="bullet"/>
      <w:lvlText w:val=""/>
      <w:lvlJc w:val="left"/>
      <w:pPr>
        <w:ind w:left="2520" w:hanging="360"/>
      </w:pPr>
      <w:rPr>
        <w:rFonts w:ascii="Symbol" w:hAnsi="Symbol" w:hint="default"/>
      </w:rPr>
    </w:lvl>
    <w:lvl w:ilvl="4" w:tplc="0F2A3A06">
      <w:start w:val="1"/>
      <w:numFmt w:val="bullet"/>
      <w:lvlText w:val="o"/>
      <w:lvlJc w:val="left"/>
      <w:pPr>
        <w:ind w:left="3240" w:hanging="360"/>
      </w:pPr>
      <w:rPr>
        <w:rFonts w:ascii="Courier New" w:hAnsi="Courier New" w:hint="default"/>
      </w:rPr>
    </w:lvl>
    <w:lvl w:ilvl="5" w:tplc="7B0ABD02">
      <w:start w:val="1"/>
      <w:numFmt w:val="bullet"/>
      <w:lvlText w:val=""/>
      <w:lvlJc w:val="left"/>
      <w:pPr>
        <w:ind w:left="3960" w:hanging="360"/>
      </w:pPr>
      <w:rPr>
        <w:rFonts w:ascii="Wingdings" w:hAnsi="Wingdings" w:hint="default"/>
      </w:rPr>
    </w:lvl>
    <w:lvl w:ilvl="6" w:tplc="77AEB040">
      <w:start w:val="1"/>
      <w:numFmt w:val="bullet"/>
      <w:lvlText w:val=""/>
      <w:lvlJc w:val="left"/>
      <w:pPr>
        <w:ind w:left="4680" w:hanging="360"/>
      </w:pPr>
      <w:rPr>
        <w:rFonts w:ascii="Symbol" w:hAnsi="Symbol" w:hint="default"/>
      </w:rPr>
    </w:lvl>
    <w:lvl w:ilvl="7" w:tplc="0EBCC7C0">
      <w:start w:val="1"/>
      <w:numFmt w:val="bullet"/>
      <w:lvlText w:val="o"/>
      <w:lvlJc w:val="left"/>
      <w:pPr>
        <w:ind w:left="5400" w:hanging="360"/>
      </w:pPr>
      <w:rPr>
        <w:rFonts w:ascii="Courier New" w:hAnsi="Courier New" w:hint="default"/>
      </w:rPr>
    </w:lvl>
    <w:lvl w:ilvl="8" w:tplc="944CA588">
      <w:start w:val="1"/>
      <w:numFmt w:val="bullet"/>
      <w:lvlText w:val=""/>
      <w:lvlJc w:val="left"/>
      <w:pPr>
        <w:ind w:left="6120" w:hanging="360"/>
      </w:pPr>
      <w:rPr>
        <w:rFonts w:ascii="Wingdings" w:hAnsi="Wingdings" w:hint="default"/>
      </w:rPr>
    </w:lvl>
  </w:abstractNum>
  <w:abstractNum w:abstractNumId="5" w15:restartNumberingAfterBreak="0">
    <w:nsid w:val="428B0868"/>
    <w:multiLevelType w:val="multilevel"/>
    <w:tmpl w:val="4C500A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8F6BDE"/>
    <w:multiLevelType w:val="multilevel"/>
    <w:tmpl w:val="E03C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2D6E25"/>
    <w:multiLevelType w:val="multilevel"/>
    <w:tmpl w:val="C57C9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2206A8"/>
    <w:multiLevelType w:val="multilevel"/>
    <w:tmpl w:val="370AE1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41D685C"/>
    <w:multiLevelType w:val="hybridMultilevel"/>
    <w:tmpl w:val="BC54542E"/>
    <w:lvl w:ilvl="0" w:tplc="EC68DE7E">
      <w:start w:val="1"/>
      <w:numFmt w:val="bullet"/>
      <w:lvlText w:val="·"/>
      <w:lvlJc w:val="left"/>
      <w:pPr>
        <w:ind w:left="360" w:hanging="360"/>
      </w:pPr>
      <w:rPr>
        <w:rFonts w:ascii="Symbol" w:hAnsi="Symbol" w:hint="default"/>
      </w:rPr>
    </w:lvl>
    <w:lvl w:ilvl="1" w:tplc="0710539C">
      <w:start w:val="1"/>
      <w:numFmt w:val="bullet"/>
      <w:lvlText w:val="o"/>
      <w:lvlJc w:val="left"/>
      <w:pPr>
        <w:ind w:left="1080" w:hanging="360"/>
      </w:pPr>
      <w:rPr>
        <w:rFonts w:ascii="Courier New" w:hAnsi="Courier New" w:hint="default"/>
      </w:rPr>
    </w:lvl>
    <w:lvl w:ilvl="2" w:tplc="093A523E">
      <w:start w:val="1"/>
      <w:numFmt w:val="bullet"/>
      <w:lvlText w:val=""/>
      <w:lvlJc w:val="left"/>
      <w:pPr>
        <w:ind w:left="1800" w:hanging="360"/>
      </w:pPr>
      <w:rPr>
        <w:rFonts w:ascii="Wingdings" w:hAnsi="Wingdings" w:hint="default"/>
      </w:rPr>
    </w:lvl>
    <w:lvl w:ilvl="3" w:tplc="81C0403A">
      <w:start w:val="1"/>
      <w:numFmt w:val="bullet"/>
      <w:lvlText w:val=""/>
      <w:lvlJc w:val="left"/>
      <w:pPr>
        <w:ind w:left="2520" w:hanging="360"/>
      </w:pPr>
      <w:rPr>
        <w:rFonts w:ascii="Symbol" w:hAnsi="Symbol" w:hint="default"/>
      </w:rPr>
    </w:lvl>
    <w:lvl w:ilvl="4" w:tplc="76E82132">
      <w:start w:val="1"/>
      <w:numFmt w:val="bullet"/>
      <w:lvlText w:val="o"/>
      <w:lvlJc w:val="left"/>
      <w:pPr>
        <w:ind w:left="3240" w:hanging="360"/>
      </w:pPr>
      <w:rPr>
        <w:rFonts w:ascii="Courier New" w:hAnsi="Courier New" w:hint="default"/>
      </w:rPr>
    </w:lvl>
    <w:lvl w:ilvl="5" w:tplc="DEA63482">
      <w:start w:val="1"/>
      <w:numFmt w:val="bullet"/>
      <w:lvlText w:val=""/>
      <w:lvlJc w:val="left"/>
      <w:pPr>
        <w:ind w:left="3960" w:hanging="360"/>
      </w:pPr>
      <w:rPr>
        <w:rFonts w:ascii="Wingdings" w:hAnsi="Wingdings" w:hint="default"/>
      </w:rPr>
    </w:lvl>
    <w:lvl w:ilvl="6" w:tplc="BA18B224">
      <w:start w:val="1"/>
      <w:numFmt w:val="bullet"/>
      <w:lvlText w:val=""/>
      <w:lvlJc w:val="left"/>
      <w:pPr>
        <w:ind w:left="4680" w:hanging="360"/>
      </w:pPr>
      <w:rPr>
        <w:rFonts w:ascii="Symbol" w:hAnsi="Symbol" w:hint="default"/>
      </w:rPr>
    </w:lvl>
    <w:lvl w:ilvl="7" w:tplc="7EAE3A34">
      <w:start w:val="1"/>
      <w:numFmt w:val="bullet"/>
      <w:lvlText w:val="o"/>
      <w:lvlJc w:val="left"/>
      <w:pPr>
        <w:ind w:left="5400" w:hanging="360"/>
      </w:pPr>
      <w:rPr>
        <w:rFonts w:ascii="Courier New" w:hAnsi="Courier New" w:hint="default"/>
      </w:rPr>
    </w:lvl>
    <w:lvl w:ilvl="8" w:tplc="3EE8BCA6">
      <w:start w:val="1"/>
      <w:numFmt w:val="bullet"/>
      <w:lvlText w:val=""/>
      <w:lvlJc w:val="left"/>
      <w:pPr>
        <w:ind w:left="6120" w:hanging="360"/>
      </w:pPr>
      <w:rPr>
        <w:rFonts w:ascii="Wingdings" w:hAnsi="Wingdings" w:hint="default"/>
      </w:rPr>
    </w:lvl>
  </w:abstractNum>
  <w:abstractNum w:abstractNumId="10" w15:restartNumberingAfterBreak="0">
    <w:nsid w:val="68567D1F"/>
    <w:multiLevelType w:val="hybridMultilevel"/>
    <w:tmpl w:val="AE8A5B6E"/>
    <w:lvl w:ilvl="0" w:tplc="25AE00C6">
      <w:start w:val="1"/>
      <w:numFmt w:val="decimal"/>
      <w:lvlText w:val="%1."/>
      <w:lvlJc w:val="left"/>
      <w:pPr>
        <w:ind w:left="720" w:hanging="360"/>
      </w:pPr>
    </w:lvl>
    <w:lvl w:ilvl="1" w:tplc="0CEC216A">
      <w:start w:val="1"/>
      <w:numFmt w:val="lowerLetter"/>
      <w:lvlText w:val="%2."/>
      <w:lvlJc w:val="left"/>
      <w:pPr>
        <w:ind w:left="1440" w:hanging="360"/>
      </w:pPr>
    </w:lvl>
    <w:lvl w:ilvl="2" w:tplc="21C030D2">
      <w:start w:val="1"/>
      <w:numFmt w:val="lowerRoman"/>
      <w:lvlText w:val="%3."/>
      <w:lvlJc w:val="right"/>
      <w:pPr>
        <w:ind w:left="2160" w:hanging="180"/>
      </w:pPr>
    </w:lvl>
    <w:lvl w:ilvl="3" w:tplc="5762DFA8">
      <w:start w:val="1"/>
      <w:numFmt w:val="decimal"/>
      <w:lvlText w:val="%4."/>
      <w:lvlJc w:val="left"/>
      <w:pPr>
        <w:ind w:left="2880" w:hanging="360"/>
      </w:pPr>
    </w:lvl>
    <w:lvl w:ilvl="4" w:tplc="BE9E3B06">
      <w:start w:val="1"/>
      <w:numFmt w:val="lowerLetter"/>
      <w:lvlText w:val="%5."/>
      <w:lvlJc w:val="left"/>
      <w:pPr>
        <w:ind w:left="3600" w:hanging="360"/>
      </w:pPr>
    </w:lvl>
    <w:lvl w:ilvl="5" w:tplc="E8C8E9B2">
      <w:start w:val="1"/>
      <w:numFmt w:val="lowerRoman"/>
      <w:lvlText w:val="%6."/>
      <w:lvlJc w:val="right"/>
      <w:pPr>
        <w:ind w:left="4320" w:hanging="180"/>
      </w:pPr>
    </w:lvl>
    <w:lvl w:ilvl="6" w:tplc="09705EDE">
      <w:start w:val="1"/>
      <w:numFmt w:val="decimal"/>
      <w:lvlText w:val="%7."/>
      <w:lvlJc w:val="left"/>
      <w:pPr>
        <w:ind w:left="5040" w:hanging="360"/>
      </w:pPr>
    </w:lvl>
    <w:lvl w:ilvl="7" w:tplc="E8603D2C">
      <w:start w:val="1"/>
      <w:numFmt w:val="lowerLetter"/>
      <w:lvlText w:val="%8."/>
      <w:lvlJc w:val="left"/>
      <w:pPr>
        <w:ind w:left="5760" w:hanging="360"/>
      </w:pPr>
    </w:lvl>
    <w:lvl w:ilvl="8" w:tplc="2FC2B14E">
      <w:start w:val="1"/>
      <w:numFmt w:val="lowerRoman"/>
      <w:lvlText w:val="%9."/>
      <w:lvlJc w:val="right"/>
      <w:pPr>
        <w:ind w:left="6480" w:hanging="180"/>
      </w:pPr>
    </w:lvl>
  </w:abstractNum>
  <w:abstractNum w:abstractNumId="11" w15:restartNumberingAfterBreak="0">
    <w:nsid w:val="6DAB0318"/>
    <w:multiLevelType w:val="hybridMultilevel"/>
    <w:tmpl w:val="A022E8B6"/>
    <w:lvl w:ilvl="0" w:tplc="309C4346">
      <w:start w:val="1"/>
      <w:numFmt w:val="decimal"/>
      <w:lvlText w:val="%1."/>
      <w:lvlJc w:val="left"/>
      <w:pPr>
        <w:ind w:left="720" w:hanging="360"/>
      </w:pPr>
    </w:lvl>
    <w:lvl w:ilvl="1" w:tplc="641E54EE">
      <w:start w:val="1"/>
      <w:numFmt w:val="lowerLetter"/>
      <w:lvlText w:val="%2."/>
      <w:lvlJc w:val="left"/>
      <w:pPr>
        <w:ind w:left="1440" w:hanging="360"/>
      </w:pPr>
    </w:lvl>
    <w:lvl w:ilvl="2" w:tplc="B47451F2">
      <w:start w:val="1"/>
      <w:numFmt w:val="lowerRoman"/>
      <w:lvlText w:val="%3."/>
      <w:lvlJc w:val="right"/>
      <w:pPr>
        <w:ind w:left="2160" w:hanging="180"/>
      </w:pPr>
    </w:lvl>
    <w:lvl w:ilvl="3" w:tplc="0FD0FD0C">
      <w:start w:val="1"/>
      <w:numFmt w:val="decimal"/>
      <w:lvlText w:val="%4."/>
      <w:lvlJc w:val="left"/>
      <w:pPr>
        <w:ind w:left="2880" w:hanging="360"/>
      </w:pPr>
    </w:lvl>
    <w:lvl w:ilvl="4" w:tplc="4620A1DC">
      <w:start w:val="1"/>
      <w:numFmt w:val="lowerLetter"/>
      <w:lvlText w:val="%5."/>
      <w:lvlJc w:val="left"/>
      <w:pPr>
        <w:ind w:left="3600" w:hanging="360"/>
      </w:pPr>
    </w:lvl>
    <w:lvl w:ilvl="5" w:tplc="DF86AB5C">
      <w:start w:val="1"/>
      <w:numFmt w:val="lowerRoman"/>
      <w:lvlText w:val="%6."/>
      <w:lvlJc w:val="right"/>
      <w:pPr>
        <w:ind w:left="4320" w:hanging="180"/>
      </w:pPr>
    </w:lvl>
    <w:lvl w:ilvl="6" w:tplc="66F4358C">
      <w:start w:val="1"/>
      <w:numFmt w:val="decimal"/>
      <w:lvlText w:val="%7."/>
      <w:lvlJc w:val="left"/>
      <w:pPr>
        <w:ind w:left="5040" w:hanging="360"/>
      </w:pPr>
    </w:lvl>
    <w:lvl w:ilvl="7" w:tplc="96FA9244">
      <w:start w:val="1"/>
      <w:numFmt w:val="lowerLetter"/>
      <w:lvlText w:val="%8."/>
      <w:lvlJc w:val="left"/>
      <w:pPr>
        <w:ind w:left="5760" w:hanging="360"/>
      </w:pPr>
    </w:lvl>
    <w:lvl w:ilvl="8" w:tplc="BF38711E">
      <w:start w:val="1"/>
      <w:numFmt w:val="lowerRoman"/>
      <w:lvlText w:val="%9."/>
      <w:lvlJc w:val="right"/>
      <w:pPr>
        <w:ind w:left="6480" w:hanging="180"/>
      </w:pPr>
    </w:lvl>
  </w:abstractNum>
  <w:abstractNum w:abstractNumId="12" w15:restartNumberingAfterBreak="0">
    <w:nsid w:val="72185C5F"/>
    <w:multiLevelType w:val="hybridMultilevel"/>
    <w:tmpl w:val="C7A0C6E6"/>
    <w:lvl w:ilvl="0" w:tplc="15E0B504">
      <w:start w:val="1"/>
      <w:numFmt w:val="bullet"/>
      <w:lvlText w:val=""/>
      <w:lvlJc w:val="left"/>
      <w:pPr>
        <w:ind w:left="720" w:hanging="360"/>
      </w:pPr>
      <w:rPr>
        <w:rFonts w:ascii="Symbol" w:hAnsi="Symbol" w:hint="default"/>
      </w:rPr>
    </w:lvl>
    <w:lvl w:ilvl="1" w:tplc="10B0B500">
      <w:start w:val="1"/>
      <w:numFmt w:val="bullet"/>
      <w:lvlText w:val="o"/>
      <w:lvlJc w:val="left"/>
      <w:pPr>
        <w:ind w:left="1440" w:hanging="360"/>
      </w:pPr>
      <w:rPr>
        <w:rFonts w:ascii="Courier New" w:hAnsi="Courier New" w:hint="default"/>
      </w:rPr>
    </w:lvl>
    <w:lvl w:ilvl="2" w:tplc="33824B12">
      <w:start w:val="1"/>
      <w:numFmt w:val="bullet"/>
      <w:lvlText w:val=""/>
      <w:lvlJc w:val="left"/>
      <w:pPr>
        <w:ind w:left="2160" w:hanging="360"/>
      </w:pPr>
      <w:rPr>
        <w:rFonts w:ascii="Wingdings" w:hAnsi="Wingdings" w:hint="default"/>
      </w:rPr>
    </w:lvl>
    <w:lvl w:ilvl="3" w:tplc="517C5596">
      <w:start w:val="1"/>
      <w:numFmt w:val="bullet"/>
      <w:lvlText w:val=""/>
      <w:lvlJc w:val="left"/>
      <w:pPr>
        <w:ind w:left="2880" w:hanging="360"/>
      </w:pPr>
      <w:rPr>
        <w:rFonts w:ascii="Symbol" w:hAnsi="Symbol" w:hint="default"/>
      </w:rPr>
    </w:lvl>
    <w:lvl w:ilvl="4" w:tplc="DFD0D232">
      <w:start w:val="1"/>
      <w:numFmt w:val="bullet"/>
      <w:lvlText w:val="o"/>
      <w:lvlJc w:val="left"/>
      <w:pPr>
        <w:ind w:left="3600" w:hanging="360"/>
      </w:pPr>
      <w:rPr>
        <w:rFonts w:ascii="Courier New" w:hAnsi="Courier New" w:hint="default"/>
      </w:rPr>
    </w:lvl>
    <w:lvl w:ilvl="5" w:tplc="83444DB6">
      <w:start w:val="1"/>
      <w:numFmt w:val="bullet"/>
      <w:lvlText w:val=""/>
      <w:lvlJc w:val="left"/>
      <w:pPr>
        <w:ind w:left="4320" w:hanging="360"/>
      </w:pPr>
      <w:rPr>
        <w:rFonts w:ascii="Wingdings" w:hAnsi="Wingdings" w:hint="default"/>
      </w:rPr>
    </w:lvl>
    <w:lvl w:ilvl="6" w:tplc="995A9048">
      <w:start w:val="1"/>
      <w:numFmt w:val="bullet"/>
      <w:lvlText w:val=""/>
      <w:lvlJc w:val="left"/>
      <w:pPr>
        <w:ind w:left="5040" w:hanging="360"/>
      </w:pPr>
      <w:rPr>
        <w:rFonts w:ascii="Symbol" w:hAnsi="Symbol" w:hint="default"/>
      </w:rPr>
    </w:lvl>
    <w:lvl w:ilvl="7" w:tplc="9D44E0A4">
      <w:start w:val="1"/>
      <w:numFmt w:val="bullet"/>
      <w:lvlText w:val="o"/>
      <w:lvlJc w:val="left"/>
      <w:pPr>
        <w:ind w:left="5760" w:hanging="360"/>
      </w:pPr>
      <w:rPr>
        <w:rFonts w:ascii="Courier New" w:hAnsi="Courier New" w:hint="default"/>
      </w:rPr>
    </w:lvl>
    <w:lvl w:ilvl="8" w:tplc="980C7086">
      <w:start w:val="1"/>
      <w:numFmt w:val="bullet"/>
      <w:lvlText w:val=""/>
      <w:lvlJc w:val="left"/>
      <w:pPr>
        <w:ind w:left="6480" w:hanging="360"/>
      </w:pPr>
      <w:rPr>
        <w:rFonts w:ascii="Wingdings" w:hAnsi="Wingdings" w:hint="default"/>
      </w:rPr>
    </w:lvl>
  </w:abstractNum>
  <w:abstractNum w:abstractNumId="13" w15:restartNumberingAfterBreak="0">
    <w:nsid w:val="7B9F5930"/>
    <w:multiLevelType w:val="multilevel"/>
    <w:tmpl w:val="C1B49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2"/>
  </w:num>
  <w:num w:numId="3">
    <w:abstractNumId w:val="0"/>
  </w:num>
  <w:num w:numId="4">
    <w:abstractNumId w:val="4"/>
  </w:num>
  <w:num w:numId="5">
    <w:abstractNumId w:val="9"/>
  </w:num>
  <w:num w:numId="6">
    <w:abstractNumId w:val="10"/>
  </w:num>
  <w:num w:numId="7">
    <w:abstractNumId w:val="5"/>
  </w:num>
  <w:num w:numId="8">
    <w:abstractNumId w:val="8"/>
  </w:num>
  <w:num w:numId="9">
    <w:abstractNumId w:val="1"/>
  </w:num>
  <w:num w:numId="10">
    <w:abstractNumId w:val="3"/>
  </w:num>
  <w:num w:numId="11">
    <w:abstractNumId w:val="2"/>
  </w:num>
  <w:num w:numId="12">
    <w:abstractNumId w:val="6"/>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F63"/>
    <w:rsid w:val="000D5BC0"/>
    <w:rsid w:val="00172E80"/>
    <w:rsid w:val="001D58F4"/>
    <w:rsid w:val="003D6A16"/>
    <w:rsid w:val="004243D6"/>
    <w:rsid w:val="00503737"/>
    <w:rsid w:val="005144E4"/>
    <w:rsid w:val="00527437"/>
    <w:rsid w:val="00562A56"/>
    <w:rsid w:val="005968A3"/>
    <w:rsid w:val="00705F63"/>
    <w:rsid w:val="008B7F17"/>
    <w:rsid w:val="008E3924"/>
    <w:rsid w:val="00942273"/>
    <w:rsid w:val="009B1562"/>
    <w:rsid w:val="00AF66FE"/>
    <w:rsid w:val="00B004E8"/>
    <w:rsid w:val="00B41853"/>
    <w:rsid w:val="00B721B9"/>
    <w:rsid w:val="00BE7322"/>
    <w:rsid w:val="00C94018"/>
    <w:rsid w:val="00D360D9"/>
    <w:rsid w:val="00E36203"/>
    <w:rsid w:val="00ED6C9B"/>
    <w:rsid w:val="01B7B5A2"/>
    <w:rsid w:val="01D2048A"/>
    <w:rsid w:val="02746FE8"/>
    <w:rsid w:val="02DC762A"/>
    <w:rsid w:val="02E5D1B2"/>
    <w:rsid w:val="02EF1E96"/>
    <w:rsid w:val="03C47D24"/>
    <w:rsid w:val="03F522BD"/>
    <w:rsid w:val="04247FE1"/>
    <w:rsid w:val="0480547B"/>
    <w:rsid w:val="0486462A"/>
    <w:rsid w:val="0497D946"/>
    <w:rsid w:val="062AECFC"/>
    <w:rsid w:val="063370FF"/>
    <w:rsid w:val="06AC9CA7"/>
    <w:rsid w:val="06C5B0DF"/>
    <w:rsid w:val="074A9B27"/>
    <w:rsid w:val="0762CFCC"/>
    <w:rsid w:val="079C1E3C"/>
    <w:rsid w:val="079C9CD7"/>
    <w:rsid w:val="07AB4FC2"/>
    <w:rsid w:val="07E5CC59"/>
    <w:rsid w:val="083B68C2"/>
    <w:rsid w:val="0897252F"/>
    <w:rsid w:val="08AB9935"/>
    <w:rsid w:val="08B5FEAE"/>
    <w:rsid w:val="0A1EF068"/>
    <w:rsid w:val="0A343EAF"/>
    <w:rsid w:val="0A4D10F3"/>
    <w:rsid w:val="0A823BE9"/>
    <w:rsid w:val="0AEDAF2D"/>
    <w:rsid w:val="0AFABC1F"/>
    <w:rsid w:val="0B0F9763"/>
    <w:rsid w:val="0B1EECA2"/>
    <w:rsid w:val="0B49495B"/>
    <w:rsid w:val="0C03640F"/>
    <w:rsid w:val="0C138562"/>
    <w:rsid w:val="0C2F8F22"/>
    <w:rsid w:val="0C7EC0E5"/>
    <w:rsid w:val="0D56912A"/>
    <w:rsid w:val="0DE6A626"/>
    <w:rsid w:val="0DFE12B3"/>
    <w:rsid w:val="0E1C3D30"/>
    <w:rsid w:val="0E443FA4"/>
    <w:rsid w:val="0EABBA5F"/>
    <w:rsid w:val="0EB01457"/>
    <w:rsid w:val="0EF9C367"/>
    <w:rsid w:val="0F36158B"/>
    <w:rsid w:val="0FC12050"/>
    <w:rsid w:val="10276990"/>
    <w:rsid w:val="10552397"/>
    <w:rsid w:val="10785453"/>
    <w:rsid w:val="107CD47D"/>
    <w:rsid w:val="10D85510"/>
    <w:rsid w:val="112C9BD4"/>
    <w:rsid w:val="11944336"/>
    <w:rsid w:val="12BCE59E"/>
    <w:rsid w:val="130BA5AB"/>
    <w:rsid w:val="13330F16"/>
    <w:rsid w:val="1396C214"/>
    <w:rsid w:val="139D0FDA"/>
    <w:rsid w:val="13F84801"/>
    <w:rsid w:val="147B6916"/>
    <w:rsid w:val="14CBE3F8"/>
    <w:rsid w:val="15335886"/>
    <w:rsid w:val="1588B622"/>
    <w:rsid w:val="15A310CD"/>
    <w:rsid w:val="1646F765"/>
    <w:rsid w:val="16DF9AF7"/>
    <w:rsid w:val="17906254"/>
    <w:rsid w:val="184051B5"/>
    <w:rsid w:val="184B0D50"/>
    <w:rsid w:val="18D5DB5B"/>
    <w:rsid w:val="196E802C"/>
    <w:rsid w:val="197CB946"/>
    <w:rsid w:val="19DB8883"/>
    <w:rsid w:val="1A0F841F"/>
    <w:rsid w:val="1A2B1A74"/>
    <w:rsid w:val="1A41E3EC"/>
    <w:rsid w:val="1AA70C73"/>
    <w:rsid w:val="1AEC7102"/>
    <w:rsid w:val="1B1E657D"/>
    <w:rsid w:val="1B5A7F8F"/>
    <w:rsid w:val="1BB614C1"/>
    <w:rsid w:val="1C0A1645"/>
    <w:rsid w:val="1D83EFAB"/>
    <w:rsid w:val="1DC544D1"/>
    <w:rsid w:val="1DD608BC"/>
    <w:rsid w:val="1E83195A"/>
    <w:rsid w:val="1F58B0C0"/>
    <w:rsid w:val="1F5F60F5"/>
    <w:rsid w:val="1F76B019"/>
    <w:rsid w:val="1FA2223D"/>
    <w:rsid w:val="1FAE5203"/>
    <w:rsid w:val="1FB17337"/>
    <w:rsid w:val="1FE7A25F"/>
    <w:rsid w:val="20657C4C"/>
    <w:rsid w:val="209B3B71"/>
    <w:rsid w:val="210D5A07"/>
    <w:rsid w:val="21374643"/>
    <w:rsid w:val="215BB286"/>
    <w:rsid w:val="21617473"/>
    <w:rsid w:val="2163C076"/>
    <w:rsid w:val="217B0C99"/>
    <w:rsid w:val="223CCB2F"/>
    <w:rsid w:val="2243C807"/>
    <w:rsid w:val="227D6CFF"/>
    <w:rsid w:val="22A8D265"/>
    <w:rsid w:val="23100703"/>
    <w:rsid w:val="2321E3EA"/>
    <w:rsid w:val="239BD1AF"/>
    <w:rsid w:val="23C43A8A"/>
    <w:rsid w:val="23FA2E64"/>
    <w:rsid w:val="242C21E3"/>
    <w:rsid w:val="24691A03"/>
    <w:rsid w:val="24C69F26"/>
    <w:rsid w:val="24E874F6"/>
    <w:rsid w:val="2533D391"/>
    <w:rsid w:val="256168CD"/>
    <w:rsid w:val="2587B624"/>
    <w:rsid w:val="2597E3C6"/>
    <w:rsid w:val="25CE4D69"/>
    <w:rsid w:val="25FE4043"/>
    <w:rsid w:val="266524D3"/>
    <w:rsid w:val="2690C61E"/>
    <w:rsid w:val="2696296E"/>
    <w:rsid w:val="2716618B"/>
    <w:rsid w:val="27836D65"/>
    <w:rsid w:val="2786B78C"/>
    <w:rsid w:val="279E3930"/>
    <w:rsid w:val="28247285"/>
    <w:rsid w:val="285E9F73"/>
    <w:rsid w:val="285FCC02"/>
    <w:rsid w:val="28AA5E6B"/>
    <w:rsid w:val="28EE2E0A"/>
    <w:rsid w:val="292746F7"/>
    <w:rsid w:val="294A3872"/>
    <w:rsid w:val="2984C2D1"/>
    <w:rsid w:val="299E2E69"/>
    <w:rsid w:val="29D13A5A"/>
    <w:rsid w:val="29DEB726"/>
    <w:rsid w:val="2A3183BA"/>
    <w:rsid w:val="2A5A875E"/>
    <w:rsid w:val="2AD20996"/>
    <w:rsid w:val="2B1637D3"/>
    <w:rsid w:val="2B625BA9"/>
    <w:rsid w:val="2B9CBF31"/>
    <w:rsid w:val="2BCF4C6F"/>
    <w:rsid w:val="2BE875EC"/>
    <w:rsid w:val="2C3D02AF"/>
    <w:rsid w:val="2CB37A08"/>
    <w:rsid w:val="2D0BC617"/>
    <w:rsid w:val="2D922820"/>
    <w:rsid w:val="2DE66C40"/>
    <w:rsid w:val="2E04CF94"/>
    <w:rsid w:val="2E291B21"/>
    <w:rsid w:val="2E3688F6"/>
    <w:rsid w:val="2E36E722"/>
    <w:rsid w:val="2F319400"/>
    <w:rsid w:val="2FB84607"/>
    <w:rsid w:val="2FB979F6"/>
    <w:rsid w:val="2FBF2C90"/>
    <w:rsid w:val="302A5C1D"/>
    <w:rsid w:val="30392801"/>
    <w:rsid w:val="30BBE70F"/>
    <w:rsid w:val="30F25442"/>
    <w:rsid w:val="31648027"/>
    <w:rsid w:val="318E92FF"/>
    <w:rsid w:val="31CC20CB"/>
    <w:rsid w:val="31CFBDCC"/>
    <w:rsid w:val="3227F767"/>
    <w:rsid w:val="328FFA46"/>
    <w:rsid w:val="329805A8"/>
    <w:rsid w:val="329D8731"/>
    <w:rsid w:val="32F11AB8"/>
    <w:rsid w:val="330CEA9F"/>
    <w:rsid w:val="330D0270"/>
    <w:rsid w:val="33544531"/>
    <w:rsid w:val="33F387D1"/>
    <w:rsid w:val="34179603"/>
    <w:rsid w:val="34EA9C8C"/>
    <w:rsid w:val="35561BFC"/>
    <w:rsid w:val="35684A7E"/>
    <w:rsid w:val="35A1F8F1"/>
    <w:rsid w:val="3606935E"/>
    <w:rsid w:val="3635BFC0"/>
    <w:rsid w:val="368F4128"/>
    <w:rsid w:val="36CAE047"/>
    <w:rsid w:val="36F9FD2C"/>
    <w:rsid w:val="3719AE86"/>
    <w:rsid w:val="371B4A7E"/>
    <w:rsid w:val="3724E773"/>
    <w:rsid w:val="37411856"/>
    <w:rsid w:val="3781D3F5"/>
    <w:rsid w:val="37AB637E"/>
    <w:rsid w:val="37C0A11F"/>
    <w:rsid w:val="37CCB5CF"/>
    <w:rsid w:val="383C1B37"/>
    <w:rsid w:val="38503254"/>
    <w:rsid w:val="385F873D"/>
    <w:rsid w:val="38811179"/>
    <w:rsid w:val="3895CD8D"/>
    <w:rsid w:val="39117AE7"/>
    <w:rsid w:val="39606978"/>
    <w:rsid w:val="39688630"/>
    <w:rsid w:val="3A6F261A"/>
    <w:rsid w:val="3A800E2B"/>
    <w:rsid w:val="3A84579A"/>
    <w:rsid w:val="3AB974B7"/>
    <w:rsid w:val="3AFC41CD"/>
    <w:rsid w:val="3B331FF5"/>
    <w:rsid w:val="3B3EC0AD"/>
    <w:rsid w:val="3BB45185"/>
    <w:rsid w:val="3BE191FA"/>
    <w:rsid w:val="3BEBED1A"/>
    <w:rsid w:val="3C6A6305"/>
    <w:rsid w:val="3CCAA693"/>
    <w:rsid w:val="3CEF2A68"/>
    <w:rsid w:val="3D29D767"/>
    <w:rsid w:val="3E22CEF6"/>
    <w:rsid w:val="3E7678A9"/>
    <w:rsid w:val="3E917B76"/>
    <w:rsid w:val="3EB26A35"/>
    <w:rsid w:val="3EED930A"/>
    <w:rsid w:val="3EEECCAF"/>
    <w:rsid w:val="3F6B45EA"/>
    <w:rsid w:val="3F71CDEB"/>
    <w:rsid w:val="3FA8D869"/>
    <w:rsid w:val="3FF20B6B"/>
    <w:rsid w:val="401A1F56"/>
    <w:rsid w:val="40299227"/>
    <w:rsid w:val="405B0B7F"/>
    <w:rsid w:val="406F4517"/>
    <w:rsid w:val="406F6F5E"/>
    <w:rsid w:val="408339B9"/>
    <w:rsid w:val="40CCEB6D"/>
    <w:rsid w:val="40D01FD7"/>
    <w:rsid w:val="411D664F"/>
    <w:rsid w:val="412AEBC2"/>
    <w:rsid w:val="4169DA9A"/>
    <w:rsid w:val="4195F11D"/>
    <w:rsid w:val="41CA7498"/>
    <w:rsid w:val="4262CAFC"/>
    <w:rsid w:val="42B1A219"/>
    <w:rsid w:val="42E1AC3E"/>
    <w:rsid w:val="42EE2361"/>
    <w:rsid w:val="435CF12A"/>
    <w:rsid w:val="441DA1F5"/>
    <w:rsid w:val="443B7044"/>
    <w:rsid w:val="443D033E"/>
    <w:rsid w:val="45190099"/>
    <w:rsid w:val="4564811C"/>
    <w:rsid w:val="4597E325"/>
    <w:rsid w:val="45B10B82"/>
    <w:rsid w:val="45D08B4B"/>
    <w:rsid w:val="463F53F5"/>
    <w:rsid w:val="4668C4F9"/>
    <w:rsid w:val="46C3DD71"/>
    <w:rsid w:val="46DF430E"/>
    <w:rsid w:val="471ABA3D"/>
    <w:rsid w:val="4735CA6A"/>
    <w:rsid w:val="473DF359"/>
    <w:rsid w:val="4749ED56"/>
    <w:rsid w:val="4775D803"/>
    <w:rsid w:val="47C3629D"/>
    <w:rsid w:val="4803FBBD"/>
    <w:rsid w:val="48093DB2"/>
    <w:rsid w:val="480C08DE"/>
    <w:rsid w:val="483FDACC"/>
    <w:rsid w:val="492363E4"/>
    <w:rsid w:val="493A4A83"/>
    <w:rsid w:val="4955E5F0"/>
    <w:rsid w:val="49CEEF4B"/>
    <w:rsid w:val="4AA38BA1"/>
    <w:rsid w:val="4B886326"/>
    <w:rsid w:val="4B8F7A06"/>
    <w:rsid w:val="4C2C28D7"/>
    <w:rsid w:val="4D4B9625"/>
    <w:rsid w:val="4DC94AEA"/>
    <w:rsid w:val="4E0C6583"/>
    <w:rsid w:val="4E3CB030"/>
    <w:rsid w:val="4E47A028"/>
    <w:rsid w:val="4E9F3C00"/>
    <w:rsid w:val="4EE8840E"/>
    <w:rsid w:val="4F92D35F"/>
    <w:rsid w:val="4F97B2B6"/>
    <w:rsid w:val="4FEC7F25"/>
    <w:rsid w:val="501E53EC"/>
    <w:rsid w:val="5021119A"/>
    <w:rsid w:val="5058A507"/>
    <w:rsid w:val="51174204"/>
    <w:rsid w:val="51B2EB24"/>
    <w:rsid w:val="51C31D6F"/>
    <w:rsid w:val="522B11B9"/>
    <w:rsid w:val="524300A6"/>
    <w:rsid w:val="52A3E3C6"/>
    <w:rsid w:val="52D2D4E3"/>
    <w:rsid w:val="52E39FD9"/>
    <w:rsid w:val="5319990B"/>
    <w:rsid w:val="533912E0"/>
    <w:rsid w:val="53C035EA"/>
    <w:rsid w:val="53D83DB7"/>
    <w:rsid w:val="54A80512"/>
    <w:rsid w:val="54BE8F82"/>
    <w:rsid w:val="55350436"/>
    <w:rsid w:val="553FB061"/>
    <w:rsid w:val="5551155D"/>
    <w:rsid w:val="5568A0C1"/>
    <w:rsid w:val="56157329"/>
    <w:rsid w:val="56546C59"/>
    <w:rsid w:val="56806166"/>
    <w:rsid w:val="56F8D219"/>
    <w:rsid w:val="570089F3"/>
    <w:rsid w:val="57AC7C75"/>
    <w:rsid w:val="57B1FE9F"/>
    <w:rsid w:val="581379BD"/>
    <w:rsid w:val="5858F847"/>
    <w:rsid w:val="58A82376"/>
    <w:rsid w:val="58BC2673"/>
    <w:rsid w:val="58E6C91D"/>
    <w:rsid w:val="59DB4635"/>
    <w:rsid w:val="5A2EA34B"/>
    <w:rsid w:val="5A95CD4E"/>
    <w:rsid w:val="5AC99AFA"/>
    <w:rsid w:val="5ACEBD3E"/>
    <w:rsid w:val="5B25E24A"/>
    <w:rsid w:val="5B50D758"/>
    <w:rsid w:val="5B90D15A"/>
    <w:rsid w:val="5BA913C3"/>
    <w:rsid w:val="5BDD71EB"/>
    <w:rsid w:val="5BF3D5D2"/>
    <w:rsid w:val="5BFF570D"/>
    <w:rsid w:val="5C06E1B9"/>
    <w:rsid w:val="5C6A2A02"/>
    <w:rsid w:val="5CE9508A"/>
    <w:rsid w:val="5CF0E5D4"/>
    <w:rsid w:val="5D495A0A"/>
    <w:rsid w:val="5D49DC52"/>
    <w:rsid w:val="5D53CFB0"/>
    <w:rsid w:val="5D83DE1A"/>
    <w:rsid w:val="5DCD25CB"/>
    <w:rsid w:val="5DE01556"/>
    <w:rsid w:val="5DEFDA3D"/>
    <w:rsid w:val="5E50B571"/>
    <w:rsid w:val="5E8520EB"/>
    <w:rsid w:val="5E9DF33D"/>
    <w:rsid w:val="5EF5CC94"/>
    <w:rsid w:val="5F07FCAA"/>
    <w:rsid w:val="5F4696ED"/>
    <w:rsid w:val="5FA922BD"/>
    <w:rsid w:val="5FC51839"/>
    <w:rsid w:val="6021D83E"/>
    <w:rsid w:val="60919CF5"/>
    <w:rsid w:val="609E1ACF"/>
    <w:rsid w:val="60A4302B"/>
    <w:rsid w:val="60D4436F"/>
    <w:rsid w:val="6106929E"/>
    <w:rsid w:val="615D39E9"/>
    <w:rsid w:val="61A178E6"/>
    <w:rsid w:val="61AC905B"/>
    <w:rsid w:val="61B5145E"/>
    <w:rsid w:val="61D332F1"/>
    <w:rsid w:val="622D6D56"/>
    <w:rsid w:val="62792F4B"/>
    <w:rsid w:val="62903A30"/>
    <w:rsid w:val="62D92EA6"/>
    <w:rsid w:val="62DB2726"/>
    <w:rsid w:val="6351980F"/>
    <w:rsid w:val="63A9055F"/>
    <w:rsid w:val="6444844E"/>
    <w:rsid w:val="649098EC"/>
    <w:rsid w:val="64F9A973"/>
    <w:rsid w:val="656D7E21"/>
    <w:rsid w:val="656DBB8A"/>
    <w:rsid w:val="65BB694D"/>
    <w:rsid w:val="65D119D6"/>
    <w:rsid w:val="66259E10"/>
    <w:rsid w:val="66A05B8A"/>
    <w:rsid w:val="66BCA871"/>
    <w:rsid w:val="66D534FB"/>
    <w:rsid w:val="6750567E"/>
    <w:rsid w:val="67B59733"/>
    <w:rsid w:val="67BFF6D7"/>
    <w:rsid w:val="68AC44D2"/>
    <w:rsid w:val="695A43DB"/>
    <w:rsid w:val="699F838B"/>
    <w:rsid w:val="6A6BCCD0"/>
    <w:rsid w:val="6A6C2759"/>
    <w:rsid w:val="6A87F740"/>
    <w:rsid w:val="6AD5D6D9"/>
    <w:rsid w:val="6AEFFEF2"/>
    <w:rsid w:val="6B248B53"/>
    <w:rsid w:val="6B4A7B96"/>
    <w:rsid w:val="6BA8F242"/>
    <w:rsid w:val="6C17D064"/>
    <w:rsid w:val="6C9FB045"/>
    <w:rsid w:val="6CCB2F25"/>
    <w:rsid w:val="6D07CA85"/>
    <w:rsid w:val="6D205496"/>
    <w:rsid w:val="6D30CAC2"/>
    <w:rsid w:val="6D4AB30B"/>
    <w:rsid w:val="6DE65C2B"/>
    <w:rsid w:val="6E005BBC"/>
    <w:rsid w:val="6E268D3B"/>
    <w:rsid w:val="6EBC24F7"/>
    <w:rsid w:val="6ED520E7"/>
    <w:rsid w:val="6F5B6863"/>
    <w:rsid w:val="6F920981"/>
    <w:rsid w:val="6F9D9A27"/>
    <w:rsid w:val="6FDD6617"/>
    <w:rsid w:val="7036BF0B"/>
    <w:rsid w:val="7068005E"/>
    <w:rsid w:val="70996452"/>
    <w:rsid w:val="70AC3888"/>
    <w:rsid w:val="70AFAE45"/>
    <w:rsid w:val="70B3097A"/>
    <w:rsid w:val="71161091"/>
    <w:rsid w:val="718F774B"/>
    <w:rsid w:val="71A7EF16"/>
    <w:rsid w:val="71C9199F"/>
    <w:rsid w:val="71D7FCEE"/>
    <w:rsid w:val="71F3C5B9"/>
    <w:rsid w:val="72240380"/>
    <w:rsid w:val="72E47D82"/>
    <w:rsid w:val="733D7C67"/>
    <w:rsid w:val="73F61842"/>
    <w:rsid w:val="74E46325"/>
    <w:rsid w:val="7540153A"/>
    <w:rsid w:val="7573315D"/>
    <w:rsid w:val="75BD82F0"/>
    <w:rsid w:val="76751291"/>
    <w:rsid w:val="76751D29"/>
    <w:rsid w:val="76803386"/>
    <w:rsid w:val="76897496"/>
    <w:rsid w:val="76A0197E"/>
    <w:rsid w:val="76AF5C17"/>
    <w:rsid w:val="76B37E3D"/>
    <w:rsid w:val="76BE84AB"/>
    <w:rsid w:val="77952BF7"/>
    <w:rsid w:val="7825FB15"/>
    <w:rsid w:val="784AF9BC"/>
    <w:rsid w:val="7867E0F4"/>
    <w:rsid w:val="78C925C6"/>
    <w:rsid w:val="7940DA6D"/>
    <w:rsid w:val="79CC0F0F"/>
    <w:rsid w:val="7A1B73E3"/>
    <w:rsid w:val="7A1DF34D"/>
    <w:rsid w:val="7AE68FD5"/>
    <w:rsid w:val="7B66273C"/>
    <w:rsid w:val="7B772861"/>
    <w:rsid w:val="7B9047C2"/>
    <w:rsid w:val="7BB9C3AE"/>
    <w:rsid w:val="7C050952"/>
    <w:rsid w:val="7C1841BB"/>
    <w:rsid w:val="7C30D821"/>
    <w:rsid w:val="7CCEBE43"/>
    <w:rsid w:val="7D013FC8"/>
    <w:rsid w:val="7DC2AD51"/>
    <w:rsid w:val="7E03D25F"/>
    <w:rsid w:val="7E42EF18"/>
    <w:rsid w:val="7EFE35FB"/>
    <w:rsid w:val="7F1D91DB"/>
    <w:rsid w:val="7F43D07F"/>
    <w:rsid w:val="7FEC8ED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5D154"/>
  <w15:chartTrackingRefBased/>
  <w15:docId w15:val="{475E30EF-1F17-4DB5-95B0-2F96091A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705F63"/>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705F63"/>
    <w:rPr>
      <w:b/>
      <w:bCs/>
    </w:rPr>
  </w:style>
  <w:style w:type="paragraph" w:styleId="Luettelokappale">
    <w:name w:val="List Paragraph"/>
    <w:basedOn w:val="Normaali"/>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83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jpg@01D6A5F5.DB87D0D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1466</Words>
  <Characters>11878</Characters>
  <Application>Microsoft Office Word</Application>
  <DocSecurity>0</DocSecurity>
  <Lines>98</Lines>
  <Paragraphs>26</Paragraphs>
  <ScaleCrop>false</ScaleCrop>
  <Company>PKMKV</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Veijalainen Niina</dc:creator>
  <cp:keywords/>
  <dc:description/>
  <cp:lastModifiedBy>Pesonen Mari</cp:lastModifiedBy>
  <cp:revision>21</cp:revision>
  <dcterms:created xsi:type="dcterms:W3CDTF">2020-12-06T18:33:00Z</dcterms:created>
  <dcterms:modified xsi:type="dcterms:W3CDTF">2021-02-22T14:49:00Z</dcterms:modified>
</cp:coreProperties>
</file>