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BD018" w14:textId="4F647A8A" w:rsidR="00293989" w:rsidRPr="00293989" w:rsidRDefault="00293989" w:rsidP="00293989">
      <w:pPr>
        <w:rPr>
          <w:b/>
          <w:bCs/>
        </w:rPr>
      </w:pPr>
      <w:r w:rsidRPr="00293989">
        <w:rPr>
          <w:b/>
          <w:bCs/>
        </w:rPr>
        <w:t>Messuosallistumisen suunnittelu- ja rakentamispalvelun hankinta</w:t>
      </w:r>
    </w:p>
    <w:p w14:paraId="038B74AE" w14:textId="48F67E78" w:rsidR="00B43496" w:rsidRDefault="00DA5D2D" w:rsidP="00CA78C4">
      <w:pPr>
        <w:pStyle w:val="TwebRiippuva"/>
      </w:pPr>
      <w:r>
        <w:t>Päätöstyyppi</w:t>
      </w:r>
      <w:r>
        <w:tab/>
        <w:t>Hankinnat</w:t>
      </w:r>
    </w:p>
    <w:p w14:paraId="63C2B0D7" w14:textId="4BD43ABA" w:rsidR="00CA78C4" w:rsidRDefault="00CA78C4" w:rsidP="00CA78C4">
      <w:pPr>
        <w:pStyle w:val="TwebRiippuva"/>
      </w:pPr>
      <w:r>
        <w:t>Päätös</w:t>
      </w:r>
      <w:r>
        <w:tab/>
      </w:r>
      <w:r w:rsidR="00DA5D2D">
        <w:t>Kirkkohallituksen s</w:t>
      </w:r>
      <w:r w:rsidR="008F6BEB">
        <w:t>euraavien kolmen messutapahtuman</w:t>
      </w:r>
      <w:r w:rsidR="00DA5D2D">
        <w:t xml:space="preserve"> – </w:t>
      </w:r>
      <w:proofErr w:type="spellStart"/>
      <w:r w:rsidR="008F6BEB">
        <w:t>Bokmässan</w:t>
      </w:r>
      <w:proofErr w:type="spellEnd"/>
      <w:r w:rsidR="008F6BEB">
        <w:t xml:space="preserve"> 2025 (KCSA), Studia 2025 </w:t>
      </w:r>
      <w:r w:rsidR="00DA5D2D">
        <w:t xml:space="preserve">(Toiminnallinen osasto) </w:t>
      </w:r>
      <w:r w:rsidR="008F6BEB">
        <w:t xml:space="preserve">sekä Educa 2026 (Kirkon tutkimus ja koulutus) – suunnittelu- ja rakentamispalvelut hankitaan yritykseltä </w:t>
      </w:r>
      <w:proofErr w:type="spellStart"/>
      <w:r w:rsidR="008F6BEB">
        <w:t>Dream</w:t>
      </w:r>
      <w:proofErr w:type="spellEnd"/>
      <w:r w:rsidR="008F6BEB">
        <w:t xml:space="preserve"> </w:t>
      </w:r>
      <w:proofErr w:type="spellStart"/>
      <w:r w:rsidR="008F6BEB">
        <w:t>Factory</w:t>
      </w:r>
      <w:proofErr w:type="spellEnd"/>
      <w:r w:rsidR="008F6BEB">
        <w:t xml:space="preserve"> Oy.</w:t>
      </w:r>
    </w:p>
    <w:p w14:paraId="4DDADB12" w14:textId="031695ED" w:rsidR="00293989" w:rsidRPr="00293989" w:rsidRDefault="00DE378D" w:rsidP="00CA78C4">
      <w:pPr>
        <w:pStyle w:val="TwebRiippuva"/>
      </w:pPr>
      <w:r w:rsidRPr="00B43496">
        <w:t>Perustelut</w:t>
      </w:r>
      <w:r w:rsidR="00CA78C4">
        <w:tab/>
      </w:r>
      <w:r w:rsidR="00293989">
        <w:t xml:space="preserve">Kirkkohallitus on aiemmin hankkinut kuluttajamessujen osastosuunnittelu- ja rakentamispalvelut Foxtail Oy:ltä. Yritys ilmoitti keväällä 2025 lopettavansa messuliiketoimintansa, eikä näin ollen voi enää toimittaa palveluita Kirkkohallitukselle. Foxtail Oy:n toimitusjohtaja Krister Kettunen kertoi siirtyvänsä toisen messupalveluja tuottavan organisaation, porvoolaisen </w:t>
      </w:r>
      <w:proofErr w:type="spellStart"/>
      <w:r w:rsidR="00293989">
        <w:t>Dream</w:t>
      </w:r>
      <w:proofErr w:type="spellEnd"/>
      <w:r w:rsidR="00293989">
        <w:t xml:space="preserve"> </w:t>
      </w:r>
      <w:proofErr w:type="spellStart"/>
      <w:r w:rsidR="00293989">
        <w:t>Factoryn</w:t>
      </w:r>
      <w:proofErr w:type="spellEnd"/>
      <w:r w:rsidR="00293989">
        <w:t>, palvelukseen.</w:t>
      </w:r>
    </w:p>
    <w:p w14:paraId="60131DC6" w14:textId="10B9C229" w:rsidR="00293989" w:rsidRDefault="00293989" w:rsidP="6E2EC4EE">
      <w:pPr>
        <w:pStyle w:val="TwebRiippuva"/>
        <w:ind w:firstLine="0"/>
      </w:pPr>
      <w:r>
        <w:t xml:space="preserve">Aiemmin Foxtail Oy valikoitui palveluntarjoajaksi </w:t>
      </w:r>
      <w:r w:rsidR="007440E6">
        <w:t xml:space="preserve">vuonna 2017 </w:t>
      </w:r>
      <w:r>
        <w:t>kilpailutuksen perusteella, kun Kirkkohallituksen messutoiminta oli huomattavasti laajempaa. Tällä hetkellä osallistuminen messuille on supistunut, ja yhteisössä on käynnissä puolitoista</w:t>
      </w:r>
      <w:r w:rsidR="00B43496">
        <w:t xml:space="preserve"> </w:t>
      </w:r>
      <w:r>
        <w:t>vuotta kestävät muutosneuvottelut, joiden lopputuloksena messutoiminnan jatkuminen yhteisön toimintana voi olla epävarmaa.</w:t>
      </w:r>
    </w:p>
    <w:p w14:paraId="586A25C5" w14:textId="0A28C8C3" w:rsidR="00293989" w:rsidRPr="00293989" w:rsidRDefault="00293989" w:rsidP="6E2EC4EE">
      <w:pPr>
        <w:pStyle w:val="TwebRiippuva"/>
        <w:ind w:firstLine="0"/>
      </w:pPr>
      <w:r>
        <w:t xml:space="preserve">Tässä tilanteessa esitetään, että seuraavien kolmen messutapahtuman – </w:t>
      </w:r>
      <w:proofErr w:type="spellStart"/>
      <w:r>
        <w:t>Bokmässan</w:t>
      </w:r>
      <w:proofErr w:type="spellEnd"/>
      <w:r>
        <w:t xml:space="preserve"> 2025 (KCSA), Studia 2025 sekä Educa 2026 (K</w:t>
      </w:r>
      <w:r w:rsidR="163E1FF2">
        <w:t>irkon tutkimus ja koulutus</w:t>
      </w:r>
      <w:r>
        <w:t xml:space="preserve">) – suunnittelu- ja rakentamispalvelut hankitaan yritykseltä </w:t>
      </w:r>
      <w:proofErr w:type="spellStart"/>
      <w:r>
        <w:t>Dream</w:t>
      </w:r>
      <w:proofErr w:type="spellEnd"/>
      <w:r>
        <w:t xml:space="preserve"> </w:t>
      </w:r>
      <w:proofErr w:type="spellStart"/>
      <w:r>
        <w:t>Factory</w:t>
      </w:r>
      <w:proofErr w:type="spellEnd"/>
      <w:r>
        <w:t xml:space="preserve"> Oy. Yritys työllistää nyt henkilön, joka aiemmin vastasi Kirkkohallituksen messuosastojen toteutuksesta Foxtail Oy:ssä. Hän tuntee Kirkkohallituksen tarpeet ja visuaalisen ilmeen hyvin, mikä mahdollistaa toiminnan saumattoman jatkumisen ja tehokkaan toteutuksen ilman laajaa perehdytystä</w:t>
      </w:r>
      <w:r w:rsidR="002E006E">
        <w:t>.</w:t>
      </w:r>
      <w:r>
        <w:t xml:space="preserve"> </w:t>
      </w:r>
      <w:r w:rsidR="002E006E">
        <w:t>Henkilö</w:t>
      </w:r>
      <w:r>
        <w:t xml:space="preserve"> voi toimia suunnittelun ja rakentamisen konsulttina uudessa yrityksessä.</w:t>
      </w:r>
    </w:p>
    <w:p w14:paraId="7B37E588" w14:textId="21FC27AE" w:rsidR="00293989" w:rsidRPr="00293989" w:rsidRDefault="00293989" w:rsidP="6E2EC4EE">
      <w:pPr>
        <w:pStyle w:val="TwebRiippuva"/>
        <w:ind w:firstLine="0"/>
      </w:pPr>
      <w:r w:rsidRPr="00293989">
        <w:t xml:space="preserve">Koska kyseessä on rajallinen määrä tapahtumia ja </w:t>
      </w:r>
      <w:r>
        <w:t xml:space="preserve">toiminnan jatkuminen on muutosneuvottelujen vuoksi tarkastelun alla, </w:t>
      </w:r>
      <w:r w:rsidRPr="00293989">
        <w:t>raskas kilpailutusprosessi ei ole tässä tilanteessa tarkoituksenmukainen. Kunkin yksittäisen messu</w:t>
      </w:r>
      <w:r w:rsidR="002E006E">
        <w:t>osaston</w:t>
      </w:r>
      <w:r w:rsidRPr="00293989">
        <w:t xml:space="preserve"> suunnittelu- ja rakentamiskustannukset ovat arviolta noin </w:t>
      </w:r>
      <w:r>
        <w:t>6</w:t>
      </w:r>
      <w:r w:rsidRPr="00293989">
        <w:t xml:space="preserve"> 000–</w:t>
      </w:r>
      <w:r>
        <w:t>9</w:t>
      </w:r>
      <w:r w:rsidRPr="00293989">
        <w:t xml:space="preserve"> 000 euroa, ja kustannuksista vastaa </w:t>
      </w:r>
      <w:r w:rsidR="00DE378D">
        <w:t xml:space="preserve">kunkin </w:t>
      </w:r>
      <w:r w:rsidRPr="00293989">
        <w:t>tapahtuma</w:t>
      </w:r>
      <w:r w:rsidR="00DE378D">
        <w:t>an osallistumisesta vastaava</w:t>
      </w:r>
      <w:r w:rsidRPr="00293989">
        <w:t xml:space="preserve"> osasto.</w:t>
      </w:r>
    </w:p>
    <w:p w14:paraId="2A6D92FC" w14:textId="6639A056" w:rsidR="00293989" w:rsidRPr="00293989" w:rsidRDefault="00293989" w:rsidP="6E2EC4EE">
      <w:pPr>
        <w:pStyle w:val="TwebRiippuva"/>
        <w:ind w:firstLine="0"/>
      </w:pPr>
      <w:r>
        <w:t>Kirkon viestinnällä</w:t>
      </w:r>
      <w:r w:rsidRPr="00293989">
        <w:t xml:space="preserve"> on koordinoiva rooli yhteisön messutoiminnassa, ja se toimii linkkinä messupalvelujen tarjoajan ja osallistuvien osastojen välillä.</w:t>
      </w:r>
      <w:r>
        <w:t xml:space="preserve"> Kirkon viestintäjohtajan viranhaltijapäätös koskee siis vain periaatteellista päätöstä ostaa messutoiminnan suunnittelua ja toteutusta kyseiseltä yritykseltä. Varsinaisiin osastobudjetteihin se ei ota kantaa.</w:t>
      </w:r>
    </w:p>
    <w:p w14:paraId="48AC9BB2" w14:textId="7DDC5B62" w:rsidR="00293989" w:rsidRDefault="00293989" w:rsidP="6E2EC4EE">
      <w:pPr>
        <w:pStyle w:val="TwebRiippuva"/>
        <w:ind w:firstLine="0"/>
      </w:pPr>
      <w:r>
        <w:t>Yksityiskohtaiset b</w:t>
      </w:r>
      <w:r w:rsidRPr="00293989">
        <w:t>udjet</w:t>
      </w:r>
      <w:r>
        <w:t>it</w:t>
      </w:r>
      <w:r w:rsidRPr="00293989">
        <w:t xml:space="preserve"> ja toteutu</w:t>
      </w:r>
      <w:r>
        <w:t>ssuunnitelmat</w:t>
      </w:r>
      <w:r w:rsidRPr="00293989">
        <w:t xml:space="preserve"> on </w:t>
      </w:r>
      <w:r>
        <w:t>aiemmin</w:t>
      </w:r>
      <w:r w:rsidRPr="00293989">
        <w:t xml:space="preserve"> käyty läpi yrityksen</w:t>
      </w:r>
      <w:r w:rsidR="002E006E">
        <w:t xml:space="preserve"> ja osallistuvien osastojen</w:t>
      </w:r>
      <w:r w:rsidRPr="00293989">
        <w:t xml:space="preserve"> kanssa, ja asiassa on saavutettu yhteisymmärrys.</w:t>
      </w:r>
    </w:p>
    <w:p w14:paraId="55C93B6D" w14:textId="5FFA5C26" w:rsidR="003B2528" w:rsidRPr="00736E94" w:rsidRDefault="00A845B3" w:rsidP="00B43496">
      <w:pPr>
        <w:pStyle w:val="TwebRiippuva"/>
      </w:pPr>
      <w:r>
        <w:tab/>
      </w:r>
      <w:r w:rsidR="008D4017">
        <w:t xml:space="preserve"> </w:t>
      </w:r>
      <w:r>
        <w:tab/>
      </w:r>
      <w:proofErr w:type="spellStart"/>
      <w:r w:rsidR="000A4B21">
        <w:t>Dream</w:t>
      </w:r>
      <w:proofErr w:type="spellEnd"/>
      <w:r w:rsidR="000A4B21">
        <w:t xml:space="preserve"> </w:t>
      </w:r>
      <w:proofErr w:type="spellStart"/>
      <w:r w:rsidR="000A4B21">
        <w:t>Factory</w:t>
      </w:r>
      <w:proofErr w:type="spellEnd"/>
      <w:r w:rsidR="000A4B21">
        <w:t xml:space="preserve"> Oy:n kanssa tehdään </w:t>
      </w:r>
      <w:r w:rsidR="00736E94">
        <w:t>erillinen tilaus</w:t>
      </w:r>
      <w:r w:rsidR="000A4B21">
        <w:t xml:space="preserve"> kustakin messuosaston toteutuksesta</w:t>
      </w:r>
      <w:r w:rsidR="00736E94">
        <w:t>.</w:t>
      </w:r>
    </w:p>
    <w:p w14:paraId="3A40005C" w14:textId="77777777" w:rsidR="003B2528" w:rsidRPr="003B2528" w:rsidRDefault="003B2528" w:rsidP="00B43496">
      <w:pPr>
        <w:pStyle w:val="TwebRiippuva"/>
      </w:pPr>
    </w:p>
    <w:p w14:paraId="04F46807" w14:textId="1BFAA2AD" w:rsidR="00293989" w:rsidRPr="00B43496" w:rsidRDefault="00852E89" w:rsidP="00B43496">
      <w:pPr>
        <w:pStyle w:val="TwebRiippuva"/>
      </w:pPr>
      <w:r w:rsidRPr="00B43496">
        <w:t>Hankinnan arvo ja hankintamenettely</w:t>
      </w:r>
    </w:p>
    <w:p w14:paraId="15723ABD" w14:textId="0E4F1FFC" w:rsidR="00852E89" w:rsidRPr="0049196D" w:rsidRDefault="002E47E5" w:rsidP="6E2EC4EE">
      <w:pPr>
        <w:pStyle w:val="TwebRiippuva"/>
        <w:ind w:firstLine="0"/>
      </w:pPr>
      <w:r>
        <w:t xml:space="preserve">Kyseessä on </w:t>
      </w:r>
      <w:r w:rsidR="00011358">
        <w:t>markkina</w:t>
      </w:r>
      <w:r w:rsidR="00CB124F">
        <w:t xml:space="preserve">kartoitukseen ja hintatietoisuuteen perustuva </w:t>
      </w:r>
      <w:r>
        <w:t>hankinnan väliaikainen järjestäminen, jonka kokona</w:t>
      </w:r>
      <w:r w:rsidR="00591CA8">
        <w:t xml:space="preserve">isarvo on </w:t>
      </w:r>
      <w:r w:rsidR="00B823BE">
        <w:t>18 000–27 000</w:t>
      </w:r>
      <w:r w:rsidR="00606BC3">
        <w:t xml:space="preserve"> euroa</w:t>
      </w:r>
      <w:r w:rsidR="00736E94">
        <w:t xml:space="preserve">. </w:t>
      </w:r>
      <w:r w:rsidR="006F287B">
        <w:t>Hankinnassa on noudatettu Kirkon keskusrahaston pienhankintaohjetta, jonka mukaan h</w:t>
      </w:r>
      <w:r w:rsidR="00736E94">
        <w:t>ankinta</w:t>
      </w:r>
      <w:r w:rsidR="00C05D9A">
        <w:t> </w:t>
      </w:r>
      <w:r w:rsidR="00314726">
        <w:t>voidaan tehdä</w:t>
      </w:r>
      <w:r w:rsidR="00C05D9A">
        <w:t xml:space="preserve"> neuvottelemalla suoraan sellaisen toimittajan kanssa, josta hankintayks</w:t>
      </w:r>
      <w:r w:rsidR="00A845B3">
        <w:t>i</w:t>
      </w:r>
      <w:r w:rsidR="00C05D9A">
        <w:t>köllä on valmis näkemys toimittajan osaamisesta ja vahvuuksista.</w:t>
      </w:r>
    </w:p>
    <w:p w14:paraId="06DEDBD7" w14:textId="0C8AC424" w:rsidR="00DD0D42" w:rsidRPr="0049196D" w:rsidRDefault="00DD0D42" w:rsidP="6E2EC4EE">
      <w:pPr>
        <w:pStyle w:val="TwebRiippuva"/>
        <w:ind w:firstLine="0"/>
      </w:pPr>
      <w:r>
        <w:t xml:space="preserve">Hankinnan ennakoitu arvo jää alle julkisista hankinnoista ja käyttöoikeussopimuksista annetun lain (1397/2016, hankintalaki) 25 §:n mukaisen palveluhankintoja koskevan kansallisen kynnysarvon (60 000 €, alv 0 %), joten tähän hankintaan ei sovelleta hankintalakia, lukuun ottamatta hankintaoikaisua koskevaa säätelyä (hankintalaki 135 §). </w:t>
      </w:r>
    </w:p>
    <w:p w14:paraId="049E3375" w14:textId="42935865" w:rsidR="00314726" w:rsidRDefault="00173130" w:rsidP="6E2EC4EE">
      <w:pPr>
        <w:pStyle w:val="TwebRiippuva"/>
        <w:ind w:firstLine="0"/>
      </w:pPr>
      <w:r>
        <w:t>Näyttely- ja messuosastojen kilpailutustarvetta arvioidaan uudelleen vuonna 2026</w:t>
      </w:r>
      <w:r w:rsidR="0049196D">
        <w:t>.</w:t>
      </w:r>
    </w:p>
    <w:p w14:paraId="3AAEF9FA" w14:textId="1BD4F39E" w:rsidR="6E2EC4EE" w:rsidRDefault="6E2EC4EE" w:rsidP="6E2EC4EE">
      <w:pPr>
        <w:pStyle w:val="TwebRiippuva"/>
        <w:ind w:firstLine="0"/>
      </w:pPr>
    </w:p>
    <w:p w14:paraId="43CA1BF3" w14:textId="58C3E3EA" w:rsidR="507BD7C7" w:rsidRDefault="507BD7C7" w:rsidP="6E2EC4EE">
      <w:pPr>
        <w:shd w:val="clear" w:color="auto" w:fill="FFFFFF" w:themeFill="background1"/>
        <w:spacing w:after="0"/>
      </w:pPr>
      <w:r w:rsidRPr="6E2EC4EE">
        <w:rPr>
          <w:rFonts w:ascii="Aptos" w:eastAsia="Aptos" w:hAnsi="Aptos" w:cs="Aptos"/>
          <w:color w:val="000000" w:themeColor="text1"/>
          <w:sz w:val="22"/>
          <w:szCs w:val="22"/>
        </w:rPr>
        <w:t>Allekirjoitukset</w:t>
      </w:r>
      <w:r>
        <w:tab/>
      </w:r>
      <w:r w:rsidRPr="6E2EC4EE">
        <w:rPr>
          <w:rFonts w:ascii="Segoe UI" w:eastAsia="Segoe UI" w:hAnsi="Segoe UI" w:cs="Segoe UI"/>
          <w:color w:val="242424"/>
          <w:sz w:val="22"/>
          <w:szCs w:val="22"/>
        </w:rPr>
        <w:t>Eeva-Kaisa Heikura, viestintäjohtaja</w:t>
      </w:r>
    </w:p>
    <w:p w14:paraId="1DD8A50C" w14:textId="18728F3F" w:rsidR="507BD7C7" w:rsidRDefault="507BD7C7" w:rsidP="6E2EC4EE">
      <w:pPr>
        <w:shd w:val="clear" w:color="auto" w:fill="FFFFFF" w:themeFill="background1"/>
        <w:spacing w:after="0"/>
      </w:pPr>
      <w:r w:rsidRPr="6E2EC4EE">
        <w:rPr>
          <w:rFonts w:ascii="Segoe UI" w:eastAsia="Segoe UI" w:hAnsi="Segoe UI" w:cs="Segoe UI"/>
          <w:color w:val="242424"/>
          <w:sz w:val="21"/>
          <w:szCs w:val="21"/>
        </w:rPr>
        <w:t xml:space="preserve"> </w:t>
      </w:r>
    </w:p>
    <w:p w14:paraId="2C1CB3B2" w14:textId="0D956899" w:rsidR="507BD7C7" w:rsidRDefault="507BD7C7" w:rsidP="6E2EC4EE">
      <w:pPr>
        <w:shd w:val="clear" w:color="auto" w:fill="FFFFFF" w:themeFill="background1"/>
        <w:spacing w:after="0"/>
        <w:ind w:left="2595"/>
      </w:pPr>
      <w:r w:rsidRPr="6E2EC4EE">
        <w:rPr>
          <w:rFonts w:ascii="Segoe UI" w:eastAsia="Segoe UI" w:hAnsi="Segoe UI" w:cs="Segoe UI"/>
          <w:color w:val="242424"/>
          <w:sz w:val="22"/>
          <w:szCs w:val="22"/>
        </w:rPr>
        <w:t>Viranhaltijapäätös on allekirjoitettu sähköisesti Domus-asianhallintajärjestelmässä.</w:t>
      </w:r>
    </w:p>
    <w:p w14:paraId="6B4AD824" w14:textId="3703A594" w:rsidR="6E2EC4EE" w:rsidRDefault="6E2EC4EE" w:rsidP="6E2EC4EE">
      <w:pPr>
        <w:pStyle w:val="TwebRiippuva"/>
        <w:ind w:firstLine="0"/>
      </w:pPr>
    </w:p>
    <w:sectPr w:rsidR="6E2EC4E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989"/>
    <w:rsid w:val="00005E49"/>
    <w:rsid w:val="00011358"/>
    <w:rsid w:val="000A4B21"/>
    <w:rsid w:val="00173130"/>
    <w:rsid w:val="00195C9A"/>
    <w:rsid w:val="00265ADC"/>
    <w:rsid w:val="00293989"/>
    <w:rsid w:val="002E006E"/>
    <w:rsid w:val="002E47E5"/>
    <w:rsid w:val="00314726"/>
    <w:rsid w:val="003733C5"/>
    <w:rsid w:val="003B2528"/>
    <w:rsid w:val="0044207B"/>
    <w:rsid w:val="0047429F"/>
    <w:rsid w:val="0049196D"/>
    <w:rsid w:val="00591CA8"/>
    <w:rsid w:val="005E65D8"/>
    <w:rsid w:val="00606BC3"/>
    <w:rsid w:val="006F287B"/>
    <w:rsid w:val="00736E94"/>
    <w:rsid w:val="007440E6"/>
    <w:rsid w:val="00852E89"/>
    <w:rsid w:val="008D4017"/>
    <w:rsid w:val="008F6BEB"/>
    <w:rsid w:val="009D074A"/>
    <w:rsid w:val="00A845B3"/>
    <w:rsid w:val="00B43496"/>
    <w:rsid w:val="00B823BE"/>
    <w:rsid w:val="00C05D9A"/>
    <w:rsid w:val="00C97514"/>
    <w:rsid w:val="00CA78C4"/>
    <w:rsid w:val="00CB124F"/>
    <w:rsid w:val="00DA5D2D"/>
    <w:rsid w:val="00DD0D42"/>
    <w:rsid w:val="00DD4AF5"/>
    <w:rsid w:val="00DE378D"/>
    <w:rsid w:val="163E1FF2"/>
    <w:rsid w:val="19AFC855"/>
    <w:rsid w:val="1E6ACC25"/>
    <w:rsid w:val="2F0E82E1"/>
    <w:rsid w:val="334EC45A"/>
    <w:rsid w:val="36CB8340"/>
    <w:rsid w:val="48007FF4"/>
    <w:rsid w:val="4CFF2870"/>
    <w:rsid w:val="507BD7C7"/>
    <w:rsid w:val="589E1B6E"/>
    <w:rsid w:val="62D63BB6"/>
    <w:rsid w:val="6B7D3EC3"/>
    <w:rsid w:val="6E2EC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7531F"/>
  <w15:chartTrackingRefBased/>
  <w15:docId w15:val="{CAEC452E-071C-4566-A552-367B9B0A2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2939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2939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2939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2939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2939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2939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2939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2939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2939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2939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2939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rsid w:val="002939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293989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293989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293989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293989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293989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293989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2939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2939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2939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2939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2939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293989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293989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293989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2939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293989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293989"/>
    <w:rPr>
      <w:b/>
      <w:bCs/>
      <w:smallCaps/>
      <w:color w:val="0F4761" w:themeColor="accent1" w:themeShade="BF"/>
      <w:spacing w:val="5"/>
    </w:rPr>
  </w:style>
  <w:style w:type="paragraph" w:customStyle="1" w:styleId="TwebRiippuva">
    <w:name w:val="TwebRiippuva"/>
    <w:basedOn w:val="Normaali"/>
    <w:rsid w:val="00CA78C4"/>
    <w:pPr>
      <w:tabs>
        <w:tab w:val="left" w:pos="2608"/>
      </w:tabs>
      <w:spacing w:before="240" w:after="0" w:line="240" w:lineRule="auto"/>
      <w:ind w:left="2608" w:hanging="2608"/>
    </w:pPr>
    <w:rPr>
      <w:rFonts w:ascii="Arial" w:eastAsia="Times New Roman" w:hAnsi="Arial" w:cs="Times New Roman"/>
      <w:kern w:val="0"/>
      <w:sz w:val="22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05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3281</Characters>
  <Application>Microsoft Office Word</Application>
  <DocSecurity>0</DocSecurity>
  <Lines>27</Lines>
  <Paragraphs>7</Paragraphs>
  <ScaleCrop>false</ScaleCrop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Patronen Anna</dc:creator>
  <cp:keywords/>
  <dc:description/>
  <cp:lastModifiedBy>Pesonen Marja</cp:lastModifiedBy>
  <cp:revision>2</cp:revision>
  <dcterms:created xsi:type="dcterms:W3CDTF">2025-05-20T11:36:00Z</dcterms:created>
  <dcterms:modified xsi:type="dcterms:W3CDTF">2025-05-20T11:36:00Z</dcterms:modified>
</cp:coreProperties>
</file>