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72" w:rsidRDefault="006B6119" w:rsidP="00D17F3E">
      <w:pPr>
        <w:ind w:left="-709"/>
      </w:pPr>
      <w:r>
        <w:rPr>
          <w:noProof/>
          <w:lang w:eastAsia="fi-FI"/>
        </w:rPr>
        <w:drawing>
          <wp:inline distT="0" distB="0" distL="0" distR="0">
            <wp:extent cx="6724650" cy="8582025"/>
            <wp:effectExtent l="57150" t="0" r="57150" b="0"/>
            <wp:docPr id="12" name="Kaaviokuv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9B0E72" w:rsidSect="009B0E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F2DFD"/>
    <w:rsid w:val="001A7E30"/>
    <w:rsid w:val="002123A3"/>
    <w:rsid w:val="006B6119"/>
    <w:rsid w:val="007F2DFD"/>
    <w:rsid w:val="009B0E72"/>
    <w:rsid w:val="009D0322"/>
    <w:rsid w:val="00D17F3E"/>
    <w:rsid w:val="00EB7A81"/>
    <w:rsid w:val="00F321B5"/>
    <w:rsid w:val="00F4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B0E72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F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F2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F2DD28-ED7B-4F07-B494-A2A63F37A04A}" type="doc">
      <dgm:prSet loTypeId="urn:microsoft.com/office/officeart/2005/8/layout/hList3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fi-FI"/>
        </a:p>
      </dgm:t>
    </dgm:pt>
    <dgm:pt modelId="{E18C8550-55F0-4D76-A543-76620943CB91}">
      <dgm:prSet phldrT="[Teksti]"/>
      <dgm:spPr/>
      <dgm:t>
        <a:bodyPr/>
        <a:lstStyle/>
        <a:p>
          <a:r>
            <a:rPr lang="fi-FI"/>
            <a:t>OVI-hankkeen tutkimus</a:t>
          </a:r>
        </a:p>
      </dgm:t>
    </dgm:pt>
    <dgm:pt modelId="{931AF33E-40D4-4A06-BD7C-689441739EB1}" type="parTrans" cxnId="{9AF104F8-EB7E-4A5B-8D27-672362ECB680}">
      <dgm:prSet/>
      <dgm:spPr/>
      <dgm:t>
        <a:bodyPr/>
        <a:lstStyle/>
        <a:p>
          <a:endParaRPr lang="fi-FI"/>
        </a:p>
      </dgm:t>
    </dgm:pt>
    <dgm:pt modelId="{3D64D679-26FB-442C-BC27-477B1A3C7FBA}" type="sibTrans" cxnId="{9AF104F8-EB7E-4A5B-8D27-672362ECB680}">
      <dgm:prSet/>
      <dgm:spPr/>
      <dgm:t>
        <a:bodyPr/>
        <a:lstStyle/>
        <a:p>
          <a:endParaRPr lang="fi-FI"/>
        </a:p>
      </dgm:t>
    </dgm:pt>
    <dgm:pt modelId="{62EC1588-14D3-4116-BD1D-9C401248CC66}">
      <dgm:prSet phldrT="[Teksti]" custT="1"/>
      <dgm:spPr/>
      <dgm:t>
        <a:bodyPr/>
        <a:lstStyle/>
        <a:p>
          <a:r>
            <a:rPr lang="fi-FI" sz="1100" b="1"/>
            <a:t>Oppimispelien ja virtuaalimaailmojen mahdollisuudet, haasteet ja opetuskäyttö</a:t>
          </a:r>
        </a:p>
        <a:p>
          <a:r>
            <a:rPr lang="fi-FI" sz="1100" b="1"/>
            <a:t>aka. "Kirjallisuuskatsaus"</a:t>
          </a:r>
        </a:p>
        <a:p>
          <a:endParaRPr lang="fi-FI" sz="900"/>
        </a:p>
        <a:p>
          <a:r>
            <a:rPr lang="fi-FI" sz="900"/>
            <a:t>Tiedostot --&gt; Kirjallisuuskatsaus</a:t>
          </a:r>
        </a:p>
        <a:p>
          <a:r>
            <a:rPr lang="fi-FI" sz="900" i="1"/>
            <a:t> Tämän kirjallisuuskatsauksen tarkoituksena on koota ja arvioida oppimispelien ja virtuaalimaailmojen mahdollisuuksia, haasteita ja ongelmia tarkastellen niitä erityisesti opetuskäytön näkökulmasta.</a:t>
          </a:r>
        </a:p>
        <a:p>
          <a:endParaRPr lang="fi-FI" sz="900" i="1"/>
        </a:p>
        <a:p>
          <a:r>
            <a:rPr lang="fi-FI" sz="900" i="0"/>
            <a:t>- Voidaan julkaista netissä, kokonaisena tai blogiteksteinä</a:t>
          </a:r>
        </a:p>
        <a:p>
          <a:r>
            <a:rPr lang="fi-FI" sz="900" i="0"/>
            <a:t>- Voidaan käyttää osana muiden tekstien taustaosuutta</a:t>
          </a:r>
        </a:p>
        <a:p>
          <a:r>
            <a:rPr lang="fi-FI" sz="900" i="0"/>
            <a:t>- Voidaan kääntää englanniksi ja muokata artikkelimuotoon</a:t>
          </a:r>
        </a:p>
      </dgm:t>
    </dgm:pt>
    <dgm:pt modelId="{B2513C28-2F83-4E55-AE18-4B2E5A85F245}" type="parTrans" cxnId="{7379771F-F5EA-4FCE-B7BD-22C9C8C6C776}">
      <dgm:prSet/>
      <dgm:spPr/>
      <dgm:t>
        <a:bodyPr/>
        <a:lstStyle/>
        <a:p>
          <a:endParaRPr lang="fi-FI"/>
        </a:p>
      </dgm:t>
    </dgm:pt>
    <dgm:pt modelId="{4A5E4424-8F24-4EAE-B72B-D51F4A550B24}" type="sibTrans" cxnId="{7379771F-F5EA-4FCE-B7BD-22C9C8C6C776}">
      <dgm:prSet/>
      <dgm:spPr/>
      <dgm:t>
        <a:bodyPr/>
        <a:lstStyle/>
        <a:p>
          <a:endParaRPr lang="fi-FI"/>
        </a:p>
      </dgm:t>
    </dgm:pt>
    <dgm:pt modelId="{9A5CB833-BE1E-48D5-973E-E57FAF758BAF}">
      <dgm:prSet phldrT="[Teksti]" custT="1"/>
      <dgm:spPr/>
      <dgm:t>
        <a:bodyPr/>
        <a:lstStyle/>
        <a:p>
          <a:r>
            <a:rPr lang="fi-FI" sz="1100" b="1"/>
            <a:t>Peli- ja virtuaalimaailmojen opetuskäytön valtakunnallisen kartoituksen tuloksia</a:t>
          </a:r>
        </a:p>
        <a:p>
          <a:r>
            <a:rPr lang="fi-FI" sz="900" b="0" i="1"/>
            <a:t>Tiedostot --&gt; Opekysely</a:t>
          </a:r>
        </a:p>
        <a:p>
          <a:r>
            <a:rPr lang="fi-FI" sz="900" i="1"/>
            <a:t>Tässä tutkimusraportissa esitellään lyhyesti peli- ja virtuaalimaailmojen opetuskäytön valtakunnallisen kartoituksen tuloksia syksyllä 2011 tehdyn opettajakyselyn pohjalta</a:t>
          </a:r>
        </a:p>
        <a:p>
          <a:r>
            <a:rPr lang="fi-FI" sz="900" i="0"/>
            <a:t>- Tarkoitus julkaista yhdessä toisten koordinointihankkeiden kanssa yhteinen nettijulkaisu, jossa hankkeilla omat luvut ja yhteinen johdanto sekä loppuyhteenveto</a:t>
          </a:r>
        </a:p>
        <a:p>
          <a:r>
            <a:rPr lang="fi-FI" sz="900" i="0"/>
            <a:t>- Tutkijat ja koordinaattorit tapaavat</a:t>
          </a:r>
          <a:br>
            <a:rPr lang="fi-FI" sz="900" i="0"/>
          </a:br>
          <a:r>
            <a:rPr lang="fi-FI" sz="900" i="0"/>
            <a:t> ITK-päivillä ja 11.5. Opetushallituksessa</a:t>
          </a:r>
        </a:p>
        <a:p>
          <a:endParaRPr lang="fi-FI" sz="900" i="0"/>
        </a:p>
        <a:p>
          <a:r>
            <a:rPr lang="fi-FI" sz="900" b="1" i="0"/>
            <a:t>- Mukana ovat olleet: </a:t>
          </a:r>
        </a:p>
        <a:p>
          <a:r>
            <a:rPr lang="fi-FI" sz="900" i="0"/>
            <a:t>Pelit&amp;Virtuaalimaailmat(OVI): </a:t>
          </a:r>
          <a:br>
            <a:rPr lang="fi-FI" sz="900" i="0"/>
          </a:br>
          <a:r>
            <a:rPr lang="fi-FI" sz="900" i="0"/>
            <a:t>Anna Linnakylä</a:t>
          </a:r>
        </a:p>
        <a:p>
          <a:r>
            <a:rPr lang="fi-FI" sz="900" i="0"/>
            <a:t>Laitteet&amp; Ohjelmistot: </a:t>
          </a:r>
          <a:br>
            <a:rPr lang="fi-FI" sz="900" i="0"/>
          </a:br>
          <a:r>
            <a:rPr lang="fi-FI" sz="900" i="0"/>
            <a:t>Jenni Pekkarinen(Kaustinen),</a:t>
          </a:r>
          <a:br>
            <a:rPr lang="fi-FI" sz="900" i="0"/>
          </a:br>
          <a:r>
            <a:rPr lang="fi-FI" sz="900" i="0"/>
            <a:t>Heikki Sairanen(Tampere)</a:t>
          </a:r>
        </a:p>
        <a:p>
          <a:r>
            <a:rPr lang="fi-FI" sz="900" i="0"/>
            <a:t>EKO(Etäopetus): Minna Nummenmaa</a:t>
          </a:r>
        </a:p>
        <a:p>
          <a:r>
            <a:rPr lang="fi-FI" sz="900" i="0"/>
            <a:t>SOMY(Sosiaalinen media): </a:t>
          </a:r>
          <a:br>
            <a:rPr lang="fi-FI" sz="900" i="0"/>
          </a:br>
          <a:r>
            <a:rPr lang="fi-FI" sz="900" i="0"/>
            <a:t>Kimmo Oksanen </a:t>
          </a:r>
        </a:p>
        <a:p>
          <a:endParaRPr lang="fi-FI" sz="900" b="0"/>
        </a:p>
        <a:p>
          <a:endParaRPr lang="fi-FI" sz="900"/>
        </a:p>
      </dgm:t>
    </dgm:pt>
    <dgm:pt modelId="{415C9BE1-A2A5-448D-A2C4-4F6CB7F9A2C5}" type="parTrans" cxnId="{377A8B6F-1E9F-4491-B787-00CE1BD98B9C}">
      <dgm:prSet/>
      <dgm:spPr/>
      <dgm:t>
        <a:bodyPr/>
        <a:lstStyle/>
        <a:p>
          <a:endParaRPr lang="fi-FI"/>
        </a:p>
      </dgm:t>
    </dgm:pt>
    <dgm:pt modelId="{B9696F49-78FA-4155-858A-8527D6BA51A9}" type="sibTrans" cxnId="{377A8B6F-1E9F-4491-B787-00CE1BD98B9C}">
      <dgm:prSet/>
      <dgm:spPr/>
      <dgm:t>
        <a:bodyPr/>
        <a:lstStyle/>
        <a:p>
          <a:endParaRPr lang="fi-FI"/>
        </a:p>
      </dgm:t>
    </dgm:pt>
    <dgm:pt modelId="{B2A46A9E-A5AE-494E-8079-FDE2E27BEE7F}">
      <dgm:prSet phldrT="[Teksti]" custT="1"/>
      <dgm:spPr/>
      <dgm:t>
        <a:bodyPr/>
        <a:lstStyle/>
        <a:p>
          <a:r>
            <a:rPr lang="fi-FI" sz="1100" b="1"/>
            <a:t>Kehittämishankkeiden </a:t>
          </a:r>
          <a:br>
            <a:rPr lang="fi-FI" sz="1100" b="1"/>
          </a:br>
          <a:r>
            <a:rPr lang="fi-FI" sz="1100" b="1"/>
            <a:t>Second Life caset</a:t>
          </a:r>
        </a:p>
        <a:p>
          <a:r>
            <a:rPr lang="fi-FI" sz="1000" b="1" i="1"/>
            <a:t>Sotunki</a:t>
          </a:r>
        </a:p>
        <a:p>
          <a:r>
            <a:rPr lang="fi-FI" sz="1000" b="0"/>
            <a:t>Tiedostot --&gt; Sotunki</a:t>
          </a:r>
        </a:p>
        <a:p>
          <a:r>
            <a:rPr lang="fi-FI" sz="1000" b="0"/>
            <a:t>- raportti tutkimusvierailusta ja SL-kokemuksista</a:t>
          </a:r>
        </a:p>
        <a:p>
          <a:r>
            <a:rPr lang="fi-FI" sz="1000" b="0"/>
            <a:t>-opettaja- &amp; oppilashaastattelut (osa litteroimatta!)</a:t>
          </a:r>
        </a:p>
        <a:p>
          <a:r>
            <a:rPr lang="fi-FI" sz="1000" b="0"/>
            <a:t>- olisi hyvä viedä rakentavana kritiikkinä/ parannusehdotuksina takaisin kouluun</a:t>
          </a:r>
        </a:p>
        <a:p>
          <a:r>
            <a:rPr lang="fi-FI" sz="1000" b="1" i="1"/>
            <a:t>Konnevesi</a:t>
          </a:r>
        </a:p>
        <a:p>
          <a:r>
            <a:rPr lang="fi-FI" sz="1000" b="0"/>
            <a:t>Tiedostot --&gt; Konnevesi</a:t>
          </a:r>
          <a:endParaRPr lang="fi-FI" sz="1000" b="1"/>
        </a:p>
        <a:p>
          <a:r>
            <a:rPr lang="fi-FI" sz="1000" b="0"/>
            <a:t>- raportti SL-kokeiluista viime keväänä ja nyt talvella</a:t>
          </a:r>
        </a:p>
        <a:p>
          <a:r>
            <a:rPr lang="fi-FI" sz="1000" b="0"/>
            <a:t>-opettaja- &amp; oppilashaastattelut (osa litteroimatta)</a:t>
          </a:r>
        </a:p>
        <a:p>
          <a:r>
            <a:rPr lang="fi-FI" sz="1000" b="0"/>
            <a:t>- Ahmer ollut mukana, Konnevedeltä Marika (enkku) ja Mikko (historia)</a:t>
          </a:r>
        </a:p>
        <a:p>
          <a:r>
            <a:rPr lang="fi-FI" sz="1000" b="1" i="1"/>
            <a:t>SL Lappeenranta ja Petäjävesi</a:t>
          </a:r>
        </a:p>
        <a:p>
          <a:r>
            <a:rPr lang="fi-FI" sz="1000" b="0"/>
            <a:t>Näistä ei ole vielä dataa..</a:t>
          </a:r>
        </a:p>
        <a:p>
          <a:r>
            <a:rPr lang="fi-FI" sz="1000" b="0"/>
            <a:t>-SL kansainvälinen aspekti</a:t>
          </a:r>
          <a:br>
            <a:rPr lang="fi-FI" sz="1000" b="0"/>
          </a:br>
          <a:r>
            <a:rPr lang="fi-FI" sz="1000" b="0"/>
            <a:t>- tutkimuksesta sovittu tahojen kanssa</a:t>
          </a:r>
        </a:p>
        <a:p>
          <a:endParaRPr lang="fi-FI" sz="1000"/>
        </a:p>
      </dgm:t>
    </dgm:pt>
    <dgm:pt modelId="{3FEF9651-1B2D-463F-A938-2D01A8F8E9E6}" type="parTrans" cxnId="{A6BD85B8-501A-4DEE-A737-747816FBCF6D}">
      <dgm:prSet/>
      <dgm:spPr/>
      <dgm:t>
        <a:bodyPr/>
        <a:lstStyle/>
        <a:p>
          <a:endParaRPr lang="fi-FI"/>
        </a:p>
      </dgm:t>
    </dgm:pt>
    <dgm:pt modelId="{EED8F87E-28E6-477A-BB10-308A7576AD33}" type="sibTrans" cxnId="{A6BD85B8-501A-4DEE-A737-747816FBCF6D}">
      <dgm:prSet/>
      <dgm:spPr/>
      <dgm:t>
        <a:bodyPr/>
        <a:lstStyle/>
        <a:p>
          <a:endParaRPr lang="fi-FI"/>
        </a:p>
      </dgm:t>
    </dgm:pt>
    <dgm:pt modelId="{4F1F51A9-920D-450C-9138-64CF4C01643A}">
      <dgm:prSet custT="1"/>
      <dgm:spPr/>
      <dgm:t>
        <a:bodyPr/>
        <a:lstStyle/>
        <a:p>
          <a:r>
            <a:rPr lang="fi-FI" sz="1100" b="1"/>
            <a:t>Muuta</a:t>
          </a:r>
        </a:p>
        <a:p>
          <a:r>
            <a:rPr lang="fi-FI" sz="1000" b="1"/>
            <a:t>Unelmakoulu case</a:t>
          </a:r>
        </a:p>
        <a:p>
          <a:r>
            <a:rPr lang="fi-FI" sz="1000" b="0"/>
            <a:t>Tiedostot--&gt; KOKOUSmuistiot</a:t>
          </a:r>
        </a:p>
        <a:p>
          <a:r>
            <a:rPr lang="fi-FI" sz="1000" b="0"/>
            <a:t>- sovittu alustavasti tutkimusvierailusta Allanin kanssa -- pilotoivat pelejä keväällä 2012</a:t>
          </a:r>
        </a:p>
        <a:p>
          <a:r>
            <a:rPr lang="fi-FI" sz="1000" b="1"/>
            <a:t>KODU case</a:t>
          </a:r>
        </a:p>
        <a:p>
          <a:r>
            <a:rPr lang="fi-FI" sz="1000" b="0"/>
            <a:t>- Tästä ei ole vielä aineistoa</a:t>
          </a:r>
        </a:p>
        <a:p>
          <a:r>
            <a:rPr lang="fi-FI" sz="1000" b="0"/>
            <a:t>- kysy Laurilta/Petriltä lisätietoja</a:t>
          </a:r>
        </a:p>
        <a:p>
          <a:r>
            <a:rPr lang="fi-FI" sz="1000" b="0"/>
            <a:t>-pilotointi käynnissä mm. Konnevedellä ja Lauttasaaressa</a:t>
          </a:r>
        </a:p>
        <a:p>
          <a:r>
            <a:rPr lang="fi-FI" sz="1000" b="1"/>
            <a:t>OVI-sivuilla esillä olevien pelien ja opettaja-arviointien muokkaaminen tutkimusraportiksi tai artikkeliksi</a:t>
          </a:r>
        </a:p>
        <a:p>
          <a:r>
            <a:rPr lang="fi-FI" sz="1000" b="0"/>
            <a:t>- Tästä ei ole vielä suunnitelmaa</a:t>
          </a:r>
        </a:p>
        <a:p>
          <a:r>
            <a:rPr lang="fi-FI" sz="1000" b="1"/>
            <a:t>Lukiosaaren kehittäminen</a:t>
          </a:r>
        </a:p>
        <a:p>
          <a:r>
            <a:rPr lang="fi-FI" sz="1000" b="0"/>
            <a:t>- Löytöretkigalleria / opettajan puutarha, jonne kerätään teleporttauslinkkejä, esittelyvideoita yms.</a:t>
          </a:r>
        </a:p>
        <a:p>
          <a:r>
            <a:rPr lang="fi-FI" sz="1000" b="0"/>
            <a:t>- Tulee olemaan esillä ITK-päivillä 2012</a:t>
          </a:r>
        </a:p>
        <a:p>
          <a:endParaRPr lang="fi-FI" sz="1500" b="0"/>
        </a:p>
      </dgm:t>
    </dgm:pt>
    <dgm:pt modelId="{2235B6BA-C2F6-4A87-BEBB-1F5B9932F414}" type="parTrans" cxnId="{8F82B847-E608-4D27-ACD6-DD2DD3A1C6F6}">
      <dgm:prSet/>
      <dgm:spPr/>
      <dgm:t>
        <a:bodyPr/>
        <a:lstStyle/>
        <a:p>
          <a:endParaRPr lang="fi-FI"/>
        </a:p>
      </dgm:t>
    </dgm:pt>
    <dgm:pt modelId="{9848EE2C-75CA-4839-91E0-E438B00417C9}" type="sibTrans" cxnId="{8F82B847-E608-4D27-ACD6-DD2DD3A1C6F6}">
      <dgm:prSet/>
      <dgm:spPr/>
      <dgm:t>
        <a:bodyPr/>
        <a:lstStyle/>
        <a:p>
          <a:endParaRPr lang="fi-FI"/>
        </a:p>
      </dgm:t>
    </dgm:pt>
    <dgm:pt modelId="{E695F146-D70D-4679-97C1-52AE31F410B6}" type="pres">
      <dgm:prSet presAssocID="{DCF2DD28-ED7B-4F07-B494-A2A63F37A04A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B9E64BBE-0039-4FE4-9F72-78289FD21A98}" type="pres">
      <dgm:prSet presAssocID="{E18C8550-55F0-4D76-A543-76620943CB91}" presName="roof" presStyleLbl="dkBgShp" presStyleIdx="0" presStyleCnt="2" custScaleY="36729" custLinFactNeighborY="-3445"/>
      <dgm:spPr/>
      <dgm:t>
        <a:bodyPr/>
        <a:lstStyle/>
        <a:p>
          <a:endParaRPr lang="fi-FI"/>
        </a:p>
      </dgm:t>
    </dgm:pt>
    <dgm:pt modelId="{677BC582-4C68-4CAE-BD86-52902F4B49BB}" type="pres">
      <dgm:prSet presAssocID="{E18C8550-55F0-4D76-A543-76620943CB91}" presName="pillars" presStyleCnt="0"/>
      <dgm:spPr/>
    </dgm:pt>
    <dgm:pt modelId="{5D5F5FFB-7867-4DB6-A75C-842EA817F544}" type="pres">
      <dgm:prSet presAssocID="{E18C8550-55F0-4D76-A543-76620943CB91}" presName="pillar1" presStyleLbl="node1" presStyleIdx="0" presStyleCnt="4" custLinFactNeighborY="-13918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23FF4963-A1B6-44BD-98D9-4EBC7E3B9C7D}" type="pres">
      <dgm:prSet presAssocID="{9A5CB833-BE1E-48D5-973E-E57FAF758BAF}" presName="pillarX" presStyleLbl="node1" presStyleIdx="1" presStyleCnt="4" custLinFactNeighborY="-13918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311E41D-B956-4EE8-A38D-920E87736F1A}" type="pres">
      <dgm:prSet presAssocID="{B2A46A9E-A5AE-494E-8079-FDE2E27BEE7F}" presName="pillarX" presStyleLbl="node1" presStyleIdx="2" presStyleCnt="4" custLinFactNeighborY="-13918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79F81CEF-EF8D-4A3B-ACA4-78A04DB3A5A0}" type="pres">
      <dgm:prSet presAssocID="{4F1F51A9-920D-450C-9138-64CF4C01643A}" presName="pillarX" presStyleLbl="node1" presStyleIdx="3" presStyleCnt="4" custLinFactNeighborY="-13918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AAE57304-77F8-424E-8C74-666E0D202815}" type="pres">
      <dgm:prSet presAssocID="{E18C8550-55F0-4D76-A543-76620943CB91}" presName="base" presStyleLbl="dkBgShp" presStyleIdx="1" presStyleCnt="2" custFlipVert="1" custScaleY="8098" custLinFactY="-70948" custLinFactNeighborY="-100000"/>
      <dgm:spPr/>
    </dgm:pt>
  </dgm:ptLst>
  <dgm:cxnLst>
    <dgm:cxn modelId="{A6BD85B8-501A-4DEE-A737-747816FBCF6D}" srcId="{E18C8550-55F0-4D76-A543-76620943CB91}" destId="{B2A46A9E-A5AE-494E-8079-FDE2E27BEE7F}" srcOrd="2" destOrd="0" parTransId="{3FEF9651-1B2D-463F-A938-2D01A8F8E9E6}" sibTransId="{EED8F87E-28E6-477A-BB10-308A7576AD33}"/>
    <dgm:cxn modelId="{7379771F-F5EA-4FCE-B7BD-22C9C8C6C776}" srcId="{E18C8550-55F0-4D76-A543-76620943CB91}" destId="{62EC1588-14D3-4116-BD1D-9C401248CC66}" srcOrd="0" destOrd="0" parTransId="{B2513C28-2F83-4E55-AE18-4B2E5A85F245}" sibTransId="{4A5E4424-8F24-4EAE-B72B-D51F4A550B24}"/>
    <dgm:cxn modelId="{377A8B6F-1E9F-4491-B787-00CE1BD98B9C}" srcId="{E18C8550-55F0-4D76-A543-76620943CB91}" destId="{9A5CB833-BE1E-48D5-973E-E57FAF758BAF}" srcOrd="1" destOrd="0" parTransId="{415C9BE1-A2A5-448D-A2C4-4F6CB7F9A2C5}" sibTransId="{B9696F49-78FA-4155-858A-8527D6BA51A9}"/>
    <dgm:cxn modelId="{9AF104F8-EB7E-4A5B-8D27-672362ECB680}" srcId="{DCF2DD28-ED7B-4F07-B494-A2A63F37A04A}" destId="{E18C8550-55F0-4D76-A543-76620943CB91}" srcOrd="0" destOrd="0" parTransId="{931AF33E-40D4-4A06-BD7C-689441739EB1}" sibTransId="{3D64D679-26FB-442C-BC27-477B1A3C7FBA}"/>
    <dgm:cxn modelId="{75CF24AA-5102-47D9-9CD5-253DD35AB4A5}" type="presOf" srcId="{4F1F51A9-920D-450C-9138-64CF4C01643A}" destId="{79F81CEF-EF8D-4A3B-ACA4-78A04DB3A5A0}" srcOrd="0" destOrd="0" presId="urn:microsoft.com/office/officeart/2005/8/layout/hList3"/>
    <dgm:cxn modelId="{5B7037B1-F74E-439A-8571-2416134D8E73}" type="presOf" srcId="{9A5CB833-BE1E-48D5-973E-E57FAF758BAF}" destId="{23FF4963-A1B6-44BD-98D9-4EBC7E3B9C7D}" srcOrd="0" destOrd="0" presId="urn:microsoft.com/office/officeart/2005/8/layout/hList3"/>
    <dgm:cxn modelId="{DC7EA5F4-9ED2-47F0-9775-9EBF1A005162}" type="presOf" srcId="{E18C8550-55F0-4D76-A543-76620943CB91}" destId="{B9E64BBE-0039-4FE4-9F72-78289FD21A98}" srcOrd="0" destOrd="0" presId="urn:microsoft.com/office/officeart/2005/8/layout/hList3"/>
    <dgm:cxn modelId="{E441EE53-10D5-4BEF-8C95-E570121281D6}" type="presOf" srcId="{DCF2DD28-ED7B-4F07-B494-A2A63F37A04A}" destId="{E695F146-D70D-4679-97C1-52AE31F410B6}" srcOrd="0" destOrd="0" presId="urn:microsoft.com/office/officeart/2005/8/layout/hList3"/>
    <dgm:cxn modelId="{8F82B847-E608-4D27-ACD6-DD2DD3A1C6F6}" srcId="{E18C8550-55F0-4D76-A543-76620943CB91}" destId="{4F1F51A9-920D-450C-9138-64CF4C01643A}" srcOrd="3" destOrd="0" parTransId="{2235B6BA-C2F6-4A87-BEBB-1F5B9932F414}" sibTransId="{9848EE2C-75CA-4839-91E0-E438B00417C9}"/>
    <dgm:cxn modelId="{37634385-967D-4670-8E43-5CAB3D16AA50}" type="presOf" srcId="{B2A46A9E-A5AE-494E-8079-FDE2E27BEE7F}" destId="{D311E41D-B956-4EE8-A38D-920E87736F1A}" srcOrd="0" destOrd="0" presId="urn:microsoft.com/office/officeart/2005/8/layout/hList3"/>
    <dgm:cxn modelId="{F19CA172-9B61-48E6-92FD-2AB6FE96D674}" type="presOf" srcId="{62EC1588-14D3-4116-BD1D-9C401248CC66}" destId="{5D5F5FFB-7867-4DB6-A75C-842EA817F544}" srcOrd="0" destOrd="0" presId="urn:microsoft.com/office/officeart/2005/8/layout/hList3"/>
    <dgm:cxn modelId="{96B294F0-48FD-4353-BC07-7D6059355346}" type="presParOf" srcId="{E695F146-D70D-4679-97C1-52AE31F410B6}" destId="{B9E64BBE-0039-4FE4-9F72-78289FD21A98}" srcOrd="0" destOrd="0" presId="urn:microsoft.com/office/officeart/2005/8/layout/hList3"/>
    <dgm:cxn modelId="{A3EF56E7-F653-49D9-8D03-BF8E3DBA83A2}" type="presParOf" srcId="{E695F146-D70D-4679-97C1-52AE31F410B6}" destId="{677BC582-4C68-4CAE-BD86-52902F4B49BB}" srcOrd="1" destOrd="0" presId="urn:microsoft.com/office/officeart/2005/8/layout/hList3"/>
    <dgm:cxn modelId="{A945C257-D891-4BA9-A39A-76ECAB4AD677}" type="presParOf" srcId="{677BC582-4C68-4CAE-BD86-52902F4B49BB}" destId="{5D5F5FFB-7867-4DB6-A75C-842EA817F544}" srcOrd="0" destOrd="0" presId="urn:microsoft.com/office/officeart/2005/8/layout/hList3"/>
    <dgm:cxn modelId="{32B8C6F3-8F65-46BB-A9DA-225304B1BDAE}" type="presParOf" srcId="{677BC582-4C68-4CAE-BD86-52902F4B49BB}" destId="{23FF4963-A1B6-44BD-98D9-4EBC7E3B9C7D}" srcOrd="1" destOrd="0" presId="urn:microsoft.com/office/officeart/2005/8/layout/hList3"/>
    <dgm:cxn modelId="{3C1B2B0C-7AC2-4B1C-969C-6AE915D43E1C}" type="presParOf" srcId="{677BC582-4C68-4CAE-BD86-52902F4B49BB}" destId="{D311E41D-B956-4EE8-A38D-920E87736F1A}" srcOrd="2" destOrd="0" presId="urn:microsoft.com/office/officeart/2005/8/layout/hList3"/>
    <dgm:cxn modelId="{44469A19-0E67-417B-AB19-104F473C4160}" type="presParOf" srcId="{677BC582-4C68-4CAE-BD86-52902F4B49BB}" destId="{79F81CEF-EF8D-4A3B-ACA4-78A04DB3A5A0}" srcOrd="3" destOrd="0" presId="urn:microsoft.com/office/officeart/2005/8/layout/hList3"/>
    <dgm:cxn modelId="{9D10B1D2-E363-41BE-A4DA-3E02D8867EC4}" type="presParOf" srcId="{E695F146-D70D-4679-97C1-52AE31F410B6}" destId="{AAE57304-77F8-424E-8C74-666E0D202815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9E64BBE-0039-4FE4-9F72-78289FD21A98}">
      <dsp:nvSpPr>
        <dsp:cNvPr id="0" name=""/>
        <dsp:cNvSpPr/>
      </dsp:nvSpPr>
      <dsp:spPr>
        <a:xfrm>
          <a:off x="0" y="456573"/>
          <a:ext cx="6724650" cy="945627"/>
        </a:xfrm>
        <a:prstGeom prst="rect">
          <a:avLst/>
        </a:prstGeom>
        <a:solidFill>
          <a:schemeClr val="accent5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63830" tIns="163830" rIns="163830" bIns="163830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4300" kern="1200"/>
            <a:t>OVI-hankkeen tutkimus</a:t>
          </a:r>
        </a:p>
      </dsp:txBody>
      <dsp:txXfrm>
        <a:off x="0" y="456573"/>
        <a:ext cx="6724650" cy="945627"/>
      </dsp:txXfrm>
    </dsp:sp>
    <dsp:sp modelId="{5D5F5FFB-7867-4DB6-A75C-842EA817F544}">
      <dsp:nvSpPr>
        <dsp:cNvPr id="0" name=""/>
        <dsp:cNvSpPr/>
      </dsp:nvSpPr>
      <dsp:spPr>
        <a:xfrm>
          <a:off x="0" y="1552884"/>
          <a:ext cx="1681162" cy="540667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/>
            <a:t>Oppimispelien ja virtuaalimaailmojen mahdollisuudet, haasteet ja opetuskäyttö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/>
            <a:t>aka. "Kirjallisuuskatsaus"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9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Tiedostot --&gt; Kirjallisuuskatsaus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1" kern="1200"/>
            <a:t> Tämän kirjallisuuskatsauksen tarkoituksena on koota ja arvioida oppimispelien ja virtuaalimaailmojen mahdollisuuksia, haasteita ja ongelmia tarkastellen niitä erityisesti opetuskäytön näkökulmasta.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900" i="1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0" kern="1200"/>
            <a:t>- Voidaan julkaista netissä, kokonaisena tai blogiteksteinä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0" kern="1200"/>
            <a:t>- Voidaan käyttää osana muiden tekstien taustaosuutta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0" kern="1200"/>
            <a:t>- Voidaan kääntää englanniksi ja muokata artikkelimuotoon</a:t>
          </a:r>
        </a:p>
      </dsp:txBody>
      <dsp:txXfrm>
        <a:off x="0" y="1552884"/>
        <a:ext cx="1681162" cy="5406675"/>
      </dsp:txXfrm>
    </dsp:sp>
    <dsp:sp modelId="{23FF4963-A1B6-44BD-98D9-4EBC7E3B9C7D}">
      <dsp:nvSpPr>
        <dsp:cNvPr id="0" name=""/>
        <dsp:cNvSpPr/>
      </dsp:nvSpPr>
      <dsp:spPr>
        <a:xfrm>
          <a:off x="1681162" y="1552884"/>
          <a:ext cx="1681162" cy="5406675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/>
            <a:t>Peli- ja virtuaalimaailmojen opetuskäytön valtakunnallisen kartoituksen tuloksia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b="0" i="1" kern="1200"/>
            <a:t>Tiedostot --&gt; Opekysely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1" kern="1200"/>
            <a:t>Tässä tutkimusraportissa esitellään lyhyesti peli- ja virtuaalimaailmojen opetuskäytön valtakunnallisen kartoituksen tuloksia syksyllä 2011 tehdyn opettajakyselyn pohjalta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0" kern="1200"/>
            <a:t>- Tarkoitus julkaista yhdessä toisten koordinointihankkeiden kanssa yhteinen nettijulkaisu, jossa hankkeilla omat luvut ja yhteinen johdanto sekä loppuyhteenveto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0" kern="1200"/>
            <a:t>- Tutkijat ja koordinaattorit tapaavat</a:t>
          </a:r>
          <a:br>
            <a:rPr lang="fi-FI" sz="900" i="0" kern="1200"/>
          </a:br>
          <a:r>
            <a:rPr lang="fi-FI" sz="900" i="0" kern="1200"/>
            <a:t> ITK-päivillä ja 11.5. Opetushallituksessa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900" i="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b="1" i="0" kern="1200"/>
            <a:t>- Mukana ovat olleet: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0" kern="1200"/>
            <a:t>Pelit&amp;Virtuaalimaailmat(OVI): </a:t>
          </a:r>
          <a:br>
            <a:rPr lang="fi-FI" sz="900" i="0" kern="1200"/>
          </a:br>
          <a:r>
            <a:rPr lang="fi-FI" sz="900" i="0" kern="1200"/>
            <a:t>Anna Linnakylä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0" kern="1200"/>
            <a:t>Laitteet&amp; Ohjelmistot: </a:t>
          </a:r>
          <a:br>
            <a:rPr lang="fi-FI" sz="900" i="0" kern="1200"/>
          </a:br>
          <a:r>
            <a:rPr lang="fi-FI" sz="900" i="0" kern="1200"/>
            <a:t>Jenni Pekkarinen(Kaustinen),</a:t>
          </a:r>
          <a:br>
            <a:rPr lang="fi-FI" sz="900" i="0" kern="1200"/>
          </a:br>
          <a:r>
            <a:rPr lang="fi-FI" sz="900" i="0" kern="1200"/>
            <a:t>Heikki Sairanen(Tampere)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0" kern="1200"/>
            <a:t>EKO(Etäopetus): Minna Nummenmaa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i="0" kern="1200"/>
            <a:t>SOMY(Sosiaalinen media): </a:t>
          </a:r>
          <a:br>
            <a:rPr lang="fi-FI" sz="900" i="0" kern="1200"/>
          </a:br>
          <a:r>
            <a:rPr lang="fi-FI" sz="900" i="0" kern="1200"/>
            <a:t>Kimmo Oksanen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900" b="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900" kern="1200"/>
        </a:p>
      </dsp:txBody>
      <dsp:txXfrm>
        <a:off x="1681162" y="1552884"/>
        <a:ext cx="1681162" cy="5406675"/>
      </dsp:txXfrm>
    </dsp:sp>
    <dsp:sp modelId="{D311E41D-B956-4EE8-A38D-920E87736F1A}">
      <dsp:nvSpPr>
        <dsp:cNvPr id="0" name=""/>
        <dsp:cNvSpPr/>
      </dsp:nvSpPr>
      <dsp:spPr>
        <a:xfrm>
          <a:off x="3362325" y="1552884"/>
          <a:ext cx="1681162" cy="5406675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/>
            <a:t>Kehittämishankkeiden </a:t>
          </a:r>
          <a:br>
            <a:rPr lang="fi-FI" sz="1100" b="1" kern="1200"/>
          </a:br>
          <a:r>
            <a:rPr lang="fi-FI" sz="1100" b="1" kern="1200"/>
            <a:t>Second Life caset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i="1" kern="1200"/>
            <a:t>Sotunki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Tiedostot --&gt; Sotunki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raportti tutkimusvierailusta ja SL-kokemuksista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-opettaja- &amp; oppilashaastattelut (osa litteroimatta!)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olisi hyvä viedä rakentavana kritiikkinä/ parannusehdotuksina takaisin kouluun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i="1" kern="1200"/>
            <a:t>Konnevesi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Tiedostot --&gt; Konnevesi</a:t>
          </a:r>
          <a:endParaRPr lang="fi-FI" sz="1000" b="1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raportti SL-kokeiluista viime keväänä ja nyt talvella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-opettaja- &amp; oppilashaastattelut (osa litteroimatta)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Ahmer ollut mukana, Konnevedeltä Marika (enkku) ja Mikko (historia)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i="1" kern="1200"/>
            <a:t>SL Lappeenranta ja Petäjävesi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Näistä ei ole vielä dataa..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-SL kansainvälinen aspekti</a:t>
          </a:r>
          <a:br>
            <a:rPr lang="fi-FI" sz="1000" b="0" kern="1200"/>
          </a:br>
          <a:r>
            <a:rPr lang="fi-FI" sz="1000" b="0" kern="1200"/>
            <a:t>- tutkimuksesta sovittu tahojen kanssa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1000" kern="1200"/>
        </a:p>
      </dsp:txBody>
      <dsp:txXfrm>
        <a:off x="3362325" y="1552884"/>
        <a:ext cx="1681162" cy="5406675"/>
      </dsp:txXfrm>
    </dsp:sp>
    <dsp:sp modelId="{79F81CEF-EF8D-4A3B-ACA4-78A04DB3A5A0}">
      <dsp:nvSpPr>
        <dsp:cNvPr id="0" name=""/>
        <dsp:cNvSpPr/>
      </dsp:nvSpPr>
      <dsp:spPr>
        <a:xfrm>
          <a:off x="5043487" y="1552884"/>
          <a:ext cx="1681162" cy="5406675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/>
            <a:t>Muuta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Unelmakoulu case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Tiedostot--&gt; KOKOUSmuistiot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sovittu alustavasti tutkimusvierailusta Allanin kanssa -- pilotoivat pelejä keväällä 2012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KODU case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Tästä ei ole vielä aineistoa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kysy Laurilta/Petriltä lisätietoja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-pilotointi käynnissä mm. Konnevedellä ja Lauttasaaressa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OVI-sivuilla esillä olevien pelien ja opettaja-arviointien muokkaaminen tutkimusraportiksi tai artikkeliksi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Tästä ei ole vielä suunnitelmaa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Lukiosaaren kehittäminen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Löytöretkigalleria / opettajan puutarha, jonne kerätään teleporttauslinkkejä, esittelyvideoita yms.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0" kern="1200"/>
            <a:t>- Tulee olemaan esillä ITK-päivillä 2012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1500" b="0" kern="1200"/>
        </a:p>
      </dsp:txBody>
      <dsp:txXfrm>
        <a:off x="5043487" y="1552884"/>
        <a:ext cx="1681162" cy="5406675"/>
      </dsp:txXfrm>
    </dsp:sp>
    <dsp:sp modelId="{AAE57304-77F8-424E-8C74-666E0D202815}">
      <dsp:nvSpPr>
        <dsp:cNvPr id="0" name=""/>
        <dsp:cNvSpPr/>
      </dsp:nvSpPr>
      <dsp:spPr>
        <a:xfrm flipV="1">
          <a:off x="0" y="6961152"/>
          <a:ext cx="6724650" cy="48648"/>
        </a:xfrm>
        <a:prstGeom prst="rect">
          <a:avLst/>
        </a:prstGeom>
        <a:solidFill>
          <a:schemeClr val="accent5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3838-8785-4D7C-930D-0E302F95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2012-02-23T09:55:00Z</dcterms:created>
  <dcterms:modified xsi:type="dcterms:W3CDTF">2012-02-23T11:59:00Z</dcterms:modified>
</cp:coreProperties>
</file>