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TÄYDENNÄ </w:t>
      </w:r>
      <w:r w:rsidDel="00000000" w:rsidR="00000000" w:rsidRPr="00000000">
        <w:rPr>
          <w:b w:val="1"/>
          <w:rtl w:val="0"/>
        </w:rPr>
        <w:t xml:space="preserve">JOHDOSVERBIT s.116-117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gå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___gå koskea (olla jnkn asia)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___gå lähteä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___gå tehdä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___gå sisältyä jhnkn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___gå olla meneillään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___gås seurustella, olla tekemisissä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hålla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_______hålla pidättää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_______hålla säilyttää; pitää itsellään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 suhtautua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 sisältää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_______hålla viihdyttää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stå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____stå luopua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____stå av koostua jstkn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____stå ymmärtää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____stå syntyä, saada alkunsa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____stå kestää, sietää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____stå olla jäljellä, jäädä jäljelle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se ____ näyttää jltkn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se____ varoa jtkn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___se olla jtkn mieltä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______se aavistaa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___se tajuta jtkn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sätta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_____sätta ___ asettua asumaan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_____sätta korvata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_____sätta jatkaa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_____sätta edellyttää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_____sätta työllistää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_____sätta kääntää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___ta olettaa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___ta vähentyä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___ta ottaa osaa</w:t>
      </w:r>
    </w:p>
    <w:p w:rsidR="00000000" w:rsidDel="00000000" w:rsidP="00000000" w:rsidRDefault="00000000" w:rsidRPr="00000000" w14:paraId="0000003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___ta lisääntyä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5i3QnIyvJYkSbTuh8DbZjogLTw==">AMUW2mXBnd2Vb6JLiEhuW81gVesXz/H8k8gX2Q6lWfKw76Jvww4rPZMdmtlr+EKqtSbwCmAxZjdmhxWkDsDkAhKSjhUx7gW+1t2DVMq7MYb0Tv5KmGRdygdXZ9joPuyQQ3zTYqAhNtC0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2019-09-18T17:40:00Z</dcterms:created>
  <dc:creator>Anni Reponen</dc:creator>
</cp:coreProperties>
</file>