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42164B">
      <w:pPr>
        <w:rPr>
          <w:b/>
          <w:sz w:val="28"/>
          <w:szCs w:val="28"/>
        </w:rPr>
      </w:pPr>
      <w:r>
        <w:rPr>
          <w:b/>
          <w:sz w:val="28"/>
          <w:szCs w:val="28"/>
        </w:rPr>
        <w:t>Yhteiskuntaoppi 5</w:t>
      </w:r>
      <w:r w:rsidR="000A5525" w:rsidRPr="002D7C85">
        <w:rPr>
          <w:b/>
          <w:sz w:val="28"/>
          <w:szCs w:val="28"/>
        </w:rPr>
        <w:t>.lk</w:t>
      </w:r>
    </w:p>
    <w:tbl>
      <w:tblPr>
        <w:tblStyle w:val="TaulukkoRuudukko"/>
        <w:tblW w:w="0" w:type="auto"/>
        <w:tblLook w:val="04A0" w:firstRow="1" w:lastRow="0" w:firstColumn="1" w:lastColumn="0" w:noHBand="0" w:noVBand="1"/>
      </w:tblPr>
      <w:tblGrid>
        <w:gridCol w:w="2914"/>
        <w:gridCol w:w="2956"/>
        <w:gridCol w:w="1255"/>
        <w:gridCol w:w="3502"/>
        <w:gridCol w:w="3367"/>
      </w:tblGrid>
      <w:tr w:rsidR="00B560CA" w:rsidTr="00B560CA">
        <w:tc>
          <w:tcPr>
            <w:tcW w:w="2914" w:type="dxa"/>
          </w:tcPr>
          <w:p w:rsidR="00B560CA" w:rsidRDefault="00B560CA">
            <w:r>
              <w:t>Tavoite:</w:t>
            </w:r>
          </w:p>
        </w:tc>
        <w:tc>
          <w:tcPr>
            <w:tcW w:w="2956" w:type="dxa"/>
          </w:tcPr>
          <w:p w:rsidR="00B560CA" w:rsidRDefault="00B560CA">
            <w:r>
              <w:t>Sisällöt:</w:t>
            </w:r>
          </w:p>
        </w:tc>
        <w:tc>
          <w:tcPr>
            <w:tcW w:w="1255" w:type="dxa"/>
          </w:tcPr>
          <w:p w:rsidR="00B560CA" w:rsidRDefault="00B560CA">
            <w:r>
              <w:t>Laaja-alainen osaaminen:</w:t>
            </w:r>
          </w:p>
        </w:tc>
        <w:tc>
          <w:tcPr>
            <w:tcW w:w="3502" w:type="dxa"/>
          </w:tcPr>
          <w:p w:rsidR="00B560CA" w:rsidRDefault="00B560CA">
            <w:r>
              <w:t>Aihe, jolloin toteutetaan:</w:t>
            </w:r>
          </w:p>
        </w:tc>
        <w:tc>
          <w:tcPr>
            <w:tcW w:w="3367" w:type="dxa"/>
          </w:tcPr>
          <w:p w:rsidR="00B560CA" w:rsidRDefault="00B560CA">
            <w:r>
              <w:t>Miten arvioidaan:</w:t>
            </w:r>
          </w:p>
        </w:tc>
      </w:tr>
      <w:tr w:rsidR="00B560CA" w:rsidTr="00B560CA">
        <w:tc>
          <w:tcPr>
            <w:tcW w:w="2914" w:type="dxa"/>
          </w:tcPr>
          <w:p w:rsidR="00B560CA" w:rsidRDefault="0042164B" w:rsidP="0042164B">
            <w:r w:rsidRPr="00FC0D94">
              <w:rPr>
                <w:rFonts w:eastAsia="Times New Roman" w:cs="Times New Roman"/>
                <w:lang w:eastAsia="fi-FI"/>
              </w:rPr>
              <w:t>T1 oppilas on kiinnostunut ympäröivästä yhteiskunnasta ja yhteiskuntaopista tiedonalana</w:t>
            </w:r>
            <w:r>
              <w:rPr>
                <w:rFonts w:eastAsia="Times New Roman" w:cs="Times New Roman"/>
                <w:lang w:eastAsia="fi-FI"/>
              </w:rPr>
              <w:t>.</w:t>
            </w:r>
          </w:p>
        </w:tc>
        <w:tc>
          <w:tcPr>
            <w:tcW w:w="2956" w:type="dxa"/>
            <w:vMerge w:val="restart"/>
          </w:tcPr>
          <w:p w:rsidR="0042164B" w:rsidRPr="0042164B" w:rsidRDefault="00B560CA" w:rsidP="0042164B">
            <w:pPr>
              <w:autoSpaceDE w:val="0"/>
              <w:autoSpaceDN w:val="0"/>
              <w:adjustRightInd w:val="0"/>
              <w:rPr>
                <w:rFonts w:ascii="Calibri" w:eastAsia="Calibri" w:hAnsi="Calibri" w:cs="Calibri"/>
              </w:rPr>
            </w:pPr>
            <w:r w:rsidRPr="005203A4">
              <w:rPr>
                <w:rFonts w:ascii="Calibri" w:eastAsia="Calibri" w:hAnsi="Calibri" w:cs="Calibri"/>
                <w:iCs/>
              </w:rPr>
              <w:t xml:space="preserve"> </w:t>
            </w:r>
            <w:r w:rsidR="0042164B" w:rsidRPr="0042164B">
              <w:rPr>
                <w:rFonts w:ascii="Calibri" w:eastAsia="Calibri" w:hAnsi="Calibri" w:cs="Calibri"/>
                <w:b/>
                <w:color w:val="000000"/>
              </w:rPr>
              <w:t>S3 Aktiivinen kansalaisuus ja vaikuttaminen:</w:t>
            </w:r>
            <w:r w:rsidR="0042164B" w:rsidRPr="0042164B">
              <w:rPr>
                <w:rFonts w:ascii="Calibri" w:eastAsia="Calibri" w:hAnsi="Calibri" w:cs="Calibri"/>
                <w:color w:val="000000"/>
              </w:rPr>
              <w:t xml:space="preserve"> </w:t>
            </w:r>
            <w:r w:rsidR="0042164B" w:rsidRPr="0042164B">
              <w:rPr>
                <w:rFonts w:ascii="Calibri" w:eastAsia="Calibri" w:hAnsi="Calibri" w:cs="Calibri"/>
              </w:rPr>
              <w:t>Tarkastellaan ja harjoitellaan käytännössä demokraattisen vaikuttamisen ja yhteiskunnassa toimimisen taitoja, joita tarvitaan erilaisten yhteisöjen vastuullisena ja osallistuvana jäsenenä esimerkiksi luokassa, koulussa, erilaisissa harrastuksissa ja järjestöissä, mediassa sekä taloudellisessa toiminnassa.  Harjoitellaan yhteistyötä lähiyhteisön toimijoiden kanssa.</w:t>
            </w:r>
          </w:p>
          <w:p w:rsidR="00B560CA" w:rsidRDefault="00B560CA" w:rsidP="0042164B">
            <w:bookmarkStart w:id="0" w:name="_GoBack"/>
            <w:bookmarkEnd w:id="0"/>
          </w:p>
        </w:tc>
        <w:tc>
          <w:tcPr>
            <w:tcW w:w="1255" w:type="dxa"/>
          </w:tcPr>
          <w:p w:rsidR="00B560CA" w:rsidRDefault="00B560CA"/>
        </w:tc>
        <w:tc>
          <w:tcPr>
            <w:tcW w:w="3502" w:type="dxa"/>
          </w:tcPr>
          <w:p w:rsidR="00B560CA" w:rsidRDefault="00B560CA"/>
        </w:tc>
        <w:tc>
          <w:tcPr>
            <w:tcW w:w="3367" w:type="dxa"/>
          </w:tcPr>
          <w:p w:rsidR="00B560CA" w:rsidRDefault="00B560CA"/>
        </w:tc>
      </w:tr>
      <w:tr w:rsidR="00B560CA" w:rsidTr="00B560CA">
        <w:tc>
          <w:tcPr>
            <w:tcW w:w="2914" w:type="dxa"/>
          </w:tcPr>
          <w:p w:rsidR="00B560CA" w:rsidRDefault="0042164B" w:rsidP="0042164B">
            <w:r>
              <w:rPr>
                <w:rFonts w:eastAsia="Times New Roman" w:cs="Times New Roman"/>
                <w:lang w:eastAsia="fi-FI"/>
              </w:rPr>
              <w:t>T2 oppilas harjoittelee eettiseen arviointikykyyn liittyviä erilaisia inhimillisiä, yhteiskunnallisia ja taloudellisia kysymyksiä.</w:t>
            </w:r>
          </w:p>
        </w:tc>
        <w:tc>
          <w:tcPr>
            <w:tcW w:w="2956" w:type="dxa"/>
            <w:vMerge/>
          </w:tcPr>
          <w:p w:rsidR="00B560CA" w:rsidRDefault="00B560CA"/>
        </w:tc>
        <w:tc>
          <w:tcPr>
            <w:tcW w:w="1255" w:type="dxa"/>
          </w:tcPr>
          <w:p w:rsidR="00B560CA" w:rsidRDefault="00B560CA"/>
        </w:tc>
        <w:tc>
          <w:tcPr>
            <w:tcW w:w="3502" w:type="dxa"/>
          </w:tcPr>
          <w:p w:rsidR="00B560CA" w:rsidRDefault="00B560CA"/>
        </w:tc>
        <w:tc>
          <w:tcPr>
            <w:tcW w:w="3367" w:type="dxa"/>
          </w:tcPr>
          <w:p w:rsidR="00B560CA" w:rsidRDefault="00B560CA"/>
        </w:tc>
      </w:tr>
      <w:tr w:rsidR="00B560CA" w:rsidTr="00B560CA">
        <w:tc>
          <w:tcPr>
            <w:tcW w:w="2914" w:type="dxa"/>
          </w:tcPr>
          <w:p w:rsidR="00B560CA" w:rsidRDefault="0042164B" w:rsidP="0042164B">
            <w:r w:rsidRPr="007F1481">
              <w:rPr>
                <w:rFonts w:eastAsia="Times New Roman" w:cs="Times New Roman"/>
                <w:lang w:eastAsia="fi-FI"/>
              </w:rPr>
              <w:t>T3 oppilas hahmottaa itsensä yksilönä ja erilaisten yhteisöjen jäsenenä, ymmärtää ihmisoikeuksien ja tasa-arvon merkityksen sekä hahmottaa yhteiskunnan oikeudellisia periaatteita</w:t>
            </w:r>
            <w:r>
              <w:rPr>
                <w:rFonts w:eastAsia="Times New Roman" w:cs="Times New Roman"/>
                <w:lang w:eastAsia="fi-FI"/>
              </w:rPr>
              <w:t>.</w:t>
            </w:r>
          </w:p>
        </w:tc>
        <w:tc>
          <w:tcPr>
            <w:tcW w:w="2956" w:type="dxa"/>
            <w:vMerge/>
          </w:tcPr>
          <w:p w:rsidR="00B560CA" w:rsidRDefault="00B560CA"/>
        </w:tc>
        <w:tc>
          <w:tcPr>
            <w:tcW w:w="1255" w:type="dxa"/>
          </w:tcPr>
          <w:p w:rsidR="00B560CA" w:rsidRDefault="00B560CA" w:rsidP="002D7C85">
            <w:pPr>
              <w:rPr>
                <w:rFonts w:eastAsia="Times New Roman" w:cs="Times New Roman"/>
                <w:lang w:eastAsia="fi-FI"/>
              </w:rPr>
            </w:pPr>
            <w:r>
              <w:rPr>
                <w:rFonts w:eastAsia="Times New Roman" w:cs="Times New Roman"/>
                <w:lang w:eastAsia="fi-FI"/>
              </w:rPr>
              <w:t xml:space="preserve">L2: </w:t>
            </w:r>
          </w:p>
          <w:p w:rsidR="00B560CA" w:rsidRDefault="00B560CA">
            <w:pPr>
              <w:rPr>
                <w:rFonts w:eastAsia="Times New Roman" w:cs="Times New Roman"/>
                <w:lang w:eastAsia="fi-FI"/>
              </w:rPr>
            </w:pPr>
            <w:r>
              <w:rPr>
                <w:rFonts w:eastAsia="Times New Roman" w:cs="Times New Roman"/>
                <w:lang w:eastAsia="fi-FI"/>
              </w:rPr>
              <w:t>L3:</w:t>
            </w:r>
          </w:p>
          <w:p w:rsidR="00B560CA" w:rsidRDefault="00B560CA">
            <w:pPr>
              <w:rPr>
                <w:rFonts w:eastAsia="Times New Roman" w:cs="Times New Roman"/>
                <w:lang w:eastAsia="fi-FI"/>
              </w:rPr>
            </w:pPr>
            <w:r w:rsidRPr="00DF6BE9">
              <w:rPr>
                <w:rFonts w:eastAsia="Times New Roman" w:cs="Times New Roman"/>
                <w:lang w:eastAsia="fi-FI"/>
              </w:rPr>
              <w:t>L4</w:t>
            </w:r>
            <w:r>
              <w:rPr>
                <w:rFonts w:eastAsia="Times New Roman" w:cs="Times New Roman"/>
                <w:lang w:eastAsia="fi-FI"/>
              </w:rPr>
              <w:t>:</w:t>
            </w:r>
          </w:p>
          <w:p w:rsidR="00B560CA" w:rsidRPr="002D7C85" w:rsidRDefault="00B560CA">
            <w:pPr>
              <w:rPr>
                <w:rFonts w:eastAsia="Times New Roman" w:cs="Times New Roman"/>
                <w:lang w:eastAsia="fi-FI"/>
              </w:rPr>
            </w:pPr>
            <w:r w:rsidRPr="00DF6BE9">
              <w:rPr>
                <w:rFonts w:eastAsia="Times New Roman" w:cs="Times New Roman"/>
                <w:lang w:eastAsia="fi-FI"/>
              </w:rPr>
              <w:t>L7</w:t>
            </w:r>
            <w:r>
              <w:rPr>
                <w:rFonts w:eastAsia="Times New Roman" w:cs="Times New Roman"/>
                <w:lang w:eastAsia="fi-FI"/>
              </w:rPr>
              <w:t>:</w:t>
            </w:r>
          </w:p>
          <w:p w:rsidR="00B560CA" w:rsidRDefault="00B560CA"/>
        </w:tc>
        <w:tc>
          <w:tcPr>
            <w:tcW w:w="3502" w:type="dxa"/>
          </w:tcPr>
          <w:p w:rsidR="00B560CA" w:rsidRPr="00DF6BE9" w:rsidRDefault="00B560CA">
            <w:pPr>
              <w:rPr>
                <w:rFonts w:eastAsia="Times New Roman" w:cs="Times New Roman"/>
                <w:lang w:eastAsia="fi-FI"/>
              </w:rPr>
            </w:pPr>
          </w:p>
        </w:tc>
        <w:tc>
          <w:tcPr>
            <w:tcW w:w="3367" w:type="dxa"/>
          </w:tcPr>
          <w:p w:rsidR="00B560CA" w:rsidRPr="00DF6BE9" w:rsidRDefault="00B560CA">
            <w:pPr>
              <w:rPr>
                <w:rFonts w:eastAsia="Times New Roman" w:cs="Times New Roman"/>
                <w:lang w:eastAsia="fi-FI"/>
              </w:rPr>
            </w:pPr>
          </w:p>
        </w:tc>
      </w:tr>
      <w:tr w:rsidR="00B560CA" w:rsidTr="00B560CA">
        <w:tc>
          <w:tcPr>
            <w:tcW w:w="2914" w:type="dxa"/>
          </w:tcPr>
          <w:p w:rsidR="00B560CA" w:rsidRDefault="0042164B" w:rsidP="0042164B">
            <w:r w:rsidRPr="007F1481">
              <w:rPr>
                <w:rFonts w:eastAsia="Times New Roman" w:cs="Times New Roman"/>
                <w:lang w:eastAsia="fi-FI"/>
              </w:rPr>
              <w:t xml:space="preserve">T4 </w:t>
            </w:r>
            <w:r>
              <w:rPr>
                <w:rFonts w:eastAsia="Times New Roman" w:cs="Times New Roman"/>
                <w:lang w:eastAsia="fi-FI"/>
              </w:rPr>
              <w:t>oppilas</w:t>
            </w:r>
            <w:r w:rsidRPr="007F1481">
              <w:rPr>
                <w:rFonts w:eastAsia="Times New Roman" w:cs="Times New Roman"/>
                <w:lang w:eastAsia="fi-FI"/>
              </w:rPr>
              <w:t xml:space="preserve"> oppii tarkastelemaan median roolia ja merkitystä omassa arjessa ja yhteiskunnassa</w:t>
            </w:r>
            <w:r>
              <w:rPr>
                <w:rFonts w:eastAsia="Times New Roman" w:cs="Times New Roman"/>
                <w:lang w:eastAsia="fi-FI"/>
              </w:rPr>
              <w:t>.</w:t>
            </w:r>
          </w:p>
        </w:tc>
        <w:tc>
          <w:tcPr>
            <w:tcW w:w="2956" w:type="dxa"/>
            <w:vMerge/>
          </w:tcPr>
          <w:p w:rsidR="00B560CA" w:rsidRDefault="00B560CA"/>
        </w:tc>
        <w:tc>
          <w:tcPr>
            <w:tcW w:w="1255" w:type="dxa"/>
          </w:tcPr>
          <w:p w:rsidR="00B560CA" w:rsidRDefault="00B560CA">
            <w:pPr>
              <w:rPr>
                <w:rFonts w:eastAsia="Times New Roman" w:cs="Times New Roman"/>
                <w:lang w:eastAsia="fi-FI"/>
              </w:rPr>
            </w:pPr>
            <w:r>
              <w:rPr>
                <w:rFonts w:eastAsia="Times New Roman" w:cs="Times New Roman"/>
                <w:lang w:eastAsia="fi-FI"/>
              </w:rPr>
              <w:t>L2:</w:t>
            </w:r>
          </w:p>
          <w:p w:rsidR="00B560CA" w:rsidRDefault="00B560CA">
            <w:pPr>
              <w:rPr>
                <w:rFonts w:eastAsia="Times New Roman" w:cs="Times New Roman"/>
                <w:lang w:eastAsia="fi-FI"/>
              </w:rPr>
            </w:pPr>
            <w:r>
              <w:rPr>
                <w:rFonts w:eastAsia="Times New Roman" w:cs="Times New Roman"/>
                <w:lang w:eastAsia="fi-FI"/>
              </w:rPr>
              <w:t>L4:</w:t>
            </w:r>
          </w:p>
          <w:p w:rsidR="00B560CA" w:rsidRDefault="00B560CA">
            <w:pPr>
              <w:rPr>
                <w:rFonts w:eastAsia="Times New Roman" w:cs="Times New Roman"/>
                <w:lang w:eastAsia="fi-FI"/>
              </w:rPr>
            </w:pPr>
            <w:r w:rsidRPr="007F1481">
              <w:rPr>
                <w:rFonts w:eastAsia="Times New Roman" w:cs="Times New Roman"/>
                <w:lang w:eastAsia="fi-FI"/>
              </w:rPr>
              <w:t>L5</w:t>
            </w:r>
            <w:r>
              <w:rPr>
                <w:rFonts w:eastAsia="Times New Roman" w:cs="Times New Roman"/>
                <w:lang w:eastAsia="fi-FI"/>
              </w:rPr>
              <w:t>:</w:t>
            </w:r>
          </w:p>
          <w:p w:rsidR="00B560CA" w:rsidRDefault="00B560CA" w:rsidP="002D7C85"/>
        </w:tc>
        <w:tc>
          <w:tcPr>
            <w:tcW w:w="3502" w:type="dxa"/>
          </w:tcPr>
          <w:p w:rsidR="00B560CA" w:rsidRPr="007F1481" w:rsidRDefault="00B560CA">
            <w:pPr>
              <w:rPr>
                <w:rFonts w:eastAsia="Times New Roman" w:cs="Times New Roman"/>
                <w:lang w:eastAsia="fi-FI"/>
              </w:rPr>
            </w:pPr>
          </w:p>
        </w:tc>
        <w:tc>
          <w:tcPr>
            <w:tcW w:w="3367" w:type="dxa"/>
          </w:tcPr>
          <w:p w:rsidR="00B560CA" w:rsidRPr="007F1481" w:rsidRDefault="00B560CA">
            <w:pPr>
              <w:rPr>
                <w:rFonts w:eastAsia="Times New Roman" w:cs="Times New Roman"/>
                <w:lang w:eastAsia="fi-FI"/>
              </w:rPr>
            </w:pPr>
          </w:p>
        </w:tc>
      </w:tr>
      <w:tr w:rsidR="00B560CA" w:rsidTr="00B560CA">
        <w:tc>
          <w:tcPr>
            <w:tcW w:w="2914" w:type="dxa"/>
          </w:tcPr>
          <w:p w:rsidR="00B560CA" w:rsidRDefault="0042164B">
            <w:r w:rsidRPr="007F1481">
              <w:rPr>
                <w:rFonts w:eastAsia="Times New Roman" w:cs="Times New Roman"/>
                <w:lang w:eastAsia="fi-FI"/>
              </w:rPr>
              <w:t>T5 oppilas oivaltaa työnteon ja yrittäjyyden merkityksen lähiyhteisössään</w:t>
            </w:r>
            <w:r>
              <w:rPr>
                <w:rFonts w:eastAsia="Times New Roman" w:cs="Times New Roman"/>
                <w:lang w:eastAsia="fi-FI"/>
              </w:rPr>
              <w:t>.</w:t>
            </w:r>
          </w:p>
        </w:tc>
        <w:tc>
          <w:tcPr>
            <w:tcW w:w="2956" w:type="dxa"/>
            <w:vMerge/>
          </w:tcPr>
          <w:p w:rsidR="00B560CA" w:rsidRDefault="00B560CA"/>
        </w:tc>
        <w:tc>
          <w:tcPr>
            <w:tcW w:w="1255" w:type="dxa"/>
          </w:tcPr>
          <w:p w:rsidR="00B560CA" w:rsidRDefault="00B560CA">
            <w:pPr>
              <w:rPr>
                <w:rFonts w:eastAsia="Times New Roman" w:cs="Times New Roman"/>
                <w:lang w:eastAsia="fi-FI"/>
              </w:rPr>
            </w:pPr>
            <w:r w:rsidRPr="007F1481">
              <w:rPr>
                <w:rFonts w:eastAsia="Times New Roman" w:cs="Times New Roman"/>
                <w:lang w:eastAsia="fi-FI"/>
              </w:rPr>
              <w:t>L3</w:t>
            </w:r>
            <w:r>
              <w:rPr>
                <w:rFonts w:eastAsia="Times New Roman" w:cs="Times New Roman"/>
                <w:lang w:eastAsia="fi-FI"/>
              </w:rPr>
              <w:t>:</w:t>
            </w:r>
          </w:p>
          <w:p w:rsidR="00B560CA" w:rsidRDefault="00B560CA">
            <w:pPr>
              <w:rPr>
                <w:rFonts w:eastAsia="Times New Roman" w:cs="Times New Roman"/>
                <w:lang w:eastAsia="fi-FI"/>
              </w:rPr>
            </w:pPr>
            <w:r w:rsidRPr="007F1481">
              <w:rPr>
                <w:rFonts w:eastAsia="Times New Roman" w:cs="Times New Roman"/>
                <w:lang w:eastAsia="fi-FI"/>
              </w:rPr>
              <w:t>L4</w:t>
            </w:r>
            <w:r>
              <w:rPr>
                <w:rFonts w:eastAsia="Times New Roman" w:cs="Times New Roman"/>
                <w:lang w:eastAsia="fi-FI"/>
              </w:rPr>
              <w:t>:</w:t>
            </w:r>
          </w:p>
          <w:p w:rsidR="00B560CA" w:rsidRDefault="00B560CA">
            <w:pPr>
              <w:rPr>
                <w:rFonts w:eastAsia="Times New Roman" w:cs="Times New Roman"/>
                <w:lang w:eastAsia="fi-FI"/>
              </w:rPr>
            </w:pPr>
            <w:r w:rsidRPr="007F1481">
              <w:rPr>
                <w:rFonts w:eastAsia="Times New Roman" w:cs="Times New Roman"/>
                <w:lang w:eastAsia="fi-FI"/>
              </w:rPr>
              <w:t>L6</w:t>
            </w:r>
            <w:r>
              <w:rPr>
                <w:rFonts w:eastAsia="Times New Roman" w:cs="Times New Roman"/>
                <w:lang w:eastAsia="fi-FI"/>
              </w:rPr>
              <w:t>:</w:t>
            </w:r>
          </w:p>
          <w:p w:rsidR="00B560CA" w:rsidRDefault="00B560CA">
            <w:pPr>
              <w:rPr>
                <w:rFonts w:eastAsia="Times New Roman" w:cs="Times New Roman"/>
                <w:lang w:eastAsia="fi-FI"/>
              </w:rPr>
            </w:pPr>
            <w:r w:rsidRPr="007F1481">
              <w:rPr>
                <w:rFonts w:eastAsia="Times New Roman" w:cs="Times New Roman"/>
                <w:lang w:eastAsia="fi-FI"/>
              </w:rPr>
              <w:t>L7</w:t>
            </w:r>
            <w:r>
              <w:rPr>
                <w:rFonts w:eastAsia="Times New Roman" w:cs="Times New Roman"/>
                <w:lang w:eastAsia="fi-FI"/>
              </w:rPr>
              <w:t>:</w:t>
            </w:r>
          </w:p>
          <w:p w:rsidR="00B560CA" w:rsidRDefault="00B560CA" w:rsidP="002D7C85"/>
        </w:tc>
        <w:tc>
          <w:tcPr>
            <w:tcW w:w="3502" w:type="dxa"/>
          </w:tcPr>
          <w:p w:rsidR="00B560CA" w:rsidRPr="007F1481" w:rsidRDefault="00B560CA">
            <w:pPr>
              <w:rPr>
                <w:rFonts w:eastAsia="Times New Roman" w:cs="Times New Roman"/>
                <w:lang w:eastAsia="fi-FI"/>
              </w:rPr>
            </w:pPr>
          </w:p>
        </w:tc>
        <w:tc>
          <w:tcPr>
            <w:tcW w:w="3367" w:type="dxa"/>
          </w:tcPr>
          <w:p w:rsidR="00B560CA" w:rsidRPr="007F1481" w:rsidRDefault="00B560CA">
            <w:pPr>
              <w:rPr>
                <w:rFonts w:eastAsia="Times New Roman" w:cs="Times New Roman"/>
                <w:lang w:eastAsia="fi-FI"/>
              </w:rPr>
            </w:pPr>
          </w:p>
        </w:tc>
      </w:tr>
      <w:tr w:rsidR="00B560CA" w:rsidTr="00B560CA">
        <w:tc>
          <w:tcPr>
            <w:tcW w:w="2914" w:type="dxa"/>
          </w:tcPr>
          <w:p w:rsidR="00B560CA" w:rsidRDefault="0042164B">
            <w:r>
              <w:rPr>
                <w:rFonts w:eastAsia="Times New Roman" w:cs="Times New Roman"/>
                <w:lang w:eastAsia="fi-FI"/>
              </w:rPr>
              <w:t>T6 oppilas</w:t>
            </w:r>
            <w:r w:rsidRPr="00B132F9">
              <w:rPr>
                <w:rFonts w:eastAsia="Times New Roman" w:cs="Times New Roman"/>
                <w:lang w:eastAsia="fi-FI"/>
              </w:rPr>
              <w:t xml:space="preserve"> ymmärtää, että eri toimijoiden tuottamaan yhteiskunnalliseen tietoon liittyy erilaisia arvoja, näkökulmia ja tarkoitusperiä</w:t>
            </w:r>
            <w:r>
              <w:rPr>
                <w:rFonts w:eastAsia="Times New Roman" w:cs="Times New Roman"/>
                <w:lang w:eastAsia="fi-FI"/>
              </w:rPr>
              <w:t>.</w:t>
            </w:r>
          </w:p>
        </w:tc>
        <w:tc>
          <w:tcPr>
            <w:tcW w:w="2956" w:type="dxa"/>
            <w:vMerge/>
          </w:tcPr>
          <w:p w:rsidR="00B560CA" w:rsidRDefault="00B560CA"/>
        </w:tc>
        <w:tc>
          <w:tcPr>
            <w:tcW w:w="1255" w:type="dxa"/>
          </w:tcPr>
          <w:p w:rsidR="00B560CA" w:rsidRDefault="00B560CA">
            <w:pPr>
              <w:rPr>
                <w:rFonts w:eastAsia="Times New Roman" w:cs="Times New Roman"/>
                <w:lang w:eastAsia="fi-FI"/>
              </w:rPr>
            </w:pPr>
          </w:p>
          <w:p w:rsidR="00B560CA" w:rsidRDefault="00B560CA">
            <w:pPr>
              <w:rPr>
                <w:rFonts w:eastAsia="Times New Roman" w:cs="Times New Roman"/>
                <w:lang w:eastAsia="fi-FI"/>
              </w:rPr>
            </w:pPr>
            <w:r>
              <w:rPr>
                <w:rFonts w:eastAsia="Times New Roman" w:cs="Times New Roman"/>
                <w:lang w:eastAsia="fi-FI"/>
              </w:rPr>
              <w:t xml:space="preserve">L1: </w:t>
            </w:r>
          </w:p>
          <w:p w:rsidR="00B560CA" w:rsidRDefault="00B560CA" w:rsidP="002D7C85">
            <w:pPr>
              <w:rPr>
                <w:rFonts w:eastAsia="Times New Roman" w:cs="Times New Roman"/>
                <w:lang w:eastAsia="fi-FI"/>
              </w:rPr>
            </w:pPr>
            <w:r>
              <w:rPr>
                <w:rFonts w:eastAsia="Times New Roman" w:cs="Times New Roman"/>
                <w:lang w:eastAsia="fi-FI"/>
              </w:rPr>
              <w:t xml:space="preserve">L2: </w:t>
            </w:r>
          </w:p>
          <w:p w:rsidR="00B560CA" w:rsidRDefault="00B560CA">
            <w:pPr>
              <w:rPr>
                <w:rFonts w:eastAsia="Times New Roman" w:cs="Times New Roman"/>
                <w:lang w:eastAsia="fi-FI"/>
              </w:rPr>
            </w:pPr>
            <w:r>
              <w:rPr>
                <w:rFonts w:eastAsia="Times New Roman" w:cs="Times New Roman"/>
                <w:lang w:eastAsia="fi-FI"/>
              </w:rPr>
              <w:t>L4:</w:t>
            </w:r>
          </w:p>
          <w:p w:rsidR="00B560CA" w:rsidRDefault="00B560CA" w:rsidP="002D7C85"/>
        </w:tc>
        <w:tc>
          <w:tcPr>
            <w:tcW w:w="3502" w:type="dxa"/>
          </w:tcPr>
          <w:p w:rsidR="00B560CA" w:rsidRPr="00B132F9" w:rsidRDefault="00B560CA">
            <w:pPr>
              <w:rPr>
                <w:rFonts w:eastAsia="Times New Roman" w:cs="Times New Roman"/>
                <w:lang w:eastAsia="fi-FI"/>
              </w:rPr>
            </w:pPr>
          </w:p>
        </w:tc>
        <w:tc>
          <w:tcPr>
            <w:tcW w:w="3367" w:type="dxa"/>
          </w:tcPr>
          <w:p w:rsidR="00B560CA" w:rsidRPr="00B132F9" w:rsidRDefault="00B560CA">
            <w:pPr>
              <w:rPr>
                <w:rFonts w:eastAsia="Times New Roman" w:cs="Times New Roman"/>
                <w:lang w:eastAsia="fi-FI"/>
              </w:rPr>
            </w:pPr>
          </w:p>
        </w:tc>
      </w:tr>
      <w:tr w:rsidR="00B560CA" w:rsidTr="00B560CA">
        <w:tc>
          <w:tcPr>
            <w:tcW w:w="2914" w:type="dxa"/>
          </w:tcPr>
          <w:p w:rsidR="00B560CA" w:rsidRDefault="0042164B">
            <w:r w:rsidRPr="00423FD7">
              <w:rPr>
                <w:rFonts w:eastAsia="Times New Roman" w:cs="Times New Roman"/>
                <w:lang w:eastAsia="fi-FI"/>
              </w:rPr>
              <w:lastRenderedPageBreak/>
              <w:t>T7 oppilas harjoittelee demokraattisen vaikuttamisen perustaitoja sekä oppii keskustelemaan rakentavasti eri mielipiteistä</w:t>
            </w:r>
            <w:r>
              <w:rPr>
                <w:rFonts w:eastAsia="Times New Roman" w:cs="Times New Roman"/>
                <w:lang w:eastAsia="fi-FI"/>
              </w:rPr>
              <w:t>.</w:t>
            </w:r>
          </w:p>
        </w:tc>
        <w:tc>
          <w:tcPr>
            <w:tcW w:w="2956" w:type="dxa"/>
            <w:vMerge/>
          </w:tcPr>
          <w:p w:rsidR="00B560CA" w:rsidRDefault="00B560CA"/>
        </w:tc>
        <w:tc>
          <w:tcPr>
            <w:tcW w:w="1255" w:type="dxa"/>
          </w:tcPr>
          <w:p w:rsidR="00B560CA" w:rsidRDefault="00B560CA">
            <w:pPr>
              <w:rPr>
                <w:rFonts w:eastAsia="Times New Roman" w:cs="Times New Roman"/>
                <w:lang w:eastAsia="fi-FI"/>
              </w:rPr>
            </w:pPr>
            <w:r>
              <w:rPr>
                <w:rFonts w:eastAsia="Times New Roman" w:cs="Times New Roman"/>
                <w:lang w:eastAsia="fi-FI"/>
              </w:rPr>
              <w:t>L2:</w:t>
            </w:r>
          </w:p>
          <w:p w:rsidR="00B560CA" w:rsidRDefault="00B560CA">
            <w:pPr>
              <w:rPr>
                <w:rFonts w:eastAsia="Times New Roman" w:cs="Times New Roman"/>
                <w:lang w:eastAsia="fi-FI"/>
              </w:rPr>
            </w:pPr>
            <w:r>
              <w:rPr>
                <w:rFonts w:eastAsia="Times New Roman" w:cs="Times New Roman"/>
                <w:lang w:eastAsia="fi-FI"/>
              </w:rPr>
              <w:t>L6:</w:t>
            </w:r>
          </w:p>
          <w:p w:rsidR="00B560CA" w:rsidRDefault="00B560CA">
            <w:pPr>
              <w:rPr>
                <w:rFonts w:eastAsia="Times New Roman" w:cs="Times New Roman"/>
                <w:lang w:eastAsia="fi-FI"/>
              </w:rPr>
            </w:pPr>
            <w:r>
              <w:rPr>
                <w:rFonts w:eastAsia="Times New Roman" w:cs="Times New Roman"/>
                <w:lang w:eastAsia="fi-FI"/>
              </w:rPr>
              <w:t>L7:</w:t>
            </w:r>
          </w:p>
          <w:p w:rsidR="00B560CA" w:rsidRDefault="00B560CA" w:rsidP="002D7C85"/>
        </w:tc>
        <w:tc>
          <w:tcPr>
            <w:tcW w:w="3502" w:type="dxa"/>
          </w:tcPr>
          <w:p w:rsidR="00B560CA" w:rsidRDefault="00B560CA">
            <w:pPr>
              <w:rPr>
                <w:rFonts w:eastAsia="Times New Roman" w:cs="Times New Roman"/>
                <w:lang w:eastAsia="fi-FI"/>
              </w:rPr>
            </w:pPr>
          </w:p>
        </w:tc>
        <w:tc>
          <w:tcPr>
            <w:tcW w:w="3367" w:type="dxa"/>
          </w:tcPr>
          <w:p w:rsidR="00B560CA" w:rsidRDefault="00B560CA">
            <w:pPr>
              <w:rPr>
                <w:rFonts w:eastAsia="Times New Roman" w:cs="Times New Roman"/>
                <w:lang w:eastAsia="fi-FI"/>
              </w:rPr>
            </w:pPr>
          </w:p>
        </w:tc>
      </w:tr>
      <w:tr w:rsidR="00B560CA" w:rsidTr="00B560CA">
        <w:tc>
          <w:tcPr>
            <w:tcW w:w="2914" w:type="dxa"/>
          </w:tcPr>
          <w:p w:rsidR="00B560CA" w:rsidRDefault="0042164B">
            <w:r>
              <w:rPr>
                <w:rFonts w:eastAsia="Times New Roman" w:cs="Times New Roman"/>
                <w:lang w:eastAsia="fi-FI"/>
              </w:rPr>
              <w:t>T8 oppilas</w:t>
            </w:r>
            <w:r w:rsidRPr="00E14A02">
              <w:rPr>
                <w:rFonts w:eastAsia="Times New Roman" w:cs="Times New Roman"/>
                <w:lang w:eastAsia="fi-FI"/>
              </w:rPr>
              <w:t xml:space="preserve"> ymmärtää oman rahankäytön ja kulutusvalintojen perusteita sekä harjoittelee niihin liittyviä taitoja</w:t>
            </w:r>
            <w:r>
              <w:rPr>
                <w:rFonts w:eastAsia="Times New Roman" w:cs="Times New Roman"/>
                <w:lang w:eastAsia="fi-FI"/>
              </w:rPr>
              <w:t>.</w:t>
            </w:r>
          </w:p>
        </w:tc>
        <w:tc>
          <w:tcPr>
            <w:tcW w:w="2956" w:type="dxa"/>
            <w:vMerge/>
          </w:tcPr>
          <w:p w:rsidR="00B560CA" w:rsidRDefault="00B560CA"/>
        </w:tc>
        <w:tc>
          <w:tcPr>
            <w:tcW w:w="1255" w:type="dxa"/>
          </w:tcPr>
          <w:p w:rsidR="00B560CA" w:rsidRDefault="00B560CA">
            <w:pPr>
              <w:rPr>
                <w:rFonts w:ascii="Calibri" w:eastAsia="Calibri" w:hAnsi="Calibri" w:cs="Calibri"/>
                <w:color w:val="000000"/>
              </w:rPr>
            </w:pPr>
            <w:r>
              <w:rPr>
                <w:rFonts w:ascii="Calibri" w:eastAsia="Calibri" w:hAnsi="Calibri" w:cs="Calibri"/>
                <w:color w:val="000000"/>
              </w:rPr>
              <w:t>L3:</w:t>
            </w:r>
          </w:p>
          <w:p w:rsidR="00B560CA" w:rsidRDefault="00B560CA">
            <w:pPr>
              <w:rPr>
                <w:rFonts w:ascii="Calibri" w:eastAsia="Calibri" w:hAnsi="Calibri" w:cs="Calibri"/>
                <w:color w:val="000000"/>
              </w:rPr>
            </w:pPr>
            <w:r>
              <w:rPr>
                <w:rFonts w:ascii="Calibri" w:eastAsia="Calibri" w:hAnsi="Calibri" w:cs="Calibri"/>
                <w:color w:val="000000"/>
              </w:rPr>
              <w:t>L4:</w:t>
            </w:r>
          </w:p>
          <w:p w:rsidR="00B560CA" w:rsidRDefault="00B560CA" w:rsidP="002D7C85"/>
        </w:tc>
        <w:tc>
          <w:tcPr>
            <w:tcW w:w="3502" w:type="dxa"/>
          </w:tcPr>
          <w:p w:rsidR="00B560CA" w:rsidRDefault="00B560CA">
            <w:pPr>
              <w:rPr>
                <w:rFonts w:ascii="Calibri" w:eastAsia="Calibri" w:hAnsi="Calibri" w:cs="Calibri"/>
                <w:color w:val="000000"/>
              </w:rPr>
            </w:pPr>
          </w:p>
        </w:tc>
        <w:tc>
          <w:tcPr>
            <w:tcW w:w="3367" w:type="dxa"/>
          </w:tcPr>
          <w:p w:rsidR="00B560CA" w:rsidRDefault="00B560CA">
            <w:pPr>
              <w:rPr>
                <w:rFonts w:ascii="Calibri" w:eastAsia="Calibri" w:hAnsi="Calibri" w:cs="Calibri"/>
                <w:color w:val="000000"/>
              </w:rPr>
            </w:pPr>
          </w:p>
        </w:tc>
      </w:tr>
      <w:tr w:rsidR="00B560CA" w:rsidTr="00B560CA">
        <w:tc>
          <w:tcPr>
            <w:tcW w:w="2914" w:type="dxa"/>
          </w:tcPr>
          <w:p w:rsidR="0042164B" w:rsidRPr="0042164B" w:rsidRDefault="0042164B" w:rsidP="0042164B">
            <w:pPr>
              <w:rPr>
                <w:rFonts w:eastAsia="Times New Roman" w:cs="Times New Roman"/>
                <w:lang w:eastAsia="fi-FI"/>
              </w:rPr>
            </w:pPr>
            <w:r w:rsidRPr="0042164B">
              <w:rPr>
                <w:rFonts w:eastAsia="Times New Roman" w:cs="Times New Roman"/>
                <w:lang w:eastAsia="fi-FI"/>
              </w:rPr>
              <w:t>T9 Oppilas kiinnostuu erilaisten yhteisöjen toiminnasta.</w:t>
            </w:r>
          </w:p>
          <w:p w:rsidR="00B560CA" w:rsidRDefault="0042164B" w:rsidP="0042164B">
            <w:pPr>
              <w:rPr>
                <w:rFonts w:eastAsia="Times New Roman" w:cs="Times New Roman"/>
                <w:lang w:eastAsia="fi-FI"/>
              </w:rPr>
            </w:pPr>
            <w:r w:rsidRPr="0042164B">
              <w:rPr>
                <w:rFonts w:eastAsia="Times New Roman" w:cs="Times New Roman"/>
                <w:lang w:eastAsia="fi-FI"/>
              </w:rPr>
              <w:t>Oppilas harjoittelee median käyttöä turvallisella ja yhteiskunnallisesti tiedostavalla tavalla.</w:t>
            </w:r>
          </w:p>
        </w:tc>
        <w:tc>
          <w:tcPr>
            <w:tcW w:w="2956" w:type="dxa"/>
            <w:vMerge/>
          </w:tcPr>
          <w:p w:rsidR="00B560CA" w:rsidRDefault="00B560CA"/>
        </w:tc>
        <w:tc>
          <w:tcPr>
            <w:tcW w:w="1255" w:type="dxa"/>
          </w:tcPr>
          <w:p w:rsidR="00B560CA" w:rsidRDefault="00B560CA">
            <w:pPr>
              <w:rPr>
                <w:rFonts w:eastAsia="Times New Roman" w:cs="Times New Roman"/>
                <w:lang w:eastAsia="fi-FI"/>
              </w:rPr>
            </w:pPr>
            <w:r w:rsidRPr="00E14A02">
              <w:rPr>
                <w:rFonts w:eastAsia="Times New Roman" w:cs="Times New Roman"/>
                <w:lang w:eastAsia="fi-FI"/>
              </w:rPr>
              <w:t>L3</w:t>
            </w:r>
            <w:r>
              <w:rPr>
                <w:rFonts w:eastAsia="Times New Roman" w:cs="Times New Roman"/>
                <w:lang w:eastAsia="fi-FI"/>
              </w:rPr>
              <w:t>:</w:t>
            </w:r>
          </w:p>
          <w:p w:rsidR="00B560CA" w:rsidRDefault="00B560CA">
            <w:pPr>
              <w:rPr>
                <w:rFonts w:eastAsia="Times New Roman" w:cs="Times New Roman"/>
                <w:lang w:eastAsia="fi-FI"/>
              </w:rPr>
            </w:pPr>
            <w:r w:rsidRPr="00E14A02">
              <w:rPr>
                <w:rFonts w:eastAsia="Times New Roman" w:cs="Times New Roman"/>
                <w:lang w:eastAsia="fi-FI"/>
              </w:rPr>
              <w:t>L4</w:t>
            </w:r>
            <w:r>
              <w:rPr>
                <w:rFonts w:eastAsia="Times New Roman" w:cs="Times New Roman"/>
                <w:lang w:eastAsia="fi-FI"/>
              </w:rPr>
              <w:t>:</w:t>
            </w:r>
          </w:p>
          <w:p w:rsidR="00B560CA" w:rsidRDefault="00B560CA">
            <w:pPr>
              <w:rPr>
                <w:rFonts w:eastAsia="Times New Roman" w:cs="Times New Roman"/>
                <w:lang w:eastAsia="fi-FI"/>
              </w:rPr>
            </w:pPr>
            <w:r w:rsidRPr="00E14A02">
              <w:rPr>
                <w:rFonts w:eastAsia="Times New Roman" w:cs="Times New Roman"/>
                <w:lang w:eastAsia="fi-FI"/>
              </w:rPr>
              <w:t>L5</w:t>
            </w:r>
            <w:r>
              <w:rPr>
                <w:rFonts w:eastAsia="Times New Roman" w:cs="Times New Roman"/>
                <w:lang w:eastAsia="fi-FI"/>
              </w:rPr>
              <w:t>:</w:t>
            </w:r>
          </w:p>
          <w:p w:rsidR="00B560CA" w:rsidRDefault="00B560CA">
            <w:pPr>
              <w:rPr>
                <w:rFonts w:eastAsia="Times New Roman" w:cs="Times New Roman"/>
                <w:lang w:eastAsia="fi-FI"/>
              </w:rPr>
            </w:pPr>
            <w:r w:rsidRPr="00E14A02">
              <w:rPr>
                <w:rFonts w:eastAsia="Times New Roman" w:cs="Times New Roman"/>
                <w:lang w:eastAsia="fi-FI"/>
              </w:rPr>
              <w:t>L7</w:t>
            </w:r>
            <w:r>
              <w:rPr>
                <w:rFonts w:eastAsia="Times New Roman" w:cs="Times New Roman"/>
                <w:lang w:eastAsia="fi-FI"/>
              </w:rPr>
              <w:t>:</w:t>
            </w:r>
          </w:p>
          <w:p w:rsidR="00B560CA" w:rsidRDefault="00B560CA" w:rsidP="002D7C85"/>
        </w:tc>
        <w:tc>
          <w:tcPr>
            <w:tcW w:w="3502" w:type="dxa"/>
          </w:tcPr>
          <w:p w:rsidR="00B560CA" w:rsidRPr="00E14A02" w:rsidRDefault="00B560CA">
            <w:pPr>
              <w:rPr>
                <w:rFonts w:eastAsia="Times New Roman" w:cs="Times New Roman"/>
                <w:lang w:eastAsia="fi-FI"/>
              </w:rPr>
            </w:pPr>
          </w:p>
        </w:tc>
        <w:tc>
          <w:tcPr>
            <w:tcW w:w="3367" w:type="dxa"/>
          </w:tcPr>
          <w:p w:rsidR="00B560CA" w:rsidRPr="00E14A02" w:rsidRDefault="00B560CA">
            <w:pPr>
              <w:rPr>
                <w:rFonts w:eastAsia="Times New Roman" w:cs="Times New Roman"/>
                <w:lang w:eastAsia="fi-FI"/>
              </w:rPr>
            </w:pPr>
          </w:p>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r w:rsidRPr="002D18F4">
        <w:rPr>
          <w:b/>
        </w:rPr>
        <w:t>L1 Ajattelu ja oppimaan oppiminen</w:t>
      </w:r>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w:t>
      </w:r>
      <w:r w:rsidRPr="002D18F4">
        <w:rPr>
          <w:rFonts w:asciiTheme="minorHAnsi" w:hAnsiTheme="minorHAnsi"/>
          <w:sz w:val="22"/>
          <w:szCs w:val="22"/>
        </w:rPr>
        <w:lastRenderedPageBreak/>
        <w:t>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Pr="002D18F4" w:rsidRDefault="002D18F4" w:rsidP="002D18F4">
      <w:pPr>
        <w:pStyle w:val="NormaaliWWW"/>
        <w:rPr>
          <w:rFonts w:asciiTheme="minorHAnsi" w:hAnsiTheme="minorHAnsi"/>
          <w:b/>
          <w:sz w:val="22"/>
          <w:szCs w:val="22"/>
          <w:u w:val="single"/>
        </w:rPr>
      </w:pPr>
      <w:r w:rsidRPr="002D18F4">
        <w:rPr>
          <w:rFonts w:asciiTheme="minorHAnsi" w:hAnsiTheme="minorHAnsi"/>
          <w:b/>
          <w:sz w:val="22"/>
          <w:szCs w:val="22"/>
          <w:u w:val="single"/>
        </w:rPr>
        <w:t>L1 yhteiskuntaopin opetuksessa 4.luokalla:</w:t>
      </w:r>
    </w:p>
    <w:p w:rsidR="002A2611" w:rsidRPr="002A2611" w:rsidRDefault="002A2611" w:rsidP="002A2611">
      <w:pPr>
        <w:pStyle w:val="NormaaliWWW"/>
        <w:numPr>
          <w:ilvl w:val="0"/>
          <w:numId w:val="4"/>
        </w:numPr>
        <w:rPr>
          <w:rFonts w:asciiTheme="minorHAnsi" w:hAnsiTheme="minorHAnsi"/>
          <w:sz w:val="22"/>
          <w:szCs w:val="22"/>
        </w:rPr>
      </w:pPr>
      <w:r>
        <w:rPr>
          <w:rFonts w:asciiTheme="minorHAnsi" w:hAnsiTheme="minorHAnsi"/>
          <w:sz w:val="22"/>
          <w:szCs w:val="22"/>
        </w:rPr>
        <w:t>Huomioidaan</w:t>
      </w:r>
      <w:r w:rsidR="0019048A">
        <w:rPr>
          <w:rFonts w:asciiTheme="minorHAnsi" w:hAnsiTheme="minorHAnsi"/>
          <w:sz w:val="22"/>
          <w:szCs w:val="22"/>
        </w:rPr>
        <w:t xml:space="preserve"> erityisesti</w:t>
      </w:r>
      <w:r>
        <w:rPr>
          <w:rFonts w:asciiTheme="minorHAnsi" w:hAnsiTheme="minorHAnsi"/>
          <w:sz w:val="22"/>
          <w:szCs w:val="22"/>
        </w:rPr>
        <w:t xml:space="preserve"> työtavoissa: tarjotaan oppialaille mahdollisuus ryhmissä tapahtuvaan ilmiöpohjaiseen oppimiseeen. Ryhmä asettaa työskentelylle tavoitteet ja miettii millainen on hyvä ja onnistunut lopputulos ja mitä kunkin ryhmän jäsenen  tulee tehdä, että työssä onnistuttaisiin. Lopuksi arvioidaan missä onnistuttiin hyvin ja mikä olisi voitu tehdä toisin. (Voidaan tutkia esim. erilaisia ammatteja ja niihin liittyviä ennakkoluuloja, kokeilla ammattiin liittyviä tehtäviä käytännössä roolileikkien </w:t>
      </w:r>
      <w:r w:rsidR="0019048A">
        <w:rPr>
          <w:rFonts w:asciiTheme="minorHAnsi" w:hAnsiTheme="minorHAnsi"/>
          <w:sz w:val="22"/>
          <w:szCs w:val="22"/>
        </w:rPr>
        <w:t xml:space="preserve">avulla, tehdä johtopäätöksiä, </w:t>
      </w:r>
      <w:r>
        <w:rPr>
          <w:rFonts w:asciiTheme="minorHAnsi" w:hAnsiTheme="minorHAnsi"/>
          <w:sz w:val="22"/>
          <w:szCs w:val="22"/>
        </w:rPr>
        <w:t>loppuyhteenveto ja esittely ammatista, pohtia mitä uutta opittiin ja muuttuivatko ennakkoluulot, mikä asia vaikutti eniten loppupäätelmään.)</w:t>
      </w:r>
      <w:r w:rsidRPr="002A2611">
        <w:rPr>
          <w:rFonts w:asciiTheme="minorHAnsi" w:hAnsiTheme="minorHAnsi"/>
          <w:sz w:val="22"/>
          <w:szCs w:val="22"/>
        </w:rPr>
        <w:t xml:space="preserve"> </w:t>
      </w: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L2 Kulttuurinen osaaminen, vuorovaikutus ja ilmaisu</w:t>
      </w:r>
    </w:p>
    <w:p w:rsidR="002D7C85" w:rsidRDefault="0042164B"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Pr="002D18F4">
        <w:rPr>
          <w:rFonts w:asciiTheme="minorHAnsi" w:hAnsiTheme="minorHAnsi"/>
          <w:b/>
          <w:sz w:val="22"/>
          <w:szCs w:val="22"/>
          <w:u w:val="single"/>
        </w:rPr>
        <w:t xml:space="preserve"> yhteiskuntaopin opetuksessa 4.luokalla</w:t>
      </w:r>
      <w:r w:rsidR="006C0FC8">
        <w:rPr>
          <w:rFonts w:asciiTheme="minorHAnsi" w:hAnsiTheme="minorHAnsi"/>
          <w:b/>
          <w:sz w:val="22"/>
          <w:szCs w:val="22"/>
          <w:u w:val="single"/>
        </w:rPr>
        <w:t>:</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Työtapana draama</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Vierailut ja tutustumiskäynnit kotiseutumuseoon ja omiin paikallisiin kulttuurikohteisiin</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Kutsutaan koululle vierailijoita</w:t>
      </w:r>
    </w:p>
    <w:p w:rsidR="006C0FC8" w:rsidRDefault="006C0FC8" w:rsidP="006C0FC8">
      <w:pPr>
        <w:pStyle w:val="NormaaliWWW"/>
        <w:numPr>
          <w:ilvl w:val="0"/>
          <w:numId w:val="2"/>
        </w:numPr>
        <w:rPr>
          <w:rFonts w:asciiTheme="minorHAnsi" w:hAnsiTheme="minorHAnsi"/>
          <w:sz w:val="22"/>
          <w:szCs w:val="22"/>
        </w:rPr>
      </w:pPr>
      <w:r>
        <w:rPr>
          <w:rFonts w:asciiTheme="minorHAnsi" w:hAnsiTheme="minorHAnsi"/>
          <w:sz w:val="22"/>
          <w:szCs w:val="22"/>
        </w:rPr>
        <w:t>Tutustuminen sanomalehteen ja paikallismediaan</w:t>
      </w:r>
    </w:p>
    <w:p w:rsidR="006C0FC8" w:rsidRPr="0019048A" w:rsidRDefault="006C0FC8" w:rsidP="0019048A">
      <w:pPr>
        <w:pStyle w:val="NormaaliWWW"/>
        <w:numPr>
          <w:ilvl w:val="0"/>
          <w:numId w:val="2"/>
        </w:numPr>
        <w:rPr>
          <w:rFonts w:asciiTheme="minorHAnsi" w:hAnsiTheme="minorHAnsi"/>
          <w:sz w:val="22"/>
          <w:szCs w:val="22"/>
        </w:rPr>
      </w:pPr>
      <w:r>
        <w:rPr>
          <w:rFonts w:asciiTheme="minorHAnsi" w:hAnsiTheme="minorHAnsi"/>
          <w:sz w:val="22"/>
          <w:szCs w:val="22"/>
        </w:rPr>
        <w:lastRenderedPageBreak/>
        <w:t xml:space="preserve">Lapsen oikeuksien sopimus. Tutustu lasten oikeuksiin ja harjoittele käytännössä pelaamalla: </w:t>
      </w:r>
      <w:hyperlink r:id="rId7" w:history="1">
        <w:r w:rsidRPr="009653AF">
          <w:rPr>
            <w:rStyle w:val="Hyperlinkki"/>
            <w:rFonts w:asciiTheme="minorHAnsi" w:hAnsiTheme="minorHAnsi"/>
            <w:sz w:val="22"/>
            <w:szCs w:val="22"/>
          </w:rPr>
          <w:t>http://www.lastensivut.fi/index.php/oikeudet</w:t>
        </w:r>
      </w:hyperlink>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42164B"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Pr="002D18F4">
        <w:rPr>
          <w:rFonts w:asciiTheme="minorHAnsi" w:hAnsiTheme="minorHAnsi"/>
          <w:b/>
          <w:sz w:val="22"/>
          <w:szCs w:val="22"/>
          <w:u w:val="single"/>
        </w:rPr>
        <w:t xml:space="preserve"> yhteiskuntaopin opetuksessa 4.luokalla:</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42164B" w:rsidP="002D7C85">
      <w:pPr>
        <w:rPr>
          <w:rFonts w:eastAsia="Times New Roman" w:cs="Times New Roman"/>
          <w:lang w:eastAsia="fi-FI"/>
        </w:rPr>
      </w:pPr>
      <w:hyperlink r:id="rId9"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lastRenderedPageBreak/>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Pr="002D18F4">
        <w:rPr>
          <w:rFonts w:asciiTheme="minorHAnsi" w:hAnsiTheme="minorHAnsi"/>
          <w:b/>
          <w:sz w:val="22"/>
          <w:szCs w:val="22"/>
          <w:u w:val="single"/>
        </w:rPr>
        <w:t xml:space="preserve"> yhteiskuntaopin opetuksessa 4.luokalla:</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42164B" w:rsidP="002D7C85">
      <w:pPr>
        <w:pStyle w:val="NormaaliWWW"/>
        <w:spacing w:before="0" w:beforeAutospacing="0" w:after="0" w:afterAutospacing="0"/>
      </w:pPr>
      <w:hyperlink r:id="rId10"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Pr="002D18F4">
        <w:rPr>
          <w:rFonts w:asciiTheme="minorHAnsi" w:hAnsiTheme="minorHAnsi"/>
          <w:b/>
          <w:sz w:val="22"/>
          <w:szCs w:val="22"/>
          <w:u w:val="single"/>
        </w:rPr>
        <w:t xml:space="preserve"> yhteiskuntaopin opetuksessa 4.luokalla:</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42164B" w:rsidP="002D7C85">
      <w:pPr>
        <w:rPr>
          <w:rFonts w:eastAsia="Times New Roman" w:cs="Times New Roman"/>
          <w:lang w:eastAsia="fi-FI"/>
        </w:rPr>
      </w:pPr>
      <w:hyperlink r:id="rId11"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Pr="002D18F4">
        <w:rPr>
          <w:rFonts w:asciiTheme="minorHAnsi" w:hAnsiTheme="minorHAnsi"/>
          <w:b/>
          <w:sz w:val="22"/>
          <w:szCs w:val="22"/>
          <w:u w:val="single"/>
        </w:rPr>
        <w:t xml:space="preserve"> yhteiskuntaopin opetuksessa 4.luokalla:</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42164B" w:rsidP="002D7C85">
      <w:hyperlink r:id="rId12"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 xml:space="preserve">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w:t>
      </w:r>
      <w:r w:rsidRPr="002D18F4">
        <w:rPr>
          <w:rFonts w:eastAsia="Times New Roman" w:cs="Times New Roman"/>
          <w:lang w:eastAsia="fi-FI"/>
        </w:rPr>
        <w:lastRenderedPageBreak/>
        <w:t>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Pr="002D18F4">
        <w:rPr>
          <w:rFonts w:asciiTheme="minorHAnsi" w:hAnsiTheme="minorHAnsi"/>
          <w:b/>
          <w:sz w:val="22"/>
          <w:szCs w:val="22"/>
          <w:u w:val="single"/>
        </w:rPr>
        <w:t xml:space="preserve"> yhteiskuntaopin opetuksessa 4.luokalla:</w:t>
      </w:r>
    </w:p>
    <w:p w:rsidR="002D18F4" w:rsidRDefault="009A57F7" w:rsidP="009A57F7">
      <w:pPr>
        <w:pStyle w:val="Luettelokappale"/>
        <w:numPr>
          <w:ilvl w:val="0"/>
          <w:numId w:val="5"/>
        </w:numPr>
      </w:pPr>
      <w:r>
        <w:t>Kestävän lämäntavan toiminyaohjelma</w:t>
      </w:r>
    </w:p>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Default="009A57F7" w:rsidP="009A57F7"/>
    <w:p w:rsidR="009A57F7" w:rsidRPr="009A57F7" w:rsidRDefault="009A57F7" w:rsidP="009A57F7">
      <w:pPr>
        <w:rPr>
          <w:b/>
          <w:sz w:val="28"/>
          <w:szCs w:val="28"/>
        </w:rPr>
      </w:pPr>
      <w:r w:rsidRPr="009A57F7">
        <w:rPr>
          <w:b/>
          <w:sz w:val="28"/>
          <w:szCs w:val="28"/>
        </w:rPr>
        <w:lastRenderedPageBreak/>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lastRenderedPageBreak/>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2A2611"/>
    <w:rsid w:val="002D18F4"/>
    <w:rsid w:val="002D7C85"/>
    <w:rsid w:val="004016D2"/>
    <w:rsid w:val="0042164B"/>
    <w:rsid w:val="005F6E30"/>
    <w:rsid w:val="006C0FC8"/>
    <w:rsid w:val="009A57F7"/>
    <w:rsid w:val="00AB6DE7"/>
    <w:rsid w:val="00B560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ihjat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stensivut.fi/index.php/oikeudet" TargetMode="External"/><Relationship Id="rId12" Type="http://schemas.openxmlformats.org/officeDocument/2006/relationships/hyperlink" Target="https://peda.net/opetussuunnitelma/ops2016/jso22/perusopetus/ol/1vmosotjksl/v12l/ovjktrl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yritt%C3%A4j%C3%A4m%C3%A4inen"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tjvol2"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monilukutaito-l42"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1894</Words>
  <Characters>15349</Characters>
  <Application>Microsoft Office Word</Application>
  <DocSecurity>0</DocSecurity>
  <Lines>127</Lines>
  <Paragraphs>34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2016-08-02T09:07:00Z</dcterms:created>
  <dcterms:modified xsi:type="dcterms:W3CDTF">2016-08-02T09:07:00Z</dcterms:modified>
</cp:coreProperties>
</file>