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72C" w:rsidRDefault="00387B09">
      <w:pPr>
        <w:rPr>
          <w:b/>
        </w:rPr>
      </w:pPr>
      <w:r>
        <w:rPr>
          <w:b/>
        </w:rPr>
        <w:t>Monilukutaidon tarkkailu</w:t>
      </w:r>
    </w:p>
    <w:p w:rsidR="00EB072C" w:rsidRDefault="00387B09">
      <w:r>
        <w:t>31.10.2017 14.15 - 16.45 JAMK sovellettu matematiikka/ optimointi ja verkkomallit</w:t>
      </w:r>
    </w:p>
    <w:p w:rsidR="00EB072C" w:rsidRDefault="00EB072C"/>
    <w:p w:rsidR="00EB072C" w:rsidRDefault="00387B09">
      <w:r>
        <w:t xml:space="preserve">Koko jakson pohjana jo eläköityneen insinöörin tekemä materiaali “Optimointi ja verkkomallit”, jonka mukaan kurssilla edetään. Tunnin alussa opettaja pohjustaa seuraavaa aihetta, mihin kohtaan pohjamateriaalia seuraava aihe kronologisesti asettuu. </w:t>
      </w:r>
      <w:bookmarkStart w:id="0" w:name="_GoBack"/>
      <w:bookmarkEnd w:id="0"/>
      <w:r>
        <w:t>Materiaal</w:t>
      </w:r>
      <w:r>
        <w:t>i on vanha, sillä esimerkiksi yhdessä malliesimerkissä puhutaan vielä markoista. Eikö asia ole vanhentunut? Luulin, että insinöörien materiaalin täytyy olla aivan aallonharjalla.</w:t>
      </w:r>
    </w:p>
    <w:p w:rsidR="00EB072C" w:rsidRDefault="00EB072C"/>
    <w:p w:rsidR="00EB072C" w:rsidRDefault="00387B09">
      <w:r>
        <w:t>Aiheena lineaariset optimointiongelmat, siirrytään simplex-algoritmeihin (Ga</w:t>
      </w:r>
      <w:r>
        <w:t>uss-jordanin eliminaatio/ Gaussin eliminaatio) (s.44 materiaalissa)</w:t>
      </w:r>
    </w:p>
    <w:p w:rsidR="00EB072C" w:rsidRDefault="00EB072C"/>
    <w:p w:rsidR="00EB072C" w:rsidRDefault="00387B09">
      <w:r>
        <w:t>Opettaja piirsi taululle ympyröitä (a-f), joilla oli erilaisia lukuarvoja (-1 - +5). Ympyrät edustivat tehtaita, logistisia liikkeitä ja solmuja/nieluja. Opettaja havainnollistaa uutta as</w:t>
      </w:r>
      <w:r>
        <w:t>iaa samaan aikaan, kun selittää asiaa eteenpäin. Ryhmäläisille jaettiin englanninkielinen monistenippu Gaussin eliminoinnin harjoituksista. Samassa nipussa myös kotitehtävät viimeisellä sivulla - ensimmäiseen neljään tehtävään ratkaisut valmiina, mutta kah</w:t>
      </w:r>
      <w:r>
        <w:t xml:space="preserve">teen viimeiseen ei. Kaksi viimeistä ovat kuitenkin tärkeimpiä tähän aiheeseen liittyen. Oppilaiden oivalluttaminen ja haastaminen on siis olennaisessa roolissa. </w:t>
      </w:r>
    </w:p>
    <w:p w:rsidR="00EB072C" w:rsidRDefault="00EB072C"/>
    <w:p w:rsidR="00EB072C" w:rsidRDefault="00387B09">
      <w:r>
        <w:t>Osa ryhmäläisistä merkitsee vihkoihin/paperille opettajan taululle kirjoittamia lauseita rivi</w:t>
      </w:r>
      <w:r>
        <w:t xml:space="preserve">operaatioista. (tässä vaiheessa ensimmäinen mahdollisuus osallisuuteen/toimijuuteen). Pohdintaa myös ilmaisujen ja termistön täsmällisyydestä sekä ymmärrettävyydestä ja suomenkielisten käännösten yhteydestä englanninkieleen. (esim. “Riviin lisätään toinen </w:t>
      </w:r>
      <w:r>
        <w:t xml:space="preserve">rivi vakiolla kerrottuna”) </w:t>
      </w:r>
    </w:p>
    <w:p w:rsidR="00EB072C" w:rsidRDefault="00EB072C"/>
    <w:p w:rsidR="00EB072C" w:rsidRDefault="00387B09">
      <w:r>
        <w:t>Yksi opiskelijoista pyysi tarkennusta, koska ei ollut viime kerralla paikalla, muuten ryhmä kommentoi opetusta vain todella vähän. Opiskelijat myös neuvoivat vähän toisiaan. Yksi opiskelija myös kommentoi virheitä, joita opetta</w:t>
      </w:r>
      <w:r>
        <w:t>ja teki esimerkkilaskuissa.</w:t>
      </w:r>
    </w:p>
    <w:p w:rsidR="00EB072C" w:rsidRDefault="00EB072C"/>
    <w:p w:rsidR="00EB072C" w:rsidRDefault="00387B09">
      <w:r>
        <w:t>Tekstit ovat tunnilla melko kompleksisia kokonaisuuksia - kirjoitettua, numeroita, taulukoita ja kaavoja. Samat esimerkit tulevat sekä opettajan havainnollistamana tussitaululle että monisteen avulla. Opiskelijat seuraavat muka</w:t>
      </w:r>
      <w:r>
        <w:t>na ja osa myös kirjoittaa esimerkkejä vihkoihinsa. Opettaja kommentoi: “Tässä tulee nyt paljon kirjoittamista, mutta se ei haittaa - se on ihan kivaa.” Englanti ja suomi toimivat tunnilla rinnakkain matematiikan kielen kanssa. Tekstimaailman monimuotoisuus</w:t>
      </w:r>
      <w:r>
        <w:t xml:space="preserve"> lisääntyy entisestään tämän ilmiön myötä. Vaikka opiskelijat itse tuottavat lähinnä numeroita, koko tekstimaailma on heidän apunaan ja toisaalta myös haasteena kurssin aikana. </w:t>
      </w:r>
    </w:p>
    <w:p w:rsidR="00EB072C" w:rsidRDefault="00EB072C"/>
    <w:p w:rsidR="00EB072C" w:rsidRDefault="00387B09">
      <w:r>
        <w:t>Opiskelijoita opetetaan myös kriittisyyteen, sillä heti ei anneta tiedoksi, e</w:t>
      </w:r>
      <w:r>
        <w:t>ttä yhtälöllä ei ole välttämättä ratkaisua. Tehtäviä lähdetään tekemään tutkivan oppimisen ja oivaltavuuden kautta, vaikka opetus onkin opettajajohtoista. Opettaja myös keskustelee opiskelijan kanssa mahdollisista loogisista ratkaisumalleista. Opettajan es</w:t>
      </w:r>
      <w:r>
        <w:t xml:space="preserve">ittämä kritiikki ei välttämättä ollutkaan oikeutettua, sillä opiskelija olisi ratkaissut monisteen esimerkin mukaisesti yhtälön. Hyvä keskusteleva ote säilyy ja opettaja osaa ottaa opiskelijoiden näkokulmat huomioon. </w:t>
      </w:r>
    </w:p>
    <w:p w:rsidR="00EB072C" w:rsidRDefault="00EB072C"/>
    <w:sectPr w:rsidR="00EB072C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72C"/>
    <w:rsid w:val="00387B09"/>
    <w:rsid w:val="00EB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6556"/>
  <w15:docId w15:val="{AA1D1CC9-3533-409D-B013-C742C986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Lundstedt, Hilda</cp:lastModifiedBy>
  <cp:revision>2</cp:revision>
  <dcterms:created xsi:type="dcterms:W3CDTF">2017-11-07T17:58:00Z</dcterms:created>
  <dcterms:modified xsi:type="dcterms:W3CDTF">2017-11-07T17:59:00Z</dcterms:modified>
</cp:coreProperties>
</file>