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6A8" w14:textId="2341842A" w:rsidR="00F50DD4" w:rsidRPr="00066FDD" w:rsidRDefault="0003102B" w:rsidP="00A21C0A">
      <w:pPr>
        <w:pStyle w:val="Otsikko1"/>
      </w:pPr>
      <w:r w:rsidRPr="0003102B">
        <w:t>Elämisen elementit strategiakaudelle 2022-2030 = Toivakan strategian painopisteet</w:t>
      </w:r>
      <w:r>
        <w:t xml:space="preserve"> vakan osalta</w:t>
      </w:r>
    </w:p>
    <w:p w14:paraId="63D358DB" w14:textId="39F20E15" w:rsidR="00A21C0A" w:rsidRDefault="00A21C0A" w:rsidP="00F50DD4"/>
    <w:p w14:paraId="3840B923" w14:textId="0667191C" w:rsidR="0003102B" w:rsidRDefault="0003102B" w:rsidP="0003102B">
      <w:pPr>
        <w:pStyle w:val="Luettelokappale"/>
        <w:numPr>
          <w:ilvl w:val="0"/>
          <w:numId w:val="12"/>
        </w:numPr>
        <w:spacing w:after="200" w:line="276" w:lineRule="auto"/>
        <w:rPr>
          <w:b/>
          <w:bCs/>
        </w:rPr>
      </w:pPr>
      <w:r w:rsidRPr="00661EFD">
        <w:rPr>
          <w:b/>
          <w:bCs/>
        </w:rPr>
        <w:t>Yhdessä toimiva Toivakka</w:t>
      </w:r>
    </w:p>
    <w:p w14:paraId="3C3B0977" w14:textId="77777777" w:rsidR="00661EFD" w:rsidRPr="00661EFD" w:rsidRDefault="00661EFD" w:rsidP="00661EFD">
      <w:pPr>
        <w:pStyle w:val="Luettelokappale"/>
        <w:spacing w:after="200" w:line="276" w:lineRule="auto"/>
        <w:rPr>
          <w:b/>
          <w:bCs/>
        </w:rPr>
      </w:pPr>
    </w:p>
    <w:p w14:paraId="5F7F7A9C" w14:textId="77777777" w:rsidR="0003102B" w:rsidRDefault="0003102B" w:rsidP="0003102B">
      <w:pPr>
        <w:pStyle w:val="Luettelokappale"/>
      </w:pPr>
      <w:r>
        <w:t>TAVOITE: Pidemmän aikavälin tavoitteina avointen varhaiskasvatuspalvelujen kehittäminen kysynnän mukaan ja monialaisen yhteistyön tiivistäminen.</w:t>
      </w:r>
    </w:p>
    <w:p w14:paraId="388F8BB0" w14:textId="2919796F" w:rsidR="0003102B" w:rsidRDefault="0003102B" w:rsidP="0003102B">
      <w:pPr>
        <w:pStyle w:val="Luettelokappale"/>
      </w:pPr>
      <w:r>
        <w:t>MITTARI: Avointen varhaiskasvatuspalvelujen näkyvyys, olemassaolo, kävijämäärä ja toimintapäivien lisääminen. Toivakan lapsiperhepalveluiden kysely</w:t>
      </w:r>
      <w:r>
        <w:t xml:space="preserve"> </w:t>
      </w:r>
      <w:r>
        <w:t>(monialaisen yhteistyön osalta).</w:t>
      </w:r>
    </w:p>
    <w:p w14:paraId="51546EB1" w14:textId="5BD0557D" w:rsidR="0003102B" w:rsidRDefault="0003102B" w:rsidP="0003102B">
      <w:pPr>
        <w:pStyle w:val="Luettelokappale"/>
      </w:pPr>
    </w:p>
    <w:p w14:paraId="626C8D07" w14:textId="35FFCAE4" w:rsidR="0003102B" w:rsidRDefault="00661EFD" w:rsidP="0003102B">
      <w:pPr>
        <w:pStyle w:val="Luettelokappale"/>
      </w:pPr>
      <w:r>
        <w:t>Pohdintoja</w:t>
      </w:r>
      <w:r w:rsidR="0003102B">
        <w:t xml:space="preserve"> liittyen 1. painopisteeseen</w:t>
      </w:r>
    </w:p>
    <w:p w14:paraId="40B8E1B5" w14:textId="77777777" w:rsidR="0003102B" w:rsidRDefault="0003102B" w:rsidP="0003102B">
      <w:pPr>
        <w:pStyle w:val="Luettelokappale"/>
        <w:numPr>
          <w:ilvl w:val="0"/>
          <w:numId w:val="13"/>
        </w:numPr>
      </w:pPr>
      <w:r>
        <w:t xml:space="preserve">Lasten hyvinvointi varhaiskasvatuksessa tukee perheitä ja kertoo työyhteisön hyvinvoinnista. </w:t>
      </w:r>
    </w:p>
    <w:p w14:paraId="16633134" w14:textId="77777777" w:rsidR="0003102B" w:rsidRDefault="0003102B" w:rsidP="0003102B">
      <w:pPr>
        <w:pStyle w:val="Luettelokappale"/>
        <w:numPr>
          <w:ilvl w:val="0"/>
          <w:numId w:val="13"/>
        </w:numPr>
      </w:pPr>
      <w:r>
        <w:t>Varhaiskasvatuksen laatu ja varhainen tuki varhaiskasvatuksessa avainasemassa.</w:t>
      </w:r>
    </w:p>
    <w:p w14:paraId="397BC989" w14:textId="77777777" w:rsidR="0003102B" w:rsidRDefault="0003102B" w:rsidP="0003102B">
      <w:pPr>
        <w:pStyle w:val="Luettelokappale"/>
        <w:numPr>
          <w:ilvl w:val="0"/>
          <w:numId w:val="13"/>
        </w:numPr>
        <w:spacing w:after="200" w:line="276" w:lineRule="auto"/>
      </w:pPr>
      <w:r>
        <w:t>Palvelujen saatavuus tukee yrittäjiä. Palvelusetelin käyttömahdollisuus.</w:t>
      </w:r>
    </w:p>
    <w:p w14:paraId="49776639" w14:textId="77777777" w:rsidR="0003102B" w:rsidRDefault="0003102B" w:rsidP="0003102B">
      <w:pPr>
        <w:pStyle w:val="Luettelokappale"/>
        <w:numPr>
          <w:ilvl w:val="0"/>
          <w:numId w:val="13"/>
        </w:numPr>
        <w:spacing w:after="200" w:line="276" w:lineRule="auto"/>
      </w:pPr>
      <w:r>
        <w:t xml:space="preserve">Tiivis yhteistyö ja sujuvat toimintamallit yhteistyölle eri toimijoiden kanssa (terapeutit, neuvola, </w:t>
      </w:r>
      <w:proofErr w:type="spellStart"/>
      <w:proofErr w:type="gramStart"/>
      <w:r>
        <w:t>sos.toimi</w:t>
      </w:r>
      <w:proofErr w:type="spellEnd"/>
      <w:proofErr w:type="gramEnd"/>
      <w:r>
        <w:t xml:space="preserve"> jne.)</w:t>
      </w:r>
    </w:p>
    <w:p w14:paraId="0CF84DC0" w14:textId="77777777" w:rsidR="0003102B" w:rsidRDefault="0003102B" w:rsidP="00E46630">
      <w:pPr>
        <w:pStyle w:val="Luettelokappale"/>
        <w:numPr>
          <w:ilvl w:val="0"/>
          <w:numId w:val="13"/>
        </w:numPr>
        <w:spacing w:after="200" w:line="276" w:lineRule="auto"/>
      </w:pPr>
      <w:r>
        <w:t>S</w:t>
      </w:r>
      <w:r>
        <w:t xml:space="preserve">ujuva siirtyminen eskariin ja kouluun. Tuki nivelvaiheissa (esim. </w:t>
      </w:r>
      <w:proofErr w:type="spellStart"/>
      <w:r>
        <w:t>VEO:n</w:t>
      </w:r>
      <w:proofErr w:type="spellEnd"/>
      <w:r>
        <w:t xml:space="preserve"> tarve).</w:t>
      </w:r>
    </w:p>
    <w:p w14:paraId="11EFC276" w14:textId="11BC6901" w:rsidR="0003102B" w:rsidRDefault="0003102B" w:rsidP="00E46630">
      <w:pPr>
        <w:pStyle w:val="Luettelokappale"/>
        <w:numPr>
          <w:ilvl w:val="0"/>
          <w:numId w:val="13"/>
        </w:numPr>
        <w:spacing w:after="200" w:line="276" w:lineRule="auto"/>
      </w:pPr>
      <w:r>
        <w:t xml:space="preserve">Yhteistyö kolmannen sektorin kanssa </w:t>
      </w:r>
      <w:r>
        <w:t xml:space="preserve">ja </w:t>
      </w:r>
      <w:r>
        <w:t>srk, pääl</w:t>
      </w:r>
      <w:r>
        <w:t>l</w:t>
      </w:r>
      <w:r>
        <w:t>ekkäisyyksien välttäminen toiminnassa).</w:t>
      </w:r>
    </w:p>
    <w:p w14:paraId="08299C39" w14:textId="77777777" w:rsidR="0003102B" w:rsidRDefault="0003102B" w:rsidP="0003102B">
      <w:pPr>
        <w:pStyle w:val="Luettelokappale"/>
        <w:spacing w:after="200" w:line="276" w:lineRule="auto"/>
        <w:ind w:left="1800"/>
      </w:pPr>
    </w:p>
    <w:p w14:paraId="75EEB0AE" w14:textId="77777777" w:rsidR="0003102B" w:rsidRPr="00661EFD" w:rsidRDefault="0003102B" w:rsidP="0003102B">
      <w:pPr>
        <w:pStyle w:val="Luettelokappale"/>
        <w:numPr>
          <w:ilvl w:val="0"/>
          <w:numId w:val="12"/>
        </w:numPr>
        <w:spacing w:after="200" w:line="276" w:lineRule="auto"/>
        <w:rPr>
          <w:b/>
          <w:bCs/>
        </w:rPr>
      </w:pPr>
      <w:r w:rsidRPr="00661EFD">
        <w:rPr>
          <w:b/>
          <w:bCs/>
        </w:rPr>
        <w:t>Uuden ajan maalaisidylli</w:t>
      </w:r>
    </w:p>
    <w:p w14:paraId="6672E013" w14:textId="77777777" w:rsidR="0003102B" w:rsidRDefault="0003102B" w:rsidP="0003102B">
      <w:pPr>
        <w:pStyle w:val="Luettelokappale"/>
      </w:pPr>
      <w:r>
        <w:t>TAVOITE: Ruuhiryhmän näkyvyyden parantaminen</w:t>
      </w:r>
    </w:p>
    <w:p w14:paraId="600B3954" w14:textId="35EBB475" w:rsidR="0003102B" w:rsidRDefault="0003102B" w:rsidP="0003102B">
      <w:pPr>
        <w:pStyle w:val="Luettelokappale"/>
      </w:pPr>
      <w:r>
        <w:t>MITTARI: Konkreettinen mainos, esim. kyltti</w:t>
      </w:r>
    </w:p>
    <w:p w14:paraId="2E76C8AB" w14:textId="77777777" w:rsidR="00661EFD" w:rsidRDefault="00661EFD" w:rsidP="0003102B">
      <w:pPr>
        <w:pStyle w:val="Luettelokappale"/>
      </w:pPr>
    </w:p>
    <w:p w14:paraId="6C34403C" w14:textId="17ADD423" w:rsidR="00661EFD" w:rsidRDefault="00661EFD" w:rsidP="0003102B">
      <w:pPr>
        <w:pStyle w:val="Luettelokappale"/>
      </w:pPr>
      <w:r>
        <w:t>Pohdintoja liittyen 2. painopisteeseen</w:t>
      </w:r>
    </w:p>
    <w:p w14:paraId="62870E9E" w14:textId="77777777" w:rsidR="00661EFD" w:rsidRDefault="0003102B" w:rsidP="0003102B">
      <w:pPr>
        <w:pStyle w:val="Luettelokappale"/>
        <w:numPr>
          <w:ilvl w:val="0"/>
          <w:numId w:val="14"/>
        </w:numPr>
        <w:spacing w:after="200" w:line="276" w:lineRule="auto"/>
      </w:pPr>
      <w:r>
        <w:lastRenderedPageBreak/>
        <w:t xml:space="preserve">Ruuhiryhmä on konkreettinen esimerkki kylien asuinalueiden kehittämisestä. Kunnan tulisi nostaa kyläkoulu ja päiväkoti paremmin esille. </w:t>
      </w:r>
    </w:p>
    <w:p w14:paraId="559E8FF4" w14:textId="7D3E8526" w:rsidR="0003102B" w:rsidRDefault="0003102B" w:rsidP="0003102B">
      <w:pPr>
        <w:pStyle w:val="Luettelokappale"/>
        <w:numPr>
          <w:ilvl w:val="0"/>
          <w:numId w:val="14"/>
        </w:numPr>
        <w:spacing w:after="200" w:line="276" w:lineRule="auto"/>
      </w:pPr>
      <w:r>
        <w:t xml:space="preserve">Kevyen liikenteen väylän jatkaminen </w:t>
      </w:r>
      <w:proofErr w:type="spellStart"/>
      <w:r>
        <w:t>Huikkoon</w:t>
      </w:r>
      <w:proofErr w:type="spellEnd"/>
      <w:r>
        <w:t xml:space="preserve"> päin.</w:t>
      </w:r>
    </w:p>
    <w:p w14:paraId="7E0457BE" w14:textId="77777777" w:rsidR="00661EFD" w:rsidRDefault="0003102B" w:rsidP="00C14FE9">
      <w:pPr>
        <w:pStyle w:val="Luettelokappale"/>
        <w:numPr>
          <w:ilvl w:val="0"/>
          <w:numId w:val="14"/>
        </w:numPr>
        <w:spacing w:after="200" w:line="276" w:lineRule="auto"/>
      </w:pPr>
      <w:r>
        <w:t xml:space="preserve">Joukkoliikenneyhteyksien tärkeys. </w:t>
      </w:r>
    </w:p>
    <w:p w14:paraId="485C3B23" w14:textId="2B913E00" w:rsidR="0003102B" w:rsidRDefault="0003102B" w:rsidP="00C14FE9">
      <w:pPr>
        <w:pStyle w:val="Luettelokappale"/>
        <w:numPr>
          <w:ilvl w:val="0"/>
          <w:numId w:val="14"/>
        </w:numPr>
        <w:spacing w:after="200" w:line="276" w:lineRule="auto"/>
      </w:pPr>
      <w:r>
        <w:t xml:space="preserve">Vuokra-asunnoille on tarvetta. </w:t>
      </w:r>
    </w:p>
    <w:p w14:paraId="5680AC2D" w14:textId="784D1EDA" w:rsidR="0003102B" w:rsidRDefault="0003102B" w:rsidP="00661EFD">
      <w:pPr>
        <w:pStyle w:val="Luettelokappale"/>
        <w:ind w:left="2029"/>
      </w:pPr>
    </w:p>
    <w:p w14:paraId="29A33218" w14:textId="77777777" w:rsidR="0003102B" w:rsidRPr="00661EFD" w:rsidRDefault="0003102B" w:rsidP="0003102B">
      <w:pPr>
        <w:pStyle w:val="Luettelokappale"/>
        <w:numPr>
          <w:ilvl w:val="0"/>
          <w:numId w:val="12"/>
        </w:numPr>
        <w:spacing w:after="200" w:line="276" w:lineRule="auto"/>
        <w:rPr>
          <w:b/>
          <w:bCs/>
        </w:rPr>
      </w:pPr>
      <w:r w:rsidRPr="00661EFD">
        <w:rPr>
          <w:b/>
          <w:bCs/>
        </w:rPr>
        <w:t>Toivakka tuntuu ja tunnetaan</w:t>
      </w:r>
    </w:p>
    <w:p w14:paraId="5A2861BC" w14:textId="77777777" w:rsidR="0003102B" w:rsidRDefault="0003102B" w:rsidP="0003102B">
      <w:pPr>
        <w:pStyle w:val="Luettelokappale"/>
      </w:pPr>
      <w:r>
        <w:t>TAVOITE: Somenäkyvyyden parantaminen</w:t>
      </w:r>
    </w:p>
    <w:p w14:paraId="5A3A50EC" w14:textId="78E9C809" w:rsidR="0003102B" w:rsidRDefault="0003102B" w:rsidP="0003102B">
      <w:pPr>
        <w:pStyle w:val="Luettelokappale"/>
      </w:pPr>
      <w:r>
        <w:t>MITTARI: Somekanavan olemassaolo, seuraajatilastot</w:t>
      </w:r>
    </w:p>
    <w:p w14:paraId="3BABF808" w14:textId="4F572100" w:rsidR="00661EFD" w:rsidRDefault="00661EFD" w:rsidP="0003102B">
      <w:pPr>
        <w:pStyle w:val="Luettelokappale"/>
      </w:pPr>
    </w:p>
    <w:p w14:paraId="3FBF8A72" w14:textId="77777777" w:rsidR="00661EFD" w:rsidRDefault="00661EFD" w:rsidP="00661EFD">
      <w:pPr>
        <w:pStyle w:val="Luettelokappale"/>
        <w:numPr>
          <w:ilvl w:val="0"/>
          <w:numId w:val="15"/>
        </w:numPr>
        <w:spacing w:after="200" w:line="276" w:lineRule="auto"/>
      </w:pPr>
      <w:r>
        <w:t xml:space="preserve">Kuvia päiväkodin ja koulun arjesta, ei ainoastaan kunnan päättäjistä ja </w:t>
      </w:r>
      <w:proofErr w:type="spellStart"/>
      <w:r>
        <w:t>Toivakkatalosta</w:t>
      </w:r>
      <w:proofErr w:type="spellEnd"/>
      <w:r>
        <w:t xml:space="preserve">. </w:t>
      </w:r>
    </w:p>
    <w:p w14:paraId="21BBACEA" w14:textId="77777777" w:rsidR="00661EFD" w:rsidRDefault="00661EFD" w:rsidP="00661EFD">
      <w:pPr>
        <w:pStyle w:val="Luettelokappale"/>
        <w:numPr>
          <w:ilvl w:val="0"/>
          <w:numId w:val="15"/>
        </w:numPr>
        <w:spacing w:after="200" w:line="276" w:lineRule="auto"/>
      </w:pPr>
      <w:r>
        <w:t>Olisiko varhaiskasvatuksella tarvetta omalle somekanavalle?</w:t>
      </w:r>
    </w:p>
    <w:p w14:paraId="7171A082" w14:textId="77777777" w:rsidR="00661EFD" w:rsidRDefault="00661EFD" w:rsidP="00661EFD">
      <w:pPr>
        <w:pStyle w:val="Luettelokappale"/>
        <w:numPr>
          <w:ilvl w:val="0"/>
          <w:numId w:val="15"/>
        </w:numPr>
        <w:spacing w:after="200" w:line="276" w:lineRule="auto"/>
      </w:pPr>
      <w:r>
        <w:t>S</w:t>
      </w:r>
      <w:r>
        <w:t xml:space="preserve">äännöllisesti kuulumisia/ tapahtuvia näkyville esim. kunnan ajankohtaista sivuille. </w:t>
      </w:r>
    </w:p>
    <w:p w14:paraId="1A380CC4" w14:textId="37E54415" w:rsidR="00661EFD" w:rsidRDefault="00661EFD" w:rsidP="00661EFD">
      <w:pPr>
        <w:pStyle w:val="Luettelokappale"/>
        <w:numPr>
          <w:ilvl w:val="0"/>
          <w:numId w:val="15"/>
        </w:numPr>
        <w:spacing w:after="200" w:line="276" w:lineRule="auto"/>
      </w:pPr>
      <w:r>
        <w:t>Varhaiskasvatuksen oma aktiivisuus esim. lehdistöön päin.</w:t>
      </w:r>
    </w:p>
    <w:p w14:paraId="5C99CB86" w14:textId="77777777" w:rsidR="00661EFD" w:rsidRDefault="00661EFD" w:rsidP="00661EFD">
      <w:pPr>
        <w:pStyle w:val="Luettelokappale"/>
        <w:ind w:left="1664"/>
      </w:pPr>
    </w:p>
    <w:p w14:paraId="161319D1" w14:textId="77777777" w:rsidR="0003102B" w:rsidRPr="00066FDD" w:rsidRDefault="0003102B" w:rsidP="00F50DD4"/>
    <w:sectPr w:rsidR="0003102B" w:rsidRPr="00066FDD" w:rsidSect="006F2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3119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93F9" w14:textId="77777777" w:rsidR="00D96D31" w:rsidRDefault="00D96D31" w:rsidP="00643270">
      <w:r>
        <w:separator/>
      </w:r>
    </w:p>
  </w:endnote>
  <w:endnote w:type="continuationSeparator" w:id="0">
    <w:p w14:paraId="529082DF" w14:textId="77777777" w:rsidR="00D96D31" w:rsidRDefault="00D96D31" w:rsidP="0064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CB3F" w14:textId="77777777" w:rsidR="00E229B9" w:rsidRDefault="00E229B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C527" w14:textId="08386A59" w:rsidR="00F50DD4" w:rsidRDefault="003B565C" w:rsidP="00F50DD4">
    <w:pPr>
      <w:pStyle w:val="Alatunniste"/>
      <w:ind w:hanging="2268"/>
      <w:rPr>
        <w:b/>
        <w:bCs/>
        <w:color w:val="432B24" w:themeColor="text1"/>
      </w:rPr>
    </w:pPr>
    <w:r w:rsidRPr="00F50DD4">
      <w:rPr>
        <w:b/>
        <w:bCs/>
        <w:noProof/>
        <w:color w:val="432B24" w:themeColor="text1"/>
      </w:rPr>
      <w:drawing>
        <wp:anchor distT="0" distB="0" distL="114300" distR="114300" simplePos="0" relativeHeight="251662336" behindDoc="1" locked="1" layoutInCell="1" allowOverlap="1" wp14:anchorId="255E9728" wp14:editId="62918F55">
          <wp:simplePos x="0" y="0"/>
          <wp:positionH relativeFrom="column">
            <wp:posOffset>2759710</wp:posOffset>
          </wp:positionH>
          <wp:positionV relativeFrom="page">
            <wp:posOffset>10238105</wp:posOffset>
          </wp:positionV>
          <wp:extent cx="4929505" cy="127635"/>
          <wp:effectExtent l="0" t="0" r="0" b="0"/>
          <wp:wrapNone/>
          <wp:docPr id="10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9505" cy="127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DD4">
      <w:rPr>
        <w:b/>
        <w:bCs/>
        <w:noProof/>
        <w:color w:val="432B24" w:themeColor="text1"/>
      </w:rPr>
      <w:drawing>
        <wp:anchor distT="0" distB="0" distL="114300" distR="114300" simplePos="0" relativeHeight="251660288" behindDoc="1" locked="1" layoutInCell="1" allowOverlap="1" wp14:anchorId="39C07283" wp14:editId="5CD57785">
          <wp:simplePos x="0" y="0"/>
          <wp:positionH relativeFrom="column">
            <wp:posOffset>-2132330</wp:posOffset>
          </wp:positionH>
          <wp:positionV relativeFrom="page">
            <wp:posOffset>10238105</wp:posOffset>
          </wp:positionV>
          <wp:extent cx="4939665" cy="127635"/>
          <wp:effectExtent l="0" t="0" r="0" b="0"/>
          <wp:wrapNone/>
          <wp:docPr id="11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9665" cy="127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8DA" w:rsidRPr="009C38DA">
      <w:rPr>
        <w:b/>
        <w:bCs/>
        <w:noProof/>
        <w:color w:val="432B24" w:themeColor="text1"/>
      </w:rPr>
      <w:t>Neija Lepistö</w:t>
    </w:r>
  </w:p>
  <w:p w14:paraId="7F6269A7" w14:textId="0068542A" w:rsidR="00F50DD4" w:rsidRPr="00F50DD4" w:rsidRDefault="009C38DA" w:rsidP="00F50DD4">
    <w:pPr>
      <w:pStyle w:val="Alatunniste"/>
      <w:ind w:hanging="2268"/>
      <w:rPr>
        <w:b/>
        <w:bCs/>
        <w:color w:val="432B24" w:themeColor="text1"/>
        <w:sz w:val="12"/>
        <w:szCs w:val="12"/>
      </w:rPr>
    </w:pPr>
    <w:r>
      <w:rPr>
        <w:b/>
        <w:bCs/>
        <w:color w:val="432B24" w:themeColor="text1"/>
        <w:sz w:val="12"/>
        <w:szCs w:val="12"/>
      </w:rPr>
      <w:t>varhaiskasvatusjohtaja</w:t>
    </w:r>
  </w:p>
  <w:p w14:paraId="21C884DB" w14:textId="77777777" w:rsidR="00E229B9" w:rsidRDefault="009C38DA" w:rsidP="00E229B9">
    <w:pPr>
      <w:pStyle w:val="Alatunniste"/>
      <w:ind w:hanging="2268"/>
      <w:rPr>
        <w:color w:val="432B24" w:themeColor="text1"/>
      </w:rPr>
    </w:pPr>
    <w:r>
      <w:rPr>
        <w:color w:val="432B24" w:themeColor="text1"/>
      </w:rPr>
      <w:t>PK Touhuvakka,</w:t>
    </w:r>
  </w:p>
  <w:p w14:paraId="6A82500F" w14:textId="249D7909" w:rsidR="00F50DD4" w:rsidRPr="00F50DD4" w:rsidRDefault="009C38DA" w:rsidP="00E229B9">
    <w:pPr>
      <w:pStyle w:val="Alatunniste"/>
      <w:ind w:hanging="2268"/>
      <w:rPr>
        <w:color w:val="432B24" w:themeColor="text1"/>
      </w:rPr>
    </w:pPr>
    <w:proofErr w:type="spellStart"/>
    <w:r>
      <w:rPr>
        <w:color w:val="432B24" w:themeColor="text1"/>
      </w:rPr>
      <w:t>Jussilanpuisto</w:t>
    </w:r>
    <w:proofErr w:type="spellEnd"/>
    <w:r>
      <w:rPr>
        <w:color w:val="432B24" w:themeColor="text1"/>
      </w:rPr>
      <w:t xml:space="preserve"> 5</w:t>
    </w:r>
  </w:p>
  <w:p w14:paraId="7EC49049" w14:textId="46C0DC9D" w:rsidR="00F50DD4" w:rsidRPr="00F50DD4" w:rsidRDefault="00F50DD4" w:rsidP="006F237A">
    <w:pPr>
      <w:pStyle w:val="Alatunniste"/>
      <w:ind w:hanging="2268"/>
      <w:rPr>
        <w:color w:val="432B24" w:themeColor="text1"/>
      </w:rPr>
    </w:pPr>
    <w:r w:rsidRPr="00F50DD4">
      <w:rPr>
        <w:color w:val="432B24" w:themeColor="text1"/>
      </w:rPr>
      <w:t>41660 Toivakka</w:t>
    </w:r>
  </w:p>
  <w:p w14:paraId="6FDC5B42" w14:textId="73612AE8" w:rsidR="00F50DD4" w:rsidRPr="00F50DD4" w:rsidRDefault="009C38DA" w:rsidP="006F237A">
    <w:pPr>
      <w:pStyle w:val="Alatunniste"/>
      <w:ind w:hanging="2268"/>
      <w:rPr>
        <w:color w:val="003057" w:themeColor="accent4"/>
      </w:rPr>
    </w:pPr>
    <w:r>
      <w:rPr>
        <w:color w:val="003057" w:themeColor="accent4"/>
      </w:rPr>
      <w:t>neija.lepisto</w:t>
    </w:r>
    <w:r w:rsidR="00F50DD4" w:rsidRPr="00F50DD4">
      <w:rPr>
        <w:color w:val="003057" w:themeColor="accent4"/>
      </w:rPr>
      <w:t>@toivakka.fi</w:t>
    </w:r>
  </w:p>
  <w:p w14:paraId="269AA615" w14:textId="092B2050" w:rsidR="00F50DD4" w:rsidRDefault="00F50DD4" w:rsidP="006F237A">
    <w:pPr>
      <w:pStyle w:val="Alatunniste"/>
      <w:ind w:hanging="2268"/>
      <w:rPr>
        <w:color w:val="432B24" w:themeColor="text1"/>
      </w:rPr>
    </w:pPr>
    <w:r w:rsidRPr="00F50DD4">
      <w:rPr>
        <w:color w:val="432B24" w:themeColor="text1"/>
      </w:rPr>
      <w:t>p. (0</w:t>
    </w:r>
    <w:r w:rsidR="009C38DA">
      <w:rPr>
        <w:color w:val="432B24" w:themeColor="text1"/>
      </w:rPr>
      <w:t>400</w:t>
    </w:r>
    <w:r w:rsidRPr="00F50DD4">
      <w:rPr>
        <w:color w:val="432B24" w:themeColor="text1"/>
      </w:rPr>
      <w:t xml:space="preserve">) </w:t>
    </w:r>
    <w:r w:rsidR="009C38DA">
      <w:rPr>
        <w:color w:val="432B24" w:themeColor="text1"/>
      </w:rPr>
      <w:t>237 133</w:t>
    </w:r>
  </w:p>
  <w:p w14:paraId="0134441B" w14:textId="77777777" w:rsidR="00F50DD4" w:rsidRPr="00F50DD4" w:rsidRDefault="00F50DD4" w:rsidP="00F50DD4">
    <w:pPr>
      <w:pStyle w:val="Alatunniste"/>
      <w:ind w:hanging="2268"/>
      <w:rPr>
        <w:color w:val="432B24" w:themeColor="text1"/>
      </w:rPr>
    </w:pPr>
  </w:p>
  <w:p w14:paraId="24DFB07C" w14:textId="77777777" w:rsidR="00F50DD4" w:rsidRDefault="00F50DD4" w:rsidP="009C1478">
    <w:pPr>
      <w:pStyle w:val="Alatunniste"/>
      <w:ind w:hanging="226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BCF2" w14:textId="77777777" w:rsidR="00E229B9" w:rsidRDefault="00E229B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7946" w14:textId="77777777" w:rsidR="00D96D31" w:rsidRDefault="00D96D31" w:rsidP="00643270">
      <w:r>
        <w:separator/>
      </w:r>
    </w:p>
  </w:footnote>
  <w:footnote w:type="continuationSeparator" w:id="0">
    <w:p w14:paraId="1278CD05" w14:textId="77777777" w:rsidR="00D96D31" w:rsidRDefault="00D96D31" w:rsidP="0064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F8AE" w14:textId="77777777" w:rsidR="00E229B9" w:rsidRDefault="00E229B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597B" w14:textId="11D1EF82" w:rsidR="003B565C" w:rsidRDefault="003B565C">
    <w:pPr>
      <w:pStyle w:val="Yltunniste"/>
    </w:pPr>
    <w:r w:rsidRPr="00643270">
      <w:rPr>
        <w:noProof/>
      </w:rPr>
      <w:drawing>
        <wp:anchor distT="0" distB="0" distL="114300" distR="114300" simplePos="0" relativeHeight="251659264" behindDoc="1" locked="1" layoutInCell="1" allowOverlap="1" wp14:anchorId="3DDE158F" wp14:editId="1876F275">
          <wp:simplePos x="0" y="0"/>
          <wp:positionH relativeFrom="page">
            <wp:align>center</wp:align>
          </wp:positionH>
          <wp:positionV relativeFrom="page">
            <wp:posOffset>643890</wp:posOffset>
          </wp:positionV>
          <wp:extent cx="2185200" cy="734400"/>
          <wp:effectExtent l="0" t="0" r="0" b="0"/>
          <wp:wrapSquare wrapText="bothSides"/>
          <wp:docPr id="9" name="Kuva 9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2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6A89" w14:textId="77777777" w:rsidR="00E229B9" w:rsidRDefault="00E229B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0B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02D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72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B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8D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6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8F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9046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01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4E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1101B"/>
    <w:multiLevelType w:val="hybridMultilevel"/>
    <w:tmpl w:val="147049B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19E101FB"/>
    <w:multiLevelType w:val="hybridMultilevel"/>
    <w:tmpl w:val="589E2A3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1ED91BDD"/>
    <w:multiLevelType w:val="hybridMultilevel"/>
    <w:tmpl w:val="6F52135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397FE6"/>
    <w:multiLevelType w:val="hybridMultilevel"/>
    <w:tmpl w:val="E7A2E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37A5A"/>
    <w:multiLevelType w:val="hybridMultilevel"/>
    <w:tmpl w:val="F8044338"/>
    <w:lvl w:ilvl="0" w:tplc="3DCC4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CB"/>
    <w:rsid w:val="0003102B"/>
    <w:rsid w:val="00066FDD"/>
    <w:rsid w:val="00214EA3"/>
    <w:rsid w:val="00222367"/>
    <w:rsid w:val="00243F37"/>
    <w:rsid w:val="003B565C"/>
    <w:rsid w:val="00414ECB"/>
    <w:rsid w:val="004D52E1"/>
    <w:rsid w:val="004F4E8F"/>
    <w:rsid w:val="00643270"/>
    <w:rsid w:val="00652D4A"/>
    <w:rsid w:val="00661EFD"/>
    <w:rsid w:val="006F237A"/>
    <w:rsid w:val="009C1478"/>
    <w:rsid w:val="009C38DA"/>
    <w:rsid w:val="00A21C0A"/>
    <w:rsid w:val="00BC5CF9"/>
    <w:rsid w:val="00D96D31"/>
    <w:rsid w:val="00E229B9"/>
    <w:rsid w:val="00EB7BBF"/>
    <w:rsid w:val="00F5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24192"/>
  <w15:chartTrackingRefBased/>
  <w15:docId w15:val="{4C43D531-2F67-8A47-9212-8A15FA2F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43270"/>
    <w:rPr>
      <w:rFonts w:ascii="Calibri" w:hAnsi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43270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43270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43270"/>
    <w:pPr>
      <w:keepNext/>
      <w:keepLines/>
      <w:spacing w:before="40"/>
      <w:outlineLvl w:val="2"/>
    </w:pPr>
    <w:rPr>
      <w:rFonts w:eastAsiaTheme="majorEastAsia" w:cstheme="majorBidi"/>
      <w:b/>
      <w:bCs/>
      <w:color w:val="000000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4E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4E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4E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4E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4E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B4439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4E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B4439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43270"/>
    <w:rPr>
      <w:rFonts w:ascii="Calibri" w:eastAsiaTheme="majorEastAsia" w:hAnsi="Calibri" w:cstheme="majorBidi"/>
      <w:b/>
      <w:bCs/>
      <w:color w:val="000000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43270"/>
    <w:rPr>
      <w:rFonts w:ascii="Calibri" w:eastAsiaTheme="majorEastAsia" w:hAnsi="Calibri" w:cstheme="majorBidi"/>
      <w:b/>
      <w:bCs/>
      <w:color w:val="000000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43270"/>
    <w:rPr>
      <w:rFonts w:ascii="Calibri" w:eastAsiaTheme="majorEastAsia" w:hAnsi="Calibri" w:cstheme="majorBidi"/>
      <w:b/>
      <w:bCs/>
      <w:color w:val="000000" w:themeColor="accent1" w:themeShade="7F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4ECB"/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4ECB"/>
    <w:rPr>
      <w:rFonts w:asciiTheme="majorHAnsi" w:eastAsiaTheme="majorEastAsia" w:hAnsiTheme="majorHAnsi" w:cstheme="majorBidi"/>
      <w:color w:val="000000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4ECB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4ECB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4ECB"/>
    <w:rPr>
      <w:rFonts w:asciiTheme="majorHAnsi" w:eastAsiaTheme="majorEastAsia" w:hAnsiTheme="majorHAnsi" w:cstheme="majorBidi"/>
      <w:color w:val="6B4439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4ECB"/>
    <w:rPr>
      <w:rFonts w:asciiTheme="majorHAnsi" w:eastAsiaTheme="majorEastAsia" w:hAnsiTheme="majorHAnsi" w:cstheme="majorBidi"/>
      <w:i/>
      <w:iCs/>
      <w:color w:val="6B4439" w:themeColor="text1" w:themeTint="D8"/>
      <w:sz w:val="21"/>
      <w:szCs w:val="2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14ECB"/>
    <w:pPr>
      <w:spacing w:after="200"/>
    </w:pPr>
    <w:rPr>
      <w:i/>
      <w:iCs/>
      <w:color w:val="1C5630" w:themeColor="text2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50DD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0DD4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43270"/>
    <w:pPr>
      <w:numPr>
        <w:ilvl w:val="1"/>
      </w:numPr>
      <w:spacing w:after="160"/>
    </w:pPr>
    <w:rPr>
      <w:rFonts w:eastAsiaTheme="minorEastAsia"/>
      <w:color w:val="A06656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643270"/>
    <w:rPr>
      <w:rFonts w:ascii="Calibri" w:eastAsiaTheme="minorEastAsia" w:hAnsi="Calibri"/>
      <w:color w:val="A06656" w:themeColor="text1" w:themeTint="A5"/>
      <w:spacing w:val="15"/>
      <w:sz w:val="22"/>
      <w:szCs w:val="22"/>
    </w:rPr>
  </w:style>
  <w:style w:type="character" w:styleId="Voimakas">
    <w:name w:val="Strong"/>
    <w:uiPriority w:val="22"/>
    <w:qFormat/>
    <w:rsid w:val="00643270"/>
    <w:rPr>
      <w:b/>
      <w:bCs/>
    </w:rPr>
  </w:style>
  <w:style w:type="character" w:styleId="Korostus">
    <w:name w:val="Emphasis"/>
    <w:uiPriority w:val="20"/>
    <w:qFormat/>
    <w:rsid w:val="00643270"/>
    <w:rPr>
      <w:i/>
      <w:iCs/>
    </w:rPr>
  </w:style>
  <w:style w:type="paragraph" w:styleId="Eivli">
    <w:name w:val="No Spacing"/>
    <w:basedOn w:val="Normaali"/>
    <w:link w:val="EivliChar"/>
    <w:uiPriority w:val="1"/>
    <w:qFormat/>
    <w:rsid w:val="00414ECB"/>
  </w:style>
  <w:style w:type="character" w:customStyle="1" w:styleId="EivliChar">
    <w:name w:val="Ei väliä Char"/>
    <w:basedOn w:val="Kappaleenoletusfontti"/>
    <w:link w:val="Eivli"/>
    <w:uiPriority w:val="1"/>
    <w:rsid w:val="00414ECB"/>
  </w:style>
  <w:style w:type="paragraph" w:styleId="Luettelokappale">
    <w:name w:val="List Paragraph"/>
    <w:basedOn w:val="Normaali"/>
    <w:uiPriority w:val="34"/>
    <w:qFormat/>
    <w:rsid w:val="00643270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643270"/>
    <w:pPr>
      <w:spacing w:before="200" w:after="160"/>
      <w:ind w:left="864" w:right="864"/>
      <w:jc w:val="center"/>
    </w:pPr>
    <w:rPr>
      <w:i/>
      <w:iCs/>
      <w:color w:val="855547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43270"/>
    <w:rPr>
      <w:rFonts w:ascii="Calibri" w:hAnsi="Calibri"/>
      <w:i/>
      <w:iCs/>
      <w:color w:val="855547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3270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43270"/>
    <w:rPr>
      <w:rFonts w:ascii="Calibri" w:hAnsi="Calibri"/>
      <w:i/>
      <w:iCs/>
      <w:color w:val="000000" w:themeColor="accent1"/>
    </w:rPr>
  </w:style>
  <w:style w:type="character" w:styleId="Hienovarainenkorostus">
    <w:name w:val="Subtle Emphasis"/>
    <w:uiPriority w:val="19"/>
    <w:qFormat/>
    <w:rsid w:val="00643270"/>
    <w:rPr>
      <w:i/>
      <w:iCs/>
      <w:color w:val="855547" w:themeColor="text1" w:themeTint="BF"/>
    </w:rPr>
  </w:style>
  <w:style w:type="character" w:styleId="Voimakaskorostus">
    <w:name w:val="Intense Emphasis"/>
    <w:uiPriority w:val="21"/>
    <w:qFormat/>
    <w:rsid w:val="00643270"/>
    <w:rPr>
      <w:i/>
      <w:iCs/>
      <w:color w:val="000000" w:themeColor="accent1"/>
    </w:rPr>
  </w:style>
  <w:style w:type="character" w:styleId="Hienovarainenviittaus">
    <w:name w:val="Subtle Reference"/>
    <w:uiPriority w:val="31"/>
    <w:qFormat/>
    <w:rsid w:val="00643270"/>
    <w:rPr>
      <w:smallCaps/>
      <w:color w:val="A06656" w:themeColor="text1" w:themeTint="A5"/>
    </w:rPr>
  </w:style>
  <w:style w:type="character" w:styleId="Erottuvaviittaus">
    <w:name w:val="Intense Reference"/>
    <w:uiPriority w:val="32"/>
    <w:qFormat/>
    <w:rsid w:val="00643270"/>
    <w:rPr>
      <w:b/>
      <w:bCs/>
      <w:smallCaps/>
      <w:color w:val="000000" w:themeColor="accent1"/>
      <w:spacing w:val="5"/>
    </w:rPr>
  </w:style>
  <w:style w:type="character" w:styleId="Kirjannimike">
    <w:name w:val="Book Title"/>
    <w:uiPriority w:val="33"/>
    <w:qFormat/>
    <w:rsid w:val="00643270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14ECB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64327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43270"/>
    <w:rPr>
      <w:rFonts w:ascii="Calibri" w:hAnsi="Calibri"/>
    </w:rPr>
  </w:style>
  <w:style w:type="paragraph" w:styleId="Alatunniste">
    <w:name w:val="footer"/>
    <w:basedOn w:val="Normaali"/>
    <w:link w:val="AlatunnisteChar"/>
    <w:uiPriority w:val="99"/>
    <w:unhideWhenUsed/>
    <w:rsid w:val="009C1478"/>
  </w:style>
  <w:style w:type="character" w:customStyle="1" w:styleId="AlatunnisteChar">
    <w:name w:val="Alatunniste Char"/>
    <w:basedOn w:val="Kappaleenoletusfontti"/>
    <w:link w:val="Alatunniste"/>
    <w:uiPriority w:val="99"/>
    <w:rsid w:val="009C1478"/>
    <w:rPr>
      <w:rFonts w:ascii="Calibri" w:hAnsi="Calibri"/>
    </w:rPr>
  </w:style>
  <w:style w:type="paragraph" w:styleId="NormaaliWWW">
    <w:name w:val="Normal (Web)"/>
    <w:basedOn w:val="Normaali"/>
    <w:uiPriority w:val="99"/>
    <w:unhideWhenUsed/>
    <w:rsid w:val="006F237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oivakka_teema">
  <a:themeElements>
    <a:clrScheme name="Toivakka 1">
      <a:dk1>
        <a:srgbClr val="432B24"/>
      </a:dk1>
      <a:lt1>
        <a:srgbClr val="F9F7ED"/>
      </a:lt1>
      <a:dk2>
        <a:srgbClr val="1C5630"/>
      </a:dk2>
      <a:lt2>
        <a:srgbClr val="FFFFFF"/>
      </a:lt2>
      <a:accent1>
        <a:srgbClr val="000000"/>
      </a:accent1>
      <a:accent2>
        <a:srgbClr val="73594F"/>
      </a:accent2>
      <a:accent3>
        <a:srgbClr val="8A746B"/>
      </a:accent3>
      <a:accent4>
        <a:srgbClr val="003057"/>
      </a:accent4>
      <a:accent5>
        <a:srgbClr val="AB162B"/>
      </a:accent5>
      <a:accent6>
        <a:srgbClr val="F6B221"/>
      </a:accent6>
      <a:hlink>
        <a:srgbClr val="0000FF"/>
      </a:hlink>
      <a:folHlink>
        <a:srgbClr val="009688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oivakka_teema" id="{D687DAD6-06E1-3D49-B522-6F9674980A79}" vid="{29A82588-BC84-5840-A6A1-16DDDA2549D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Matleena Muotkavaara</dc:creator>
  <cp:keywords/>
  <dc:description/>
  <cp:lastModifiedBy>Neija Lepistö</cp:lastModifiedBy>
  <cp:revision>2</cp:revision>
  <dcterms:created xsi:type="dcterms:W3CDTF">2022-03-17T14:26:00Z</dcterms:created>
  <dcterms:modified xsi:type="dcterms:W3CDTF">2022-03-17T14:26:00Z</dcterms:modified>
  <cp:category/>
</cp:coreProperties>
</file>