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EA" w:rsidRDefault="00AD52EA" w:rsidP="00AD52EA">
      <w:pPr>
        <w:kinsoku w:val="0"/>
        <w:overflowPunct w:val="0"/>
        <w:ind w:left="360"/>
        <w:textAlignment w:val="baseline"/>
        <w:rPr>
          <w:rFonts w:ascii="Verdana" w:eastAsia="MS PGothic" w:hAnsi="Verdana" w:cs="Geneva"/>
          <w:color w:val="000000"/>
          <w:sz w:val="40"/>
          <w:szCs w:val="40"/>
        </w:rPr>
      </w:pPr>
    </w:p>
    <w:p w:rsidR="00AD52EA" w:rsidRPr="00AD52EA" w:rsidRDefault="00AD52EA" w:rsidP="00AD52EA">
      <w:pPr>
        <w:kinsoku w:val="0"/>
        <w:overflowPunct w:val="0"/>
        <w:ind w:left="360"/>
        <w:textAlignment w:val="baseline"/>
        <w:rPr>
          <w:b/>
          <w:sz w:val="28"/>
          <w:szCs w:val="28"/>
        </w:rPr>
      </w:pPr>
      <w:r w:rsidRPr="00AD52EA">
        <w:rPr>
          <w:rFonts w:ascii="Verdana" w:eastAsia="MS PGothic" w:hAnsi="Verdana" w:cs="Geneva"/>
          <w:b/>
          <w:color w:val="000000"/>
          <w:sz w:val="28"/>
          <w:szCs w:val="28"/>
        </w:rPr>
        <w:t>Seuraava katkelma on Suomen ja Neuvostoliiton solmimasta ystävyys-, yhteistyö- ja avunantosopimuksesta eli YYA-sopimuksesta vuodelta 1948.</w:t>
      </w:r>
      <w:bookmarkStart w:id="0" w:name="_GoBack"/>
      <w:bookmarkEnd w:id="0"/>
    </w:p>
    <w:p w:rsidR="00AD52EA" w:rsidRDefault="00AD52EA" w:rsidP="00AD52EA">
      <w:pPr>
        <w:pStyle w:val="Luettelokappale"/>
        <w:numPr>
          <w:ilvl w:val="1"/>
          <w:numId w:val="1"/>
        </w:numPr>
        <w:kinsoku w:val="0"/>
        <w:overflowPunct w:val="0"/>
        <w:textAlignment w:val="baseline"/>
      </w:pPr>
      <w:r>
        <w:rPr>
          <w:rFonts w:ascii="Verdana" w:eastAsia="Geneva" w:hAnsi="Verdana" w:cs="Geneva"/>
          <w:color w:val="000000"/>
        </w:rPr>
        <w:t>Mistä asioista sopimuksen kahdessa ensimmäisessä kohdassa sovitaan?</w:t>
      </w:r>
    </w:p>
    <w:p w:rsidR="00AD52EA" w:rsidRPr="00AD52EA" w:rsidRDefault="00AD52EA" w:rsidP="00AD52EA">
      <w:pPr>
        <w:pStyle w:val="Luettelokappale"/>
        <w:numPr>
          <w:ilvl w:val="1"/>
          <w:numId w:val="1"/>
        </w:numPr>
        <w:kinsoku w:val="0"/>
        <w:overflowPunct w:val="0"/>
        <w:textAlignment w:val="baseline"/>
      </w:pPr>
      <w:r>
        <w:rPr>
          <w:rFonts w:ascii="Verdana" w:eastAsia="Geneva" w:hAnsi="Verdana" w:cs="Geneva"/>
          <w:color w:val="000000"/>
        </w:rPr>
        <w:t>Mitä YYA-sopimus tarkoitti käytännössä?</w:t>
      </w:r>
    </w:p>
    <w:p w:rsidR="00AD52EA" w:rsidRDefault="00AD52EA" w:rsidP="00AD52EA">
      <w:pPr>
        <w:kinsoku w:val="0"/>
        <w:overflowPunct w:val="0"/>
        <w:textAlignment w:val="baseline"/>
      </w:pPr>
    </w:p>
    <w:p w:rsidR="00AD52EA" w:rsidRPr="00AD52EA" w:rsidRDefault="00AD52EA" w:rsidP="00AD52EA">
      <w:pPr>
        <w:kinsoku w:val="0"/>
        <w:overflowPunct w:val="0"/>
        <w:spacing w:after="0" w:line="276" w:lineRule="auto"/>
        <w:textAlignment w:val="baseline"/>
        <w:rPr>
          <w:rFonts w:ascii="Times New Roman" w:eastAsia="Times New Roman" w:hAnsi="Times New Roman" w:cs="Times New Roman"/>
          <w:sz w:val="28"/>
          <w:szCs w:val="28"/>
          <w:lang w:eastAsia="fi-FI"/>
        </w:rPr>
      </w:pPr>
      <w:r w:rsidRPr="00AD52EA">
        <w:rPr>
          <w:rFonts w:ascii="Verdana" w:eastAsia="MS PGothic" w:hAnsi="Verdana" w:cs="Geneva"/>
          <w:b/>
          <w:bCs/>
          <w:color w:val="000000"/>
          <w:sz w:val="28"/>
          <w:szCs w:val="28"/>
          <w:lang w:eastAsia="fi-FI"/>
        </w:rPr>
        <w:t>1. artikla</w:t>
      </w:r>
    </w:p>
    <w:p w:rsidR="00AD52EA" w:rsidRDefault="00AD52EA" w:rsidP="00AD52EA">
      <w:pPr>
        <w:kinsoku w:val="0"/>
        <w:overflowPunct w:val="0"/>
        <w:spacing w:after="0" w:line="276" w:lineRule="auto"/>
        <w:textAlignment w:val="baseline"/>
        <w:rPr>
          <w:rFonts w:ascii="Verdana" w:eastAsia="MS PGothic" w:hAnsi="Verdana" w:cs="Geneva"/>
          <w:color w:val="000000"/>
          <w:sz w:val="28"/>
          <w:szCs w:val="28"/>
          <w:lang w:eastAsia="fi-FI"/>
        </w:rPr>
      </w:pPr>
      <w:r w:rsidRPr="00AD52EA">
        <w:rPr>
          <w:rFonts w:ascii="Verdana" w:eastAsia="MS PGothic" w:hAnsi="Verdana" w:cs="Geneva"/>
          <w:color w:val="000000"/>
          <w:sz w:val="28"/>
          <w:szCs w:val="28"/>
          <w:lang w:eastAsia="fi-FI"/>
        </w:rPr>
        <w:t>Siinä tapauksessa, että Suomi tai Neuvostoliitto Suomen alueen kautta joutuvat aseellisen hyökkäyksen kohteeksi Saksan tai muun sen kanssa liitossa olevan valtion taholta, Suomi uskollisena velvollisuuksilleen itsenäisenä valtiona tulee taistelemaan hyökkäyksen torjumiseksi. Suomi kohdistaa tällöin kaikki käytettävissään olevat voimat puolustamaan alueensa koskemattomuutta maalla, merellä ja ilmassa ja tekee sen Suomen rajojen sisäpuolella tämän sopimuksen määrittelemien velvoitustensa mukaisesti tarpeen vaatiessa Neuvostoliiton avustamana tai yhdessä sen kanssa.</w:t>
      </w:r>
      <w:r w:rsidRPr="00AD52EA">
        <w:rPr>
          <w:rFonts w:ascii="Verdana" w:eastAsia="MS PGothic" w:hAnsi="Verdana" w:cs="Geneva"/>
          <w:color w:val="000000"/>
          <w:sz w:val="28"/>
          <w:szCs w:val="28"/>
          <w:lang w:eastAsia="fi-FI"/>
        </w:rPr>
        <w:br/>
        <w:t>Yllämainituissa tapauksissa Neuvostoliitto antaa Suomelle tarpeen vaatimaa apua, jonka antamisesta Sopimuspuolet sopivat keskenään.</w:t>
      </w:r>
    </w:p>
    <w:p w:rsidR="00AD52EA" w:rsidRPr="00AD52EA" w:rsidRDefault="00AD52EA" w:rsidP="00AD52EA">
      <w:pPr>
        <w:kinsoku w:val="0"/>
        <w:overflowPunct w:val="0"/>
        <w:spacing w:after="0" w:line="276" w:lineRule="auto"/>
        <w:textAlignment w:val="baseline"/>
        <w:rPr>
          <w:rFonts w:ascii="Times New Roman" w:eastAsia="Times New Roman" w:hAnsi="Times New Roman" w:cs="Times New Roman"/>
          <w:sz w:val="28"/>
          <w:szCs w:val="28"/>
          <w:lang w:eastAsia="fi-FI"/>
        </w:rPr>
      </w:pPr>
    </w:p>
    <w:p w:rsidR="00AD52EA" w:rsidRPr="00AD52EA" w:rsidRDefault="00AD52EA" w:rsidP="00AD52EA">
      <w:pPr>
        <w:kinsoku w:val="0"/>
        <w:overflowPunct w:val="0"/>
        <w:spacing w:after="0" w:line="276" w:lineRule="auto"/>
        <w:textAlignment w:val="baseline"/>
        <w:rPr>
          <w:rFonts w:ascii="Times New Roman" w:eastAsia="Times New Roman" w:hAnsi="Times New Roman" w:cs="Times New Roman"/>
          <w:sz w:val="28"/>
          <w:szCs w:val="28"/>
          <w:lang w:eastAsia="fi-FI"/>
        </w:rPr>
      </w:pPr>
      <w:r w:rsidRPr="00AD52EA">
        <w:rPr>
          <w:rFonts w:ascii="Verdana" w:eastAsia="MS PGothic" w:hAnsi="Verdana" w:cs="Geneva"/>
          <w:b/>
          <w:bCs/>
          <w:color w:val="000000"/>
          <w:sz w:val="28"/>
          <w:szCs w:val="28"/>
          <w:lang w:eastAsia="fi-FI"/>
        </w:rPr>
        <w:t>2. artikla</w:t>
      </w:r>
    </w:p>
    <w:p w:rsidR="00AD52EA" w:rsidRPr="00AD52EA" w:rsidRDefault="00AD52EA" w:rsidP="00AD52EA">
      <w:pPr>
        <w:kinsoku w:val="0"/>
        <w:overflowPunct w:val="0"/>
        <w:spacing w:line="276" w:lineRule="auto"/>
        <w:textAlignment w:val="baseline"/>
        <w:rPr>
          <w:sz w:val="28"/>
          <w:szCs w:val="28"/>
        </w:rPr>
      </w:pPr>
      <w:r w:rsidRPr="00AD52EA">
        <w:rPr>
          <w:rFonts w:ascii="Verdana" w:eastAsia="MS PGothic" w:hAnsi="Verdana" w:cs="Geneva"/>
          <w:color w:val="000000"/>
          <w:sz w:val="28"/>
          <w:szCs w:val="28"/>
          <w:lang w:eastAsia="fi-FI"/>
        </w:rPr>
        <w:t>Korkeat Sopimuspuolet tulevat neuvottelemaan keskenään siinä tapauksessa, että 1. artiklassa tarkoitetun sotilaallisen hyökkäyksen uhka on todettu.</w:t>
      </w:r>
    </w:p>
    <w:p w:rsidR="0065773E" w:rsidRDefault="0065773E"/>
    <w:sectPr w:rsidR="0065773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Genev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871E1"/>
    <w:multiLevelType w:val="hybridMultilevel"/>
    <w:tmpl w:val="2920F59A"/>
    <w:lvl w:ilvl="0" w:tplc="CE004EFC">
      <w:start w:val="2"/>
      <w:numFmt w:val="decimal"/>
      <w:lvlText w:val="%1."/>
      <w:lvlJc w:val="left"/>
      <w:pPr>
        <w:tabs>
          <w:tab w:val="num" w:pos="720"/>
        </w:tabs>
        <w:ind w:left="720" w:hanging="360"/>
      </w:pPr>
    </w:lvl>
    <w:lvl w:ilvl="1" w:tplc="A40E53D0">
      <w:start w:val="1"/>
      <w:numFmt w:val="lowerLetter"/>
      <w:lvlText w:val="%2)"/>
      <w:lvlJc w:val="left"/>
      <w:pPr>
        <w:tabs>
          <w:tab w:val="num" w:pos="1440"/>
        </w:tabs>
        <w:ind w:left="1440" w:hanging="360"/>
      </w:pPr>
    </w:lvl>
    <w:lvl w:ilvl="2" w:tplc="D946035A" w:tentative="1">
      <w:start w:val="1"/>
      <w:numFmt w:val="decimal"/>
      <w:lvlText w:val="%3."/>
      <w:lvlJc w:val="left"/>
      <w:pPr>
        <w:tabs>
          <w:tab w:val="num" w:pos="2160"/>
        </w:tabs>
        <w:ind w:left="2160" w:hanging="360"/>
      </w:pPr>
    </w:lvl>
    <w:lvl w:ilvl="3" w:tplc="E8E2AC18" w:tentative="1">
      <w:start w:val="1"/>
      <w:numFmt w:val="decimal"/>
      <w:lvlText w:val="%4."/>
      <w:lvlJc w:val="left"/>
      <w:pPr>
        <w:tabs>
          <w:tab w:val="num" w:pos="2880"/>
        </w:tabs>
        <w:ind w:left="2880" w:hanging="360"/>
      </w:pPr>
    </w:lvl>
    <w:lvl w:ilvl="4" w:tplc="9DB00D2E" w:tentative="1">
      <w:start w:val="1"/>
      <w:numFmt w:val="decimal"/>
      <w:lvlText w:val="%5."/>
      <w:lvlJc w:val="left"/>
      <w:pPr>
        <w:tabs>
          <w:tab w:val="num" w:pos="3600"/>
        </w:tabs>
        <w:ind w:left="3600" w:hanging="360"/>
      </w:pPr>
    </w:lvl>
    <w:lvl w:ilvl="5" w:tplc="0D92D850" w:tentative="1">
      <w:start w:val="1"/>
      <w:numFmt w:val="decimal"/>
      <w:lvlText w:val="%6."/>
      <w:lvlJc w:val="left"/>
      <w:pPr>
        <w:tabs>
          <w:tab w:val="num" w:pos="4320"/>
        </w:tabs>
        <w:ind w:left="4320" w:hanging="360"/>
      </w:pPr>
    </w:lvl>
    <w:lvl w:ilvl="6" w:tplc="030C5C2E" w:tentative="1">
      <w:start w:val="1"/>
      <w:numFmt w:val="decimal"/>
      <w:lvlText w:val="%7."/>
      <w:lvlJc w:val="left"/>
      <w:pPr>
        <w:tabs>
          <w:tab w:val="num" w:pos="5040"/>
        </w:tabs>
        <w:ind w:left="5040" w:hanging="360"/>
      </w:pPr>
    </w:lvl>
    <w:lvl w:ilvl="7" w:tplc="DE5603EC" w:tentative="1">
      <w:start w:val="1"/>
      <w:numFmt w:val="decimal"/>
      <w:lvlText w:val="%8."/>
      <w:lvlJc w:val="left"/>
      <w:pPr>
        <w:tabs>
          <w:tab w:val="num" w:pos="5760"/>
        </w:tabs>
        <w:ind w:left="5760" w:hanging="360"/>
      </w:pPr>
    </w:lvl>
    <w:lvl w:ilvl="8" w:tplc="DDD0F6C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EA"/>
    <w:rsid w:val="0065773E"/>
    <w:rsid w:val="00AD52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33462-60D2-4091-A003-BB83C0BC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D52EA"/>
    <w:pPr>
      <w:spacing w:after="0" w:line="240" w:lineRule="auto"/>
      <w:ind w:left="720"/>
      <w:contextualSpacing/>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41074">
      <w:bodyDiv w:val="1"/>
      <w:marLeft w:val="0"/>
      <w:marRight w:val="0"/>
      <w:marTop w:val="0"/>
      <w:marBottom w:val="0"/>
      <w:divBdr>
        <w:top w:val="none" w:sz="0" w:space="0" w:color="auto"/>
        <w:left w:val="none" w:sz="0" w:space="0" w:color="auto"/>
        <w:bottom w:val="none" w:sz="0" w:space="0" w:color="auto"/>
        <w:right w:val="none" w:sz="0" w:space="0" w:color="auto"/>
      </w:divBdr>
      <w:divsChild>
        <w:div w:id="821314608">
          <w:marLeft w:val="720"/>
          <w:marRight w:val="0"/>
          <w:marTop w:val="0"/>
          <w:marBottom w:val="0"/>
          <w:divBdr>
            <w:top w:val="none" w:sz="0" w:space="0" w:color="auto"/>
            <w:left w:val="none" w:sz="0" w:space="0" w:color="auto"/>
            <w:bottom w:val="none" w:sz="0" w:space="0" w:color="auto"/>
            <w:right w:val="none" w:sz="0" w:space="0" w:color="auto"/>
          </w:divBdr>
        </w:div>
        <w:div w:id="1738938459">
          <w:marLeft w:val="1714"/>
          <w:marRight w:val="0"/>
          <w:marTop w:val="0"/>
          <w:marBottom w:val="0"/>
          <w:divBdr>
            <w:top w:val="none" w:sz="0" w:space="0" w:color="auto"/>
            <w:left w:val="none" w:sz="0" w:space="0" w:color="auto"/>
            <w:bottom w:val="none" w:sz="0" w:space="0" w:color="auto"/>
            <w:right w:val="none" w:sz="0" w:space="0" w:color="auto"/>
          </w:divBdr>
        </w:div>
        <w:div w:id="6251893">
          <w:marLeft w:val="1714"/>
          <w:marRight w:val="0"/>
          <w:marTop w:val="0"/>
          <w:marBottom w:val="0"/>
          <w:divBdr>
            <w:top w:val="none" w:sz="0" w:space="0" w:color="auto"/>
            <w:left w:val="none" w:sz="0" w:space="0" w:color="auto"/>
            <w:bottom w:val="none" w:sz="0" w:space="0" w:color="auto"/>
            <w:right w:val="none" w:sz="0" w:space="0" w:color="auto"/>
          </w:divBdr>
        </w:div>
      </w:divsChild>
    </w:div>
    <w:div w:id="19225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1000</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2017-08-27T18:55:00Z</dcterms:created>
  <dcterms:modified xsi:type="dcterms:W3CDTF">2017-08-27T18:57:00Z</dcterms:modified>
</cp:coreProperties>
</file>