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E657" w14:textId="3A995B49" w:rsidR="00E647ED" w:rsidRPr="007843D7" w:rsidRDefault="007843D7">
      <w:pPr>
        <w:rPr>
          <w:b/>
          <w:bCs/>
          <w:sz w:val="32"/>
          <w:szCs w:val="32"/>
        </w:rPr>
      </w:pPr>
      <w:r w:rsidRPr="007843D7">
        <w:rPr>
          <w:b/>
          <w:bCs/>
          <w:sz w:val="32"/>
          <w:szCs w:val="32"/>
        </w:rPr>
        <w:t>Väitteitä islamilaisesta kulttuurista (totta vai tarua)</w:t>
      </w:r>
    </w:p>
    <w:p w14:paraId="7E76E296" w14:textId="77777777" w:rsidR="007843D7" w:rsidRDefault="007843D7"/>
    <w:p w14:paraId="04C9EADC" w14:textId="77777777" w:rsidR="007843D7" w:rsidRPr="007843D7" w:rsidRDefault="007843D7">
      <w:pPr>
        <w:rPr>
          <w:sz w:val="28"/>
          <w:szCs w:val="28"/>
        </w:rPr>
      </w:pPr>
      <w:r w:rsidRPr="007843D7">
        <w:rPr>
          <w:sz w:val="28"/>
          <w:szCs w:val="28"/>
        </w:rPr>
        <w:t xml:space="preserve">1. Islamia ja kristinuskoa yhdistää usko taivaasta ja helvetistä. </w:t>
      </w:r>
    </w:p>
    <w:p w14:paraId="252ABD9B" w14:textId="77777777" w:rsidR="007843D7" w:rsidRPr="007843D7" w:rsidRDefault="007843D7">
      <w:pPr>
        <w:rPr>
          <w:sz w:val="28"/>
          <w:szCs w:val="28"/>
        </w:rPr>
      </w:pPr>
      <w:r w:rsidRPr="007843D7">
        <w:rPr>
          <w:sz w:val="28"/>
          <w:szCs w:val="28"/>
        </w:rPr>
        <w:t xml:space="preserve">2. Muslimien syklinen aikakäsitys alkaa länsimaiden vuodesta 622. </w:t>
      </w:r>
    </w:p>
    <w:p w14:paraId="02D1ECDE" w14:textId="77777777" w:rsidR="007843D7" w:rsidRPr="007843D7" w:rsidRDefault="007843D7">
      <w:pPr>
        <w:rPr>
          <w:sz w:val="28"/>
          <w:szCs w:val="28"/>
        </w:rPr>
      </w:pPr>
      <w:r w:rsidRPr="007843D7">
        <w:rPr>
          <w:sz w:val="28"/>
          <w:szCs w:val="28"/>
        </w:rPr>
        <w:t xml:space="preserve">3. Muslimien henkilökohtainen suhde jumalaan tekee islamista hyvin yksilökeskeisen uskonnon. </w:t>
      </w:r>
    </w:p>
    <w:p w14:paraId="18784980" w14:textId="77777777" w:rsidR="007843D7" w:rsidRPr="007843D7" w:rsidRDefault="007843D7">
      <w:pPr>
        <w:rPr>
          <w:sz w:val="28"/>
          <w:szCs w:val="28"/>
        </w:rPr>
      </w:pPr>
      <w:r w:rsidRPr="007843D7">
        <w:rPr>
          <w:sz w:val="28"/>
          <w:szCs w:val="28"/>
        </w:rPr>
        <w:t xml:space="preserve">4. Islamilainen laki </w:t>
      </w:r>
      <w:proofErr w:type="spellStart"/>
      <w:r w:rsidRPr="007843D7">
        <w:rPr>
          <w:sz w:val="28"/>
          <w:szCs w:val="28"/>
        </w:rPr>
        <w:t>sharia</w:t>
      </w:r>
      <w:proofErr w:type="spellEnd"/>
      <w:r w:rsidRPr="007843D7">
        <w:rPr>
          <w:sz w:val="28"/>
          <w:szCs w:val="28"/>
        </w:rPr>
        <w:t xml:space="preserve"> yhdistää muuten hajanaista islamilaista maailmaa. </w:t>
      </w:r>
    </w:p>
    <w:p w14:paraId="7C120E04" w14:textId="77777777" w:rsidR="007843D7" w:rsidRPr="007843D7" w:rsidRDefault="007843D7">
      <w:pPr>
        <w:rPr>
          <w:sz w:val="28"/>
          <w:szCs w:val="28"/>
        </w:rPr>
      </w:pPr>
      <w:r w:rsidRPr="007843D7">
        <w:rPr>
          <w:sz w:val="28"/>
          <w:szCs w:val="28"/>
        </w:rPr>
        <w:t xml:space="preserve">5. Arabit eivät levittäneet islamia väkisin, koska tärkeintä oli saada verot valloitetuilta alueilta. </w:t>
      </w:r>
    </w:p>
    <w:p w14:paraId="40D632B3" w14:textId="77777777" w:rsidR="007843D7" w:rsidRPr="007843D7" w:rsidRDefault="007843D7">
      <w:pPr>
        <w:rPr>
          <w:sz w:val="28"/>
          <w:szCs w:val="28"/>
        </w:rPr>
      </w:pPr>
      <w:r w:rsidRPr="007843D7">
        <w:rPr>
          <w:sz w:val="28"/>
          <w:szCs w:val="28"/>
        </w:rPr>
        <w:t xml:space="preserve">6. Ristiretket jättivät islamilaiseen maailmaan syvän vihan länsimaita kohtaan. </w:t>
      </w:r>
    </w:p>
    <w:p w14:paraId="19EB8204" w14:textId="77777777" w:rsidR="007843D7" w:rsidRPr="007843D7" w:rsidRDefault="007843D7">
      <w:pPr>
        <w:rPr>
          <w:sz w:val="28"/>
          <w:szCs w:val="28"/>
        </w:rPr>
      </w:pPr>
      <w:r w:rsidRPr="007843D7">
        <w:rPr>
          <w:sz w:val="28"/>
          <w:szCs w:val="28"/>
        </w:rPr>
        <w:t xml:space="preserve">7. Arabit olivat eurooppalaisille linkki antiikin ja renessanssin välillä. </w:t>
      </w:r>
    </w:p>
    <w:p w14:paraId="17D334FD" w14:textId="77777777" w:rsidR="007843D7" w:rsidRPr="007843D7" w:rsidRDefault="007843D7">
      <w:pPr>
        <w:rPr>
          <w:sz w:val="28"/>
          <w:szCs w:val="28"/>
        </w:rPr>
      </w:pPr>
      <w:r w:rsidRPr="007843D7">
        <w:rPr>
          <w:sz w:val="28"/>
          <w:szCs w:val="28"/>
        </w:rPr>
        <w:t xml:space="preserve">8. Arabit olivat eurooppalaisille linkki Euroopan ja Aasian välillä. </w:t>
      </w:r>
    </w:p>
    <w:p w14:paraId="20456342" w14:textId="77777777" w:rsidR="007843D7" w:rsidRPr="007843D7" w:rsidRDefault="007843D7">
      <w:pPr>
        <w:rPr>
          <w:sz w:val="28"/>
          <w:szCs w:val="28"/>
        </w:rPr>
      </w:pPr>
      <w:r w:rsidRPr="007843D7">
        <w:rPr>
          <w:sz w:val="28"/>
          <w:szCs w:val="28"/>
        </w:rPr>
        <w:t xml:space="preserve">9. Islamilaisen maailman valtakausi alkoi hiipua uuden ajan alussa. </w:t>
      </w:r>
    </w:p>
    <w:p w14:paraId="6358FBE7" w14:textId="77777777" w:rsidR="007843D7" w:rsidRPr="007843D7" w:rsidRDefault="007843D7">
      <w:pPr>
        <w:rPr>
          <w:sz w:val="28"/>
          <w:szCs w:val="28"/>
        </w:rPr>
      </w:pPr>
      <w:r w:rsidRPr="007843D7">
        <w:rPr>
          <w:sz w:val="28"/>
          <w:szCs w:val="28"/>
        </w:rPr>
        <w:t xml:space="preserve">10.1800-luvulla syntynyt eurooppalainen modernismi ihannoi arabikulttuuria. </w:t>
      </w:r>
    </w:p>
    <w:p w14:paraId="4E90F9D6" w14:textId="77777777" w:rsidR="007843D7" w:rsidRPr="007843D7" w:rsidRDefault="007843D7">
      <w:pPr>
        <w:rPr>
          <w:sz w:val="28"/>
          <w:szCs w:val="28"/>
        </w:rPr>
      </w:pPr>
      <w:r w:rsidRPr="007843D7">
        <w:rPr>
          <w:sz w:val="28"/>
          <w:szCs w:val="28"/>
        </w:rPr>
        <w:t xml:space="preserve">11. Imperialismi levitti arabimaihin nationalismia. </w:t>
      </w:r>
    </w:p>
    <w:p w14:paraId="66EE3E24" w14:textId="2ACD677A" w:rsidR="007843D7" w:rsidRPr="007843D7" w:rsidRDefault="007843D7">
      <w:pPr>
        <w:rPr>
          <w:sz w:val="28"/>
          <w:szCs w:val="28"/>
        </w:rPr>
      </w:pPr>
      <w:r w:rsidRPr="007843D7">
        <w:rPr>
          <w:sz w:val="28"/>
          <w:szCs w:val="28"/>
        </w:rPr>
        <w:t xml:space="preserve">12.Kunniamurha on muslimeille yleinen tapa, koska siitä säädetään Koraanissa. </w:t>
      </w:r>
    </w:p>
    <w:sectPr w:rsidR="007843D7" w:rsidRPr="007843D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D7"/>
    <w:rsid w:val="005610EA"/>
    <w:rsid w:val="007843D7"/>
    <w:rsid w:val="00E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8C9B"/>
  <w15:chartTrackingRefBased/>
  <w15:docId w15:val="{6FBDCDAB-9E89-4A4C-8147-11E80661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866</Characters>
  <Application>Microsoft Office Word</Application>
  <DocSecurity>0</DocSecurity>
  <Lines>7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2023-08-27T05:00:00Z</dcterms:created>
  <dcterms:modified xsi:type="dcterms:W3CDTF">2023-08-27T05:03:00Z</dcterms:modified>
</cp:coreProperties>
</file>