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6199" w:rsidRPr="00D36199" w:rsidRDefault="00D36199">
      <w:pPr>
        <w:rPr>
          <w:rFonts w:cstheme="minorHAnsi"/>
          <w:b/>
          <w:sz w:val="28"/>
          <w:szCs w:val="28"/>
        </w:rPr>
      </w:pPr>
      <w:r w:rsidRPr="00D36199">
        <w:rPr>
          <w:rFonts w:cstheme="minorHAnsi"/>
          <w:b/>
          <w:sz w:val="28"/>
          <w:szCs w:val="28"/>
        </w:rPr>
        <w:t>A</w:t>
      </w:r>
      <w:r>
        <w:rPr>
          <w:rFonts w:cstheme="minorHAnsi"/>
          <w:b/>
          <w:sz w:val="28"/>
          <w:szCs w:val="28"/>
        </w:rPr>
        <w:t>boriginaalit, dokumenttitehtävä</w:t>
      </w:r>
    </w:p>
    <w:p w:rsidR="00D36199" w:rsidRPr="00D36199" w:rsidRDefault="00D36199">
      <w:pPr>
        <w:rPr>
          <w:rFonts w:cstheme="minorHAnsi"/>
          <w:sz w:val="28"/>
          <w:szCs w:val="28"/>
        </w:rPr>
      </w:pPr>
      <w:r w:rsidRPr="00D36199">
        <w:rPr>
          <w:rFonts w:cstheme="minorHAnsi"/>
          <w:sz w:val="28"/>
          <w:szCs w:val="28"/>
        </w:rPr>
        <w:t>Lue teksti ja vastaa kysymyksiin.</w:t>
      </w:r>
    </w:p>
    <w:p w:rsidR="00D36199" w:rsidRPr="00D36199" w:rsidRDefault="00D36199" w:rsidP="00D36199">
      <w:pPr>
        <w:pStyle w:val="NormaaliWWW"/>
        <w:spacing w:before="200" w:beforeAutospacing="0" w:after="0" w:afterAutospacing="0" w:line="192" w:lineRule="auto"/>
        <w:rPr>
          <w:rFonts w:asciiTheme="minorHAnsi" w:hAnsiTheme="minorHAnsi" w:cstheme="minorHAnsi"/>
          <w:sz w:val="28"/>
          <w:szCs w:val="28"/>
        </w:rPr>
      </w:pPr>
    </w:p>
    <w:p w:rsidR="00D36199" w:rsidRPr="00D36199" w:rsidRDefault="00D36199" w:rsidP="00D36199">
      <w:pPr>
        <w:pStyle w:val="Luettelokappale"/>
        <w:numPr>
          <w:ilvl w:val="0"/>
          <w:numId w:val="1"/>
        </w:numPr>
        <w:spacing w:line="276" w:lineRule="auto"/>
        <w:rPr>
          <w:rFonts w:asciiTheme="minorHAnsi" w:hAnsiTheme="minorHAnsi" w:cstheme="minorHAnsi"/>
          <w:sz w:val="28"/>
          <w:szCs w:val="28"/>
        </w:rPr>
      </w:pPr>
      <w:r w:rsidRPr="00D36199">
        <w:rPr>
          <w:rFonts w:asciiTheme="minorHAnsi" w:eastAsiaTheme="minorEastAsia" w:hAnsiTheme="minorHAnsi" w:cstheme="minorHAnsi"/>
          <w:color w:val="000000" w:themeColor="text1"/>
          <w:kern w:val="24"/>
          <w:sz w:val="28"/>
          <w:szCs w:val="28"/>
        </w:rPr>
        <w:t>Miten tekstissä kuvataan englantilaisia uudisa</w:t>
      </w:r>
      <w:bookmarkStart w:id="0" w:name="_GoBack"/>
      <w:bookmarkEnd w:id="0"/>
      <w:r w:rsidRPr="00D36199">
        <w:rPr>
          <w:rFonts w:asciiTheme="minorHAnsi" w:eastAsiaTheme="minorEastAsia" w:hAnsiTheme="minorHAnsi" w:cstheme="minorHAnsi"/>
          <w:color w:val="000000" w:themeColor="text1"/>
          <w:kern w:val="24"/>
          <w:sz w:val="28"/>
          <w:szCs w:val="28"/>
        </w:rPr>
        <w:t>sukkaita?</w:t>
      </w:r>
    </w:p>
    <w:p w:rsidR="00D36199" w:rsidRPr="00D36199" w:rsidRDefault="00D36199" w:rsidP="00D36199">
      <w:pPr>
        <w:pStyle w:val="Luettelokappale"/>
        <w:numPr>
          <w:ilvl w:val="0"/>
          <w:numId w:val="1"/>
        </w:numPr>
        <w:spacing w:line="276" w:lineRule="auto"/>
        <w:rPr>
          <w:rFonts w:asciiTheme="minorHAnsi" w:hAnsiTheme="minorHAnsi" w:cstheme="minorHAnsi"/>
          <w:sz w:val="28"/>
          <w:szCs w:val="28"/>
        </w:rPr>
      </w:pPr>
      <w:r w:rsidRPr="00D36199">
        <w:rPr>
          <w:rFonts w:asciiTheme="minorHAnsi" w:eastAsiaTheme="minorEastAsia" w:hAnsiTheme="minorHAnsi" w:cstheme="minorHAnsi"/>
          <w:color w:val="000000" w:themeColor="text1"/>
          <w:kern w:val="24"/>
          <w:sz w:val="28"/>
          <w:szCs w:val="28"/>
        </w:rPr>
        <w:t>Miten aboriginaaleja kuvataan dokumentissa?</w:t>
      </w:r>
    </w:p>
    <w:p w:rsidR="00D36199" w:rsidRPr="00D36199" w:rsidRDefault="00D36199" w:rsidP="00D36199">
      <w:pPr>
        <w:pStyle w:val="Luettelokappale"/>
        <w:numPr>
          <w:ilvl w:val="0"/>
          <w:numId w:val="1"/>
        </w:numPr>
        <w:spacing w:line="276" w:lineRule="auto"/>
        <w:rPr>
          <w:rFonts w:asciiTheme="minorHAnsi" w:hAnsiTheme="minorHAnsi" w:cstheme="minorHAnsi"/>
          <w:sz w:val="28"/>
          <w:szCs w:val="28"/>
        </w:rPr>
      </w:pPr>
      <w:r w:rsidRPr="00D36199">
        <w:rPr>
          <w:rFonts w:asciiTheme="minorHAnsi" w:eastAsiaTheme="minorEastAsia" w:hAnsiTheme="minorHAnsi" w:cstheme="minorHAnsi"/>
          <w:color w:val="000000" w:themeColor="text1"/>
          <w:kern w:val="24"/>
          <w:sz w:val="28"/>
          <w:szCs w:val="28"/>
        </w:rPr>
        <w:t xml:space="preserve">Miten </w:t>
      </w:r>
      <w:proofErr w:type="spellStart"/>
      <w:r w:rsidRPr="00D36199">
        <w:rPr>
          <w:rFonts w:asciiTheme="minorHAnsi" w:eastAsiaTheme="minorEastAsia" w:hAnsiTheme="minorHAnsi" w:cstheme="minorHAnsi"/>
          <w:color w:val="000000" w:themeColor="text1"/>
          <w:kern w:val="24"/>
          <w:sz w:val="28"/>
          <w:szCs w:val="28"/>
        </w:rPr>
        <w:t>eurosentrismi</w:t>
      </w:r>
      <w:proofErr w:type="spellEnd"/>
      <w:r w:rsidRPr="00D36199">
        <w:rPr>
          <w:rFonts w:asciiTheme="minorHAnsi" w:eastAsiaTheme="minorEastAsia" w:hAnsiTheme="minorHAnsi" w:cstheme="minorHAnsi"/>
          <w:color w:val="000000" w:themeColor="text1"/>
          <w:kern w:val="24"/>
          <w:sz w:val="28"/>
          <w:szCs w:val="28"/>
        </w:rPr>
        <w:t xml:space="preserve"> ilmenee dokumentissa? </w:t>
      </w:r>
    </w:p>
    <w:p w:rsidR="00D36199" w:rsidRPr="00D36199" w:rsidRDefault="00D36199" w:rsidP="00D36199">
      <w:pPr>
        <w:pStyle w:val="Luettelokappale"/>
        <w:numPr>
          <w:ilvl w:val="0"/>
          <w:numId w:val="1"/>
        </w:numPr>
        <w:spacing w:line="276" w:lineRule="auto"/>
        <w:rPr>
          <w:rFonts w:asciiTheme="minorHAnsi" w:hAnsiTheme="minorHAnsi" w:cstheme="minorHAnsi"/>
          <w:sz w:val="28"/>
          <w:szCs w:val="28"/>
        </w:rPr>
      </w:pPr>
      <w:r w:rsidRPr="00D36199">
        <w:rPr>
          <w:rFonts w:asciiTheme="minorHAnsi" w:eastAsiaTheme="minorEastAsia" w:hAnsiTheme="minorHAnsi" w:cstheme="minorHAnsi"/>
          <w:color w:val="000000" w:themeColor="text1"/>
          <w:kern w:val="24"/>
          <w:sz w:val="28"/>
          <w:szCs w:val="28"/>
        </w:rPr>
        <w:t>Millaisia lähdekriittisiä kysymyksiä dokumentille voi esittää?</w:t>
      </w:r>
    </w:p>
    <w:p w:rsidR="00D36199" w:rsidRPr="00D36199" w:rsidRDefault="00D36199" w:rsidP="00D36199">
      <w:pPr>
        <w:pStyle w:val="Luettelokappale"/>
        <w:numPr>
          <w:ilvl w:val="0"/>
          <w:numId w:val="1"/>
        </w:numPr>
        <w:spacing w:line="276" w:lineRule="auto"/>
        <w:rPr>
          <w:rFonts w:asciiTheme="minorHAnsi" w:hAnsiTheme="minorHAnsi" w:cstheme="minorHAnsi"/>
          <w:sz w:val="28"/>
          <w:szCs w:val="28"/>
        </w:rPr>
      </w:pPr>
      <w:r w:rsidRPr="00D36199">
        <w:rPr>
          <w:rFonts w:asciiTheme="minorHAnsi" w:eastAsiaTheme="minorEastAsia" w:hAnsiTheme="minorHAnsi" w:cstheme="minorHAnsi"/>
          <w:color w:val="000000" w:themeColor="text1"/>
          <w:kern w:val="24"/>
          <w:sz w:val="28"/>
          <w:szCs w:val="28"/>
        </w:rPr>
        <w:t xml:space="preserve">Vertaa dokumentin kuvausta oppikirjan tekstiin aboriginaalien ja brittien kohtaamisesta. </w:t>
      </w:r>
    </w:p>
    <w:p w:rsidR="00D36199" w:rsidRPr="00D36199" w:rsidRDefault="00D36199" w:rsidP="00D36199">
      <w:pPr>
        <w:pStyle w:val="Luettelokappale"/>
        <w:numPr>
          <w:ilvl w:val="0"/>
          <w:numId w:val="2"/>
        </w:numPr>
        <w:spacing w:line="276" w:lineRule="auto"/>
        <w:rPr>
          <w:rFonts w:asciiTheme="minorHAnsi" w:hAnsiTheme="minorHAnsi" w:cstheme="minorHAnsi"/>
          <w:sz w:val="28"/>
          <w:szCs w:val="28"/>
        </w:rPr>
      </w:pPr>
      <w:r w:rsidRPr="00D36199">
        <w:rPr>
          <w:rFonts w:asciiTheme="minorHAnsi" w:eastAsiaTheme="minorEastAsia" w:hAnsiTheme="minorHAnsi" w:cstheme="minorHAnsi"/>
          <w:color w:val="000000" w:themeColor="text1"/>
          <w:kern w:val="24"/>
          <w:sz w:val="28"/>
          <w:szCs w:val="28"/>
        </w:rPr>
        <w:t>Mitä eroja havaitset?</w:t>
      </w:r>
    </w:p>
    <w:p w:rsidR="00D36199" w:rsidRPr="00D36199" w:rsidRDefault="00D36199" w:rsidP="00D36199">
      <w:pPr>
        <w:pStyle w:val="Luettelokappale"/>
        <w:numPr>
          <w:ilvl w:val="0"/>
          <w:numId w:val="2"/>
        </w:numPr>
        <w:spacing w:line="276" w:lineRule="auto"/>
        <w:rPr>
          <w:rFonts w:asciiTheme="minorHAnsi" w:hAnsiTheme="minorHAnsi" w:cstheme="minorHAnsi"/>
          <w:sz w:val="28"/>
          <w:szCs w:val="28"/>
        </w:rPr>
      </w:pPr>
      <w:r w:rsidRPr="00D36199">
        <w:rPr>
          <w:rFonts w:asciiTheme="minorHAnsi" w:eastAsiaTheme="minorEastAsia" w:hAnsiTheme="minorHAnsi" w:cstheme="minorHAnsi"/>
          <w:color w:val="000000" w:themeColor="text1"/>
          <w:kern w:val="24"/>
          <w:sz w:val="28"/>
          <w:szCs w:val="28"/>
        </w:rPr>
        <w:t>Mitkä tekijät selittävät kuvausten eroja?</w:t>
      </w:r>
    </w:p>
    <w:p w:rsidR="00D36199" w:rsidRDefault="00D36199" w:rsidP="00D36199">
      <w:pPr>
        <w:spacing w:line="192" w:lineRule="auto"/>
        <w:rPr>
          <w:rFonts w:cstheme="minorHAnsi"/>
          <w:sz w:val="28"/>
          <w:szCs w:val="28"/>
        </w:rPr>
      </w:pPr>
    </w:p>
    <w:p w:rsidR="00D36199" w:rsidRPr="00D36199" w:rsidRDefault="00D36199" w:rsidP="00D36199">
      <w:pPr>
        <w:pStyle w:val="NormaaliWWW"/>
        <w:spacing w:before="200" w:beforeAutospacing="0" w:after="0" w:afterAutospacing="0" w:line="288" w:lineRule="auto"/>
        <w:ind w:left="144"/>
        <w:rPr>
          <w:rFonts w:asciiTheme="minorHAnsi" w:hAnsiTheme="minorHAnsi" w:cstheme="minorHAnsi"/>
        </w:rPr>
      </w:pPr>
      <w:r w:rsidRPr="00D36199">
        <w:rPr>
          <w:rFonts w:asciiTheme="minorHAnsi" w:eastAsiaTheme="minorEastAsia" w:hAnsiTheme="minorHAnsi" w:cstheme="minorHAnsi"/>
          <w:i/>
          <w:iCs/>
          <w:color w:val="000000" w:themeColor="text1"/>
          <w:kern w:val="24"/>
        </w:rPr>
        <w:t>Lampaanhoito edellytti kehittyäkseen rajoittamatonta tilaa. Se löytyi ”Sinisten vuorten” takaa, jotka kauan olivat eristäneet rannikkosiirtokunnan, Uuden Etelä-</w:t>
      </w:r>
      <w:proofErr w:type="spellStart"/>
      <w:proofErr w:type="gramStart"/>
      <w:r w:rsidRPr="00D36199">
        <w:rPr>
          <w:rFonts w:asciiTheme="minorHAnsi" w:eastAsiaTheme="minorEastAsia" w:hAnsiTheme="minorHAnsi" w:cstheme="minorHAnsi"/>
          <w:i/>
          <w:iCs/>
          <w:color w:val="000000" w:themeColor="text1"/>
          <w:kern w:val="24"/>
        </w:rPr>
        <w:t>Walesin,sisämaasta</w:t>
      </w:r>
      <w:proofErr w:type="gramEnd"/>
      <w:r w:rsidRPr="00D36199">
        <w:rPr>
          <w:rFonts w:asciiTheme="minorHAnsi" w:eastAsiaTheme="minorEastAsia" w:hAnsiTheme="minorHAnsi" w:cstheme="minorHAnsi"/>
          <w:i/>
          <w:iCs/>
          <w:color w:val="000000" w:themeColor="text1"/>
          <w:kern w:val="24"/>
        </w:rPr>
        <w:t>.Vuonna</w:t>
      </w:r>
      <w:proofErr w:type="spellEnd"/>
      <w:r w:rsidRPr="00D36199">
        <w:rPr>
          <w:rFonts w:asciiTheme="minorHAnsi" w:eastAsiaTheme="minorEastAsia" w:hAnsiTheme="minorHAnsi" w:cstheme="minorHAnsi"/>
          <w:i/>
          <w:iCs/>
          <w:color w:val="000000" w:themeColor="text1"/>
          <w:kern w:val="24"/>
        </w:rPr>
        <w:t xml:space="preserve"> 1813 </w:t>
      </w:r>
      <w:proofErr w:type="spellStart"/>
      <w:r w:rsidRPr="00D36199">
        <w:rPr>
          <w:rFonts w:asciiTheme="minorHAnsi" w:eastAsiaTheme="minorEastAsia" w:hAnsiTheme="minorHAnsi" w:cstheme="minorHAnsi"/>
          <w:i/>
          <w:iCs/>
          <w:color w:val="000000" w:themeColor="text1"/>
          <w:kern w:val="24"/>
        </w:rPr>
        <w:t>Blaxland</w:t>
      </w:r>
      <w:proofErr w:type="spellEnd"/>
      <w:r w:rsidRPr="00D36199">
        <w:rPr>
          <w:rFonts w:asciiTheme="minorHAnsi" w:eastAsiaTheme="minorEastAsia" w:hAnsiTheme="minorHAnsi" w:cstheme="minorHAnsi"/>
          <w:i/>
          <w:iCs/>
          <w:color w:val="000000" w:themeColor="text1"/>
          <w:kern w:val="24"/>
        </w:rPr>
        <w:t xml:space="preserve"> lopulta löysi tien niiden rosoisten harjanteiden poikki. Vuorten laelta hän näki lännen loputtomat ruoholakeudet, ja seuraavat vuodet menivät niiden ja erityisesti niillä virtaavien jokien tutkimiseen, jokien, jotka usein lohduttomasti hukkuivat hiekkaan ja soihin. Kertomukset, joita tiedustelijat toivat laskevan auringon luvatusta maasta, olivat mitä erilaisimpia. Olosuhteet vaihtelivat sateen ja poudan mukaan paitsi eri vuodenaikoina, myös eri vuosina. Mutta masentavimmatkaan uutiset eivät pelottaneet uranuurtajia, joita oli aina matkalla ”kauemmas parempia maita” kohti, jotka lakkaamatta ajoivat lammaslaumojaan lännemmäksi uusille laitumille.</w:t>
      </w:r>
      <w:r w:rsidRPr="00D36199">
        <w:rPr>
          <w:rFonts w:asciiTheme="minorHAnsi" w:eastAsiaTheme="minorEastAsia" w:hAnsiTheme="minorHAnsi" w:cstheme="minorHAnsi"/>
          <w:i/>
          <w:iCs/>
          <w:color w:val="000000" w:themeColor="text1"/>
          <w:kern w:val="24"/>
        </w:rPr>
        <w:t xml:space="preserve"> Tämä </w:t>
      </w:r>
      <w:proofErr w:type="gramStart"/>
      <w:r w:rsidRPr="00D36199">
        <w:rPr>
          <w:rFonts w:asciiTheme="minorHAnsi" w:eastAsiaTheme="minorEastAsia" w:hAnsiTheme="minorHAnsi" w:cstheme="minorHAnsi"/>
          <w:i/>
          <w:iCs/>
          <w:color w:val="000000" w:themeColor="text1"/>
          <w:kern w:val="24"/>
        </w:rPr>
        <w:t>oli vastoin</w:t>
      </w:r>
      <w:proofErr w:type="gramEnd"/>
      <w:r w:rsidRPr="00D36199">
        <w:rPr>
          <w:rFonts w:asciiTheme="minorHAnsi" w:eastAsiaTheme="minorEastAsia" w:hAnsiTheme="minorHAnsi" w:cstheme="minorHAnsi"/>
          <w:i/>
          <w:iCs/>
          <w:color w:val="000000" w:themeColor="text1"/>
          <w:kern w:val="24"/>
        </w:rPr>
        <w:t xml:space="preserve"> asutusteoreetikkojen ja poliitikkojen tahtoa, jotka olivat yhtä mieltä siitä, että uudisasutuksen oli kehityttävä tiiviisti ja asteittain. Maan valtaus Uuden Etelä-Walesin 19 ”kreivikunnan” ulkopuolelta kiellettiin, mutta lampaanhoitajat eivät siitä välittäneet. He loivat Australian. He etenivät etenemistään vastustamattomasti. Alkuasukkaat olivat liian heikkoja tekemään todellista vastarintaa, eivätkä viranomaiset pystyneet heitä pidättämään. Ja näistä ”</w:t>
      </w:r>
      <w:proofErr w:type="spellStart"/>
      <w:r w:rsidRPr="00D36199">
        <w:rPr>
          <w:rFonts w:asciiTheme="minorHAnsi" w:eastAsiaTheme="minorEastAsia" w:hAnsiTheme="minorHAnsi" w:cstheme="minorHAnsi"/>
          <w:i/>
          <w:iCs/>
          <w:color w:val="000000" w:themeColor="text1"/>
          <w:kern w:val="24"/>
        </w:rPr>
        <w:t>squattereista</w:t>
      </w:r>
      <w:proofErr w:type="spellEnd"/>
      <w:r w:rsidRPr="00D36199">
        <w:rPr>
          <w:rFonts w:asciiTheme="minorHAnsi" w:eastAsiaTheme="minorEastAsia" w:hAnsiTheme="minorHAnsi" w:cstheme="minorHAnsi"/>
          <w:i/>
          <w:iCs/>
          <w:color w:val="000000" w:themeColor="text1"/>
          <w:kern w:val="24"/>
        </w:rPr>
        <w:t xml:space="preserve">”, jotka ottivat haltuunsa isännättömän maan, tuli suurta väkeä. Tulevaisuus ja edistys </w:t>
      </w:r>
      <w:proofErr w:type="gramStart"/>
      <w:r w:rsidRPr="00D36199">
        <w:rPr>
          <w:rFonts w:asciiTheme="minorHAnsi" w:eastAsiaTheme="minorEastAsia" w:hAnsiTheme="minorHAnsi" w:cstheme="minorHAnsi"/>
          <w:i/>
          <w:iCs/>
          <w:color w:val="000000" w:themeColor="text1"/>
          <w:kern w:val="24"/>
        </w:rPr>
        <w:t>oli</w:t>
      </w:r>
      <w:proofErr w:type="gramEnd"/>
      <w:r w:rsidRPr="00D36199">
        <w:rPr>
          <w:rFonts w:asciiTheme="minorHAnsi" w:eastAsiaTheme="minorEastAsia" w:hAnsiTheme="minorHAnsi" w:cstheme="minorHAnsi"/>
          <w:i/>
          <w:iCs/>
          <w:color w:val="000000" w:themeColor="text1"/>
          <w:kern w:val="24"/>
        </w:rPr>
        <w:t xml:space="preserve"> heidän. Vuonna 1836 sää</w:t>
      </w:r>
      <w:r w:rsidRPr="00D36199">
        <w:rPr>
          <w:rFonts w:asciiTheme="minorHAnsi" w:eastAsiaTheme="minorEastAsia" w:hAnsiTheme="minorHAnsi" w:cstheme="minorHAnsi"/>
          <w:i/>
          <w:iCs/>
          <w:color w:val="000000" w:themeColor="text1"/>
          <w:kern w:val="24"/>
        </w:rPr>
        <w:softHyphen/>
        <w:t xml:space="preserve">dettiin lopulta laki, joka myönsi heille oikeuden heidän hallussaan oleviin alueisiin valtiolle suoritettavaa maksua vastaan. Myöhemmin tällainen maksu määrättiin myös lampaista. Vuonna 1844 maanomistajat velvoitettiin ostamaan omistusoikeus maahansa. </w:t>
      </w:r>
      <w:r w:rsidRPr="00D36199">
        <w:rPr>
          <w:rFonts w:asciiTheme="minorHAnsi" w:eastAsiaTheme="minorEastAsia" w:hAnsiTheme="minorHAnsi" w:cstheme="minorHAnsi"/>
          <w:i/>
          <w:iCs/>
          <w:color w:val="000000" w:themeColor="text1"/>
          <w:kern w:val="24"/>
        </w:rPr>
        <w:tab/>
      </w:r>
      <w:r w:rsidRPr="00D36199">
        <w:rPr>
          <w:rFonts w:asciiTheme="minorHAnsi" w:eastAsiaTheme="minorEastAsia" w:hAnsiTheme="minorHAnsi" w:cstheme="minorHAnsi"/>
          <w:color w:val="000000" w:themeColor="text1"/>
          <w:kern w:val="24"/>
        </w:rPr>
        <w:tab/>
      </w:r>
    </w:p>
    <w:p w:rsidR="00D36199" w:rsidRPr="00D36199" w:rsidRDefault="00D36199" w:rsidP="00D36199">
      <w:pPr>
        <w:spacing w:before="40" w:after="0" w:line="264" w:lineRule="auto"/>
        <w:ind w:left="2304"/>
        <w:rPr>
          <w:rFonts w:eastAsia="Times New Roman" w:cstheme="minorHAnsi"/>
          <w:sz w:val="24"/>
          <w:szCs w:val="24"/>
          <w:lang w:eastAsia="fi-FI"/>
        </w:rPr>
      </w:pPr>
      <w:r w:rsidRPr="00D36199">
        <w:rPr>
          <w:rFonts w:eastAsiaTheme="minorEastAsia" w:cstheme="minorHAnsi"/>
          <w:color w:val="000000" w:themeColor="text1"/>
          <w:kern w:val="24"/>
          <w:sz w:val="24"/>
          <w:szCs w:val="24"/>
          <w:lang w:eastAsia="fi-FI"/>
        </w:rPr>
        <w:t>Lähde: Kansakuntien vaiheet. Maailmanhistoria vanhasta ajasta nykypäiviin. V osa. Itä-Eurooppa/Aasia/Amerikka/ Australia/Etelä-Afrikka. WSOY 1953</w:t>
      </w:r>
    </w:p>
    <w:p w:rsidR="00D36199" w:rsidRPr="00D36199" w:rsidRDefault="00D36199" w:rsidP="00D36199">
      <w:pPr>
        <w:spacing w:line="192" w:lineRule="auto"/>
        <w:rPr>
          <w:rFonts w:cstheme="minorHAnsi"/>
          <w:sz w:val="28"/>
          <w:szCs w:val="28"/>
        </w:rPr>
      </w:pPr>
    </w:p>
    <w:p w:rsidR="00D36199" w:rsidRDefault="00D36199"/>
    <w:sectPr w:rsidR="00D36199">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F851947"/>
    <w:multiLevelType w:val="hybridMultilevel"/>
    <w:tmpl w:val="FAC647A8"/>
    <w:lvl w:ilvl="0" w:tplc="6DF00AFE">
      <w:start w:val="1"/>
      <w:numFmt w:val="lowerLetter"/>
      <w:lvlText w:val="%1)"/>
      <w:lvlJc w:val="left"/>
      <w:pPr>
        <w:tabs>
          <w:tab w:val="num" w:pos="720"/>
        </w:tabs>
        <w:ind w:left="720" w:hanging="360"/>
      </w:pPr>
    </w:lvl>
    <w:lvl w:ilvl="1" w:tplc="2AA08CAA" w:tentative="1">
      <w:start w:val="1"/>
      <w:numFmt w:val="lowerLetter"/>
      <w:lvlText w:val="%2)"/>
      <w:lvlJc w:val="left"/>
      <w:pPr>
        <w:tabs>
          <w:tab w:val="num" w:pos="1440"/>
        </w:tabs>
        <w:ind w:left="1440" w:hanging="360"/>
      </w:pPr>
    </w:lvl>
    <w:lvl w:ilvl="2" w:tplc="F1B69D28" w:tentative="1">
      <w:start w:val="1"/>
      <w:numFmt w:val="lowerLetter"/>
      <w:lvlText w:val="%3)"/>
      <w:lvlJc w:val="left"/>
      <w:pPr>
        <w:tabs>
          <w:tab w:val="num" w:pos="2160"/>
        </w:tabs>
        <w:ind w:left="2160" w:hanging="360"/>
      </w:pPr>
    </w:lvl>
    <w:lvl w:ilvl="3" w:tplc="891EA77E" w:tentative="1">
      <w:start w:val="1"/>
      <w:numFmt w:val="lowerLetter"/>
      <w:lvlText w:val="%4)"/>
      <w:lvlJc w:val="left"/>
      <w:pPr>
        <w:tabs>
          <w:tab w:val="num" w:pos="2880"/>
        </w:tabs>
        <w:ind w:left="2880" w:hanging="360"/>
      </w:pPr>
    </w:lvl>
    <w:lvl w:ilvl="4" w:tplc="11544680" w:tentative="1">
      <w:start w:val="1"/>
      <w:numFmt w:val="lowerLetter"/>
      <w:lvlText w:val="%5)"/>
      <w:lvlJc w:val="left"/>
      <w:pPr>
        <w:tabs>
          <w:tab w:val="num" w:pos="3600"/>
        </w:tabs>
        <w:ind w:left="3600" w:hanging="360"/>
      </w:pPr>
    </w:lvl>
    <w:lvl w:ilvl="5" w:tplc="2DC40E4E" w:tentative="1">
      <w:start w:val="1"/>
      <w:numFmt w:val="lowerLetter"/>
      <w:lvlText w:val="%6)"/>
      <w:lvlJc w:val="left"/>
      <w:pPr>
        <w:tabs>
          <w:tab w:val="num" w:pos="4320"/>
        </w:tabs>
        <w:ind w:left="4320" w:hanging="360"/>
      </w:pPr>
    </w:lvl>
    <w:lvl w:ilvl="6" w:tplc="3640A5B0" w:tentative="1">
      <w:start w:val="1"/>
      <w:numFmt w:val="lowerLetter"/>
      <w:lvlText w:val="%7)"/>
      <w:lvlJc w:val="left"/>
      <w:pPr>
        <w:tabs>
          <w:tab w:val="num" w:pos="5040"/>
        </w:tabs>
        <w:ind w:left="5040" w:hanging="360"/>
      </w:pPr>
    </w:lvl>
    <w:lvl w:ilvl="7" w:tplc="E1F4F1DE" w:tentative="1">
      <w:start w:val="1"/>
      <w:numFmt w:val="lowerLetter"/>
      <w:lvlText w:val="%8)"/>
      <w:lvlJc w:val="left"/>
      <w:pPr>
        <w:tabs>
          <w:tab w:val="num" w:pos="5760"/>
        </w:tabs>
        <w:ind w:left="5760" w:hanging="360"/>
      </w:pPr>
    </w:lvl>
    <w:lvl w:ilvl="8" w:tplc="8C503F38" w:tentative="1">
      <w:start w:val="1"/>
      <w:numFmt w:val="lowerLetter"/>
      <w:lvlText w:val="%9)"/>
      <w:lvlJc w:val="left"/>
      <w:pPr>
        <w:tabs>
          <w:tab w:val="num" w:pos="6480"/>
        </w:tabs>
        <w:ind w:left="6480" w:hanging="360"/>
      </w:pPr>
    </w:lvl>
  </w:abstractNum>
  <w:abstractNum w:abstractNumId="1" w15:restartNumberingAfterBreak="0">
    <w:nsid w:val="710A4D3F"/>
    <w:multiLevelType w:val="hybridMultilevel"/>
    <w:tmpl w:val="6218BBE4"/>
    <w:lvl w:ilvl="0" w:tplc="B40A64BA">
      <w:start w:val="1"/>
      <w:numFmt w:val="decimal"/>
      <w:lvlText w:val="%1."/>
      <w:lvlJc w:val="left"/>
      <w:pPr>
        <w:tabs>
          <w:tab w:val="num" w:pos="720"/>
        </w:tabs>
        <w:ind w:left="720" w:hanging="360"/>
      </w:pPr>
    </w:lvl>
    <w:lvl w:ilvl="1" w:tplc="CB3C6336" w:tentative="1">
      <w:start w:val="1"/>
      <w:numFmt w:val="decimal"/>
      <w:lvlText w:val="%2."/>
      <w:lvlJc w:val="left"/>
      <w:pPr>
        <w:tabs>
          <w:tab w:val="num" w:pos="1440"/>
        </w:tabs>
        <w:ind w:left="1440" w:hanging="360"/>
      </w:pPr>
    </w:lvl>
    <w:lvl w:ilvl="2" w:tplc="86723AC4" w:tentative="1">
      <w:start w:val="1"/>
      <w:numFmt w:val="decimal"/>
      <w:lvlText w:val="%3."/>
      <w:lvlJc w:val="left"/>
      <w:pPr>
        <w:tabs>
          <w:tab w:val="num" w:pos="2160"/>
        </w:tabs>
        <w:ind w:left="2160" w:hanging="360"/>
      </w:pPr>
    </w:lvl>
    <w:lvl w:ilvl="3" w:tplc="FB687452" w:tentative="1">
      <w:start w:val="1"/>
      <w:numFmt w:val="decimal"/>
      <w:lvlText w:val="%4."/>
      <w:lvlJc w:val="left"/>
      <w:pPr>
        <w:tabs>
          <w:tab w:val="num" w:pos="2880"/>
        </w:tabs>
        <w:ind w:left="2880" w:hanging="360"/>
      </w:pPr>
    </w:lvl>
    <w:lvl w:ilvl="4" w:tplc="F3C8C7D6" w:tentative="1">
      <w:start w:val="1"/>
      <w:numFmt w:val="decimal"/>
      <w:lvlText w:val="%5."/>
      <w:lvlJc w:val="left"/>
      <w:pPr>
        <w:tabs>
          <w:tab w:val="num" w:pos="3600"/>
        </w:tabs>
        <w:ind w:left="3600" w:hanging="360"/>
      </w:pPr>
    </w:lvl>
    <w:lvl w:ilvl="5" w:tplc="1832B3BE" w:tentative="1">
      <w:start w:val="1"/>
      <w:numFmt w:val="decimal"/>
      <w:lvlText w:val="%6."/>
      <w:lvlJc w:val="left"/>
      <w:pPr>
        <w:tabs>
          <w:tab w:val="num" w:pos="4320"/>
        </w:tabs>
        <w:ind w:left="4320" w:hanging="360"/>
      </w:pPr>
    </w:lvl>
    <w:lvl w:ilvl="6" w:tplc="287EEF30" w:tentative="1">
      <w:start w:val="1"/>
      <w:numFmt w:val="decimal"/>
      <w:lvlText w:val="%7."/>
      <w:lvlJc w:val="left"/>
      <w:pPr>
        <w:tabs>
          <w:tab w:val="num" w:pos="5040"/>
        </w:tabs>
        <w:ind w:left="5040" w:hanging="360"/>
      </w:pPr>
    </w:lvl>
    <w:lvl w:ilvl="7" w:tplc="99248122" w:tentative="1">
      <w:start w:val="1"/>
      <w:numFmt w:val="decimal"/>
      <w:lvlText w:val="%8."/>
      <w:lvlJc w:val="left"/>
      <w:pPr>
        <w:tabs>
          <w:tab w:val="num" w:pos="5760"/>
        </w:tabs>
        <w:ind w:left="5760" w:hanging="360"/>
      </w:pPr>
    </w:lvl>
    <w:lvl w:ilvl="8" w:tplc="6248EFDC"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i-FI" w:vendorID="64" w:dllVersion="131078" w:nlCheck="1" w:checkStyle="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199"/>
    <w:rsid w:val="00D3619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3C534"/>
  <w15:chartTrackingRefBased/>
  <w15:docId w15:val="{60AEA4C5-B8EE-40F2-B903-FA4EA9607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NormaaliWWW">
    <w:name w:val="Normal (Web)"/>
    <w:basedOn w:val="Normaali"/>
    <w:uiPriority w:val="99"/>
    <w:semiHidden/>
    <w:unhideWhenUsed/>
    <w:rsid w:val="00D36199"/>
    <w:pPr>
      <w:spacing w:before="100" w:beforeAutospacing="1" w:after="100" w:afterAutospacing="1" w:line="240" w:lineRule="auto"/>
    </w:pPr>
    <w:rPr>
      <w:rFonts w:ascii="Times New Roman" w:eastAsia="Times New Roman" w:hAnsi="Times New Roman" w:cs="Times New Roman"/>
      <w:sz w:val="24"/>
      <w:szCs w:val="24"/>
      <w:lang w:eastAsia="fi-FI"/>
    </w:rPr>
  </w:style>
  <w:style w:type="paragraph" w:styleId="Luettelokappale">
    <w:name w:val="List Paragraph"/>
    <w:basedOn w:val="Normaali"/>
    <w:uiPriority w:val="34"/>
    <w:qFormat/>
    <w:rsid w:val="00D36199"/>
    <w:pPr>
      <w:spacing w:after="0" w:line="240" w:lineRule="auto"/>
      <w:ind w:left="720"/>
      <w:contextualSpacing/>
    </w:pPr>
    <w:rPr>
      <w:rFonts w:ascii="Times New Roman" w:eastAsia="Times New Roman" w:hAnsi="Times New Roman" w:cs="Times New Roman"/>
      <w:sz w:val="24"/>
      <w:szCs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5010756">
      <w:bodyDiv w:val="1"/>
      <w:marLeft w:val="0"/>
      <w:marRight w:val="0"/>
      <w:marTop w:val="0"/>
      <w:marBottom w:val="0"/>
      <w:divBdr>
        <w:top w:val="none" w:sz="0" w:space="0" w:color="auto"/>
        <w:left w:val="none" w:sz="0" w:space="0" w:color="auto"/>
        <w:bottom w:val="none" w:sz="0" w:space="0" w:color="auto"/>
        <w:right w:val="none" w:sz="0" w:space="0" w:color="auto"/>
      </w:divBdr>
    </w:div>
    <w:div w:id="1888101398">
      <w:bodyDiv w:val="1"/>
      <w:marLeft w:val="0"/>
      <w:marRight w:val="0"/>
      <w:marTop w:val="0"/>
      <w:marBottom w:val="0"/>
      <w:divBdr>
        <w:top w:val="none" w:sz="0" w:space="0" w:color="auto"/>
        <w:left w:val="none" w:sz="0" w:space="0" w:color="auto"/>
        <w:bottom w:val="none" w:sz="0" w:space="0" w:color="auto"/>
        <w:right w:val="none" w:sz="0" w:space="0" w:color="auto"/>
      </w:divBdr>
      <w:divsChild>
        <w:div w:id="1112822162">
          <w:marLeft w:val="547"/>
          <w:marRight w:val="0"/>
          <w:marTop w:val="200"/>
          <w:marBottom w:val="0"/>
          <w:divBdr>
            <w:top w:val="none" w:sz="0" w:space="0" w:color="auto"/>
            <w:left w:val="none" w:sz="0" w:space="0" w:color="auto"/>
            <w:bottom w:val="none" w:sz="0" w:space="0" w:color="auto"/>
            <w:right w:val="none" w:sz="0" w:space="0" w:color="auto"/>
          </w:divBdr>
        </w:div>
        <w:div w:id="143470106">
          <w:marLeft w:val="547"/>
          <w:marRight w:val="0"/>
          <w:marTop w:val="200"/>
          <w:marBottom w:val="0"/>
          <w:divBdr>
            <w:top w:val="none" w:sz="0" w:space="0" w:color="auto"/>
            <w:left w:val="none" w:sz="0" w:space="0" w:color="auto"/>
            <w:bottom w:val="none" w:sz="0" w:space="0" w:color="auto"/>
            <w:right w:val="none" w:sz="0" w:space="0" w:color="auto"/>
          </w:divBdr>
        </w:div>
        <w:div w:id="1947037486">
          <w:marLeft w:val="547"/>
          <w:marRight w:val="0"/>
          <w:marTop w:val="200"/>
          <w:marBottom w:val="0"/>
          <w:divBdr>
            <w:top w:val="none" w:sz="0" w:space="0" w:color="auto"/>
            <w:left w:val="none" w:sz="0" w:space="0" w:color="auto"/>
            <w:bottom w:val="none" w:sz="0" w:space="0" w:color="auto"/>
            <w:right w:val="none" w:sz="0" w:space="0" w:color="auto"/>
          </w:divBdr>
        </w:div>
        <w:div w:id="1970168060">
          <w:marLeft w:val="547"/>
          <w:marRight w:val="0"/>
          <w:marTop w:val="200"/>
          <w:marBottom w:val="0"/>
          <w:divBdr>
            <w:top w:val="none" w:sz="0" w:space="0" w:color="auto"/>
            <w:left w:val="none" w:sz="0" w:space="0" w:color="auto"/>
            <w:bottom w:val="none" w:sz="0" w:space="0" w:color="auto"/>
            <w:right w:val="none" w:sz="0" w:space="0" w:color="auto"/>
          </w:divBdr>
        </w:div>
        <w:div w:id="2123382411">
          <w:marLeft w:val="547"/>
          <w:marRight w:val="0"/>
          <w:marTop w:val="200"/>
          <w:marBottom w:val="0"/>
          <w:divBdr>
            <w:top w:val="none" w:sz="0" w:space="0" w:color="auto"/>
            <w:left w:val="none" w:sz="0" w:space="0" w:color="auto"/>
            <w:bottom w:val="none" w:sz="0" w:space="0" w:color="auto"/>
            <w:right w:val="none" w:sz="0" w:space="0" w:color="auto"/>
          </w:divBdr>
        </w:div>
        <w:div w:id="1074429797">
          <w:marLeft w:val="1080"/>
          <w:marRight w:val="0"/>
          <w:marTop w:val="200"/>
          <w:marBottom w:val="0"/>
          <w:divBdr>
            <w:top w:val="none" w:sz="0" w:space="0" w:color="auto"/>
            <w:left w:val="none" w:sz="0" w:space="0" w:color="auto"/>
            <w:bottom w:val="none" w:sz="0" w:space="0" w:color="auto"/>
            <w:right w:val="none" w:sz="0" w:space="0" w:color="auto"/>
          </w:divBdr>
        </w:div>
        <w:div w:id="1266884713">
          <w:marLeft w:val="108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251</Words>
  <Characters>2040</Characters>
  <Application>Microsoft Office Word</Application>
  <DocSecurity>0</DocSecurity>
  <Lines>17</Lines>
  <Paragraphs>4</Paragraphs>
  <ScaleCrop>false</ScaleCrop>
  <HeadingPairs>
    <vt:vector size="2" baseType="variant">
      <vt:variant>
        <vt:lpstr>Otsikko</vt:lpstr>
      </vt:variant>
      <vt:variant>
        <vt:i4>1</vt:i4>
      </vt:variant>
    </vt:vector>
  </HeadingPairs>
  <TitlesOfParts>
    <vt:vector size="1" baseType="lpstr">
      <vt:lpstr/>
    </vt:vector>
  </TitlesOfParts>
  <Company>Kouvolan Kaupunki</Company>
  <LinksUpToDate>false</LinksUpToDate>
  <CharactersWithSpaces>2287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Helenius Niki</dc:creator>
  <cp:keywords/>
  <dc:description/>
  <cp:lastModifiedBy>Helenius Niki</cp:lastModifiedBy>
  <cp:revision>1</cp:revision>
  <dcterms:created xsi:type="dcterms:W3CDTF">2018-08-28T09:41:00Z</dcterms:created>
  <dcterms:modified xsi:type="dcterms:W3CDTF">2018-08-28T09:45:00Z</dcterms:modified>
</cp:coreProperties>
</file>