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AD6" w:rsidRPr="00302AD6" w:rsidRDefault="00302AD6" w:rsidP="00302AD6">
      <w:pPr>
        <w:rPr>
          <w:sz w:val="28"/>
          <w:szCs w:val="28"/>
        </w:rPr>
      </w:pPr>
      <w:r w:rsidRPr="00302AD6">
        <w:rPr>
          <w:sz w:val="28"/>
          <w:szCs w:val="28"/>
        </w:rPr>
        <w:t>Tehtävä:</w:t>
      </w:r>
    </w:p>
    <w:p w:rsidR="00302AD6" w:rsidRPr="00302AD6" w:rsidRDefault="00302AD6" w:rsidP="00302AD6">
      <w:pPr>
        <w:rPr>
          <w:sz w:val="28"/>
          <w:szCs w:val="28"/>
        </w:rPr>
      </w:pPr>
      <w:r w:rsidRPr="00302AD6">
        <w:rPr>
          <w:sz w:val="28"/>
          <w:szCs w:val="28"/>
        </w:rPr>
        <w:t>Lue molemmat dokumentit ja vastaa kysymyksiin.</w:t>
      </w:r>
    </w:p>
    <w:p w:rsidR="00302AD6" w:rsidRPr="00302AD6" w:rsidRDefault="00302AD6" w:rsidP="00302AD6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302AD6">
        <w:rPr>
          <w:sz w:val="28"/>
          <w:szCs w:val="28"/>
        </w:rPr>
        <w:t>a) Minkälaisen kuvan Arthur Young antaa vallankumousta edeltäneestä ajasta?</w:t>
      </w:r>
    </w:p>
    <w:p w:rsidR="00302AD6" w:rsidRPr="00302AD6" w:rsidRDefault="00302AD6" w:rsidP="00302AD6">
      <w:pPr>
        <w:pStyle w:val="Luettelokappale"/>
        <w:rPr>
          <w:sz w:val="28"/>
          <w:szCs w:val="28"/>
        </w:rPr>
      </w:pPr>
      <w:r w:rsidRPr="00302AD6">
        <w:rPr>
          <w:sz w:val="28"/>
          <w:szCs w:val="28"/>
        </w:rPr>
        <w:t>b) Minkälaisen kuvan Marie Antoinette antaa vallankumousta edeltäneen Ranskan olosuhteista?</w:t>
      </w:r>
    </w:p>
    <w:p w:rsidR="00302AD6" w:rsidRPr="00302AD6" w:rsidRDefault="00302AD6" w:rsidP="00302AD6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302AD6">
        <w:rPr>
          <w:sz w:val="28"/>
          <w:szCs w:val="28"/>
        </w:rPr>
        <w:t>Vertaa</w:t>
      </w:r>
      <w:r w:rsidRPr="00302AD6">
        <w:rPr>
          <w:sz w:val="28"/>
          <w:szCs w:val="28"/>
        </w:rPr>
        <w:t xml:space="preserve"> tekstejä. Miten niiden Ranskasta antamat vaikutelmat eroavat</w:t>
      </w:r>
      <w:r w:rsidRPr="00302AD6">
        <w:rPr>
          <w:sz w:val="28"/>
          <w:szCs w:val="28"/>
        </w:rPr>
        <w:t xml:space="preserve"> </w:t>
      </w:r>
      <w:r w:rsidRPr="00302AD6">
        <w:rPr>
          <w:sz w:val="28"/>
          <w:szCs w:val="28"/>
        </w:rPr>
        <w:t>toisistaan?</w:t>
      </w:r>
    </w:p>
    <w:p w:rsidR="00302AD6" w:rsidRPr="00302AD6" w:rsidRDefault="00302AD6" w:rsidP="00302AD6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302AD6">
        <w:rPr>
          <w:sz w:val="28"/>
          <w:szCs w:val="28"/>
        </w:rPr>
        <w:t xml:space="preserve">Pohdi, </w:t>
      </w:r>
      <w:r w:rsidRPr="00302AD6">
        <w:rPr>
          <w:sz w:val="28"/>
          <w:szCs w:val="28"/>
        </w:rPr>
        <w:t>mistä ristiriita johtuu. Kumman te</w:t>
      </w:r>
      <w:r w:rsidRPr="00302AD6">
        <w:rPr>
          <w:sz w:val="28"/>
          <w:szCs w:val="28"/>
        </w:rPr>
        <w:t xml:space="preserve">kstin antama kuva on </w:t>
      </w:r>
      <w:r w:rsidRPr="00302AD6">
        <w:rPr>
          <w:sz w:val="28"/>
          <w:szCs w:val="28"/>
        </w:rPr>
        <w:t>uskottavampi?</w:t>
      </w:r>
    </w:p>
    <w:p w:rsidR="00302AD6" w:rsidRPr="00302AD6" w:rsidRDefault="00302AD6" w:rsidP="00302AD6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302AD6">
        <w:rPr>
          <w:sz w:val="28"/>
          <w:szCs w:val="28"/>
        </w:rPr>
        <w:t xml:space="preserve">Tee aikajana Ranskan vallankumouksen etenemisestä. </w:t>
      </w:r>
    </w:p>
    <w:p w:rsidR="00302AD6" w:rsidRDefault="00302AD6" w:rsidP="00302AD6">
      <w:pPr>
        <w:pStyle w:val="Luettelokappale"/>
        <w:rPr>
          <w:sz w:val="28"/>
          <w:szCs w:val="28"/>
        </w:rPr>
      </w:pPr>
      <w:r w:rsidRPr="00302AD6">
        <w:rPr>
          <w:sz w:val="28"/>
          <w:szCs w:val="28"/>
        </w:rPr>
        <w:t>Käyttäkää hyväksenne oppikirjan lukua 11.</w:t>
      </w:r>
    </w:p>
    <w:p w:rsidR="00302AD6" w:rsidRPr="00302AD6" w:rsidRDefault="00302AD6" w:rsidP="00302AD6">
      <w:pPr>
        <w:pStyle w:val="Luettelokappale"/>
        <w:rPr>
          <w:sz w:val="28"/>
          <w:szCs w:val="28"/>
        </w:rPr>
      </w:pPr>
    </w:p>
    <w:p w:rsidR="00302AD6" w:rsidRPr="00302AD6" w:rsidRDefault="00302AD6" w:rsidP="00302AD6">
      <w:pPr>
        <w:pStyle w:val="Luettelokappale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 w:rsidRPr="00302AD6">
        <w:rPr>
          <w:b/>
          <w:sz w:val="24"/>
          <w:szCs w:val="24"/>
        </w:rPr>
        <w:t>Arthur Young (1741–1820) oli englantilainen matkailija, joka kirjoitti laajalti matkoistaan Ranskassa</w:t>
      </w:r>
      <w:r w:rsidRPr="00302AD6">
        <w:rPr>
          <w:b/>
          <w:sz w:val="24"/>
          <w:szCs w:val="24"/>
        </w:rPr>
        <w:t xml:space="preserve"> </w:t>
      </w:r>
      <w:r w:rsidRPr="00302AD6">
        <w:rPr>
          <w:b/>
          <w:sz w:val="24"/>
          <w:szCs w:val="24"/>
        </w:rPr>
        <w:t>vallankumousta edeltäneinä vuosina. Alla olevassa katkelmassa hän kuvaa Ranskan oloja vuosina</w:t>
      </w:r>
      <w:r w:rsidRPr="00302AD6">
        <w:rPr>
          <w:b/>
          <w:sz w:val="24"/>
          <w:szCs w:val="24"/>
        </w:rPr>
        <w:t xml:space="preserve"> </w:t>
      </w:r>
      <w:r w:rsidRPr="00302AD6">
        <w:rPr>
          <w:b/>
          <w:sz w:val="24"/>
          <w:szCs w:val="24"/>
        </w:rPr>
        <w:t>1787–89.</w:t>
      </w:r>
    </w:p>
    <w:p w:rsidR="00302AD6" w:rsidRPr="00302AD6" w:rsidRDefault="00302AD6" w:rsidP="00302AD6">
      <w:pPr>
        <w:spacing w:line="240" w:lineRule="auto"/>
        <w:rPr>
          <w:i/>
          <w:sz w:val="24"/>
          <w:szCs w:val="24"/>
        </w:rPr>
      </w:pPr>
      <w:r w:rsidRPr="00302AD6">
        <w:rPr>
          <w:i/>
          <w:sz w:val="24"/>
          <w:szCs w:val="24"/>
        </w:rPr>
        <w:t>Veronkeruuhun liittyvät väärinkäytökset ovat vakavia ja laajalle levinneitä. – – Monissa</w:t>
      </w:r>
    </w:p>
    <w:p w:rsidR="00302AD6" w:rsidRPr="00302AD6" w:rsidRDefault="00302AD6" w:rsidP="00302AD6">
      <w:pPr>
        <w:spacing w:line="240" w:lineRule="auto"/>
        <w:rPr>
          <w:i/>
          <w:sz w:val="24"/>
          <w:szCs w:val="24"/>
        </w:rPr>
      </w:pPr>
      <w:r w:rsidRPr="00302AD6">
        <w:rPr>
          <w:i/>
          <w:sz w:val="24"/>
          <w:szCs w:val="24"/>
        </w:rPr>
        <w:t>kuningaskunnan osissa sain kuulla vavisuttavia kertomuksia rappeutuneen verotusjärjestelmän</w:t>
      </w:r>
    </w:p>
    <w:p w:rsidR="00302AD6" w:rsidRPr="00302AD6" w:rsidRDefault="00302AD6" w:rsidP="00302AD6">
      <w:pPr>
        <w:spacing w:line="240" w:lineRule="auto"/>
        <w:rPr>
          <w:i/>
          <w:sz w:val="24"/>
          <w:szCs w:val="24"/>
        </w:rPr>
      </w:pPr>
      <w:r w:rsidRPr="00302AD6">
        <w:rPr>
          <w:i/>
          <w:sz w:val="24"/>
          <w:szCs w:val="24"/>
        </w:rPr>
        <w:t>mahdollistamista väärinkäytöksistä, joiden uhreiksi kansalaiset joutuvat. Millaisessa tilassa</w:t>
      </w:r>
    </w:p>
    <w:p w:rsidR="00302AD6" w:rsidRPr="00302AD6" w:rsidRDefault="00302AD6" w:rsidP="00302AD6">
      <w:pPr>
        <w:spacing w:line="240" w:lineRule="auto"/>
        <w:rPr>
          <w:i/>
          <w:sz w:val="24"/>
          <w:szCs w:val="24"/>
        </w:rPr>
      </w:pPr>
      <w:r w:rsidRPr="00302AD6">
        <w:rPr>
          <w:i/>
          <w:sz w:val="24"/>
          <w:szCs w:val="24"/>
        </w:rPr>
        <w:t>köyhälistön onkaan täytynyt joutua elämään maksaessaan raskaita veroja, joista aateli ja papisto</w:t>
      </w:r>
    </w:p>
    <w:p w:rsidR="00302AD6" w:rsidRPr="00302AD6" w:rsidRDefault="00302AD6" w:rsidP="00302AD6">
      <w:pPr>
        <w:spacing w:line="240" w:lineRule="auto"/>
        <w:rPr>
          <w:i/>
          <w:sz w:val="24"/>
          <w:szCs w:val="24"/>
        </w:rPr>
      </w:pPr>
      <w:r w:rsidRPr="00302AD6">
        <w:rPr>
          <w:i/>
          <w:sz w:val="24"/>
          <w:szCs w:val="24"/>
        </w:rPr>
        <w:t>on vapautettu? On julmaa lisätä köyhien kurjuutta maksattamalla näillä veroja, joista</w:t>
      </w:r>
    </w:p>
    <w:p w:rsidR="00302AD6" w:rsidRPr="00302AD6" w:rsidRDefault="00302AD6" w:rsidP="00302AD6">
      <w:pPr>
        <w:spacing w:line="240" w:lineRule="auto"/>
        <w:rPr>
          <w:i/>
          <w:sz w:val="24"/>
          <w:szCs w:val="24"/>
        </w:rPr>
      </w:pPr>
      <w:r w:rsidRPr="00302AD6">
        <w:rPr>
          <w:i/>
          <w:sz w:val="24"/>
          <w:szCs w:val="24"/>
        </w:rPr>
        <w:t>maksukykyisimmät on vapautettu. Luontaissuorituksina maksettavat verot ja tiemaksut koituivat</w:t>
      </w:r>
    </w:p>
    <w:p w:rsidR="00302AD6" w:rsidRPr="00302AD6" w:rsidRDefault="00302AD6" w:rsidP="00302AD6">
      <w:pPr>
        <w:spacing w:line="240" w:lineRule="auto"/>
        <w:rPr>
          <w:i/>
          <w:sz w:val="24"/>
          <w:szCs w:val="24"/>
        </w:rPr>
      </w:pPr>
      <w:r w:rsidRPr="00302AD6">
        <w:rPr>
          <w:i/>
          <w:sz w:val="24"/>
          <w:szCs w:val="24"/>
        </w:rPr>
        <w:t xml:space="preserve">vuosittain satojen maanviljelijöiden tuhoksi; kolmesataa joutui kerjuulle eräässä </w:t>
      </w:r>
      <w:proofErr w:type="spellStart"/>
      <w:r w:rsidRPr="00302AD6">
        <w:rPr>
          <w:i/>
          <w:sz w:val="24"/>
          <w:szCs w:val="24"/>
        </w:rPr>
        <w:t>Lothringenin</w:t>
      </w:r>
      <w:proofErr w:type="spellEnd"/>
    </w:p>
    <w:p w:rsidR="00302AD6" w:rsidRPr="00302AD6" w:rsidRDefault="00302AD6" w:rsidP="00302AD6">
      <w:pPr>
        <w:spacing w:line="240" w:lineRule="auto"/>
        <w:rPr>
          <w:i/>
          <w:sz w:val="24"/>
          <w:szCs w:val="24"/>
        </w:rPr>
      </w:pPr>
      <w:r w:rsidRPr="00302AD6">
        <w:rPr>
          <w:i/>
          <w:sz w:val="24"/>
          <w:szCs w:val="24"/>
        </w:rPr>
        <w:t>laaksossa. Kaikki nämä julmuudet kohdistettiin yksinomaan kolmanteen säätyyn; aateli ja papisto</w:t>
      </w:r>
    </w:p>
    <w:p w:rsidR="00302AD6" w:rsidRPr="00302AD6" w:rsidRDefault="00302AD6" w:rsidP="00302AD6">
      <w:pPr>
        <w:spacing w:line="240" w:lineRule="auto"/>
        <w:rPr>
          <w:i/>
          <w:sz w:val="24"/>
          <w:szCs w:val="24"/>
        </w:rPr>
      </w:pPr>
      <w:r w:rsidRPr="00302AD6">
        <w:rPr>
          <w:i/>
          <w:sz w:val="24"/>
          <w:szCs w:val="24"/>
        </w:rPr>
        <w:t>oli vapautettu sekä veroista, sotaväenotoista että luontaissuorituksista. Talousrikoslakia lukiessa</w:t>
      </w:r>
    </w:p>
    <w:p w:rsidR="00302AD6" w:rsidRPr="00302AD6" w:rsidRDefault="00302AD6" w:rsidP="00302AD6">
      <w:pPr>
        <w:spacing w:line="240" w:lineRule="auto"/>
        <w:rPr>
          <w:i/>
          <w:sz w:val="24"/>
          <w:szCs w:val="24"/>
        </w:rPr>
      </w:pPr>
      <w:r w:rsidRPr="00302AD6">
        <w:rPr>
          <w:i/>
          <w:sz w:val="24"/>
          <w:szCs w:val="24"/>
        </w:rPr>
        <w:t>voi vain kauhistella rangaistuksia, jotka eivät ole missään järkevässä suhteessa rikokseen.</w:t>
      </w:r>
    </w:p>
    <w:p w:rsidR="00302AD6" w:rsidRPr="00302AD6" w:rsidRDefault="00302AD6" w:rsidP="00302AD6">
      <w:pPr>
        <w:spacing w:line="240" w:lineRule="auto"/>
        <w:rPr>
          <w:i/>
          <w:sz w:val="24"/>
          <w:szCs w:val="24"/>
        </w:rPr>
      </w:pPr>
      <w:r w:rsidRPr="00302AD6">
        <w:rPr>
          <w:i/>
          <w:sz w:val="24"/>
          <w:szCs w:val="24"/>
        </w:rPr>
        <w:t xml:space="preserve">1. Suolan salakuljettajat, aseissa ja luvultaan vähintään viisi; </w:t>
      </w:r>
      <w:proofErr w:type="spellStart"/>
      <w:r w:rsidRPr="00302AD6">
        <w:rPr>
          <w:i/>
          <w:sz w:val="24"/>
          <w:szCs w:val="24"/>
        </w:rPr>
        <w:t>Provencessa</w:t>
      </w:r>
      <w:proofErr w:type="spellEnd"/>
      <w:r w:rsidRPr="00302AD6">
        <w:rPr>
          <w:i/>
          <w:sz w:val="24"/>
          <w:szCs w:val="24"/>
        </w:rPr>
        <w:t xml:space="preserve"> viiden sadan </w:t>
      </w:r>
      <w:proofErr w:type="spellStart"/>
      <w:r w:rsidRPr="00302AD6">
        <w:rPr>
          <w:i/>
          <w:sz w:val="24"/>
          <w:szCs w:val="24"/>
        </w:rPr>
        <w:t>livren</w:t>
      </w:r>
      <w:proofErr w:type="spellEnd"/>
      <w:r w:rsidRPr="00302AD6">
        <w:rPr>
          <w:i/>
          <w:sz w:val="24"/>
          <w:szCs w:val="24"/>
        </w:rPr>
        <w:t xml:space="preserve"> sakko</w:t>
      </w:r>
    </w:p>
    <w:p w:rsidR="00302AD6" w:rsidRPr="00302AD6" w:rsidRDefault="00302AD6" w:rsidP="00302AD6">
      <w:pPr>
        <w:spacing w:line="240" w:lineRule="auto"/>
        <w:rPr>
          <w:i/>
          <w:sz w:val="24"/>
          <w:szCs w:val="24"/>
        </w:rPr>
      </w:pPr>
      <w:r w:rsidRPr="00302AD6">
        <w:rPr>
          <w:i/>
          <w:sz w:val="24"/>
          <w:szCs w:val="24"/>
        </w:rPr>
        <w:t>ja yhdeksän vuotta pakkotyötä kaleerilla; kaikkialla muualla valtakunnassa rangaistakoon</w:t>
      </w:r>
    </w:p>
    <w:p w:rsidR="00302AD6" w:rsidRPr="00302AD6" w:rsidRDefault="00302AD6" w:rsidP="00302AD6">
      <w:pPr>
        <w:spacing w:line="240" w:lineRule="auto"/>
        <w:rPr>
          <w:i/>
          <w:sz w:val="24"/>
          <w:szCs w:val="24"/>
        </w:rPr>
      </w:pPr>
      <w:r w:rsidRPr="00302AD6">
        <w:rPr>
          <w:i/>
          <w:sz w:val="24"/>
          <w:szCs w:val="24"/>
        </w:rPr>
        <w:t>kuolemalla.</w:t>
      </w:r>
    </w:p>
    <w:p w:rsidR="00302AD6" w:rsidRPr="00302AD6" w:rsidRDefault="00302AD6" w:rsidP="00302AD6">
      <w:pPr>
        <w:spacing w:line="240" w:lineRule="auto"/>
        <w:rPr>
          <w:i/>
          <w:sz w:val="24"/>
          <w:szCs w:val="24"/>
        </w:rPr>
      </w:pPr>
      <w:r w:rsidRPr="00302AD6">
        <w:rPr>
          <w:i/>
          <w:sz w:val="24"/>
          <w:szCs w:val="24"/>
        </w:rPr>
        <w:t xml:space="preserve">2. Salakuljettajat, aseissa mutta luvultaan alle viiden; kolmen sadan </w:t>
      </w:r>
      <w:proofErr w:type="spellStart"/>
      <w:r w:rsidRPr="00302AD6">
        <w:rPr>
          <w:i/>
          <w:sz w:val="24"/>
          <w:szCs w:val="24"/>
        </w:rPr>
        <w:t>livren</w:t>
      </w:r>
      <w:proofErr w:type="spellEnd"/>
      <w:r w:rsidRPr="00302AD6">
        <w:rPr>
          <w:i/>
          <w:sz w:val="24"/>
          <w:szCs w:val="24"/>
        </w:rPr>
        <w:t xml:space="preserve"> sakko ja kolme vuotta</w:t>
      </w:r>
    </w:p>
    <w:p w:rsidR="00302AD6" w:rsidRPr="00302AD6" w:rsidRDefault="00302AD6" w:rsidP="00302AD6">
      <w:pPr>
        <w:spacing w:line="240" w:lineRule="auto"/>
        <w:rPr>
          <w:i/>
          <w:sz w:val="24"/>
          <w:szCs w:val="24"/>
        </w:rPr>
      </w:pPr>
      <w:r w:rsidRPr="00302AD6">
        <w:rPr>
          <w:i/>
          <w:sz w:val="24"/>
          <w:szCs w:val="24"/>
        </w:rPr>
        <w:t>kaleeria. Toisesta rikkomuksesta rangaistakoon kuolemalla. – –</w:t>
      </w:r>
    </w:p>
    <w:p w:rsidR="00302AD6" w:rsidRPr="00302AD6" w:rsidRDefault="00302AD6" w:rsidP="00302AD6">
      <w:pPr>
        <w:spacing w:line="240" w:lineRule="auto"/>
        <w:rPr>
          <w:i/>
          <w:sz w:val="24"/>
          <w:szCs w:val="24"/>
        </w:rPr>
      </w:pPr>
      <w:r w:rsidRPr="00302AD6">
        <w:rPr>
          <w:i/>
          <w:sz w:val="24"/>
          <w:szCs w:val="24"/>
        </w:rPr>
        <w:t>10. Salakuljetetun suolan ostamisesta ja edelleen myymisestä rangaistakoon kuten</w:t>
      </w:r>
    </w:p>
    <w:p w:rsidR="00302AD6" w:rsidRPr="00302AD6" w:rsidRDefault="00302AD6" w:rsidP="00302AD6">
      <w:pPr>
        <w:spacing w:line="240" w:lineRule="auto"/>
        <w:rPr>
          <w:i/>
          <w:sz w:val="24"/>
          <w:szCs w:val="24"/>
        </w:rPr>
      </w:pPr>
      <w:r w:rsidRPr="00302AD6">
        <w:rPr>
          <w:i/>
          <w:sz w:val="24"/>
          <w:szCs w:val="24"/>
        </w:rPr>
        <w:t>salakuljettamisesta.</w:t>
      </w:r>
    </w:p>
    <w:p w:rsidR="00302AD6" w:rsidRPr="00302AD6" w:rsidRDefault="00302AD6" w:rsidP="00302AD6">
      <w:pPr>
        <w:spacing w:line="240" w:lineRule="auto"/>
        <w:rPr>
          <w:i/>
          <w:sz w:val="24"/>
          <w:szCs w:val="24"/>
        </w:rPr>
      </w:pPr>
      <w:r w:rsidRPr="00302AD6">
        <w:rPr>
          <w:i/>
          <w:sz w:val="24"/>
          <w:szCs w:val="24"/>
        </w:rPr>
        <w:t>Tuomarit – – ovat täysin riippuvaisia aatelisista. Maalaiset elävät feodaaliherrojen tyrannian</w:t>
      </w:r>
    </w:p>
    <w:p w:rsidR="00302AD6" w:rsidRPr="00302AD6" w:rsidRDefault="00302AD6" w:rsidP="00302AD6">
      <w:pPr>
        <w:spacing w:line="240" w:lineRule="auto"/>
        <w:rPr>
          <w:i/>
          <w:sz w:val="24"/>
          <w:szCs w:val="24"/>
        </w:rPr>
      </w:pPr>
      <w:r w:rsidRPr="00302AD6">
        <w:rPr>
          <w:i/>
          <w:sz w:val="24"/>
          <w:szCs w:val="24"/>
        </w:rPr>
        <w:lastRenderedPageBreak/>
        <w:t>orjuuttamina. Matkatessani halki monien Ranskan provinssien kauhistuin viljelijöiden ja</w:t>
      </w:r>
    </w:p>
    <w:p w:rsidR="00302AD6" w:rsidRPr="00302AD6" w:rsidRDefault="00302AD6" w:rsidP="00302AD6">
      <w:pPr>
        <w:spacing w:line="240" w:lineRule="auto"/>
        <w:rPr>
          <w:i/>
          <w:sz w:val="24"/>
          <w:szCs w:val="24"/>
        </w:rPr>
      </w:pPr>
      <w:r w:rsidRPr="00302AD6">
        <w:rPr>
          <w:i/>
          <w:sz w:val="24"/>
          <w:szCs w:val="24"/>
        </w:rPr>
        <w:t>pientilallisten kertomuksia maanomistajien mielivallasta, mutten vielä tuolloin käsittänyt heitä</w:t>
      </w:r>
    </w:p>
    <w:p w:rsidR="00302AD6" w:rsidRPr="00302AD6" w:rsidRDefault="00302AD6" w:rsidP="00302AD6">
      <w:pPr>
        <w:spacing w:line="240" w:lineRule="auto"/>
        <w:rPr>
          <w:i/>
          <w:sz w:val="24"/>
          <w:szCs w:val="24"/>
        </w:rPr>
      </w:pPr>
      <w:r w:rsidRPr="00302AD6">
        <w:rPr>
          <w:i/>
          <w:sz w:val="24"/>
          <w:szCs w:val="24"/>
        </w:rPr>
        <w:t>painavan taakan raskautta. Vasta jälkeenpäin ymmärsin.</w:t>
      </w:r>
    </w:p>
    <w:p w:rsidR="00302AD6" w:rsidRDefault="00302AD6" w:rsidP="00302AD6">
      <w:pPr>
        <w:spacing w:line="240" w:lineRule="auto"/>
        <w:rPr>
          <w:sz w:val="24"/>
          <w:szCs w:val="24"/>
        </w:rPr>
      </w:pPr>
    </w:p>
    <w:p w:rsidR="00302AD6" w:rsidRPr="00302AD6" w:rsidRDefault="00302AD6" w:rsidP="00302AD6">
      <w:pPr>
        <w:pStyle w:val="Luettelokappale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 w:rsidRPr="00302AD6">
        <w:rPr>
          <w:b/>
          <w:sz w:val="24"/>
          <w:szCs w:val="24"/>
        </w:rPr>
        <w:t>Vuonna 1770 itävaltalaisesta Marie Antoinettesta tuli Ranskan kr</w:t>
      </w:r>
      <w:r w:rsidRPr="00302AD6">
        <w:rPr>
          <w:b/>
          <w:sz w:val="24"/>
          <w:szCs w:val="24"/>
        </w:rPr>
        <w:t xml:space="preserve">uununprinssin, tulevan kuningas </w:t>
      </w:r>
      <w:r w:rsidRPr="00302AD6">
        <w:rPr>
          <w:b/>
          <w:sz w:val="24"/>
          <w:szCs w:val="24"/>
        </w:rPr>
        <w:t>Ludvig XVI:n puoliso. Seuraavassa on ote Marien kirj</w:t>
      </w:r>
      <w:r w:rsidRPr="00302AD6">
        <w:rPr>
          <w:b/>
          <w:sz w:val="24"/>
          <w:szCs w:val="24"/>
        </w:rPr>
        <w:t xml:space="preserve">oittamasta kirjeestä äidilleen. </w:t>
      </w:r>
      <w:r w:rsidRPr="00302AD6">
        <w:rPr>
          <w:b/>
          <w:sz w:val="24"/>
          <w:szCs w:val="24"/>
        </w:rPr>
        <w:t>Versaillesissa 14.6.1773</w:t>
      </w:r>
    </w:p>
    <w:p w:rsidR="00302AD6" w:rsidRPr="00302AD6" w:rsidRDefault="00302AD6" w:rsidP="00302AD6">
      <w:pPr>
        <w:spacing w:line="240" w:lineRule="auto"/>
        <w:rPr>
          <w:i/>
          <w:sz w:val="24"/>
          <w:szCs w:val="24"/>
        </w:rPr>
      </w:pPr>
      <w:r w:rsidRPr="00302AD6">
        <w:rPr>
          <w:i/>
          <w:sz w:val="24"/>
          <w:szCs w:val="24"/>
        </w:rPr>
        <w:t>Rakkain äitini, Hyvyytenne minua kohtaan saa minut punastumaan. Toissa päivänä Sallimus toi</w:t>
      </w:r>
    </w:p>
    <w:p w:rsidR="00302AD6" w:rsidRPr="00302AD6" w:rsidRDefault="00302AD6" w:rsidP="00302AD6">
      <w:pPr>
        <w:spacing w:line="240" w:lineRule="auto"/>
        <w:rPr>
          <w:i/>
          <w:sz w:val="24"/>
          <w:szCs w:val="24"/>
        </w:rPr>
      </w:pPr>
      <w:r w:rsidRPr="00302AD6">
        <w:rPr>
          <w:i/>
          <w:sz w:val="24"/>
          <w:szCs w:val="24"/>
        </w:rPr>
        <w:t>minulle kallisarvoisen kirjeenne, ja eilen sain toisen. Tällaista on viettää lomapäivänsä onnellisesti.</w:t>
      </w:r>
    </w:p>
    <w:p w:rsidR="00302AD6" w:rsidRPr="00302AD6" w:rsidRDefault="00302AD6" w:rsidP="00302AD6">
      <w:pPr>
        <w:spacing w:line="240" w:lineRule="auto"/>
        <w:rPr>
          <w:i/>
          <w:sz w:val="24"/>
          <w:szCs w:val="24"/>
        </w:rPr>
      </w:pPr>
      <w:r w:rsidRPr="00302AD6">
        <w:rPr>
          <w:i/>
          <w:sz w:val="24"/>
          <w:szCs w:val="24"/>
        </w:rPr>
        <w:t>Tiistaina olin matkalla, jota en koskaan unohda. Saavuimme Pariisiin. Saimme kaikki kuviteltavissa</w:t>
      </w:r>
    </w:p>
    <w:p w:rsidR="00302AD6" w:rsidRPr="00302AD6" w:rsidRDefault="00302AD6" w:rsidP="00302AD6">
      <w:pPr>
        <w:spacing w:line="240" w:lineRule="auto"/>
        <w:rPr>
          <w:i/>
          <w:sz w:val="24"/>
          <w:szCs w:val="24"/>
        </w:rPr>
      </w:pPr>
      <w:r w:rsidRPr="00302AD6">
        <w:rPr>
          <w:i/>
          <w:sz w:val="24"/>
          <w:szCs w:val="24"/>
        </w:rPr>
        <w:t xml:space="preserve">olevat kunnianosoitukset, mutta ne eivät liikuttaneet minua </w:t>
      </w:r>
      <w:proofErr w:type="gramStart"/>
      <w:r w:rsidRPr="00302AD6">
        <w:rPr>
          <w:i/>
          <w:sz w:val="24"/>
          <w:szCs w:val="24"/>
        </w:rPr>
        <w:t>eniten</w:t>
      </w:r>
      <w:proofErr w:type="gramEnd"/>
      <w:r w:rsidRPr="00302AD6">
        <w:rPr>
          <w:i/>
          <w:sz w:val="24"/>
          <w:szCs w:val="24"/>
        </w:rPr>
        <w:t xml:space="preserve"> vaikka olivatkin kauniita omalla</w:t>
      </w:r>
    </w:p>
    <w:p w:rsidR="00302AD6" w:rsidRPr="00302AD6" w:rsidRDefault="00302AD6" w:rsidP="00302AD6">
      <w:pPr>
        <w:spacing w:line="240" w:lineRule="auto"/>
        <w:rPr>
          <w:i/>
          <w:sz w:val="24"/>
          <w:szCs w:val="24"/>
        </w:rPr>
      </w:pPr>
      <w:r w:rsidRPr="00302AD6">
        <w:rPr>
          <w:i/>
          <w:sz w:val="24"/>
          <w:szCs w:val="24"/>
        </w:rPr>
        <w:t>tavallaan. Vaikuttavinta oli köyhien, jotka heitä rasittavista raskaista veroista huolimatta joutuivat</w:t>
      </w:r>
    </w:p>
    <w:p w:rsidR="00302AD6" w:rsidRPr="00302AD6" w:rsidRDefault="00302AD6" w:rsidP="00302AD6">
      <w:pPr>
        <w:spacing w:line="240" w:lineRule="auto"/>
        <w:rPr>
          <w:i/>
          <w:sz w:val="24"/>
          <w:szCs w:val="24"/>
        </w:rPr>
      </w:pPr>
      <w:r w:rsidRPr="00302AD6">
        <w:rPr>
          <w:i/>
          <w:sz w:val="24"/>
          <w:szCs w:val="24"/>
        </w:rPr>
        <w:t xml:space="preserve">ilon valtaan meidät nähdessään, rakkaus ja into. Mennessämme kävelylle </w:t>
      </w:r>
      <w:proofErr w:type="spellStart"/>
      <w:r w:rsidRPr="00302AD6">
        <w:rPr>
          <w:i/>
          <w:sz w:val="24"/>
          <w:szCs w:val="24"/>
        </w:rPr>
        <w:t>Tuileries’hen</w:t>
      </w:r>
      <w:proofErr w:type="spellEnd"/>
      <w:r w:rsidRPr="00302AD6">
        <w:rPr>
          <w:i/>
          <w:sz w:val="24"/>
          <w:szCs w:val="24"/>
        </w:rPr>
        <w:t xml:space="preserve"> väentungos</w:t>
      </w:r>
    </w:p>
    <w:p w:rsidR="00302AD6" w:rsidRPr="00302AD6" w:rsidRDefault="00302AD6" w:rsidP="00302AD6">
      <w:pPr>
        <w:spacing w:line="240" w:lineRule="auto"/>
        <w:rPr>
          <w:i/>
          <w:sz w:val="24"/>
          <w:szCs w:val="24"/>
        </w:rPr>
      </w:pPr>
      <w:r w:rsidRPr="00302AD6">
        <w:rPr>
          <w:i/>
          <w:sz w:val="24"/>
          <w:szCs w:val="24"/>
        </w:rPr>
        <w:t>oli niin sankka, ettemme kolmeen varttiin päässeet eteen eikä taakse päin. Kruununprinssi ja minä</w:t>
      </w:r>
    </w:p>
    <w:p w:rsidR="00302AD6" w:rsidRPr="00302AD6" w:rsidRDefault="00302AD6" w:rsidP="00302AD6">
      <w:pPr>
        <w:spacing w:line="240" w:lineRule="auto"/>
        <w:rPr>
          <w:i/>
          <w:sz w:val="24"/>
          <w:szCs w:val="24"/>
        </w:rPr>
      </w:pPr>
      <w:r w:rsidRPr="00302AD6">
        <w:rPr>
          <w:i/>
          <w:sz w:val="24"/>
          <w:szCs w:val="24"/>
        </w:rPr>
        <w:t>kielsimme toistuvasti kaartilaisia lyömästä ketään, millä oli erittäin hyvä vaikutus. Järjestystä</w:t>
      </w:r>
    </w:p>
    <w:p w:rsidR="00302AD6" w:rsidRPr="00302AD6" w:rsidRDefault="00302AD6" w:rsidP="00302AD6">
      <w:pPr>
        <w:spacing w:line="240" w:lineRule="auto"/>
        <w:rPr>
          <w:i/>
          <w:sz w:val="24"/>
          <w:szCs w:val="24"/>
        </w:rPr>
      </w:pPr>
      <w:r w:rsidRPr="00302AD6">
        <w:rPr>
          <w:i/>
          <w:sz w:val="24"/>
          <w:szCs w:val="24"/>
        </w:rPr>
        <w:t>pystyttiin pitämään yllä koko päivän niin, ettei kukaan loukkaantunut huolimatta meitä kaikkialle</w:t>
      </w:r>
    </w:p>
    <w:p w:rsidR="00302AD6" w:rsidRPr="00302AD6" w:rsidRDefault="00302AD6" w:rsidP="00302AD6">
      <w:pPr>
        <w:spacing w:line="240" w:lineRule="auto"/>
        <w:rPr>
          <w:i/>
          <w:sz w:val="24"/>
          <w:szCs w:val="24"/>
        </w:rPr>
      </w:pPr>
      <w:r w:rsidRPr="00302AD6">
        <w:rPr>
          <w:i/>
          <w:sz w:val="24"/>
          <w:szCs w:val="24"/>
        </w:rPr>
        <w:t>seuranneen väkijoukon mittavuudesta. Palattuamme kävelyltä menimme ylös kattotasanteelle</w:t>
      </w:r>
    </w:p>
    <w:p w:rsidR="00302AD6" w:rsidRPr="00302AD6" w:rsidRDefault="00302AD6" w:rsidP="00302AD6">
      <w:pPr>
        <w:spacing w:line="240" w:lineRule="auto"/>
        <w:rPr>
          <w:i/>
          <w:sz w:val="24"/>
          <w:szCs w:val="24"/>
        </w:rPr>
      </w:pPr>
      <w:r w:rsidRPr="00302AD6">
        <w:rPr>
          <w:i/>
          <w:sz w:val="24"/>
          <w:szCs w:val="24"/>
        </w:rPr>
        <w:t>puoleksi tunniksi. En saata kuvailla, rakas äiti, sitä riemua ja kiintymystä, jota ihmiset osoittivat</w:t>
      </w:r>
    </w:p>
    <w:p w:rsidR="00302AD6" w:rsidRPr="00302AD6" w:rsidRDefault="00302AD6" w:rsidP="00302AD6">
      <w:pPr>
        <w:spacing w:line="240" w:lineRule="auto"/>
        <w:rPr>
          <w:i/>
          <w:sz w:val="24"/>
          <w:szCs w:val="24"/>
        </w:rPr>
      </w:pPr>
      <w:r w:rsidRPr="00302AD6">
        <w:rPr>
          <w:i/>
          <w:sz w:val="24"/>
          <w:szCs w:val="24"/>
        </w:rPr>
        <w:t>meitä kohtaan. Ennen vetäytymistämme sisätiloihin lähetimme väkijoukolle lentosuukot, mikä</w:t>
      </w:r>
    </w:p>
    <w:p w:rsidR="00302AD6" w:rsidRPr="00302AD6" w:rsidRDefault="00302AD6" w:rsidP="00302AD6">
      <w:pPr>
        <w:spacing w:line="240" w:lineRule="auto"/>
        <w:rPr>
          <w:i/>
          <w:sz w:val="24"/>
          <w:szCs w:val="24"/>
        </w:rPr>
      </w:pPr>
      <w:r w:rsidRPr="00302AD6">
        <w:rPr>
          <w:i/>
          <w:sz w:val="24"/>
          <w:szCs w:val="24"/>
        </w:rPr>
        <w:t>miellytti sitä suuresti. Mikä onni meidän asemassamme oleville ihmisille onkaan voittaa kansan</w:t>
      </w:r>
    </w:p>
    <w:p w:rsidR="00302AD6" w:rsidRPr="00302AD6" w:rsidRDefault="00302AD6" w:rsidP="00302AD6">
      <w:pPr>
        <w:spacing w:line="240" w:lineRule="auto"/>
        <w:rPr>
          <w:i/>
          <w:sz w:val="24"/>
          <w:szCs w:val="24"/>
        </w:rPr>
      </w:pPr>
      <w:r w:rsidRPr="00302AD6">
        <w:rPr>
          <w:i/>
          <w:sz w:val="24"/>
          <w:szCs w:val="24"/>
        </w:rPr>
        <w:t>rakkaus niin helposti. Silti mikään ei ole kallisarvoisempaa; tämän tunsin koko sydämessäni, enkä</w:t>
      </w:r>
    </w:p>
    <w:p w:rsidR="00302AD6" w:rsidRPr="00302AD6" w:rsidRDefault="00302AD6" w:rsidP="00302AD6">
      <w:pPr>
        <w:spacing w:line="240" w:lineRule="auto"/>
        <w:rPr>
          <w:i/>
          <w:sz w:val="24"/>
          <w:szCs w:val="24"/>
        </w:rPr>
      </w:pPr>
      <w:r w:rsidRPr="00302AD6">
        <w:rPr>
          <w:i/>
          <w:sz w:val="24"/>
          <w:szCs w:val="24"/>
        </w:rPr>
        <w:t>unohda sitä. Toinen seikka, joka teki kunniakkaasta päivästä entistäkin nautittavamman, oli</w:t>
      </w:r>
    </w:p>
    <w:p w:rsidR="00302AD6" w:rsidRPr="00302AD6" w:rsidRDefault="00302AD6" w:rsidP="00302AD6">
      <w:pPr>
        <w:spacing w:line="240" w:lineRule="auto"/>
        <w:rPr>
          <w:i/>
          <w:sz w:val="24"/>
          <w:szCs w:val="24"/>
        </w:rPr>
      </w:pPr>
      <w:r w:rsidRPr="00302AD6">
        <w:rPr>
          <w:i/>
          <w:sz w:val="24"/>
          <w:szCs w:val="24"/>
        </w:rPr>
        <w:t>kruununprinssin käytös. Tämä vastasi ihailtavasti jokaiselle puhuttelijalle, lausui suosiollisen</w:t>
      </w:r>
    </w:p>
    <w:p w:rsidR="00302AD6" w:rsidRPr="00302AD6" w:rsidRDefault="00302AD6" w:rsidP="00302AD6">
      <w:pPr>
        <w:spacing w:line="240" w:lineRule="auto"/>
        <w:rPr>
          <w:i/>
          <w:sz w:val="24"/>
          <w:szCs w:val="24"/>
        </w:rPr>
      </w:pPr>
      <w:r w:rsidRPr="00302AD6">
        <w:rPr>
          <w:i/>
          <w:sz w:val="24"/>
          <w:szCs w:val="24"/>
        </w:rPr>
        <w:t>mielipiteensä kaikista hänelle osoitetuista kunnianosoituksista ja erityisesti kansan ilosta ja</w:t>
      </w:r>
    </w:p>
    <w:p w:rsidR="00254966" w:rsidRPr="00302AD6" w:rsidRDefault="00302AD6" w:rsidP="00302AD6">
      <w:pPr>
        <w:spacing w:line="240" w:lineRule="auto"/>
        <w:rPr>
          <w:i/>
        </w:rPr>
      </w:pPr>
      <w:r w:rsidRPr="00302AD6">
        <w:rPr>
          <w:i/>
          <w:sz w:val="24"/>
          <w:szCs w:val="24"/>
        </w:rPr>
        <w:t>juhlavuudes</w:t>
      </w:r>
      <w:r w:rsidRPr="00302AD6">
        <w:rPr>
          <w:i/>
        </w:rPr>
        <w:t>ta.</w:t>
      </w:r>
      <w:bookmarkStart w:id="0" w:name="_GoBack"/>
      <w:bookmarkEnd w:id="0"/>
    </w:p>
    <w:sectPr w:rsidR="00254966" w:rsidRPr="00302AD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8F5"/>
    <w:multiLevelType w:val="hybridMultilevel"/>
    <w:tmpl w:val="2A6608BA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0036A"/>
    <w:multiLevelType w:val="hybridMultilevel"/>
    <w:tmpl w:val="3B52175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6606C"/>
    <w:multiLevelType w:val="hybridMultilevel"/>
    <w:tmpl w:val="B6347BA6"/>
    <w:lvl w:ilvl="0" w:tplc="DE167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AD6"/>
    <w:rsid w:val="00254966"/>
    <w:rsid w:val="0030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0E1E"/>
  <w15:chartTrackingRefBased/>
  <w15:docId w15:val="{BF4019E8-C67F-48A0-80CD-8C6D9833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02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471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1</cp:revision>
  <dcterms:created xsi:type="dcterms:W3CDTF">2022-09-14T03:47:00Z</dcterms:created>
  <dcterms:modified xsi:type="dcterms:W3CDTF">2022-09-14T03:58:00Z</dcterms:modified>
</cp:coreProperties>
</file>