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DB" w:rsidRDefault="00E04FDB" w:rsidP="00E04FDB"/>
    <w:p w:rsidR="00E04FDB" w:rsidRDefault="00E04FDB" w:rsidP="00E04FDB">
      <w:r>
        <w:t>Ohjeita verkkokurssiin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Tässä viestissä on tärkeitä tietoja verkko-opiskelusta ja </w:t>
      </w:r>
      <w:proofErr w:type="gramStart"/>
      <w:r>
        <w:rPr>
          <w:rStyle w:val="normaltextrun"/>
          <w:rFonts w:ascii="Tempus Sans ITC" w:hAnsi="Tempus Sans ITC"/>
          <w:b/>
          <w:bCs/>
          <w:sz w:val="36"/>
          <w:szCs w:val="36"/>
        </w:rPr>
        <w:t>ohjeet</w:t>
      </w:r>
      <w:proofErr w:type="gramEnd"/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 miten toimit verkkokurssin aloittaessasi!</w:t>
      </w:r>
      <w:r>
        <w:rPr>
          <w:rStyle w:val="eop"/>
          <w:rFonts w:ascii="Tempus Sans ITC" w:hAnsi="Tempus Sans ITC"/>
          <w:sz w:val="36"/>
          <w:szCs w:val="36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Pelisäännöt kaikilla iltalukion verkkokursseilla: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Verkkokurssin opiskelun voi aloittaa iltalukion jakson alkaessa. Verkkokurssi on verkossa </w:t>
      </w:r>
      <w:r>
        <w:rPr>
          <w:rStyle w:val="normaltextrun"/>
          <w:rFonts w:ascii="Calibri" w:hAnsi="Calibri"/>
          <w:b/>
          <w:bCs/>
        </w:rPr>
        <w:t>yhden jakson aikana</w:t>
      </w:r>
      <w:r>
        <w:rPr>
          <w:rStyle w:val="normaltextrun"/>
          <w:rFonts w:ascii="Calibri" w:hAnsi="Calibri"/>
        </w:rPr>
        <w:t xml:space="preserve"> suoritettava kurssi. 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Lukuvuoden aikana on oikeus osallistua </w:t>
      </w:r>
      <w:r>
        <w:rPr>
          <w:rStyle w:val="normaltextrun"/>
          <w:rFonts w:ascii="Calibri" w:hAnsi="Calibri"/>
          <w:b/>
          <w:bCs/>
        </w:rPr>
        <w:t>yhden kerran samalle verkkokurssille</w:t>
      </w:r>
      <w:r>
        <w:rPr>
          <w:rStyle w:val="normaltextrun"/>
          <w:rFonts w:ascii="Calibri" w:hAnsi="Calibri"/>
        </w:rPr>
        <w:t>. 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Koe</w:t>
      </w:r>
      <w:r>
        <w:rPr>
          <w:rStyle w:val="normaltextrun"/>
          <w:rFonts w:ascii="Calibri" w:hAnsi="Calibri"/>
        </w:rPr>
        <w:t xml:space="preserve"> tehdään jakson lopussa kurssista riippuen </w:t>
      </w:r>
      <w:r>
        <w:rPr>
          <w:rStyle w:val="normaltextrun"/>
          <w:rFonts w:ascii="Calibri" w:hAnsi="Calibri"/>
          <w:b/>
          <w:bCs/>
        </w:rPr>
        <w:t xml:space="preserve">iltalukiolla koeiltana </w:t>
      </w:r>
      <w:r>
        <w:rPr>
          <w:rStyle w:val="normaltextrun"/>
          <w:rFonts w:ascii="Calibri" w:hAnsi="Calibri"/>
        </w:rPr>
        <w:t>(joillain kursseilla myös etämahdollisuus). Koeilta sovitaan myöhemmin.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r>
        <w:t>Kurssi suoritetaan Peda.net oppimisympäristössä, kaikki materiaali ja tehtävät löytyvät sieltä.</w:t>
      </w:r>
    </w:p>
    <w:p w:rsidR="00E04FDB" w:rsidRDefault="00E04FDB" w:rsidP="00E04FDB">
      <w:r w:rsidRPr="00B22415">
        <w:rPr>
          <w:b/>
        </w:rPr>
        <w:t>Kurssin löydät</w:t>
      </w:r>
      <w:r>
        <w:t>: Historia &gt; Niki Helenius &gt; Ihminen, ympäristö ja historia (HI1) LOPS21/ / Itsenäisen Suomen historia (HI2)</w:t>
      </w:r>
      <w:r w:rsidR="00C65679">
        <w:t xml:space="preserve"> LOPS21</w:t>
      </w:r>
      <w:r>
        <w:t xml:space="preserve"> / Kansainväliset suhteet (HI3)</w:t>
      </w:r>
      <w:r w:rsidR="00C65679">
        <w:t xml:space="preserve"> LOPS21 </w:t>
      </w:r>
      <w:r>
        <w:t xml:space="preserve">/ </w:t>
      </w:r>
      <w:proofErr w:type="gramStart"/>
      <w:r>
        <w:t>Eurooppalaisen</w:t>
      </w:r>
      <w:proofErr w:type="gramEnd"/>
      <w:r>
        <w:t xml:space="preserve"> maailmankuvan kehitys (HI4)</w:t>
      </w:r>
      <w:r w:rsidR="00C65679">
        <w:t xml:space="preserve"> LOPS21 / </w:t>
      </w:r>
      <w:r>
        <w:t xml:space="preserve">Ruotsin itämaasta Suomeksi (HI5) </w:t>
      </w:r>
      <w:r w:rsidR="00C65679">
        <w:t xml:space="preserve">LOPS16 </w:t>
      </w:r>
      <w:r>
        <w:t>/ Maailman kulttuurit koht</w:t>
      </w:r>
      <w:r w:rsidR="00C65679">
        <w:t xml:space="preserve">aavat (HI6) LOPS16 / </w:t>
      </w:r>
      <w:bookmarkStart w:id="0" w:name="_GoBack"/>
      <w:bookmarkEnd w:id="0"/>
      <w:r>
        <w:t>Kertauskurssi (HI7)</w:t>
      </w:r>
    </w:p>
    <w:p w:rsidR="00E04FDB" w:rsidRDefault="00E04FDB" w:rsidP="00E04FDB">
      <w:pPr>
        <w:rPr>
          <w:b/>
        </w:rPr>
      </w:pPr>
      <w:r w:rsidRPr="00B22415">
        <w:rPr>
          <w:b/>
        </w:rPr>
        <w:t>Kurssiavaimen saa</w:t>
      </w:r>
      <w:r>
        <w:rPr>
          <w:b/>
        </w:rPr>
        <w:t>t</w:t>
      </w:r>
      <w:r w:rsidRPr="00B22415">
        <w:rPr>
          <w:b/>
        </w:rPr>
        <w:t xml:space="preserve"> opettajalta.</w:t>
      </w:r>
    </w:p>
    <w:p w:rsidR="00E04FDB" w:rsidRDefault="00E04FDB" w:rsidP="00E04FDB">
      <w:r>
        <w:rPr>
          <w:b/>
        </w:rPr>
        <w:t xml:space="preserve">Kurssin tehtävät: </w:t>
      </w:r>
      <w:r>
        <w:t>Kurssin tehtävät etenevät sisällysluettelon mukaisessa järjestyksessä ja voit suorittaa ne omaan tahtiin. Kirjan tehtävien lisäksi mukana on erilaisia dokumentti- ja verkkomateriaaliin liittyviä tehtäviä. Suosittelen jonkinlaista opiskelusuunnitelman tekoa kurssin alkuvaiheessa.</w:t>
      </w:r>
    </w:p>
    <w:p w:rsidR="00E04FDB" w:rsidRDefault="00E04FDB" w:rsidP="00E04FDB">
      <w:r>
        <w:t>Innokasta historian opiskelua</w:t>
      </w:r>
      <w:r>
        <w:sym w:font="Wingdings" w:char="F04A"/>
      </w:r>
    </w:p>
    <w:p w:rsidR="00E04FDB" w:rsidRDefault="00E04FDB" w:rsidP="00E04FDB"/>
    <w:p w:rsidR="00E04FDB" w:rsidRPr="00B22415" w:rsidRDefault="00E04FDB" w:rsidP="00E04FDB">
      <w:proofErr w:type="spellStart"/>
      <w:r>
        <w:t>terv</w:t>
      </w:r>
      <w:proofErr w:type="spellEnd"/>
      <w:r>
        <w:t xml:space="preserve">. Niki Helenius: </w:t>
      </w:r>
      <w:hyperlink r:id="rId4" w:history="1">
        <w:r w:rsidRPr="00EB3814">
          <w:rPr>
            <w:rStyle w:val="Hyperlinkki"/>
          </w:rPr>
          <w:t>niki.helenius@edukouvola.fi</w:t>
        </w:r>
      </w:hyperlink>
      <w:r>
        <w:t xml:space="preserve"> </w:t>
      </w:r>
    </w:p>
    <w:p w:rsidR="00E04FDB" w:rsidRDefault="00E04FDB" w:rsidP="00E04FDB"/>
    <w:p w:rsidR="00E04FDB" w:rsidRDefault="00E04FDB" w:rsidP="00E04FDB"/>
    <w:p w:rsidR="008B490B" w:rsidRDefault="008B490B"/>
    <w:sectPr w:rsidR="008B4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B"/>
    <w:rsid w:val="008B490B"/>
    <w:rsid w:val="00C65679"/>
    <w:rsid w:val="00E0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AEC2"/>
  <w15:chartTrackingRefBased/>
  <w15:docId w15:val="{4A54EAB5-10ED-4106-B329-0C0A4F6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04FD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0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04FDB"/>
  </w:style>
  <w:style w:type="character" w:customStyle="1" w:styleId="eop">
    <w:name w:val="eop"/>
    <w:basedOn w:val="Kappaleenoletusfontti"/>
    <w:rsid w:val="00E04FDB"/>
  </w:style>
  <w:style w:type="character" w:styleId="Hyperlinkki">
    <w:name w:val="Hyperlink"/>
    <w:basedOn w:val="Kappaleenoletusfontti"/>
    <w:uiPriority w:val="99"/>
    <w:unhideWhenUsed/>
    <w:rsid w:val="00E04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.helenius@edukouv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2022-08-30T03:26:00Z</dcterms:created>
  <dcterms:modified xsi:type="dcterms:W3CDTF">2022-08-30T03:26:00Z</dcterms:modified>
</cp:coreProperties>
</file>