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6C01F" w14:textId="26F1A62F" w:rsidR="00ED7D98" w:rsidRDefault="00ED7D98">
      <w:r>
        <w:t>1.</w:t>
      </w:r>
    </w:p>
    <w:p w14:paraId="77ECFB28" w14:textId="732DB85D" w:rsidR="00163206" w:rsidRDefault="00163206">
      <w:r w:rsidRPr="00163206">
        <w:rPr>
          <w:noProof/>
        </w:rPr>
        <w:drawing>
          <wp:inline distT="0" distB="0" distL="0" distR="0" wp14:anchorId="5BC18296" wp14:editId="56E28575">
            <wp:extent cx="5915025" cy="8416544"/>
            <wp:effectExtent l="0" t="0" r="0" b="3810"/>
            <wp:docPr id="2" name="Kuva 2"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Kuva, joka sisältää kohteen teksti&#10;&#10;Kuvaus luotu automaattisesti"/>
                    <pic:cNvPicPr/>
                  </pic:nvPicPr>
                  <pic:blipFill>
                    <a:blip r:embed="rId4"/>
                    <a:stretch>
                      <a:fillRect/>
                    </a:stretch>
                  </pic:blipFill>
                  <pic:spPr>
                    <a:xfrm>
                      <a:off x="0" y="0"/>
                      <a:ext cx="5917194" cy="8419630"/>
                    </a:xfrm>
                    <a:prstGeom prst="rect">
                      <a:avLst/>
                    </a:prstGeom>
                  </pic:spPr>
                </pic:pic>
              </a:graphicData>
            </a:graphic>
          </wp:inline>
        </w:drawing>
      </w:r>
    </w:p>
    <w:p w14:paraId="3A3D702C" w14:textId="794B94B1" w:rsidR="00ED7D98" w:rsidRPr="00ED7D98" w:rsidRDefault="00ED7D98">
      <w:pPr>
        <w:rPr>
          <w:b/>
          <w:bCs/>
        </w:rPr>
      </w:pPr>
      <w:r>
        <w:rPr>
          <w:b/>
          <w:bCs/>
        </w:rPr>
        <w:lastRenderedPageBreak/>
        <w:t>2.</w:t>
      </w:r>
    </w:p>
    <w:p w14:paraId="243D985E" w14:textId="096146D3" w:rsidR="00163206" w:rsidRDefault="00163206">
      <w:r w:rsidRPr="00163206">
        <w:rPr>
          <w:noProof/>
        </w:rPr>
        <w:drawing>
          <wp:inline distT="0" distB="0" distL="0" distR="0" wp14:anchorId="73E6D52E" wp14:editId="787A2116">
            <wp:extent cx="6120130" cy="6888480"/>
            <wp:effectExtent l="0" t="0" r="0" b="7620"/>
            <wp:docPr id="3" name="Kuva 3"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descr="Kuva, joka sisältää kohteen teksti&#10;&#10;Kuvaus luotu automaattisesti"/>
                    <pic:cNvPicPr/>
                  </pic:nvPicPr>
                  <pic:blipFill>
                    <a:blip r:embed="rId5"/>
                    <a:stretch>
                      <a:fillRect/>
                    </a:stretch>
                  </pic:blipFill>
                  <pic:spPr>
                    <a:xfrm>
                      <a:off x="0" y="0"/>
                      <a:ext cx="6120130" cy="6888480"/>
                    </a:xfrm>
                    <a:prstGeom prst="rect">
                      <a:avLst/>
                    </a:prstGeom>
                  </pic:spPr>
                </pic:pic>
              </a:graphicData>
            </a:graphic>
          </wp:inline>
        </w:drawing>
      </w:r>
    </w:p>
    <w:p w14:paraId="43F3C12B" w14:textId="77777777" w:rsidR="00163206" w:rsidRDefault="00163206"/>
    <w:p w14:paraId="4B9EE12A" w14:textId="77777777" w:rsidR="00ED7D98" w:rsidRDefault="00ED7D98"/>
    <w:p w14:paraId="529853AD" w14:textId="77777777" w:rsidR="00ED7D98" w:rsidRDefault="00ED7D98"/>
    <w:p w14:paraId="77CE9018" w14:textId="77777777" w:rsidR="00ED7D98" w:rsidRDefault="00ED7D98"/>
    <w:p w14:paraId="681599C1" w14:textId="77777777" w:rsidR="00ED7D98" w:rsidRDefault="00ED7D98"/>
    <w:p w14:paraId="20CC653A" w14:textId="2A4A6BAB" w:rsidR="00ED7D98" w:rsidRDefault="00ED7D98">
      <w:pPr>
        <w:rPr>
          <w:b/>
          <w:bCs/>
        </w:rPr>
      </w:pPr>
      <w:r w:rsidRPr="00ED7D98">
        <w:rPr>
          <w:b/>
          <w:bCs/>
        </w:rPr>
        <w:lastRenderedPageBreak/>
        <w:t>3.</w:t>
      </w:r>
      <w:r w:rsidRPr="00ED7D98">
        <w:rPr>
          <w:noProof/>
        </w:rPr>
        <w:t xml:space="preserve"> </w:t>
      </w:r>
      <w:r w:rsidRPr="00163206">
        <w:rPr>
          <w:noProof/>
        </w:rPr>
        <w:drawing>
          <wp:inline distT="0" distB="0" distL="0" distR="0" wp14:anchorId="779D1965" wp14:editId="60E41D71">
            <wp:extent cx="3996135" cy="6943725"/>
            <wp:effectExtent l="0" t="0" r="4445" b="0"/>
            <wp:docPr id="4" name="Kuva 4"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4" descr="Kuva, joka sisältää kohteen pöytä&#10;&#10;Kuvaus luotu automaattisesti"/>
                    <pic:cNvPicPr/>
                  </pic:nvPicPr>
                  <pic:blipFill>
                    <a:blip r:embed="rId6"/>
                    <a:stretch>
                      <a:fillRect/>
                    </a:stretch>
                  </pic:blipFill>
                  <pic:spPr>
                    <a:xfrm>
                      <a:off x="0" y="0"/>
                      <a:ext cx="4003154" cy="6955922"/>
                    </a:xfrm>
                    <a:prstGeom prst="rect">
                      <a:avLst/>
                    </a:prstGeom>
                  </pic:spPr>
                </pic:pic>
              </a:graphicData>
            </a:graphic>
          </wp:inline>
        </w:drawing>
      </w:r>
    </w:p>
    <w:p w14:paraId="1B1FBFB1" w14:textId="14F79213" w:rsidR="00163206" w:rsidRDefault="00163206">
      <w:r w:rsidRPr="00163206">
        <w:rPr>
          <w:noProof/>
        </w:rPr>
        <w:lastRenderedPageBreak/>
        <w:drawing>
          <wp:inline distT="0" distB="0" distL="0" distR="0" wp14:anchorId="74422913" wp14:editId="2ECF1911">
            <wp:extent cx="6120130" cy="7056755"/>
            <wp:effectExtent l="0" t="0" r="0" b="0"/>
            <wp:docPr id="5" name="Kuva 5"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Kuva, joka sisältää kohteen pöytä&#10;&#10;Kuvaus luotu automaattisesti"/>
                    <pic:cNvPicPr/>
                  </pic:nvPicPr>
                  <pic:blipFill>
                    <a:blip r:embed="rId7"/>
                    <a:stretch>
                      <a:fillRect/>
                    </a:stretch>
                  </pic:blipFill>
                  <pic:spPr>
                    <a:xfrm>
                      <a:off x="0" y="0"/>
                      <a:ext cx="6120130" cy="7056755"/>
                    </a:xfrm>
                    <a:prstGeom prst="rect">
                      <a:avLst/>
                    </a:prstGeom>
                  </pic:spPr>
                </pic:pic>
              </a:graphicData>
            </a:graphic>
          </wp:inline>
        </w:drawing>
      </w:r>
    </w:p>
    <w:p w14:paraId="01444EE5" w14:textId="3A6E4FF2" w:rsidR="00163206" w:rsidRDefault="00163206">
      <w:r w:rsidRPr="00163206">
        <w:rPr>
          <w:noProof/>
        </w:rPr>
        <w:lastRenderedPageBreak/>
        <w:drawing>
          <wp:inline distT="0" distB="0" distL="0" distR="0" wp14:anchorId="4380FBAC" wp14:editId="40BD54E3">
            <wp:extent cx="6120130" cy="6684010"/>
            <wp:effectExtent l="0" t="0" r="0" b="2540"/>
            <wp:docPr id="6" name="Kuva 6"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6" descr="Kuva, joka sisältää kohteen pöytä&#10;&#10;Kuvaus luotu automaattisesti"/>
                    <pic:cNvPicPr/>
                  </pic:nvPicPr>
                  <pic:blipFill>
                    <a:blip r:embed="rId8"/>
                    <a:stretch>
                      <a:fillRect/>
                    </a:stretch>
                  </pic:blipFill>
                  <pic:spPr>
                    <a:xfrm>
                      <a:off x="0" y="0"/>
                      <a:ext cx="6120130" cy="6684010"/>
                    </a:xfrm>
                    <a:prstGeom prst="rect">
                      <a:avLst/>
                    </a:prstGeom>
                  </pic:spPr>
                </pic:pic>
              </a:graphicData>
            </a:graphic>
          </wp:inline>
        </w:drawing>
      </w:r>
    </w:p>
    <w:p w14:paraId="245E7748" w14:textId="77777777" w:rsidR="00ED7D98" w:rsidRDefault="00ED7D98"/>
    <w:p w14:paraId="04954CC7" w14:textId="77777777" w:rsidR="00ED7D98" w:rsidRDefault="00ED7D98"/>
    <w:p w14:paraId="1221F5E8" w14:textId="77777777" w:rsidR="00ED7D98" w:rsidRDefault="00ED7D98"/>
    <w:p w14:paraId="213A950A" w14:textId="77777777" w:rsidR="00ED7D98" w:rsidRDefault="00ED7D98"/>
    <w:p w14:paraId="0D41628B" w14:textId="77777777" w:rsidR="00ED7D98" w:rsidRDefault="00ED7D98"/>
    <w:p w14:paraId="3F759876" w14:textId="77777777" w:rsidR="00ED7D98" w:rsidRDefault="00ED7D98"/>
    <w:p w14:paraId="093B1A18" w14:textId="77777777" w:rsidR="00ED7D98" w:rsidRDefault="00ED7D98"/>
    <w:p w14:paraId="34FDDBB2" w14:textId="3297294B" w:rsidR="00163206" w:rsidRDefault="00ED7D98">
      <w:r>
        <w:lastRenderedPageBreak/>
        <w:t>4.</w:t>
      </w:r>
      <w:r w:rsidR="00163206" w:rsidRPr="00163206">
        <w:rPr>
          <w:noProof/>
        </w:rPr>
        <w:drawing>
          <wp:inline distT="0" distB="0" distL="0" distR="0" wp14:anchorId="6AE7E917" wp14:editId="2DD3D4CB">
            <wp:extent cx="5962650" cy="8658152"/>
            <wp:effectExtent l="0" t="0" r="0" b="0"/>
            <wp:docPr id="7" name="Kuva 7"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va 7" descr="Kuva, joka sisältää kohteen pöytä&#10;&#10;Kuvaus luotu automaattisesti"/>
                    <pic:cNvPicPr/>
                  </pic:nvPicPr>
                  <pic:blipFill>
                    <a:blip r:embed="rId9"/>
                    <a:stretch>
                      <a:fillRect/>
                    </a:stretch>
                  </pic:blipFill>
                  <pic:spPr>
                    <a:xfrm>
                      <a:off x="0" y="0"/>
                      <a:ext cx="5985531" cy="8691377"/>
                    </a:xfrm>
                    <a:prstGeom prst="rect">
                      <a:avLst/>
                    </a:prstGeom>
                  </pic:spPr>
                </pic:pic>
              </a:graphicData>
            </a:graphic>
          </wp:inline>
        </w:drawing>
      </w:r>
      <w:r w:rsidR="00163206" w:rsidRPr="00163206">
        <w:rPr>
          <w:noProof/>
        </w:rPr>
        <w:lastRenderedPageBreak/>
        <w:drawing>
          <wp:inline distT="0" distB="0" distL="0" distR="0" wp14:anchorId="3851F02D" wp14:editId="21DE7D2E">
            <wp:extent cx="5415069" cy="4057650"/>
            <wp:effectExtent l="0" t="0" r="0" b="0"/>
            <wp:docPr id="8" name="Kuva 8"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va 8" descr="Kuva, joka sisältää kohteen teksti&#10;&#10;Kuvaus luotu automaattisesti"/>
                    <pic:cNvPicPr/>
                  </pic:nvPicPr>
                  <pic:blipFill>
                    <a:blip r:embed="rId10"/>
                    <a:stretch>
                      <a:fillRect/>
                    </a:stretch>
                  </pic:blipFill>
                  <pic:spPr>
                    <a:xfrm>
                      <a:off x="0" y="0"/>
                      <a:ext cx="5425221" cy="4065257"/>
                    </a:xfrm>
                    <a:prstGeom prst="rect">
                      <a:avLst/>
                    </a:prstGeom>
                  </pic:spPr>
                </pic:pic>
              </a:graphicData>
            </a:graphic>
          </wp:inline>
        </w:drawing>
      </w:r>
      <w:r w:rsidR="00163206" w:rsidRPr="00163206">
        <w:rPr>
          <w:noProof/>
        </w:rPr>
        <w:drawing>
          <wp:inline distT="0" distB="0" distL="0" distR="0" wp14:anchorId="7D62D161" wp14:editId="7ABA4169">
            <wp:extent cx="5353050" cy="4771533"/>
            <wp:effectExtent l="0" t="0" r="0" b="0"/>
            <wp:docPr id="9" name="Kuva 9"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descr="Kuva, joka sisältää kohteen pöytä&#10;&#10;Kuvaus luotu automaattisesti"/>
                    <pic:cNvPicPr/>
                  </pic:nvPicPr>
                  <pic:blipFill>
                    <a:blip r:embed="rId11"/>
                    <a:stretch>
                      <a:fillRect/>
                    </a:stretch>
                  </pic:blipFill>
                  <pic:spPr>
                    <a:xfrm>
                      <a:off x="0" y="0"/>
                      <a:ext cx="5376827" cy="4792727"/>
                    </a:xfrm>
                    <a:prstGeom prst="rect">
                      <a:avLst/>
                    </a:prstGeom>
                  </pic:spPr>
                </pic:pic>
              </a:graphicData>
            </a:graphic>
          </wp:inline>
        </w:drawing>
      </w:r>
      <w:r w:rsidR="009D6342" w:rsidRPr="009D6342">
        <w:rPr>
          <w:noProof/>
        </w:rPr>
        <w:lastRenderedPageBreak/>
        <w:drawing>
          <wp:inline distT="0" distB="0" distL="0" distR="0" wp14:anchorId="076151B6" wp14:editId="3B886326">
            <wp:extent cx="5021580" cy="8892540"/>
            <wp:effectExtent l="0" t="0" r="7620" b="3810"/>
            <wp:docPr id="10" name="Kuva 10"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uva 10" descr="Kuva, joka sisältää kohteen pöytä&#10;&#10;Kuvaus luotu automaattisesti"/>
                    <pic:cNvPicPr/>
                  </pic:nvPicPr>
                  <pic:blipFill>
                    <a:blip r:embed="rId12"/>
                    <a:stretch>
                      <a:fillRect/>
                    </a:stretch>
                  </pic:blipFill>
                  <pic:spPr>
                    <a:xfrm>
                      <a:off x="0" y="0"/>
                      <a:ext cx="5021580" cy="8892540"/>
                    </a:xfrm>
                    <a:prstGeom prst="rect">
                      <a:avLst/>
                    </a:prstGeom>
                  </pic:spPr>
                </pic:pic>
              </a:graphicData>
            </a:graphic>
          </wp:inline>
        </w:drawing>
      </w:r>
    </w:p>
    <w:p w14:paraId="1672A33B" w14:textId="2CE2A57A" w:rsidR="00E211FE" w:rsidRDefault="00E211FE">
      <w:r w:rsidRPr="00E211FE">
        <w:rPr>
          <w:noProof/>
        </w:rPr>
        <w:lastRenderedPageBreak/>
        <w:drawing>
          <wp:inline distT="0" distB="0" distL="0" distR="0" wp14:anchorId="0DF30214" wp14:editId="3ADCA20A">
            <wp:extent cx="6120130" cy="6270625"/>
            <wp:effectExtent l="0" t="0" r="0" b="0"/>
            <wp:docPr id="14" name="Kuva 14" descr="Kuva, joka sisältää kohteen teksti, kuvakaappaus, Fontti, dokument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uva 14" descr="Kuva, joka sisältää kohteen teksti, kuvakaappaus, Fontti, dokumentti&#10;&#10;Kuvaus luotu automaattisesti"/>
                    <pic:cNvPicPr/>
                  </pic:nvPicPr>
                  <pic:blipFill>
                    <a:blip r:embed="rId13"/>
                    <a:stretch>
                      <a:fillRect/>
                    </a:stretch>
                  </pic:blipFill>
                  <pic:spPr>
                    <a:xfrm>
                      <a:off x="0" y="0"/>
                      <a:ext cx="6120130" cy="6270625"/>
                    </a:xfrm>
                    <a:prstGeom prst="rect">
                      <a:avLst/>
                    </a:prstGeom>
                  </pic:spPr>
                </pic:pic>
              </a:graphicData>
            </a:graphic>
          </wp:inline>
        </w:drawing>
      </w:r>
    </w:p>
    <w:p w14:paraId="09F31409" w14:textId="3E4FFDC7" w:rsidR="00E211FE" w:rsidRDefault="00E211FE">
      <w:r w:rsidRPr="00E211FE">
        <w:rPr>
          <w:noProof/>
        </w:rPr>
        <w:lastRenderedPageBreak/>
        <w:drawing>
          <wp:inline distT="0" distB="0" distL="0" distR="0" wp14:anchorId="1DC7A206" wp14:editId="0E9F74C8">
            <wp:extent cx="5948045" cy="8892540"/>
            <wp:effectExtent l="0" t="0" r="0" b="3810"/>
            <wp:docPr id="15" name="Kuva 15" descr="Kuva, joka sisältää kohteen teksti, kuvakaappaus, dokumentti, Font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uva 15" descr="Kuva, joka sisältää kohteen teksti, kuvakaappaus, dokumentti, Fontti&#10;&#10;Kuvaus luotu automaattisesti"/>
                    <pic:cNvPicPr/>
                  </pic:nvPicPr>
                  <pic:blipFill>
                    <a:blip r:embed="rId14"/>
                    <a:stretch>
                      <a:fillRect/>
                    </a:stretch>
                  </pic:blipFill>
                  <pic:spPr>
                    <a:xfrm>
                      <a:off x="0" y="0"/>
                      <a:ext cx="5948045" cy="8892540"/>
                    </a:xfrm>
                    <a:prstGeom prst="rect">
                      <a:avLst/>
                    </a:prstGeom>
                  </pic:spPr>
                </pic:pic>
              </a:graphicData>
            </a:graphic>
          </wp:inline>
        </w:drawing>
      </w:r>
    </w:p>
    <w:p w14:paraId="11E19825" w14:textId="05056646" w:rsidR="00E211FE" w:rsidRDefault="00E211FE">
      <w:r w:rsidRPr="00E211FE">
        <w:rPr>
          <w:noProof/>
        </w:rPr>
        <w:lastRenderedPageBreak/>
        <w:drawing>
          <wp:inline distT="0" distB="0" distL="0" distR="0" wp14:anchorId="3B3134A4" wp14:editId="48C4C08D">
            <wp:extent cx="6120130" cy="4669155"/>
            <wp:effectExtent l="0" t="0" r="0" b="0"/>
            <wp:docPr id="16" name="Kuva 16" descr="Kuva, joka sisältää kohteen teksti, kuvakaappaus, Fontti, dokument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uva 16" descr="Kuva, joka sisältää kohteen teksti, kuvakaappaus, Fontti, dokumentti&#10;&#10;Kuvaus luotu automaattisesti"/>
                    <pic:cNvPicPr/>
                  </pic:nvPicPr>
                  <pic:blipFill>
                    <a:blip r:embed="rId15"/>
                    <a:stretch>
                      <a:fillRect/>
                    </a:stretch>
                  </pic:blipFill>
                  <pic:spPr>
                    <a:xfrm>
                      <a:off x="0" y="0"/>
                      <a:ext cx="6120130" cy="4669155"/>
                    </a:xfrm>
                    <a:prstGeom prst="rect">
                      <a:avLst/>
                    </a:prstGeom>
                  </pic:spPr>
                </pic:pic>
              </a:graphicData>
            </a:graphic>
          </wp:inline>
        </w:drawing>
      </w:r>
    </w:p>
    <w:p w14:paraId="6C4ECAC5" w14:textId="77777777" w:rsidR="00ED7D98" w:rsidRDefault="00ED7D98"/>
    <w:p w14:paraId="316DE3F0" w14:textId="77777777" w:rsidR="00ED7D98" w:rsidRDefault="00ED7D98"/>
    <w:p w14:paraId="08409F9F" w14:textId="77777777" w:rsidR="00ED7D98" w:rsidRDefault="00ED7D98"/>
    <w:p w14:paraId="37731614" w14:textId="77777777" w:rsidR="00ED7D98" w:rsidRDefault="00ED7D98"/>
    <w:p w14:paraId="345B1BB7" w14:textId="77777777" w:rsidR="00ED7D98" w:rsidRDefault="00ED7D98"/>
    <w:p w14:paraId="74B5B20E" w14:textId="77777777" w:rsidR="00ED7D98" w:rsidRDefault="00ED7D98"/>
    <w:p w14:paraId="41F2647D" w14:textId="77777777" w:rsidR="00ED7D98" w:rsidRDefault="00ED7D98"/>
    <w:p w14:paraId="7EB4F831" w14:textId="77777777" w:rsidR="00ED7D98" w:rsidRDefault="00ED7D98"/>
    <w:p w14:paraId="15596BFE" w14:textId="77777777" w:rsidR="00ED7D98" w:rsidRDefault="00ED7D98"/>
    <w:p w14:paraId="2405174D" w14:textId="77777777" w:rsidR="00ED7D98" w:rsidRDefault="00ED7D98"/>
    <w:p w14:paraId="409DB24F" w14:textId="77777777" w:rsidR="00ED7D98" w:rsidRDefault="00ED7D98"/>
    <w:p w14:paraId="13FE2B9A" w14:textId="77777777" w:rsidR="00ED7D98" w:rsidRDefault="00ED7D98"/>
    <w:p w14:paraId="330399C5" w14:textId="77777777" w:rsidR="00ED7D98" w:rsidRDefault="00ED7D98"/>
    <w:p w14:paraId="20744AAE" w14:textId="77777777" w:rsidR="00ED7D98" w:rsidRDefault="00ED7D98"/>
    <w:p w14:paraId="478B22D9" w14:textId="5F81E754" w:rsidR="00ED7D98" w:rsidRPr="00ED7D98" w:rsidRDefault="00ED7D98">
      <w:pPr>
        <w:rPr>
          <w:b/>
          <w:bCs/>
        </w:rPr>
      </w:pPr>
      <w:r>
        <w:rPr>
          <w:b/>
          <w:bCs/>
        </w:rPr>
        <w:lastRenderedPageBreak/>
        <w:t xml:space="preserve">5. </w:t>
      </w:r>
    </w:p>
    <w:p w14:paraId="20DEFC86" w14:textId="32385DCB" w:rsidR="00432902" w:rsidRDefault="00163206">
      <w:r w:rsidRPr="00163206">
        <w:rPr>
          <w:noProof/>
        </w:rPr>
        <w:drawing>
          <wp:inline distT="0" distB="0" distL="0" distR="0" wp14:anchorId="56B7710C" wp14:editId="3CA5A0A6">
            <wp:extent cx="6120130" cy="5771515"/>
            <wp:effectExtent l="0" t="0" r="0" b="63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5771515"/>
                    </a:xfrm>
                    <a:prstGeom prst="rect">
                      <a:avLst/>
                    </a:prstGeom>
                  </pic:spPr>
                </pic:pic>
              </a:graphicData>
            </a:graphic>
          </wp:inline>
        </w:drawing>
      </w:r>
    </w:p>
    <w:p w14:paraId="78227C7C" w14:textId="77777777" w:rsidR="00ED7D98" w:rsidRDefault="00ED7D98"/>
    <w:p w14:paraId="7224A7CE" w14:textId="77777777" w:rsidR="00ED7D98" w:rsidRDefault="00ED7D98"/>
    <w:p w14:paraId="424A68E7" w14:textId="77777777" w:rsidR="00ED7D98" w:rsidRDefault="00ED7D98"/>
    <w:p w14:paraId="19DB82F0" w14:textId="77777777" w:rsidR="00ED7D98" w:rsidRDefault="00ED7D98"/>
    <w:p w14:paraId="13906F53" w14:textId="77777777" w:rsidR="00ED7D98" w:rsidRDefault="00ED7D98"/>
    <w:p w14:paraId="7DFB0E59" w14:textId="77777777" w:rsidR="00ED7D98" w:rsidRDefault="00ED7D98"/>
    <w:p w14:paraId="0EF3B7A9" w14:textId="77777777" w:rsidR="00ED7D98" w:rsidRDefault="00ED7D98"/>
    <w:p w14:paraId="546316A3" w14:textId="77777777" w:rsidR="00ED7D98" w:rsidRDefault="00ED7D98"/>
    <w:p w14:paraId="5278E3E8" w14:textId="77777777" w:rsidR="00ED7D98" w:rsidRDefault="00ED7D98"/>
    <w:p w14:paraId="38F958D1" w14:textId="153A5D44" w:rsidR="00ED7D98" w:rsidRDefault="00ED7D98">
      <w:r>
        <w:lastRenderedPageBreak/>
        <w:t xml:space="preserve">6. </w:t>
      </w:r>
    </w:p>
    <w:p w14:paraId="7F2E130F" w14:textId="7EBDCC5B" w:rsidR="00ED7D98" w:rsidRDefault="00ED7D98">
      <w:r w:rsidRPr="00ED7D98">
        <w:t>8.1. Hapettumisreaktio:</w:t>
      </w:r>
      <w:r w:rsidRPr="00ED7D98">
        <w:rPr>
          <w:noProof/>
        </w:rPr>
        <mc:AlternateContent>
          <mc:Choice Requires="wps">
            <w:drawing>
              <wp:inline distT="0" distB="0" distL="0" distR="0" wp14:anchorId="0C47C174" wp14:editId="332071E2">
                <wp:extent cx="304800" cy="304800"/>
                <wp:effectExtent l="0" t="0" r="0" b="0"/>
                <wp:docPr id="1779423646" name="Suorakulmio 26" descr="\mathrm{Fe\left(s\right)\ \rightarrow\ Fe^{2+}\left(aq\right)+2\ 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756A8A" id="Suorakulmio 26" o:spid="_x0000_s1026" alt="\mathrm{Fe\left(s\right)\ \rightarrow\ Fe^{2+}\left(aq\right)+2\ 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D7D98">
        <w:br/>
      </w:r>
      <w:r w:rsidRPr="00ED7D98">
        <w:br/>
        <w:t>Pelkistymisreaktio:</w:t>
      </w:r>
      <w:r w:rsidRPr="00ED7D98">
        <w:rPr>
          <w:noProof/>
        </w:rPr>
        <mc:AlternateContent>
          <mc:Choice Requires="wps">
            <w:drawing>
              <wp:inline distT="0" distB="0" distL="0" distR="0" wp14:anchorId="37D537F0" wp14:editId="51AB081E">
                <wp:extent cx="304800" cy="304800"/>
                <wp:effectExtent l="0" t="0" r="0" b="0"/>
                <wp:docPr id="1153528982" name="Suorakulmio 25" descr="\mathrm{O_2\left(g\right)+4\ H^+\left(aq\right)+4\ e^−\rightarrow2\ H_2O\left(l\righ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C92663" id="Suorakulmio 25" o:spid="_x0000_s1026" alt="\mathrm{O_2\left(g\right)+4\ H^+\left(aq\right)+4\ e^−\rightarrow2\ H_2O\left(l\righ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D7D98">
        <w:br/>
      </w:r>
      <w:r w:rsidRPr="00ED7D98">
        <w:br/>
        <w:t>Kokonaisreaktio:</w:t>
      </w:r>
      <w:r w:rsidRPr="00ED7D98">
        <w:rPr>
          <w:noProof/>
        </w:rPr>
        <mc:AlternateContent>
          <mc:Choice Requires="wps">
            <w:drawing>
              <wp:inline distT="0" distB="0" distL="0" distR="0" wp14:anchorId="09CFBFE4" wp14:editId="36535800">
                <wp:extent cx="304800" cy="304800"/>
                <wp:effectExtent l="0" t="0" r="0" b="0"/>
                <wp:docPr id="74730122" name="Suorakulmio 24" descr="\mathrm{2\ Fe\left(s\right)+O_2\left(g\right)+4\ H^+\left(aq\right)\ →\ 2\ H_2O\left(l\right)+2\ Fe^{2+}\left(aq\righ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EC7E0E" id="Suorakulmio 24" o:spid="_x0000_s1026" alt="\mathrm{2\ Fe\left(s\right)+O_2\left(g\right)+4\ H^+\left(aq\right)\ →\ 2\ H_2O\left(l\right)+2\ Fe^{2+}\left(aq\righ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D7D98">
        <w:br/>
      </w:r>
      <w:r w:rsidRPr="00ED7D98">
        <w:br/>
        <w:t>8.2. Hapen pelkistyminen vedessä neutraaleissa olosuhteissa, </w:t>
      </w:r>
      <w:r w:rsidRPr="00ED7D98">
        <w:rPr>
          <w:noProof/>
        </w:rPr>
        <mc:AlternateContent>
          <mc:Choice Requires="wps">
            <w:drawing>
              <wp:inline distT="0" distB="0" distL="0" distR="0" wp14:anchorId="02014F2B" wp14:editId="40C16A88">
                <wp:extent cx="304800" cy="304800"/>
                <wp:effectExtent l="0" t="0" r="0" b="0"/>
                <wp:docPr id="1154012973" name="Suorakulmio 23" descr="E°=+0{,}40\ \mathrm{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190F4C" id="Suorakulmio 23" o:spid="_x0000_s1026" alt="E°=+0{,}40\ \mathrm{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D7D98">
        <w:rPr>
          <w:noProof/>
        </w:rPr>
        <mc:AlternateContent>
          <mc:Choice Requires="wps">
            <w:drawing>
              <wp:inline distT="0" distB="0" distL="0" distR="0" wp14:anchorId="0746E716" wp14:editId="1FDD8B51">
                <wp:extent cx="304800" cy="304800"/>
                <wp:effectExtent l="0" t="0" r="0" b="0"/>
                <wp:docPr id="379692251" name="Suorakulmio 22" descr="\mathrm{O_2\left(g\right)+2\ H_2O\left(l\right)+4\ e^−\ →\ 4\ OH^-\left(aq\righ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28F2EC" id="Suorakulmio 22" o:spid="_x0000_s1026" alt="\mathrm{O_2\left(g\right)+2\ H_2O\left(l\right)+4\ e^−\ →\ 4\ OH^-\left(aq\righ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D7D98">
        <w:br/>
      </w:r>
      <w:r w:rsidRPr="00ED7D98">
        <w:br/>
        <w:t>Hapen pelkistyminen vedessä happamissa olosuhteissa, </w:t>
      </w:r>
      <w:r w:rsidRPr="00ED7D98">
        <w:rPr>
          <w:noProof/>
        </w:rPr>
        <mc:AlternateContent>
          <mc:Choice Requires="wps">
            <w:drawing>
              <wp:inline distT="0" distB="0" distL="0" distR="0" wp14:anchorId="461BEEE4" wp14:editId="16F3EEF3">
                <wp:extent cx="304800" cy="304800"/>
                <wp:effectExtent l="0" t="0" r="0" b="0"/>
                <wp:docPr id="1234478808" name="Suorakulmio 21" descr="E°=+1{,}23\ \mathrm{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B773CE" id="Suorakulmio 21" o:spid="_x0000_s1026" alt="E°=+1{,}23\ \mathrm{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D7D98">
        <w:rPr>
          <w:noProof/>
        </w:rPr>
        <mc:AlternateContent>
          <mc:Choice Requires="wps">
            <w:drawing>
              <wp:inline distT="0" distB="0" distL="0" distR="0" wp14:anchorId="38A87EA1" wp14:editId="390AC7D7">
                <wp:extent cx="304800" cy="304800"/>
                <wp:effectExtent l="0" t="0" r="0" b="0"/>
                <wp:docPr id="599021438" name="Suorakulmio 20" descr="\mathrm{O_2\left(g\right)+4\ H^+\left(aq\right)+4\ e^−\ →\ 2\ H_2O\ \left(l\righ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C75AF" id="Suorakulmio 20" o:spid="_x0000_s1026" alt="\mathrm{O_2\left(g\right)+4\ H^+\left(aq\right)+4\ e^−\ →\ 2\ H_2O\ \left(l\righ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D7D98">
        <w:br/>
      </w:r>
      <w:r w:rsidRPr="00ED7D98">
        <w:br/>
        <w:t>Hapen pelkistyspotentiaali neutraaleissa olosuhteissa on pienempi (+0,40 V) kuin happamissa olosuhteissa (+1,23 V), joten happi pelkistyy helpommin happamissa olosuhteissa. Siksi rauta hapettuu helpommin happamissa olosuhteissa. </w:t>
      </w:r>
      <w:r w:rsidRPr="00ED7D98">
        <w:br/>
        <w:t>(voi perustella myös kokonaisreaktioiden potentiaalien avulla:</w:t>
      </w:r>
      <w:r w:rsidRPr="00ED7D98">
        <w:rPr>
          <w:noProof/>
        </w:rPr>
        <mc:AlternateContent>
          <mc:Choice Requires="wps">
            <w:drawing>
              <wp:inline distT="0" distB="0" distL="0" distR="0" wp14:anchorId="330EC0EE" wp14:editId="78302760">
                <wp:extent cx="304800" cy="304800"/>
                <wp:effectExtent l="0" t="0" r="0" b="0"/>
                <wp:docPr id="436754768" name="Suorakulmio 19" descr="\mathrm{2\ Fe\left(s\right)+O_2\left(g\right)+2\ H_2O\left(l\right)\ →\ 4\ OH^-\left(aq\right)+2\ Fe^{2+}\left(aq\right)}{,}\ E°_{\mathrm{kok}}=0{,}85\ \mathrm{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3965BF" id="Suorakulmio 19" o:spid="_x0000_s1026" alt="\mathrm{2\ Fe\left(s\right)+O_2\left(g\right)+2\ H_2O\left(l\right)\ →\ 4\ OH^-\left(aq\right)+2\ Fe^{2+}\left(aq\right)}{,}\ E°_{\mathrm{kok}}=0{,}85\ \mathrm{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D7D98">
        <w:t> </w:t>
      </w:r>
      <w:r w:rsidRPr="00ED7D98">
        <w:rPr>
          <w:noProof/>
        </w:rPr>
        <mc:AlternateContent>
          <mc:Choice Requires="wps">
            <w:drawing>
              <wp:inline distT="0" distB="0" distL="0" distR="0" wp14:anchorId="580C2727" wp14:editId="4C0017D6">
                <wp:extent cx="304800" cy="304800"/>
                <wp:effectExtent l="0" t="0" r="0" b="0"/>
                <wp:docPr id="1386183924" name="Suorakulmio 18" descr="\mathrm{2\ Fe\left(s\right)+O_2\left(g\right)+4\ H^+\left(aq\right)\ →\ 2\ H_2O\left(l\right)+2\ Fe^{2+}\left(aq\right)}{,}\ E°_{\mathrm{kok}}=1{,}68\ \mathrm{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3218C" id="Suorakulmio 18" o:spid="_x0000_s1026" alt="\mathrm{2\ Fe\left(s\right)+O_2\left(g\right)+4\ H^+\left(aq\right)\ →\ 2\ H_2O\left(l\right)+2\ Fe^{2+}\left(aq\right)}{,}\ E°_{\mathrm{kok}}=1{,}68\ \mathrm{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D7D98">
        <w:t>)</w:t>
      </w:r>
      <w:r w:rsidRPr="00ED7D98">
        <w:br/>
      </w:r>
      <w:r w:rsidRPr="00ED7D98">
        <w:br/>
        <w:t>8.3. Veden läsnä ollessa raudan pinnalla tapahtuu hapetus-pelkistysreaktioita. Vesiliuos toimii elektrolyyttiliuoksena/sähköä johtava liuoksena, johon liuenneet ionit toimivat varauksenkuljettajina. </w:t>
      </w:r>
      <w:r w:rsidRPr="00ED7D98">
        <w:br/>
        <w:t xml:space="preserve">Suolaisessa vedessä on liuenneiden suolojen </w:t>
      </w:r>
      <w:proofErr w:type="gramStart"/>
      <w:r w:rsidRPr="00ED7D98">
        <w:t>johdosta</w:t>
      </w:r>
      <w:proofErr w:type="gramEnd"/>
      <w:r w:rsidRPr="00ED7D98">
        <w:t xml:space="preserve"> enemmän ioneja, jolloin suolaliuos johtaa sähköä paremmin kuin puhdas vesi. Elektroninsiirtoreaktioiden (</w:t>
      </w:r>
      <w:proofErr w:type="spellStart"/>
      <w:r w:rsidRPr="00ED7D98">
        <w:t>redox</w:t>
      </w:r>
      <w:proofErr w:type="spellEnd"/>
      <w:r w:rsidRPr="00ED7D98">
        <w:t>-reaktiot, hapettumis-pelkistysreaktiot) nopeus kasvaa, kun elektrolyyttiliuoksen sähkönjohtokyky paranee.</w:t>
      </w:r>
    </w:p>
    <w:p w14:paraId="7FC6855C" w14:textId="77777777" w:rsidR="00ED7D98" w:rsidRDefault="00ED7D98"/>
    <w:p w14:paraId="08C8A047" w14:textId="77777777" w:rsidR="00ED7D98" w:rsidRDefault="00ED7D98"/>
    <w:p w14:paraId="3B97452F" w14:textId="77777777" w:rsidR="00ED7D98" w:rsidRDefault="00ED7D98"/>
    <w:p w14:paraId="569C1354" w14:textId="77777777" w:rsidR="00ED7D98" w:rsidRDefault="00ED7D98"/>
    <w:p w14:paraId="2175F0A3" w14:textId="77777777" w:rsidR="00ED7D98" w:rsidRDefault="00ED7D98"/>
    <w:p w14:paraId="666ED6F5" w14:textId="77777777" w:rsidR="00ED7D98" w:rsidRDefault="00ED7D98"/>
    <w:p w14:paraId="4427D3E8" w14:textId="77777777" w:rsidR="00ED7D98" w:rsidRDefault="00ED7D98"/>
    <w:p w14:paraId="62F4B268" w14:textId="77777777" w:rsidR="00ED7D98" w:rsidRDefault="00ED7D98"/>
    <w:p w14:paraId="58736CC8" w14:textId="77777777" w:rsidR="00ED7D98" w:rsidRDefault="00ED7D98"/>
    <w:p w14:paraId="129A8B49" w14:textId="77777777" w:rsidR="00ED7D98" w:rsidRDefault="00ED7D98"/>
    <w:p w14:paraId="5F41B32D" w14:textId="77777777" w:rsidR="00ED7D98" w:rsidRDefault="00ED7D98"/>
    <w:p w14:paraId="34E8CA4E" w14:textId="77777777" w:rsidR="00ED7D98" w:rsidRDefault="00ED7D98"/>
    <w:p w14:paraId="34C71301" w14:textId="77777777" w:rsidR="00ED7D98" w:rsidRDefault="00ED7D98"/>
    <w:p w14:paraId="68EEA7F8" w14:textId="61A5E821" w:rsidR="00ED7D98" w:rsidRDefault="00ED7D98">
      <w:r>
        <w:lastRenderedPageBreak/>
        <w:t>7.</w:t>
      </w:r>
    </w:p>
    <w:p w14:paraId="0511E671" w14:textId="15945F8E" w:rsidR="00E04973" w:rsidRDefault="00E04973">
      <w:r w:rsidRPr="00E04973">
        <w:rPr>
          <w:noProof/>
        </w:rPr>
        <w:drawing>
          <wp:inline distT="0" distB="0" distL="0" distR="0" wp14:anchorId="5511EF82" wp14:editId="7F3B3067">
            <wp:extent cx="5865410" cy="7077075"/>
            <wp:effectExtent l="0" t="0" r="2540" b="0"/>
            <wp:docPr id="11" name="Kuva 11"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uva 11" descr="Kuva, joka sisältää kohteen pöytä&#10;&#10;Kuvaus luotu automaattisesti"/>
                    <pic:cNvPicPr/>
                  </pic:nvPicPr>
                  <pic:blipFill>
                    <a:blip r:embed="rId17"/>
                    <a:stretch>
                      <a:fillRect/>
                    </a:stretch>
                  </pic:blipFill>
                  <pic:spPr>
                    <a:xfrm>
                      <a:off x="0" y="0"/>
                      <a:ext cx="5876856" cy="7090886"/>
                    </a:xfrm>
                    <a:prstGeom prst="rect">
                      <a:avLst/>
                    </a:prstGeom>
                  </pic:spPr>
                </pic:pic>
              </a:graphicData>
            </a:graphic>
          </wp:inline>
        </w:drawing>
      </w:r>
    </w:p>
    <w:p w14:paraId="69304E1F" w14:textId="3B04B651" w:rsidR="00E04973" w:rsidRDefault="00E04973">
      <w:r w:rsidRPr="00E04973">
        <w:rPr>
          <w:noProof/>
        </w:rPr>
        <w:lastRenderedPageBreak/>
        <w:drawing>
          <wp:inline distT="0" distB="0" distL="0" distR="0" wp14:anchorId="0FA9B32A" wp14:editId="22643231">
            <wp:extent cx="5238750" cy="5042528"/>
            <wp:effectExtent l="0" t="0" r="0" b="6350"/>
            <wp:docPr id="12" name="Kuva 12"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uva 12" descr="Kuva, joka sisältää kohteen pöytä&#10;&#10;Kuvaus luotu automaattisesti"/>
                    <pic:cNvPicPr/>
                  </pic:nvPicPr>
                  <pic:blipFill>
                    <a:blip r:embed="rId18"/>
                    <a:stretch>
                      <a:fillRect/>
                    </a:stretch>
                  </pic:blipFill>
                  <pic:spPr>
                    <a:xfrm>
                      <a:off x="0" y="0"/>
                      <a:ext cx="5253643" cy="5056863"/>
                    </a:xfrm>
                    <a:prstGeom prst="rect">
                      <a:avLst/>
                    </a:prstGeom>
                  </pic:spPr>
                </pic:pic>
              </a:graphicData>
            </a:graphic>
          </wp:inline>
        </w:drawing>
      </w:r>
    </w:p>
    <w:p w14:paraId="215F93B7" w14:textId="77777777" w:rsidR="00E04973" w:rsidRPr="00C06170" w:rsidRDefault="00E04973" w:rsidP="00E04973">
      <w:r w:rsidRPr="00C06170">
        <w:t>9.2. (5 p.)</w:t>
      </w:r>
    </w:p>
    <w:p w14:paraId="6AB28AED" w14:textId="77777777" w:rsidR="00E04973" w:rsidRPr="00C06170" w:rsidRDefault="00E04973" w:rsidP="00E04973">
      <w:r w:rsidRPr="00C06170">
        <w:t>Näytteessä on hiilidioksidia ja vettä. (1+1 p.)</w:t>
      </w:r>
    </w:p>
    <w:p w14:paraId="38025071" w14:textId="77777777" w:rsidR="00E04973" w:rsidRPr="00C06170" w:rsidRDefault="00E04973" w:rsidP="00E04973">
      <w:r w:rsidRPr="00C06170">
        <w:t>Aineet ovat tunnistettavissa vahvasta absorptiosta tietyillä aaltolukualueilla. (1 p.)</w:t>
      </w:r>
    </w:p>
    <w:p w14:paraId="40CDA646" w14:textId="77777777" w:rsidR="00E04973" w:rsidRPr="00C06170" w:rsidRDefault="00E04973" w:rsidP="00E04973">
      <w:r w:rsidRPr="00C06170">
        <w:t>Hiilidioksidi on tunnistettavissa vahvasta absorptiosta aaltolukualueella</w:t>
      </w:r>
    </w:p>
    <w:p w14:paraId="2C70ABDD" w14:textId="77777777" w:rsidR="00E04973" w:rsidRPr="00C06170" w:rsidRDefault="00E04973" w:rsidP="00E04973">
      <w:r w:rsidRPr="00C06170">
        <w:t>2 300 cm−1–2 400 cm−1 tai 600 cm−1–700 cm−1 tai merkitty ne kuvaajiin. (1 p.)</w:t>
      </w:r>
    </w:p>
    <w:p w14:paraId="73F9A76D" w14:textId="77777777" w:rsidR="00E04973" w:rsidRPr="00C06170" w:rsidRDefault="00E04973" w:rsidP="00E04973">
      <w:r w:rsidRPr="00C06170">
        <w:t>Vesi puolestaan on havaittavissa useana piikkinä aaltolukualueella</w:t>
      </w:r>
    </w:p>
    <w:p w14:paraId="4B98EFDE" w14:textId="77777777" w:rsidR="00E04973" w:rsidRPr="00C06170" w:rsidRDefault="00E04973" w:rsidP="00E04973">
      <w:r w:rsidRPr="00C06170">
        <w:t>1 400 cm−1–1 800 cm−1 tai merkitty se kuvaajaan. (1 p.)</w:t>
      </w:r>
    </w:p>
    <w:p w14:paraId="4536E772" w14:textId="77777777" w:rsidR="00E04973" w:rsidRPr="00C06170" w:rsidRDefault="00E04973" w:rsidP="00E04973"/>
    <w:p w14:paraId="6659EB69" w14:textId="77777777" w:rsidR="00E04973" w:rsidRPr="00C06170" w:rsidRDefault="00E04973" w:rsidP="00E04973">
      <w:r w:rsidRPr="00C06170">
        <w:t>9.3. (6 p.)</w:t>
      </w:r>
    </w:p>
    <w:p w14:paraId="22A903AC" w14:textId="77777777" w:rsidR="00E04973" w:rsidRPr="00C06170" w:rsidRDefault="00E04973" w:rsidP="00E04973"/>
    <w:p w14:paraId="48FE9FDF" w14:textId="77777777" w:rsidR="00E04973" w:rsidRPr="00C06170" w:rsidRDefault="00E04973" w:rsidP="00E04973">
      <w:r w:rsidRPr="00C06170">
        <w:t xml:space="preserve">Ilmakehän voimakkaimmat kasvihuonekaasut ovat aineiston perusteella vesihöyry, </w:t>
      </w:r>
      <w:proofErr w:type="spellStart"/>
      <w:r w:rsidRPr="00C06170">
        <w:t>hiilidi</w:t>
      </w:r>
      <w:proofErr w:type="spellEnd"/>
      <w:r w:rsidRPr="00C06170">
        <w:t>-</w:t>
      </w:r>
    </w:p>
    <w:p w14:paraId="6B48054D" w14:textId="77777777" w:rsidR="00E04973" w:rsidRPr="00C06170" w:rsidRDefault="00E04973" w:rsidP="00E04973">
      <w:r w:rsidRPr="00C06170">
        <w:t>oksidi ja otsoni. (2 p.)</w:t>
      </w:r>
    </w:p>
    <w:p w14:paraId="377A98C2" w14:textId="77777777" w:rsidR="00E04973" w:rsidRPr="00C06170" w:rsidRDefault="00E04973" w:rsidP="00E04973">
      <w:r w:rsidRPr="00C06170">
        <w:t>- kaksi oikeaa kaasua 1 p., kolmas oikea kaasu 1 p.</w:t>
      </w:r>
    </w:p>
    <w:p w14:paraId="75430BF6" w14:textId="77777777" w:rsidR="00E04973" w:rsidRPr="00C06170" w:rsidRDefault="00E04973" w:rsidP="00E04973">
      <w:r w:rsidRPr="00C06170">
        <w:lastRenderedPageBreak/>
        <w:t>Kasvihuoneilmiön syntyyn vaikuttavat voimakkaimmin kaasut, jotka</w:t>
      </w:r>
    </w:p>
    <w:p w14:paraId="282ED321" w14:textId="77777777" w:rsidR="00E04973" w:rsidRPr="00C06170" w:rsidRDefault="00E04973" w:rsidP="00E04973">
      <w:r w:rsidRPr="00C06170">
        <w:t>absorboivat kokonaisuudessaan eniten (1 p.)</w:t>
      </w:r>
    </w:p>
    <w:p w14:paraId="27666F15" w14:textId="77777777" w:rsidR="00E04973" w:rsidRPr="00C06170" w:rsidRDefault="00E04973" w:rsidP="00E04973">
      <w:r w:rsidRPr="00C06170">
        <w:t>maan pinnasta avaruuteen emittoituvaa (1 p.)</w:t>
      </w:r>
    </w:p>
    <w:p w14:paraId="1FC04728" w14:textId="77777777" w:rsidR="00E04973" w:rsidRPr="00C06170" w:rsidRDefault="00E04973" w:rsidP="00E04973">
      <w:r w:rsidRPr="00C06170">
        <w:t>energiaa/säteilyä. (1 p.)</w:t>
      </w:r>
    </w:p>
    <w:p w14:paraId="14B76F9B" w14:textId="77777777" w:rsidR="00E04973" w:rsidRPr="00C06170" w:rsidRDefault="00E04973" w:rsidP="00E04973">
      <w:r w:rsidRPr="00C06170">
        <w:t xml:space="preserve">Perusteltu kuvaajien avulla siten, että vastauksessa on maininta piikeistä, pinta-alasta, </w:t>
      </w:r>
      <w:proofErr w:type="spellStart"/>
      <w:r w:rsidRPr="00C06170">
        <w:t>aal</w:t>
      </w:r>
      <w:proofErr w:type="spellEnd"/>
      <w:r w:rsidRPr="00C06170">
        <w:t>-</w:t>
      </w:r>
    </w:p>
    <w:p w14:paraId="5C414953" w14:textId="77777777" w:rsidR="00E04973" w:rsidRPr="00C06170" w:rsidRDefault="00E04973" w:rsidP="00E04973">
      <w:proofErr w:type="spellStart"/>
      <w:r w:rsidRPr="00C06170">
        <w:t>tolukualueista</w:t>
      </w:r>
      <w:proofErr w:type="spellEnd"/>
      <w:r w:rsidRPr="00C06170">
        <w:t xml:space="preserve"> tai vertailu ideaalitilaan. (1 p.)</w:t>
      </w:r>
    </w:p>
    <w:p w14:paraId="4FA6E1F3" w14:textId="77777777" w:rsidR="00E04973" w:rsidRPr="00C06170" w:rsidRDefault="00E04973" w:rsidP="00E04973"/>
    <w:p w14:paraId="5036F73A" w14:textId="77777777" w:rsidR="00E04973" w:rsidRPr="00C06170" w:rsidRDefault="00E04973" w:rsidP="00E04973">
      <w:r w:rsidRPr="00C06170">
        <w:t>Esim. Kuvaajien mukaan kaasuista vesihöyry absorboi eniten maan pinnasta avaruuteen</w:t>
      </w:r>
    </w:p>
    <w:p w14:paraId="67B73EA4" w14:textId="77777777" w:rsidR="00E04973" w:rsidRPr="00C06170" w:rsidRDefault="00E04973" w:rsidP="00E04973">
      <w:r w:rsidRPr="00C06170">
        <w:t>emittoituvaa energiaa aaltolukualueilla 200 cm−1–600 cm−1 ja 1 400 cm−1–1 800 cm−1.</w:t>
      </w:r>
    </w:p>
    <w:p w14:paraId="7BEAF9DC" w14:textId="77777777" w:rsidR="00E04973" w:rsidRPr="00C06170" w:rsidRDefault="00E04973" w:rsidP="00E04973">
      <w:r w:rsidRPr="00C06170">
        <w:t>Hiilidioksidi absorboi puolestaan suuren määrän energiaa aaltolukualueella 600 cm−1–</w:t>
      </w:r>
    </w:p>
    <w:p w14:paraId="0080566D" w14:textId="77777777" w:rsidR="00E04973" w:rsidRPr="00C06170" w:rsidRDefault="00E04973" w:rsidP="00E04973">
      <w:r w:rsidRPr="00C06170">
        <w:t>750 cm−1. Otsoni absorboi kolmanneksi eniten energiaa lähinnä aaltolukualueella 1 000</w:t>
      </w:r>
    </w:p>
    <w:p w14:paraId="56803D7B" w14:textId="77777777" w:rsidR="00E04973" w:rsidRPr="00C06170" w:rsidRDefault="00E04973" w:rsidP="00E04973">
      <w:r w:rsidRPr="00C06170">
        <w:t>cm−1–1 100 cm−1.</w:t>
      </w:r>
    </w:p>
    <w:p w14:paraId="37FD7B40" w14:textId="77777777" w:rsidR="00E04973" w:rsidRPr="00C06170" w:rsidRDefault="00E04973" w:rsidP="00E04973">
      <w:r w:rsidRPr="00C06170">
        <w:t>Puutteita muissa osuuksissa voidaan korvata ansiokkaalla kuvauksella. (1 p.)</w:t>
      </w:r>
    </w:p>
    <w:p w14:paraId="27309440" w14:textId="77777777" w:rsidR="00E04973" w:rsidRPr="00C06170" w:rsidRDefault="00E04973" w:rsidP="00E04973">
      <w:r w:rsidRPr="00C06170">
        <w:t>(Huom.! Kasvihuonekaasujen ilmastovaikutusta arvioitaessa on myös huomattava, että</w:t>
      </w:r>
    </w:p>
    <w:p w14:paraId="0DB43099" w14:textId="77777777" w:rsidR="00E04973" w:rsidRPr="00C06170" w:rsidRDefault="00E04973" w:rsidP="00E04973">
      <w:r w:rsidRPr="00C06170">
        <w:t>kaasujen viipymäajat ilmakehässä ovat hyvin erilaisia – esimerkiksi hiilidioksidi on hyvin</w:t>
      </w:r>
    </w:p>
    <w:p w14:paraId="5A2C657E" w14:textId="77777777" w:rsidR="00E04973" w:rsidRPr="00C06170" w:rsidRDefault="00E04973" w:rsidP="00E04973">
      <w:r w:rsidRPr="00C06170">
        <w:t>pitkäikäinen. Toiseksi kaasujen konsentraatiot ilmakehässä eivät ole toisistaan riippumat-</w:t>
      </w:r>
    </w:p>
    <w:p w14:paraId="743E70E1" w14:textId="77777777" w:rsidR="00E04973" w:rsidRPr="00C06170" w:rsidRDefault="00E04973" w:rsidP="00E04973">
      <w:proofErr w:type="spellStart"/>
      <w:r w:rsidRPr="00C06170">
        <w:t>tomia</w:t>
      </w:r>
      <w:proofErr w:type="spellEnd"/>
      <w:r w:rsidRPr="00C06170">
        <w:t xml:space="preserve">. Esimerkiksi vesihöyryn määrä lisääntyy, kun ilmakehä lämpenee. Kolmanneksi </w:t>
      </w:r>
      <w:proofErr w:type="spellStart"/>
      <w:r w:rsidRPr="00C06170">
        <w:t>kaa-</w:t>
      </w:r>
      <w:proofErr w:type="spellEnd"/>
    </w:p>
    <w:p w14:paraId="1A7D6D57" w14:textId="77777777" w:rsidR="00E04973" w:rsidRPr="00C06170" w:rsidRDefault="00E04973" w:rsidP="00E04973">
      <w:proofErr w:type="spellStart"/>
      <w:r w:rsidRPr="00C06170">
        <w:t>sujen</w:t>
      </w:r>
      <w:proofErr w:type="spellEnd"/>
      <w:r w:rsidRPr="00C06170">
        <w:t xml:space="preserve"> vaikutus riippuu myös siitä, missä ilmakehän osissa ne ovat. Näitä tarkasteluja ei </w:t>
      </w:r>
      <w:proofErr w:type="spellStart"/>
      <w:r w:rsidRPr="00C06170">
        <w:t>ar</w:t>
      </w:r>
      <w:proofErr w:type="spellEnd"/>
      <w:r w:rsidRPr="00C06170">
        <w:t>-</w:t>
      </w:r>
    </w:p>
    <w:p w14:paraId="58D850FC" w14:textId="77777777" w:rsidR="00E04973" w:rsidRPr="00C06170" w:rsidRDefault="00E04973" w:rsidP="00E04973">
      <w:proofErr w:type="spellStart"/>
      <w:r w:rsidRPr="00C06170">
        <w:t>vioida</w:t>
      </w:r>
      <w:proofErr w:type="spellEnd"/>
      <w:r w:rsidRPr="00C06170">
        <w:t xml:space="preserve"> tässä tehtävässä.)</w:t>
      </w:r>
    </w:p>
    <w:p w14:paraId="7DA7BE17" w14:textId="77777777" w:rsidR="00E04973" w:rsidRPr="00C06170" w:rsidRDefault="00E04973" w:rsidP="00E04973"/>
    <w:p w14:paraId="273483CD" w14:textId="77777777" w:rsidR="00E04973" w:rsidRPr="00C06170" w:rsidRDefault="00E04973" w:rsidP="00E04973">
      <w:r w:rsidRPr="00C06170">
        <w:t>9.4. (3 p.)</w:t>
      </w:r>
    </w:p>
    <w:p w14:paraId="24B1044D" w14:textId="77777777" w:rsidR="00E04973" w:rsidRPr="00C06170" w:rsidRDefault="00E04973" w:rsidP="00E04973">
      <w:r w:rsidRPr="00C06170">
        <w:t>Marsin ilmakehä koostuu pääosin hiilidioksidista. (1 p.)</w:t>
      </w:r>
    </w:p>
    <w:p w14:paraId="35FEB39F" w14:textId="77777777" w:rsidR="00E04973" w:rsidRPr="00C06170" w:rsidRDefault="00E04973" w:rsidP="00E04973">
      <w:r w:rsidRPr="00C06170">
        <w:t>- Muita kaasuja ei hyväksytä, väärä kumoaa oikean.</w:t>
      </w:r>
    </w:p>
    <w:p w14:paraId="6596C5FE" w14:textId="370CC0B1" w:rsidR="00E04973" w:rsidRPr="00C06170" w:rsidRDefault="00E04973" w:rsidP="00E04973">
      <w:r w:rsidRPr="00C06170">
        <w:t>Kuvaajasta nähdään, että ilmakehä absorboi energiaa lähinnä aaltolukualueella</w:t>
      </w:r>
    </w:p>
    <w:p w14:paraId="6436A0B9" w14:textId="77777777" w:rsidR="00E04973" w:rsidRPr="00C06170" w:rsidRDefault="00E04973" w:rsidP="00E04973">
      <w:r w:rsidRPr="00C06170">
        <w:t>600 cm−</w:t>
      </w:r>
      <w:proofErr w:type="gramStart"/>
      <w:r w:rsidRPr="00C06170">
        <w:t>1 – 750</w:t>
      </w:r>
      <w:proofErr w:type="gramEnd"/>
      <w:r w:rsidRPr="00C06170">
        <w:t xml:space="preserve"> cm−1, mikä on aineistojen 9.C ja 9.E kuvaajien mukaan tyypillistä </w:t>
      </w:r>
      <w:proofErr w:type="spellStart"/>
      <w:r w:rsidRPr="00C06170">
        <w:t>hiilidiok</w:t>
      </w:r>
      <w:proofErr w:type="spellEnd"/>
      <w:r w:rsidRPr="00C06170">
        <w:t>-</w:t>
      </w:r>
    </w:p>
    <w:p w14:paraId="673644C1" w14:textId="7F49090F" w:rsidR="00E04973" w:rsidRPr="00C06170" w:rsidRDefault="00E04973" w:rsidP="00E04973">
      <w:proofErr w:type="spellStart"/>
      <w:r w:rsidRPr="00C06170">
        <w:t>sidille</w:t>
      </w:r>
      <w:proofErr w:type="spellEnd"/>
      <w:r w:rsidRPr="00C06170">
        <w:t>. (2 p.)</w:t>
      </w:r>
    </w:p>
    <w:p w14:paraId="3ED30F80" w14:textId="475F6F10" w:rsidR="00E04973" w:rsidRPr="00C06170" w:rsidRDefault="00E04973" w:rsidP="00E04973">
      <w:r w:rsidRPr="00C06170">
        <w:t>- Jos tunnistettu useita kaasuja, kohdasta 9.4. enintään 1 p. (CO2:n perusteluista).</w:t>
      </w:r>
    </w:p>
    <w:p w14:paraId="3334A53C" w14:textId="05B3C245" w:rsidR="00C06170" w:rsidRDefault="00C06170" w:rsidP="00E04973"/>
    <w:p w14:paraId="5C3091E1" w14:textId="4E594326" w:rsidR="00C06170" w:rsidRDefault="00C06170" w:rsidP="00E04973"/>
    <w:p w14:paraId="5171DD8C" w14:textId="184D2E69" w:rsidR="00C06170" w:rsidRDefault="00C06170" w:rsidP="00E04973"/>
    <w:p w14:paraId="63FA30DC" w14:textId="1031430A" w:rsidR="00C06170" w:rsidRDefault="00C06170" w:rsidP="00E04973"/>
    <w:p w14:paraId="4CE58550" w14:textId="1C382E20" w:rsidR="00C06170" w:rsidRDefault="00C06170" w:rsidP="00E04973"/>
    <w:p w14:paraId="324E2FDB" w14:textId="3AC8DABD" w:rsidR="00C06170" w:rsidRPr="00ED7D98" w:rsidRDefault="00ED7D98" w:rsidP="00E04973">
      <w:pPr>
        <w:rPr>
          <w:b/>
          <w:bCs/>
        </w:rPr>
      </w:pPr>
      <w:r>
        <w:rPr>
          <w:b/>
          <w:bCs/>
        </w:rPr>
        <w:t>8.</w:t>
      </w:r>
    </w:p>
    <w:p w14:paraId="14F80E29" w14:textId="77777777" w:rsidR="00C06170" w:rsidRDefault="00C06170" w:rsidP="00C06170">
      <w:r>
        <w:t>10. Steroidit (20 p.)</w:t>
      </w:r>
    </w:p>
    <w:p w14:paraId="0B43E9CE" w14:textId="77777777" w:rsidR="00C06170" w:rsidRDefault="00C06170" w:rsidP="00C06170">
      <w:r>
        <w:t>10.1. (4 p.)</w:t>
      </w:r>
    </w:p>
    <w:p w14:paraId="476D2C13" w14:textId="77777777" w:rsidR="00C06170" w:rsidRDefault="00C06170" w:rsidP="00C06170">
      <w:r>
        <w:t>Muut kaksoissidokset ovat osana aromaattista rengasta/ fenolia/</w:t>
      </w:r>
    </w:p>
    <w:p w14:paraId="42409D22" w14:textId="77777777" w:rsidR="00C06170" w:rsidRDefault="00C06170" w:rsidP="00C06170">
      <w:r>
        <w:t>bentseenirengasta, (1 p.)</w:t>
      </w:r>
    </w:p>
    <w:p w14:paraId="43D8FF16" w14:textId="77777777" w:rsidR="00C06170" w:rsidRDefault="00C06170" w:rsidP="00C06170">
      <w:r>
        <w:t>joka on pysyvä/ei pelkisty helposti, (1 p.)</w:t>
      </w:r>
    </w:p>
    <w:p w14:paraId="76BED1BF" w14:textId="77777777" w:rsidR="00C06170" w:rsidRDefault="00C06170" w:rsidP="00C06170">
      <w:r>
        <w:t>koska renkaan kaksoissidokset/π-elektronit ovat levittäytyneet/</w:t>
      </w:r>
      <w:proofErr w:type="spellStart"/>
      <w:r>
        <w:t>delokalisoituneet</w:t>
      </w:r>
      <w:proofErr w:type="spellEnd"/>
    </w:p>
    <w:p w14:paraId="118175AA" w14:textId="77777777" w:rsidR="00C06170" w:rsidRDefault="00C06170" w:rsidP="00C06170">
      <w:r>
        <w:t>renkaan kaikkien hiiliatomien käyttöön. (2 p.)</w:t>
      </w:r>
    </w:p>
    <w:p w14:paraId="2E8BB62D" w14:textId="77777777" w:rsidR="00C06170" w:rsidRDefault="00C06170" w:rsidP="00C06170"/>
    <w:p w14:paraId="40D8B7C3" w14:textId="77777777" w:rsidR="00C06170" w:rsidRDefault="00C06170" w:rsidP="00C06170">
      <w:r>
        <w:t>10.2. (4 p.)</w:t>
      </w:r>
    </w:p>
    <w:p w14:paraId="550E7E64" w14:textId="77777777" w:rsidR="00C06170" w:rsidRDefault="00C06170" w:rsidP="00C06170"/>
    <w:p w14:paraId="2813B844" w14:textId="77777777" w:rsidR="00C06170" w:rsidRDefault="00C06170" w:rsidP="00C06170">
      <w:r>
        <w:t xml:space="preserve">Hiilirenkaan hiiliatomeissa on vain yksinkertaisia sidoksia/sigmasidoksia/ </w:t>
      </w:r>
      <w:proofErr w:type="spellStart"/>
      <w:r>
        <w:t>hiiliato</w:t>
      </w:r>
      <w:proofErr w:type="spellEnd"/>
      <w:r>
        <w:t>-</w:t>
      </w:r>
    </w:p>
    <w:p w14:paraId="1790DECC" w14:textId="77777777" w:rsidR="00C06170" w:rsidRDefault="00C06170" w:rsidP="00C06170">
      <w:proofErr w:type="spellStart"/>
      <w:r>
        <w:t>mit</w:t>
      </w:r>
      <w:proofErr w:type="spellEnd"/>
      <w:r>
        <w:t xml:space="preserve"> ovat sp3-hybridisoituneita. (2 p.)</w:t>
      </w:r>
    </w:p>
    <w:p w14:paraId="2BC006A3" w14:textId="77777777" w:rsidR="00C06170" w:rsidRDefault="00C06170" w:rsidP="00C06170"/>
    <w:p w14:paraId="00CB5C7B" w14:textId="77777777" w:rsidR="00C06170" w:rsidRDefault="00C06170" w:rsidP="00C06170">
      <w:r>
        <w:t>Tällöin sidoksilla on n. 109 asteen sidoskulmat/tetraedrisyys.</w:t>
      </w:r>
    </w:p>
    <w:p w14:paraId="14A7962E" w14:textId="77777777" w:rsidR="00C06170" w:rsidRDefault="00C06170" w:rsidP="00C06170">
      <w:r>
        <w:t>TAI</w:t>
      </w:r>
    </w:p>
    <w:p w14:paraId="7C391EBA" w14:textId="77777777" w:rsidR="00C06170" w:rsidRDefault="00C06170" w:rsidP="00C06170">
      <w:r>
        <w:t>Tällöin kuvan (tuoli)</w:t>
      </w:r>
      <w:proofErr w:type="spellStart"/>
      <w:r>
        <w:t>konformaatio</w:t>
      </w:r>
      <w:proofErr w:type="spellEnd"/>
      <w:r>
        <w:t xml:space="preserve"> on energiaedullisin/</w:t>
      </w:r>
      <w:proofErr w:type="spellStart"/>
      <w:r>
        <w:t>konformaation</w:t>
      </w:r>
      <w:proofErr w:type="spellEnd"/>
      <w:r>
        <w:t xml:space="preserve"> atomit tai sidokset</w:t>
      </w:r>
    </w:p>
    <w:p w14:paraId="365CBDDE" w14:textId="77777777" w:rsidR="00C06170" w:rsidRDefault="00C06170" w:rsidP="00C06170">
      <w:r>
        <w:t>ovat mahdollisimman kaukana toisistaan. (2 p.)</w:t>
      </w:r>
    </w:p>
    <w:p w14:paraId="1EECCC49" w14:textId="77777777" w:rsidR="00C06170" w:rsidRDefault="00C06170" w:rsidP="00C06170"/>
    <w:p w14:paraId="7D65CFCD" w14:textId="77777777" w:rsidR="00C06170" w:rsidRDefault="00C06170" w:rsidP="00C06170">
      <w:r>
        <w:t>10.3. (6 p.)</w:t>
      </w:r>
    </w:p>
    <w:p w14:paraId="45E1F005" w14:textId="77777777" w:rsidR="00C06170" w:rsidRDefault="00C06170" w:rsidP="00C06170">
      <w:r>
        <w:t xml:space="preserve">Molekyylin tertiäärisen alkoholin </w:t>
      </w:r>
      <w:proofErr w:type="spellStart"/>
      <w:r>
        <w:t>hydroksiryhmä</w:t>
      </w:r>
      <w:proofErr w:type="spellEnd"/>
      <w:r>
        <w:t xml:space="preserve"> ja ketoniryhmä (1+1 p.)</w:t>
      </w:r>
    </w:p>
    <w:p w14:paraId="07C1D619" w14:textId="77777777" w:rsidR="00C06170" w:rsidRDefault="00C06170" w:rsidP="00C06170">
      <w:r>
        <w:t>voivat muodostaa vetysidoksia/dipoli-dipolisidoksia/ioni-dipolisidoksia</w:t>
      </w:r>
    </w:p>
    <w:p w14:paraId="323F2E3C" w14:textId="77777777" w:rsidR="00C06170" w:rsidRDefault="00C06170" w:rsidP="00C06170">
      <w:r>
        <w:t>reseptorin proteiinin kanssa, (1 p.)</w:t>
      </w:r>
    </w:p>
    <w:p w14:paraId="3CDD93A1" w14:textId="77777777" w:rsidR="00C06170" w:rsidRDefault="00C06170" w:rsidP="00C06170">
      <w:r>
        <w:t>esimerkiksi seuraavasti.</w:t>
      </w:r>
    </w:p>
    <w:p w14:paraId="1B756D8B" w14:textId="77777777" w:rsidR="00C06170" w:rsidRDefault="00C06170" w:rsidP="00C06170"/>
    <w:p w14:paraId="02F8301D" w14:textId="77777777" w:rsidR="00C06170" w:rsidRDefault="00C06170" w:rsidP="00C06170">
      <w:r>
        <w:t>- tarkasteltu reseptorin poolisia ryhmiä tai annettu esimerkki vetysidoksesta/dipoli-</w:t>
      </w:r>
      <w:proofErr w:type="spellStart"/>
      <w:r>
        <w:t>di-</w:t>
      </w:r>
      <w:proofErr w:type="spellEnd"/>
    </w:p>
    <w:p w14:paraId="065A6802" w14:textId="77777777" w:rsidR="00C06170" w:rsidRDefault="00C06170" w:rsidP="00C06170">
      <w:r>
        <w:t>polisidoksesta (1 p.)</w:t>
      </w:r>
    </w:p>
    <w:p w14:paraId="5554D34B" w14:textId="77777777" w:rsidR="00C06170" w:rsidRDefault="00C06170" w:rsidP="00C06170"/>
    <w:p w14:paraId="323AC86B" w14:textId="77777777" w:rsidR="00C06170" w:rsidRDefault="00C06170" w:rsidP="00C06170">
      <w:r>
        <w:t>Loput 2 p. seuraavista (1 p. /kohta, itsenäiset pisteet):</w:t>
      </w:r>
    </w:p>
    <w:p w14:paraId="142775CF" w14:textId="77777777" w:rsidR="00C06170" w:rsidRDefault="00C06170" w:rsidP="00C06170">
      <w:r>
        <w:t>- molekyylin hiilivetyrunko voi osallistua sitoutumiseen</w:t>
      </w:r>
    </w:p>
    <w:p w14:paraId="48DF3DDF" w14:textId="77777777" w:rsidR="00C06170" w:rsidRDefault="00C06170" w:rsidP="00C06170">
      <w:r>
        <w:lastRenderedPageBreak/>
        <w:t>- sitoutuminen voi tapahtua dispersiovoimilla reseptorin poolittomaan osaan</w:t>
      </w:r>
    </w:p>
    <w:p w14:paraId="37556C47" w14:textId="77777777" w:rsidR="00C06170" w:rsidRDefault="00C06170" w:rsidP="00C06170">
      <w:r>
        <w:t>- molekyyli voi myös sitoutua kovalenttisesti/kondensaatio(reaktiolla) esim.</w:t>
      </w:r>
    </w:p>
    <w:p w14:paraId="6327B895" w14:textId="77777777" w:rsidR="00C06170" w:rsidRDefault="00C06170" w:rsidP="00C06170">
      <w:r>
        <w:t>muodostamalla esteri/eetteriryhmän/happisillan (molemmat vaaditaan)</w:t>
      </w:r>
    </w:p>
    <w:p w14:paraId="05E10F56" w14:textId="77777777" w:rsidR="00C06170" w:rsidRDefault="00C06170" w:rsidP="00C06170"/>
    <w:p w14:paraId="26161C9A" w14:textId="77777777" w:rsidR="00C06170" w:rsidRDefault="00C06170" w:rsidP="00C06170">
      <w:r>
        <w:t xml:space="preserve">Jos vastauksessa sekoitetaan sitoutuminen reseptoriin ja sitoutuminen progesteroniin (eli </w:t>
      </w:r>
      <w:proofErr w:type="spellStart"/>
      <w:r>
        <w:t>se-</w:t>
      </w:r>
      <w:proofErr w:type="spellEnd"/>
    </w:p>
    <w:p w14:paraId="395408ED" w14:textId="77777777" w:rsidR="00C06170" w:rsidRDefault="00C06170" w:rsidP="00C06170">
      <w:proofErr w:type="spellStart"/>
      <w:r>
        <w:t>litetään</w:t>
      </w:r>
      <w:proofErr w:type="spellEnd"/>
      <w:r>
        <w:t xml:space="preserve"> millä sidoksilla </w:t>
      </w:r>
      <w:proofErr w:type="spellStart"/>
      <w:r>
        <w:t>levonorgestreeli</w:t>
      </w:r>
      <w:proofErr w:type="spellEnd"/>
      <w:r>
        <w:t xml:space="preserve"> voi sitoutua progesteroniin), karkea virhe, 0 p. koko</w:t>
      </w:r>
    </w:p>
    <w:p w14:paraId="67E742CA" w14:textId="77777777" w:rsidR="00C06170" w:rsidRDefault="00C06170" w:rsidP="00C06170"/>
    <w:p w14:paraId="2DFA1F4B" w14:textId="77777777" w:rsidR="00C06170" w:rsidRDefault="00C06170" w:rsidP="00C06170">
      <w:r>
        <w:t>kohdasta 10.3.</w:t>
      </w:r>
    </w:p>
    <w:p w14:paraId="6F8F46E7" w14:textId="77777777" w:rsidR="00C06170" w:rsidRDefault="00C06170" w:rsidP="00C06170"/>
    <w:p w14:paraId="669FF0C5" w14:textId="77777777" w:rsidR="00C06170" w:rsidRDefault="00C06170" w:rsidP="00C06170">
      <w:r>
        <w:t>(</w:t>
      </w:r>
      <w:proofErr w:type="spellStart"/>
      <w:r>
        <w:t>Levonorgestreelin</w:t>
      </w:r>
      <w:proofErr w:type="spellEnd"/>
      <w:r>
        <w:t xml:space="preserve"> sitoutuminen progesteronireseptoriin tunnetaan tarkasti, koska siitä</w:t>
      </w:r>
    </w:p>
    <w:p w14:paraId="20E4A24A" w14:textId="77777777" w:rsidR="00C06170" w:rsidRDefault="00C06170" w:rsidP="00C06170"/>
    <w:p w14:paraId="7E32B9DC" w14:textId="77777777" w:rsidR="00C06170" w:rsidRDefault="00C06170" w:rsidP="00C06170">
      <w:r>
        <w:t>on julkaistu kiderakenne: https://www.rcsb.org/structure/3D90. Kiderakenteesta paljas-</w:t>
      </w:r>
    </w:p>
    <w:p w14:paraId="7B1129F9" w14:textId="77777777" w:rsidR="00C06170" w:rsidRDefault="00C06170" w:rsidP="00C06170">
      <w:proofErr w:type="spellStart"/>
      <w:r>
        <w:t>tuu</w:t>
      </w:r>
      <w:proofErr w:type="spellEnd"/>
      <w:r>
        <w:t xml:space="preserve">, että </w:t>
      </w:r>
      <w:proofErr w:type="spellStart"/>
      <w:r>
        <w:t>levonorgestreeli</w:t>
      </w:r>
      <w:proofErr w:type="spellEnd"/>
      <w:r>
        <w:t xml:space="preserve"> todella sitoutuu vetysidoksilla sekä ketoni- että </w:t>
      </w:r>
      <w:proofErr w:type="spellStart"/>
      <w:r>
        <w:t>hydroksiryhmäs</w:t>
      </w:r>
      <w:proofErr w:type="spellEnd"/>
      <w:r>
        <w:t>-</w:t>
      </w:r>
    </w:p>
    <w:p w14:paraId="5C843BCD" w14:textId="77777777" w:rsidR="00C06170" w:rsidRDefault="00C06170" w:rsidP="00C06170">
      <w:proofErr w:type="spellStart"/>
      <w:r>
        <w:t>tään</w:t>
      </w:r>
      <w:proofErr w:type="spellEnd"/>
      <w:r>
        <w:t xml:space="preserve">. </w:t>
      </w:r>
      <w:proofErr w:type="spellStart"/>
      <w:r>
        <w:t>Hydroksiryhmään</w:t>
      </w:r>
      <w:proofErr w:type="spellEnd"/>
      <w:r>
        <w:t xml:space="preserve"> on sitoutunut vesimolekyyli, joka puolestaan muodostaa </w:t>
      </w:r>
      <w:proofErr w:type="spellStart"/>
      <w:r>
        <w:t>ve</w:t>
      </w:r>
      <w:proofErr w:type="spellEnd"/>
      <w:r>
        <w:t>-</w:t>
      </w:r>
    </w:p>
    <w:p w14:paraId="57F71B89" w14:textId="77777777" w:rsidR="00C06170" w:rsidRDefault="00C06170" w:rsidP="00C06170">
      <w:proofErr w:type="spellStart"/>
      <w:r>
        <w:t>tysidoksen</w:t>
      </w:r>
      <w:proofErr w:type="spellEnd"/>
      <w:r>
        <w:t xml:space="preserve"> viereiseen asparagiiniin. Ketoniryhmä muodostaa vetysidokseen sekä </w:t>
      </w:r>
      <w:proofErr w:type="spellStart"/>
      <w:r>
        <w:t>vierei</w:t>
      </w:r>
      <w:proofErr w:type="spellEnd"/>
      <w:r>
        <w:t>-</w:t>
      </w:r>
    </w:p>
    <w:p w14:paraId="3DE83E79" w14:textId="5899B46D" w:rsidR="00C06170" w:rsidRDefault="00C06170" w:rsidP="00C06170">
      <w:proofErr w:type="spellStart"/>
      <w:r>
        <w:t>seen</w:t>
      </w:r>
      <w:proofErr w:type="spellEnd"/>
      <w:r>
        <w:t xml:space="preserve"> </w:t>
      </w:r>
      <w:proofErr w:type="spellStart"/>
      <w:proofErr w:type="gramStart"/>
      <w:r>
        <w:t>glutamiiniin</w:t>
      </w:r>
      <w:proofErr w:type="spellEnd"/>
      <w:proofErr w:type="gramEnd"/>
      <w:r>
        <w:t xml:space="preserve"> että </w:t>
      </w:r>
      <w:proofErr w:type="spellStart"/>
      <w:r>
        <w:t>arginiiniin</w:t>
      </w:r>
      <w:proofErr w:type="spellEnd"/>
      <w:r>
        <w:t xml:space="preserve">. Kuvassa vain </w:t>
      </w:r>
      <w:proofErr w:type="spellStart"/>
      <w:r>
        <w:t>glutamiini</w:t>
      </w:r>
      <w:proofErr w:type="spellEnd"/>
      <w:r>
        <w:t xml:space="preserve"> on näytetty.)</w:t>
      </w:r>
    </w:p>
    <w:p w14:paraId="1BABA02D" w14:textId="11EBAA86" w:rsidR="00C06170" w:rsidRDefault="00C06170" w:rsidP="00C06170">
      <w:r w:rsidRPr="00C06170">
        <w:rPr>
          <w:noProof/>
        </w:rPr>
        <w:drawing>
          <wp:inline distT="0" distB="0" distL="0" distR="0" wp14:anchorId="18F9977F" wp14:editId="3A359B2F">
            <wp:extent cx="4686954" cy="3467584"/>
            <wp:effectExtent l="0" t="0" r="0" b="0"/>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86954" cy="3467584"/>
                    </a:xfrm>
                    <a:prstGeom prst="rect">
                      <a:avLst/>
                    </a:prstGeom>
                  </pic:spPr>
                </pic:pic>
              </a:graphicData>
            </a:graphic>
          </wp:inline>
        </w:drawing>
      </w:r>
    </w:p>
    <w:p w14:paraId="11B16A6C" w14:textId="77777777" w:rsidR="00C06170" w:rsidRDefault="00C06170" w:rsidP="00C06170"/>
    <w:p w14:paraId="5E4C6921" w14:textId="77777777" w:rsidR="00C06170" w:rsidRDefault="00C06170" w:rsidP="00C06170">
      <w:r>
        <w:t>10.4. (6 p.)</w:t>
      </w:r>
    </w:p>
    <w:p w14:paraId="346A0429" w14:textId="77777777" w:rsidR="00C06170" w:rsidRDefault="00C06170" w:rsidP="00C06170"/>
    <w:p w14:paraId="622E6552" w14:textId="77777777" w:rsidR="00C06170" w:rsidRDefault="00C06170" w:rsidP="00C06170">
      <w:proofErr w:type="spellStart"/>
      <w:r>
        <w:t>Levonorgestreelin</w:t>
      </w:r>
      <w:proofErr w:type="spellEnd"/>
      <w:r>
        <w:t xml:space="preserve"> ja testosteronin kolme ensimmäistä rengasta (A, B, C) ovat lähes saman-</w:t>
      </w:r>
    </w:p>
    <w:p w14:paraId="28F1DF1F" w14:textId="77777777" w:rsidR="00C06170" w:rsidRDefault="00C06170" w:rsidP="00C06170">
      <w:r>
        <w:t xml:space="preserve">laiset. D-renkaassa on testosteronissa sekundäärinen ja </w:t>
      </w:r>
      <w:proofErr w:type="spellStart"/>
      <w:r>
        <w:t>levonorgestreelissä</w:t>
      </w:r>
      <w:proofErr w:type="spellEnd"/>
      <w:r>
        <w:t xml:space="preserve"> tertiäärinen</w:t>
      </w:r>
    </w:p>
    <w:p w14:paraId="6209640E" w14:textId="77777777" w:rsidR="00C06170" w:rsidRDefault="00C06170" w:rsidP="00C06170"/>
    <w:p w14:paraId="1D5044FB" w14:textId="77777777" w:rsidR="00C06170" w:rsidRDefault="00C06170" w:rsidP="00C06170">
      <w:proofErr w:type="spellStart"/>
      <w:r>
        <w:t>hydroksiryhmä</w:t>
      </w:r>
      <w:proofErr w:type="spellEnd"/>
      <w:r>
        <w:t>. Kokonaisuutena</w:t>
      </w:r>
    </w:p>
    <w:p w14:paraId="2B730722" w14:textId="77777777" w:rsidR="00C06170" w:rsidRDefault="00C06170" w:rsidP="00C06170">
      <w:r>
        <w:t>1) molekyylien runkorakenne on samanlainen,</w:t>
      </w:r>
    </w:p>
    <w:p w14:paraId="76E574CC" w14:textId="77777777" w:rsidR="00C06170" w:rsidRDefault="00C06170" w:rsidP="00C06170">
      <w:r>
        <w:t>2) joten niillä on samanlainen muoto/kolmiulotteinen rakenne. (3 p.)</w:t>
      </w:r>
    </w:p>
    <w:p w14:paraId="5BBEA0F5" w14:textId="77777777" w:rsidR="00C06170" w:rsidRDefault="00C06170" w:rsidP="00C06170">
      <w:r>
        <w:t>- kumpi tahansa edellisistä (1 tai 2) mainittu 2 p., toinenkin mainittu 1 p.</w:t>
      </w:r>
    </w:p>
    <w:p w14:paraId="3B31B1BE" w14:textId="77777777" w:rsidR="00C06170" w:rsidRDefault="00C06170" w:rsidP="00C06170">
      <w:r>
        <w:t>- pelkkä samanlainen rakenne, 1 p.</w:t>
      </w:r>
    </w:p>
    <w:p w14:paraId="7C7C9E96" w14:textId="77777777" w:rsidR="00C06170" w:rsidRDefault="00C06170" w:rsidP="00C06170">
      <w:r>
        <w:t>Funktionaaliset ryhmät ovat samat (1 p.)</w:t>
      </w:r>
    </w:p>
    <w:p w14:paraId="53DCD528" w14:textId="77777777" w:rsidR="00C06170" w:rsidRDefault="00C06170" w:rsidP="00C06170">
      <w:r>
        <w:t>- mainittu että vain yksi funktionaalinen ryhmä on sama, 1 p.</w:t>
      </w:r>
    </w:p>
    <w:p w14:paraId="59EA3253" w14:textId="77777777" w:rsidR="00C06170" w:rsidRDefault="00C06170" w:rsidP="00C06170">
      <w:r>
        <w:t>- ei tarvitse luetella funktionaalisia ryhmiä</w:t>
      </w:r>
    </w:p>
    <w:p w14:paraId="08998F58" w14:textId="77777777" w:rsidR="00C06170" w:rsidRDefault="00C06170" w:rsidP="00C06170">
      <w:r>
        <w:t>ja samoissa paikoissa/kohdissa (2 p.)</w:t>
      </w:r>
    </w:p>
    <w:p w14:paraId="061CD9BF" w14:textId="77777777" w:rsidR="00C06170" w:rsidRDefault="00C06170" w:rsidP="00C06170">
      <w:r>
        <w:t>- jos vain yhtä ryhmää verrattu, 1 p.</w:t>
      </w:r>
    </w:p>
    <w:p w14:paraId="1BDA1F66" w14:textId="77777777" w:rsidR="00C06170" w:rsidRDefault="00C06170" w:rsidP="00C06170">
      <w:r>
        <w:t>Tästä syystä ne voivat sitoutua samaan reseptoriin.</w:t>
      </w:r>
    </w:p>
    <w:p w14:paraId="19F34993" w14:textId="77777777" w:rsidR="00C06170" w:rsidRDefault="00C06170" w:rsidP="00C06170"/>
    <w:p w14:paraId="255A44C0" w14:textId="77777777" w:rsidR="00C06170" w:rsidRDefault="00C06170" w:rsidP="00C06170">
      <w:r>
        <w:t xml:space="preserve">Jos vastauksessa on sekoitettu reseptori ja testosteroni eli selitetty </w:t>
      </w:r>
      <w:proofErr w:type="spellStart"/>
      <w:r>
        <w:t>levonorgestreelin</w:t>
      </w:r>
      <w:proofErr w:type="spellEnd"/>
      <w:r>
        <w:t xml:space="preserve"> ja </w:t>
      </w:r>
      <w:proofErr w:type="spellStart"/>
      <w:r>
        <w:t>testo</w:t>
      </w:r>
      <w:proofErr w:type="spellEnd"/>
      <w:r>
        <w:t>-</w:t>
      </w:r>
    </w:p>
    <w:p w14:paraId="436CCCAB" w14:textId="130C4402" w:rsidR="00C06170" w:rsidRDefault="00C06170" w:rsidP="00C06170">
      <w:proofErr w:type="spellStart"/>
      <w:r>
        <w:t>steronin</w:t>
      </w:r>
      <w:proofErr w:type="spellEnd"/>
      <w:r>
        <w:t xml:space="preserve"> välille muodostuvia sidoksia, karkea virhe, 0 p. koko kohdasta 10.4.</w:t>
      </w:r>
    </w:p>
    <w:p w14:paraId="2CFFDDA3" w14:textId="77777777" w:rsidR="00ED7D98" w:rsidRDefault="00ED7D98" w:rsidP="00C06170"/>
    <w:p w14:paraId="5644EBD2" w14:textId="77777777" w:rsidR="00ED7D98" w:rsidRDefault="00ED7D98" w:rsidP="00C06170">
      <w:pPr>
        <w:rPr>
          <w:b/>
          <w:bCs/>
        </w:rPr>
      </w:pPr>
    </w:p>
    <w:p w14:paraId="019CA909" w14:textId="77777777" w:rsidR="00ED7D98" w:rsidRDefault="00ED7D98" w:rsidP="00C06170">
      <w:pPr>
        <w:rPr>
          <w:b/>
          <w:bCs/>
        </w:rPr>
      </w:pPr>
    </w:p>
    <w:p w14:paraId="06CEF536" w14:textId="77777777" w:rsidR="00ED7D98" w:rsidRDefault="00ED7D98" w:rsidP="00C06170">
      <w:pPr>
        <w:rPr>
          <w:b/>
          <w:bCs/>
        </w:rPr>
      </w:pPr>
    </w:p>
    <w:p w14:paraId="791C23FD" w14:textId="77777777" w:rsidR="00ED7D98" w:rsidRDefault="00ED7D98" w:rsidP="00C06170">
      <w:pPr>
        <w:rPr>
          <w:b/>
          <w:bCs/>
        </w:rPr>
      </w:pPr>
    </w:p>
    <w:p w14:paraId="01DC4E15" w14:textId="77777777" w:rsidR="00ED7D98" w:rsidRDefault="00ED7D98" w:rsidP="00C06170">
      <w:pPr>
        <w:rPr>
          <w:b/>
          <w:bCs/>
        </w:rPr>
      </w:pPr>
    </w:p>
    <w:p w14:paraId="19DF763B" w14:textId="77777777" w:rsidR="00ED7D98" w:rsidRDefault="00ED7D98" w:rsidP="00C06170">
      <w:pPr>
        <w:rPr>
          <w:b/>
          <w:bCs/>
        </w:rPr>
      </w:pPr>
    </w:p>
    <w:p w14:paraId="7D8E5095" w14:textId="77777777" w:rsidR="00ED7D98" w:rsidRDefault="00ED7D98" w:rsidP="00C06170">
      <w:pPr>
        <w:rPr>
          <w:b/>
          <w:bCs/>
        </w:rPr>
      </w:pPr>
    </w:p>
    <w:p w14:paraId="0B50A156" w14:textId="77777777" w:rsidR="00ED7D98" w:rsidRDefault="00ED7D98" w:rsidP="00C06170">
      <w:pPr>
        <w:rPr>
          <w:b/>
          <w:bCs/>
        </w:rPr>
      </w:pPr>
    </w:p>
    <w:p w14:paraId="4870252E" w14:textId="77777777" w:rsidR="00ED7D98" w:rsidRDefault="00ED7D98" w:rsidP="00C06170">
      <w:pPr>
        <w:rPr>
          <w:b/>
          <w:bCs/>
        </w:rPr>
      </w:pPr>
    </w:p>
    <w:p w14:paraId="244AB822" w14:textId="77777777" w:rsidR="00ED7D98" w:rsidRDefault="00ED7D98" w:rsidP="00C06170">
      <w:pPr>
        <w:rPr>
          <w:b/>
          <w:bCs/>
        </w:rPr>
      </w:pPr>
    </w:p>
    <w:p w14:paraId="060E24C5" w14:textId="77777777" w:rsidR="00ED7D98" w:rsidRDefault="00ED7D98" w:rsidP="00C06170">
      <w:pPr>
        <w:rPr>
          <w:b/>
          <w:bCs/>
        </w:rPr>
      </w:pPr>
    </w:p>
    <w:p w14:paraId="4919ACBB" w14:textId="77777777" w:rsidR="00ED7D98" w:rsidRDefault="00ED7D98" w:rsidP="00C06170">
      <w:pPr>
        <w:rPr>
          <w:b/>
          <w:bCs/>
        </w:rPr>
      </w:pPr>
    </w:p>
    <w:p w14:paraId="1D9BC17C" w14:textId="67A53CC8" w:rsidR="00ED7D98" w:rsidRDefault="00ED7D98" w:rsidP="00C06170">
      <w:pPr>
        <w:rPr>
          <w:b/>
          <w:bCs/>
        </w:rPr>
      </w:pPr>
      <w:r>
        <w:rPr>
          <w:b/>
          <w:bCs/>
        </w:rPr>
        <w:lastRenderedPageBreak/>
        <w:t xml:space="preserve">9. </w:t>
      </w:r>
    </w:p>
    <w:p w14:paraId="3E3FF41A" w14:textId="6397A25B" w:rsidR="00ED7D98" w:rsidRDefault="00ED7D98" w:rsidP="00C06170">
      <w:pPr>
        <w:rPr>
          <w:b/>
          <w:bCs/>
        </w:rPr>
      </w:pPr>
      <w:r w:rsidRPr="00ED7D98">
        <w:rPr>
          <w:b/>
          <w:bCs/>
        </w:rPr>
        <w:t>a) Yhdisteessä esiintyy optista isomeriaa, koska yhdisteessä on kolme asymmetristä hiiltä (kiraalista hiiltä). Asymmetrisessä hiilessä on 4 erilaista atomia tai atomiryhmää. Ne ovat merkitty kuvaan (R)</w:t>
      </w:r>
      <w:proofErr w:type="gramStart"/>
      <w:r w:rsidRPr="00ED7D98">
        <w:rPr>
          <w:b/>
          <w:bCs/>
        </w:rPr>
        <w:t>- ,</w:t>
      </w:r>
      <w:proofErr w:type="gramEnd"/>
      <w:r w:rsidRPr="00ED7D98">
        <w:rPr>
          <w:b/>
          <w:bCs/>
        </w:rPr>
        <w:t xml:space="preserve"> (S) </w:t>
      </w:r>
      <w:proofErr w:type="gramStart"/>
      <w:r w:rsidRPr="00ED7D98">
        <w:rPr>
          <w:b/>
          <w:bCs/>
        </w:rPr>
        <w:t>ja ?</w:t>
      </w:r>
      <w:proofErr w:type="gramEnd"/>
      <w:r w:rsidRPr="00ED7D98">
        <w:rPr>
          <w:b/>
          <w:bCs/>
        </w:rPr>
        <w:t>-merkeillä.</w:t>
      </w:r>
      <w:r w:rsidRPr="00ED7D98">
        <w:rPr>
          <w:b/>
          <w:bCs/>
          <w:noProof/>
        </w:rPr>
        <w:drawing>
          <wp:inline distT="0" distB="0" distL="0" distR="0" wp14:anchorId="7BE6D575" wp14:editId="14E5F966">
            <wp:extent cx="2047875" cy="2028825"/>
            <wp:effectExtent l="0" t="0" r="9525" b="9525"/>
            <wp:docPr id="1338844969" name="Kuva 8" descr="Kuva, joka sisältää kohteen luonnos, diagrammi, origam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44969" name="Kuva 8" descr="Kuva, joka sisältää kohteen luonnos, diagrammi, origami, muotoilu&#10;&#10;Tekoälyllä luotu sisältö voi olla virheellistä."/>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7875" cy="2028825"/>
                    </a:xfrm>
                    <a:prstGeom prst="rect">
                      <a:avLst/>
                    </a:prstGeom>
                    <a:noFill/>
                    <a:ln>
                      <a:noFill/>
                    </a:ln>
                  </pic:spPr>
                </pic:pic>
              </a:graphicData>
            </a:graphic>
          </wp:inline>
        </w:drawing>
      </w:r>
      <w:r w:rsidRPr="00ED7D98">
        <w:rPr>
          <w:b/>
          <w:bCs/>
        </w:rPr>
        <w:t xml:space="preserve">Yhdisteessä on myös cis-trans-isomeriaa </w:t>
      </w:r>
      <w:proofErr w:type="spellStart"/>
      <w:r w:rsidRPr="00ED7D98">
        <w:rPr>
          <w:b/>
          <w:bCs/>
        </w:rPr>
        <w:t>sykloheksaanirenkaassa</w:t>
      </w:r>
      <w:proofErr w:type="spellEnd"/>
      <w:r w:rsidRPr="00ED7D98">
        <w:rPr>
          <w:b/>
          <w:bCs/>
        </w:rPr>
        <w:t>. Kuvassa on ympyröimällä esitetty kohdat, jossa molekyyli kaksi ryhmää voivat olla samalla tai eri puolilla rengasta.</w:t>
      </w:r>
      <w:r w:rsidRPr="00ED7D98">
        <w:rPr>
          <w:b/>
          <w:bCs/>
          <w:noProof/>
        </w:rPr>
        <w:drawing>
          <wp:inline distT="0" distB="0" distL="0" distR="0" wp14:anchorId="6197EEA6" wp14:editId="559D76A0">
            <wp:extent cx="3286125" cy="3114675"/>
            <wp:effectExtent l="0" t="0" r="9525" b="9525"/>
            <wp:docPr id="42056589" name="Kuva 7" descr="Kuva, joka sisältää kohteen diagrammi, luonnos, ympyrä, viiva&#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6589" name="Kuva 7" descr="Kuva, joka sisältää kohteen diagrammi, luonnos, ympyrä, viiva&#10;&#10;Tekoälyllä luotu sisältö voi olla virheellistä."/>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86125" cy="3114675"/>
                    </a:xfrm>
                    <a:prstGeom prst="rect">
                      <a:avLst/>
                    </a:prstGeom>
                    <a:noFill/>
                    <a:ln>
                      <a:noFill/>
                    </a:ln>
                  </pic:spPr>
                </pic:pic>
              </a:graphicData>
            </a:graphic>
          </wp:inline>
        </w:drawing>
      </w:r>
      <w:r w:rsidRPr="00ED7D98">
        <w:rPr>
          <w:b/>
          <w:bCs/>
          <w:noProof/>
        </w:rPr>
        <w:drawing>
          <wp:inline distT="0" distB="0" distL="0" distR="0" wp14:anchorId="1CAB4DF8" wp14:editId="14DCB749">
            <wp:extent cx="2181225" cy="1800225"/>
            <wp:effectExtent l="0" t="0" r="9525" b="9525"/>
            <wp:docPr id="737244552" name="Kuva 6" descr="Kuva, joka sisältää kohteen luonnos, diagrammi, ympyrä, piirros&#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244552" name="Kuva 6" descr="Kuva, joka sisältää kohteen luonnos, diagrammi, ympyrä, piirros&#10;&#10;Tekoälyllä luotu sisältö voi olla virheellistä."/>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81225" cy="1800225"/>
                    </a:xfrm>
                    <a:prstGeom prst="rect">
                      <a:avLst/>
                    </a:prstGeom>
                    <a:noFill/>
                    <a:ln>
                      <a:noFill/>
                    </a:ln>
                  </pic:spPr>
                </pic:pic>
              </a:graphicData>
            </a:graphic>
          </wp:inline>
        </w:drawing>
      </w:r>
      <w:r w:rsidRPr="00ED7D98">
        <w:rPr>
          <w:b/>
          <w:bCs/>
        </w:rPr>
        <w:t xml:space="preserve">Tässä kuvassa molekyylin ympyröidyt ryhmät ovat trans-asemalla. Nämä ryhmät voivat olla myös </w:t>
      </w:r>
      <w:proofErr w:type="spellStart"/>
      <w:r w:rsidRPr="00ED7D98">
        <w:rPr>
          <w:b/>
          <w:bCs/>
        </w:rPr>
        <w:t>cis-</w:t>
      </w:r>
      <w:proofErr w:type="spellEnd"/>
      <w:r w:rsidRPr="00ED7D98">
        <w:rPr>
          <w:b/>
          <w:bCs/>
        </w:rPr>
        <w:t xml:space="preserve"> tai trans-asemassa </w:t>
      </w:r>
      <w:proofErr w:type="spellStart"/>
      <w:r w:rsidRPr="00ED7D98">
        <w:rPr>
          <w:b/>
          <w:bCs/>
        </w:rPr>
        <w:t>sykloheksaanista</w:t>
      </w:r>
      <w:proofErr w:type="spellEnd"/>
      <w:r w:rsidRPr="00ED7D98">
        <w:rPr>
          <w:b/>
          <w:bCs/>
        </w:rPr>
        <w:t xml:space="preserve"> lähtevään kolmanteen ryhmään nähden. </w:t>
      </w:r>
      <w:r w:rsidRPr="00ED7D98">
        <w:rPr>
          <w:b/>
          <w:bCs/>
        </w:rPr>
        <w:br/>
      </w:r>
      <w:proofErr w:type="spellStart"/>
      <w:r w:rsidRPr="00ED7D98">
        <w:rPr>
          <w:b/>
          <w:bCs/>
        </w:rPr>
        <w:t>Konformaatioisomeriaa</w:t>
      </w:r>
      <w:proofErr w:type="spellEnd"/>
      <w:r w:rsidRPr="00ED7D98">
        <w:rPr>
          <w:b/>
          <w:bCs/>
        </w:rPr>
        <w:t xml:space="preserve"> voi esiintyä, kun hiili on sp³-hybridisoitunut. Molekyylissä esiintyy </w:t>
      </w:r>
      <w:proofErr w:type="spellStart"/>
      <w:r w:rsidRPr="00ED7D98">
        <w:rPr>
          <w:b/>
          <w:bCs/>
        </w:rPr>
        <w:t>konformaatioisomeriaa</w:t>
      </w:r>
      <w:proofErr w:type="spellEnd"/>
      <w:r w:rsidRPr="00ED7D98">
        <w:rPr>
          <w:b/>
          <w:bCs/>
        </w:rPr>
        <w:t xml:space="preserve"> </w:t>
      </w:r>
      <w:proofErr w:type="spellStart"/>
      <w:r w:rsidRPr="00ED7D98">
        <w:rPr>
          <w:b/>
          <w:bCs/>
        </w:rPr>
        <w:t>sykloheksaanirenkaassa</w:t>
      </w:r>
      <w:proofErr w:type="spellEnd"/>
      <w:r w:rsidRPr="00ED7D98">
        <w:rPr>
          <w:b/>
          <w:bCs/>
        </w:rPr>
        <w:t>. Se voi olla vene- tai tuolimuodossa.</w:t>
      </w:r>
      <w:r w:rsidRPr="00ED7D98">
        <w:rPr>
          <w:b/>
          <w:bCs/>
        </w:rPr>
        <w:br/>
        <w:t>b) Molekyyli voidaan luokitella karboksyylihapoksi, amiiniksi, fenoliksi ja </w:t>
      </w:r>
      <w:proofErr w:type="spellStart"/>
      <w:r w:rsidRPr="00ED7D98">
        <w:rPr>
          <w:b/>
          <w:bCs/>
        </w:rPr>
        <w:t>tyydyttymätömäksi</w:t>
      </w:r>
      <w:proofErr w:type="spellEnd"/>
      <w:r w:rsidRPr="00ED7D98">
        <w:rPr>
          <w:b/>
          <w:bCs/>
        </w:rPr>
        <w:t xml:space="preserve"> </w:t>
      </w:r>
      <w:r w:rsidRPr="00ED7D98">
        <w:rPr>
          <w:b/>
          <w:bCs/>
        </w:rPr>
        <w:lastRenderedPageBreak/>
        <w:t>yhdisteeksi. </w:t>
      </w:r>
      <w:r w:rsidRPr="00ED7D98">
        <w:rPr>
          <w:b/>
          <w:bCs/>
        </w:rPr>
        <w:br/>
        <w:t>Kuvaan merkitty funktionaaliset ryhmät, joiden perusteella luokittelu tapahtunut. Ei vaadita kokeessa.</w:t>
      </w:r>
      <w:r w:rsidRPr="00ED7D98">
        <w:rPr>
          <w:b/>
          <w:bCs/>
          <w:noProof/>
        </w:rPr>
        <w:drawing>
          <wp:inline distT="0" distB="0" distL="0" distR="0" wp14:anchorId="72DAD9A4" wp14:editId="72703938">
            <wp:extent cx="2476500" cy="2143125"/>
            <wp:effectExtent l="0" t="0" r="0" b="9525"/>
            <wp:docPr id="1905294170" name="Kuva 5" descr="Kuva, joka sisältää kohteen luonnos, diagrammi, piirros, Piirrokset&#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94170" name="Kuva 5" descr="Kuva, joka sisältää kohteen luonnos, diagrammi, piirros, Piirrokset&#10;&#10;Tekoälyllä luotu sisältö voi olla virheellistä."/>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6500" cy="2143125"/>
                    </a:xfrm>
                    <a:prstGeom prst="rect">
                      <a:avLst/>
                    </a:prstGeom>
                    <a:noFill/>
                    <a:ln>
                      <a:noFill/>
                    </a:ln>
                  </pic:spPr>
                </pic:pic>
              </a:graphicData>
            </a:graphic>
          </wp:inline>
        </w:drawing>
      </w:r>
    </w:p>
    <w:p w14:paraId="59720293" w14:textId="77777777" w:rsidR="005B0FA7" w:rsidRDefault="005B0FA7" w:rsidP="00C06170">
      <w:pPr>
        <w:rPr>
          <w:b/>
          <w:bCs/>
        </w:rPr>
      </w:pPr>
    </w:p>
    <w:p w14:paraId="0902C13E" w14:textId="77777777" w:rsidR="005B0FA7" w:rsidRDefault="005B0FA7" w:rsidP="00C06170">
      <w:pPr>
        <w:rPr>
          <w:b/>
          <w:bCs/>
        </w:rPr>
      </w:pPr>
    </w:p>
    <w:p w14:paraId="5F84D9E5" w14:textId="05D9A104" w:rsidR="00ED7D98" w:rsidRDefault="005B0FA7" w:rsidP="00C06170">
      <w:pPr>
        <w:rPr>
          <w:b/>
          <w:bCs/>
        </w:rPr>
      </w:pPr>
      <w:r>
        <w:rPr>
          <w:b/>
          <w:bCs/>
        </w:rPr>
        <w:t>10.</w:t>
      </w:r>
    </w:p>
    <w:p w14:paraId="64A0B20E" w14:textId="4EC4C5F3" w:rsidR="005B0FA7" w:rsidRDefault="005B0FA7" w:rsidP="00C06170">
      <w:pPr>
        <w:rPr>
          <w:b/>
          <w:bCs/>
        </w:rPr>
      </w:pPr>
      <w:r w:rsidRPr="005B0FA7">
        <w:rPr>
          <w:b/>
          <w:bCs/>
        </w:rPr>
        <w:t>a) </w:t>
      </w:r>
      <w:r w:rsidRPr="005B0FA7">
        <w:rPr>
          <w:b/>
          <w:bCs/>
          <w:noProof/>
        </w:rPr>
        <w:drawing>
          <wp:inline distT="0" distB="0" distL="0" distR="0" wp14:anchorId="1D902D4C" wp14:editId="12BF17F8">
            <wp:extent cx="5038725" cy="1809750"/>
            <wp:effectExtent l="0" t="0" r="9525" b="0"/>
            <wp:docPr id="575706022" name="Kuva 36" descr="Kuva, joka sisältää kohteen luonnos, diagrammi, muotoilu, origam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706022" name="Kuva 36" descr="Kuva, joka sisältää kohteen luonnos, diagrammi, muotoilu, origami&#10;&#10;Tekoälyllä luotu sisältö voi olla virheellistä."/>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8725" cy="1809750"/>
                    </a:xfrm>
                    <a:prstGeom prst="rect">
                      <a:avLst/>
                    </a:prstGeom>
                    <a:noFill/>
                    <a:ln>
                      <a:noFill/>
                    </a:ln>
                  </pic:spPr>
                </pic:pic>
              </a:graphicData>
            </a:graphic>
          </wp:inline>
        </w:drawing>
      </w:r>
      <w:r w:rsidRPr="005B0FA7">
        <w:rPr>
          <w:b/>
          <w:bCs/>
        </w:rPr>
        <w:t>b) </w:t>
      </w:r>
      <w:r w:rsidRPr="005B0FA7">
        <w:rPr>
          <w:b/>
          <w:bCs/>
          <w:noProof/>
        </w:rPr>
        <w:drawing>
          <wp:inline distT="0" distB="0" distL="0" distR="0" wp14:anchorId="3F267C73" wp14:editId="48075112">
            <wp:extent cx="3333750" cy="1066800"/>
            <wp:effectExtent l="0" t="0" r="0" b="0"/>
            <wp:docPr id="36750029" name="Kuva 35" descr="Kuva, joka sisältää kohteen diagrammi, viiva, valkoinen,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0029" name="Kuva 35" descr="Kuva, joka sisältää kohteen diagrammi, viiva, valkoinen, muotoilu&#10;&#10;Tekoälyllä luotu sisältö voi olla virheellistä."/>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33750" cy="1066800"/>
                    </a:xfrm>
                    <a:prstGeom prst="rect">
                      <a:avLst/>
                    </a:prstGeom>
                    <a:noFill/>
                    <a:ln>
                      <a:noFill/>
                    </a:ln>
                  </pic:spPr>
                </pic:pic>
              </a:graphicData>
            </a:graphic>
          </wp:inline>
        </w:drawing>
      </w:r>
      <w:r w:rsidRPr="005B0FA7">
        <w:rPr>
          <w:b/>
          <w:bCs/>
        </w:rPr>
        <w:t>c) </w:t>
      </w:r>
      <w:r w:rsidRPr="005B0FA7">
        <w:rPr>
          <w:b/>
          <w:bCs/>
          <w:noProof/>
        </w:rPr>
        <w:drawing>
          <wp:inline distT="0" distB="0" distL="0" distR="0" wp14:anchorId="42811853" wp14:editId="5BBE006C">
            <wp:extent cx="5314950" cy="1314450"/>
            <wp:effectExtent l="0" t="0" r="0" b="0"/>
            <wp:docPr id="1695385717" name="Kuva 34" descr="Kuva, joka sisältää kohteen luonnos, diagrammi, origam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85717" name="Kuva 34" descr="Kuva, joka sisältää kohteen luonnos, diagrammi, origami, muotoilu&#10;&#10;Tekoälyllä luotu sisältö voi olla virheellistä."/>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14950" cy="1314450"/>
                    </a:xfrm>
                    <a:prstGeom prst="rect">
                      <a:avLst/>
                    </a:prstGeom>
                    <a:noFill/>
                    <a:ln>
                      <a:noFill/>
                    </a:ln>
                  </pic:spPr>
                </pic:pic>
              </a:graphicData>
            </a:graphic>
          </wp:inline>
        </w:drawing>
      </w:r>
      <w:r w:rsidRPr="005B0FA7">
        <w:rPr>
          <w:b/>
          <w:bCs/>
        </w:rPr>
        <w:lastRenderedPageBreak/>
        <w:t>d) </w:t>
      </w:r>
      <w:r w:rsidRPr="005B0FA7">
        <w:rPr>
          <w:b/>
          <w:bCs/>
          <w:noProof/>
        </w:rPr>
        <w:drawing>
          <wp:inline distT="0" distB="0" distL="0" distR="0" wp14:anchorId="6D8F0C1B" wp14:editId="232303C1">
            <wp:extent cx="5734050" cy="1295400"/>
            <wp:effectExtent l="0" t="0" r="0" b="0"/>
            <wp:docPr id="1071932175" name="Kuva 33" descr="Kuva, joka sisältää kohteen luonnos, diagrammi, muotoilu, origam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32175" name="Kuva 33" descr="Kuva, joka sisältää kohteen luonnos, diagrammi, muotoilu, origami&#10;&#10;Tekoälyllä luotu sisältö voi olla virheellistä."/>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4050" cy="1295400"/>
                    </a:xfrm>
                    <a:prstGeom prst="rect">
                      <a:avLst/>
                    </a:prstGeom>
                    <a:noFill/>
                    <a:ln>
                      <a:noFill/>
                    </a:ln>
                  </pic:spPr>
                </pic:pic>
              </a:graphicData>
            </a:graphic>
          </wp:inline>
        </w:drawing>
      </w:r>
      <w:r w:rsidRPr="005B0FA7">
        <w:rPr>
          <w:b/>
          <w:bCs/>
        </w:rPr>
        <w:t>e) Metyylisalisylaatti on melko pooliton yhdiste, koska siinä on paljon hiiltä ja vetyä. Se absorboituu poolittomana hyvin ihon rasvakerroksen (pooliton) läpi.</w:t>
      </w:r>
      <w:r w:rsidRPr="005B0FA7">
        <w:rPr>
          <w:b/>
          <w:bCs/>
          <w:noProof/>
        </w:rPr>
        <w:drawing>
          <wp:inline distT="0" distB="0" distL="0" distR="0" wp14:anchorId="23D04D7D" wp14:editId="1153D8C2">
            <wp:extent cx="1495425" cy="1866900"/>
            <wp:effectExtent l="0" t="0" r="9525" b="0"/>
            <wp:docPr id="1400951776" name="Kuva 32" descr="Kuva, joka sisältää kohteen sydän, valo, luovuus&#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51776" name="Kuva 32" descr="Kuva, joka sisältää kohteen sydän, valo, luovuus&#10;&#10;Tekoälyllä luotu sisältö voi olla virheellistä."/>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95425" cy="1866900"/>
                    </a:xfrm>
                    <a:prstGeom prst="rect">
                      <a:avLst/>
                    </a:prstGeom>
                    <a:noFill/>
                    <a:ln>
                      <a:noFill/>
                    </a:ln>
                  </pic:spPr>
                </pic:pic>
              </a:graphicData>
            </a:graphic>
          </wp:inline>
        </w:drawing>
      </w:r>
    </w:p>
    <w:p w14:paraId="002A2DBF" w14:textId="77777777" w:rsidR="005B0FA7" w:rsidRDefault="005B0FA7" w:rsidP="00C06170">
      <w:pPr>
        <w:rPr>
          <w:b/>
          <w:bCs/>
        </w:rPr>
      </w:pPr>
    </w:p>
    <w:p w14:paraId="3BF781EC" w14:textId="05A220D0" w:rsidR="005B0FA7" w:rsidRDefault="005B0FA7" w:rsidP="00C06170">
      <w:r>
        <w:t>11.</w:t>
      </w:r>
    </w:p>
    <w:p w14:paraId="7834D4A2" w14:textId="0AEE7095" w:rsidR="005B0FA7" w:rsidRDefault="005B0FA7" w:rsidP="00C06170">
      <w:r w:rsidRPr="005B0FA7">
        <w:t xml:space="preserve">a) Natrium reagoi kiivaasti veden kanssa. Vedestä nousee kaasua ja vesi </w:t>
      </w:r>
      <w:proofErr w:type="spellStart"/>
      <w:r w:rsidRPr="005B0FA7">
        <w:t>värjäytyypinkiksi</w:t>
      </w:r>
      <w:proofErr w:type="spellEnd"/>
      <w:r w:rsidRPr="005B0FA7">
        <w:t>. </w:t>
      </w:r>
      <w:r w:rsidRPr="005B0FA7">
        <w:br/>
        <w:t>Voinut selittää ratkaisua useammilla eri tavalla:</w:t>
      </w:r>
      <w:r w:rsidRPr="005B0FA7">
        <w:br/>
        <w:t>Natrium on epäjalometalli ja hapettuu: </w:t>
      </w:r>
      <w:r w:rsidRPr="005B0FA7">
        <w:rPr>
          <w:noProof/>
        </w:rPr>
        <mc:AlternateContent>
          <mc:Choice Requires="wps">
            <w:drawing>
              <wp:inline distT="0" distB="0" distL="0" distR="0" wp14:anchorId="328B9EEE" wp14:editId="4E721DCF">
                <wp:extent cx="304800" cy="304800"/>
                <wp:effectExtent l="0" t="0" r="0" b="0"/>
                <wp:docPr id="1609775696" name="Suorakulmio 50" descr="Na\left(s\right)\ \rightarrow\ Na^+\left(aq\righ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AA1F32" id="Suorakulmio 50" o:spid="_x0000_s1026" alt="Na\left(s\right)\ \rightarrow\ Na^+\left(aq\right)+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B0FA7">
        <w:t>Vesi pelkistyy: </w:t>
      </w:r>
      <w:r w:rsidRPr="005B0FA7">
        <w:rPr>
          <w:noProof/>
        </w:rPr>
        <mc:AlternateContent>
          <mc:Choice Requires="wps">
            <w:drawing>
              <wp:inline distT="0" distB="0" distL="0" distR="0" wp14:anchorId="315CED99" wp14:editId="3803D24F">
                <wp:extent cx="304800" cy="304800"/>
                <wp:effectExtent l="0" t="0" r="0" b="0"/>
                <wp:docPr id="334399630" name="Suorakulmio 49" descr="2\ H_2O(l)+2\ e^−→\ 2\ OH^−(aq)+H_2(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3FBA25" id="Suorakulmio 49" o:spid="_x0000_s1026" alt="2\ H_2O(l)+2\ e^−→\ 2\ OH^−(aq)+H_2(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B0FA7">
        <w:t>Koko reaktioyhtälö: </w:t>
      </w:r>
      <w:r w:rsidRPr="005B0FA7">
        <w:rPr>
          <w:noProof/>
        </w:rPr>
        <mc:AlternateContent>
          <mc:Choice Requires="wps">
            <w:drawing>
              <wp:inline distT="0" distB="0" distL="0" distR="0" wp14:anchorId="5513D7F4" wp14:editId="06629CDF">
                <wp:extent cx="304800" cy="304800"/>
                <wp:effectExtent l="0" t="0" r="0" b="0"/>
                <wp:docPr id="378115317" name="Suorakulmio 48" descr="2\ Na(s)+2\ H_2O(l)\ →\ 2\ NaOH(aq)+H_2(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447E8D" id="Suorakulmio 48" o:spid="_x0000_s1026" alt="2\ Na(s)+2\ H_2O(l)\ →\ 2\ NaOH(aq)+H_2(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B0FA7">
        <w:br/>
        <w:t>Vesi pelkistyy, epäjalometalli natrium hapettuu ja vapauttaa vedestä vetykaasua.</w:t>
      </w:r>
      <w:r w:rsidRPr="005B0FA7">
        <w:br/>
      </w:r>
      <w:proofErr w:type="spellStart"/>
      <w:r w:rsidRPr="005B0FA7">
        <w:t>Fenoliftaleiini</w:t>
      </w:r>
      <w:proofErr w:type="spellEnd"/>
      <w:r w:rsidRPr="005B0FA7">
        <w:t xml:space="preserve"> on indikaattori ja osoittaa värinmuutoksella liuoksen muuttuvan emäksiseksi.</w:t>
      </w:r>
      <w:r w:rsidRPr="005B0FA7">
        <w:br/>
        <w:t>b) </w:t>
      </w:r>
      <w:proofErr w:type="spellStart"/>
      <w:r w:rsidRPr="005B0FA7">
        <w:t>Dekatterilasista</w:t>
      </w:r>
      <w:proofErr w:type="spellEnd"/>
      <w:r w:rsidRPr="005B0FA7">
        <w:t xml:space="preserve"> nousee höyryä (vesihöyryä) ja mustaa kiinteää ainetta (hiiltä).</w:t>
      </w:r>
      <w:r w:rsidRPr="005B0FA7">
        <w:br/>
        <w:t>Väkevän rikkihapon reaktio veden kanssa on eksoterminen ja rikkihappo kykenee irrottamaan vettä hiilihydraateista. Reaktiossa syntyy vesihöyryä ja hiiltä.</w:t>
      </w:r>
      <w:r w:rsidRPr="005B0FA7">
        <w:br/>
        <w:t>Rikkihappo + Tomusokeri → Hiili + Vesi + Rikkihappo</w:t>
      </w:r>
      <w:r w:rsidRPr="005B0FA7">
        <w:br/>
      </w:r>
      <w:r w:rsidRPr="005B0FA7">
        <w:rPr>
          <w:noProof/>
        </w:rPr>
        <mc:AlternateContent>
          <mc:Choice Requires="wps">
            <w:drawing>
              <wp:inline distT="0" distB="0" distL="0" distR="0" wp14:anchorId="75508F84" wp14:editId="6BCD8414">
                <wp:extent cx="304800" cy="304800"/>
                <wp:effectExtent l="0" t="0" r="0" b="0"/>
                <wp:docPr id="1524009089" name="Suorakulmio 47" descr="H_2SO_4(aq)+C_{12}H_{22}O_{11}\left(s\right)\ \rightarrow\ 12\ C(s)+11\ H_2O(g)+H_2SO_4\left(aq\righ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5C2998" id="Suorakulmio 47" o:spid="_x0000_s1026" alt="H_2SO_4(aq)+C_{12}H_{22}O_{11}\left(s\right)\ \rightarrow\ 12\ C(s)+11\ H_2O(g)+H_2SO_4\left(aq\righ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B0FA7">
        <w:br/>
      </w:r>
      <w:r w:rsidRPr="005B0FA7">
        <w:br/>
        <w:t xml:space="preserve">c) Videolla laitetaan vetyperoksidin joukkoon kiinteää </w:t>
      </w:r>
      <w:proofErr w:type="spellStart"/>
      <w:r w:rsidRPr="005B0FA7">
        <w:t>mangaanidioksida</w:t>
      </w:r>
      <w:proofErr w:type="spellEnd"/>
      <w:r w:rsidRPr="005B0FA7">
        <w:t xml:space="preserve"> ja etikkahapon joukkoon kiinteää natriumvetykarbonaattia. Dekantterilasit suljetaan kannella / petrimaljalla. Dekantterilaseissa huomataan poreilua. Sytytetään puutikku ja viedään se dekantterilaseihin. Vetyperoksidia sisältävässä dekantterilasissa tikku roihahtaa palamaan ja etikkahappoa sisältävässä dekantterilasissa tikku sammuu.</w:t>
      </w:r>
      <w:r w:rsidRPr="005B0FA7">
        <w:br/>
      </w:r>
      <w:r w:rsidRPr="005B0FA7">
        <w:rPr>
          <w:noProof/>
        </w:rPr>
        <mc:AlternateContent>
          <mc:Choice Requires="wps">
            <w:drawing>
              <wp:inline distT="0" distB="0" distL="0" distR="0" wp14:anchorId="2E9EC007" wp14:editId="65D0FECA">
                <wp:extent cx="304800" cy="304800"/>
                <wp:effectExtent l="0" t="0" r="0" b="0"/>
                <wp:docPr id="1217217047" name="Suorakulmio 46" descr="2\ H_2O_2\left(aq\right)\ \rightarrow\ 2\ H_2O\left(l\right)+O_2\left(g\right)\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2631F" id="Suorakulmio 46" o:spid="_x0000_s1026" alt="2\ H_2O_2\left(aq\right)\ \rightarrow\ 2\ H_2O\left(l\right)+O_2\left(g\right)\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B0FA7">
        <w:t> Katalyyttinä kiinteä </w:t>
      </w:r>
      <w:r w:rsidRPr="005B0FA7">
        <w:rPr>
          <w:noProof/>
        </w:rPr>
        <mc:AlternateContent>
          <mc:Choice Requires="wps">
            <w:drawing>
              <wp:inline distT="0" distB="0" distL="0" distR="0" wp14:anchorId="1B3996CD" wp14:editId="3D0A6F95">
                <wp:extent cx="304800" cy="304800"/>
                <wp:effectExtent l="0" t="0" r="0" b="0"/>
                <wp:docPr id="713891725" name="Suorakulmio 45" descr="MnO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06266" id="Suorakulmio 45" o:spid="_x0000_s1026" alt="MnO_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B0FA7">
        <w:rPr>
          <w:noProof/>
        </w:rPr>
        <mc:AlternateContent>
          <mc:Choice Requires="wps">
            <w:drawing>
              <wp:inline distT="0" distB="0" distL="0" distR="0" wp14:anchorId="0B5AEA2D" wp14:editId="1F92B250">
                <wp:extent cx="304800" cy="304800"/>
                <wp:effectExtent l="0" t="0" r="0" b="0"/>
                <wp:docPr id="1438568722" name="Suorakulmio 44" descr="NaHCO_3(s)+CH_3COOH(aq)\ \rightarrow\ Na+(aq)+CH_3COO^-(aq)+CO_2(g)+H_2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C2E168" id="Suorakulmio 44" o:spid="_x0000_s1026" alt="NaHCO_3(s)+CH_3COOH(aq)\ \rightarrow\ Na+(aq)+CH_3COO^-(aq)+CO_2(g)+H_2O(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B0FA7">
        <w:br/>
        <w:t>Vetyperoksidi hajoaa katalyytin vaikutuksesta hapeksi ja vedeksi. Happi kiihdyttää palamista.</w:t>
      </w:r>
      <w:r w:rsidRPr="005B0FA7">
        <w:br/>
        <w:t>Happo vapauttaa natriumvetykarbonaatista hiilidioksidikaasua, joka sammuttaa liekin.</w:t>
      </w:r>
    </w:p>
    <w:p w14:paraId="5E2D27B4" w14:textId="77777777" w:rsidR="005B0FA7" w:rsidRDefault="005B0FA7" w:rsidP="00C06170"/>
    <w:p w14:paraId="41D8F236" w14:textId="77777777" w:rsidR="005B0FA7" w:rsidRDefault="005B0FA7" w:rsidP="00C06170"/>
    <w:p w14:paraId="7701C5E2" w14:textId="77777777" w:rsidR="005B0FA7" w:rsidRDefault="005B0FA7" w:rsidP="00C06170"/>
    <w:p w14:paraId="28F65FF3" w14:textId="19A0CB13" w:rsidR="005B0FA7" w:rsidRDefault="005B0FA7" w:rsidP="00C06170">
      <w:r>
        <w:lastRenderedPageBreak/>
        <w:t>12.</w:t>
      </w:r>
    </w:p>
    <w:p w14:paraId="08377EF5" w14:textId="4321747C" w:rsidR="005B0FA7" w:rsidRDefault="005B0FA7" w:rsidP="00C06170">
      <w:r w:rsidRPr="005B0FA7">
        <w:t>a) </w:t>
      </w:r>
      <w:r w:rsidRPr="005B0FA7">
        <w:rPr>
          <w:noProof/>
        </w:rPr>
        <w:drawing>
          <wp:inline distT="0" distB="0" distL="0" distR="0" wp14:anchorId="5044EA83" wp14:editId="4BC19825">
            <wp:extent cx="6120130" cy="1195070"/>
            <wp:effectExtent l="0" t="0" r="0" b="5080"/>
            <wp:docPr id="508221736" name="Kuva 62" descr="Kuva, joka sisältää kohteen viiva, antenn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21736" name="Kuva 62" descr="Kuva, joka sisältää kohteen viiva, antenni&#10;&#10;Tekoälyllä luotu sisältö voi olla virheellistä."/>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1195070"/>
                    </a:xfrm>
                    <a:prstGeom prst="rect">
                      <a:avLst/>
                    </a:prstGeom>
                    <a:noFill/>
                    <a:ln>
                      <a:noFill/>
                    </a:ln>
                  </pic:spPr>
                </pic:pic>
              </a:graphicData>
            </a:graphic>
          </wp:inline>
        </w:drawing>
      </w:r>
      <w:r w:rsidRPr="005B0FA7">
        <w:t>Substituutio- tai korvautumisreaktio</w:t>
      </w:r>
      <w:r w:rsidRPr="005B0FA7">
        <w:br/>
        <w:t>b) </w:t>
      </w:r>
      <w:r w:rsidRPr="005B0FA7">
        <w:rPr>
          <w:noProof/>
        </w:rPr>
        <w:drawing>
          <wp:inline distT="0" distB="0" distL="0" distR="0" wp14:anchorId="7EE58930" wp14:editId="5CF6AA51">
            <wp:extent cx="6120130" cy="1278255"/>
            <wp:effectExtent l="0" t="0" r="0" b="0"/>
            <wp:docPr id="328562885" name="Kuva 61" descr="Kuva, joka sisältää kohteen diagrammi, viiva&#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62885" name="Kuva 61" descr="Kuva, joka sisältää kohteen diagrammi, viiva&#10;&#10;Tekoälyllä luotu sisältö voi olla virheellistä."/>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1278255"/>
                    </a:xfrm>
                    <a:prstGeom prst="rect">
                      <a:avLst/>
                    </a:prstGeom>
                    <a:noFill/>
                    <a:ln>
                      <a:noFill/>
                    </a:ln>
                  </pic:spPr>
                </pic:pic>
              </a:graphicData>
            </a:graphic>
          </wp:inline>
        </w:drawing>
      </w:r>
      <w:proofErr w:type="spellStart"/>
      <w:r w:rsidRPr="005B0FA7">
        <w:t>EliminaatioreaktioVaihtoehtoisesti</w:t>
      </w:r>
      <w:proofErr w:type="spellEnd"/>
      <w:r w:rsidRPr="005B0FA7">
        <w:t xml:space="preserve"> reaktio, jossa kaksi alkoholia reagoi kondensaatioreaktiolla </w:t>
      </w:r>
      <w:proofErr w:type="spellStart"/>
      <w:r w:rsidRPr="005B0FA7">
        <w:t>jasyntyy</w:t>
      </w:r>
      <w:proofErr w:type="spellEnd"/>
      <w:r w:rsidRPr="005B0FA7">
        <w:t xml:space="preserve"> </w:t>
      </w:r>
      <w:proofErr w:type="spellStart"/>
      <w:r w:rsidRPr="005B0FA7">
        <w:t>dietyylieetteri</w:t>
      </w:r>
      <w:proofErr w:type="spellEnd"/>
      <w:r w:rsidRPr="005B0FA7">
        <w:t xml:space="preserve"> ja vesi</w:t>
      </w:r>
      <w:r w:rsidRPr="005B0FA7">
        <w:br/>
        <w:t>c) </w:t>
      </w:r>
      <w:r w:rsidRPr="005B0FA7">
        <w:rPr>
          <w:noProof/>
        </w:rPr>
        <w:drawing>
          <wp:inline distT="0" distB="0" distL="0" distR="0" wp14:anchorId="46CD0254" wp14:editId="5AB3F43F">
            <wp:extent cx="5819775" cy="1457325"/>
            <wp:effectExtent l="0" t="0" r="9525" b="9525"/>
            <wp:docPr id="649639707" name="Kuva 60" descr="Kuva, joka sisältää kohteen viiva, diagrammi, luonnos, valkoinen&#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39707" name="Kuva 60" descr="Kuva, joka sisältää kohteen viiva, diagrammi, luonnos, valkoinen&#10;&#10;Tekoälyllä luotu sisältö voi olla virheellistä."/>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9775" cy="1457325"/>
                    </a:xfrm>
                    <a:prstGeom prst="rect">
                      <a:avLst/>
                    </a:prstGeom>
                    <a:noFill/>
                    <a:ln>
                      <a:noFill/>
                    </a:ln>
                  </pic:spPr>
                </pic:pic>
              </a:graphicData>
            </a:graphic>
          </wp:inline>
        </w:drawing>
      </w:r>
      <w:proofErr w:type="spellStart"/>
      <w:r w:rsidRPr="005B0FA7">
        <w:t>Markovnikovin</w:t>
      </w:r>
      <w:proofErr w:type="spellEnd"/>
      <w:r w:rsidRPr="005B0FA7">
        <w:t xml:space="preserve"> säännön </w:t>
      </w:r>
      <w:proofErr w:type="spellStart"/>
      <w:r w:rsidRPr="005B0FA7">
        <w:t>mukainenadditioreaktio</w:t>
      </w:r>
      <w:proofErr w:type="spellEnd"/>
      <w:r w:rsidRPr="005B0FA7">
        <w:t xml:space="preserve"> tai liittymisreaktio tai </w:t>
      </w:r>
      <w:proofErr w:type="spellStart"/>
      <w:r w:rsidRPr="005B0FA7">
        <w:t>hydrataatio</w:t>
      </w:r>
      <w:proofErr w:type="spellEnd"/>
      <w:r w:rsidRPr="005B0FA7">
        <w:rPr>
          <w:noProof/>
        </w:rPr>
        <w:drawing>
          <wp:inline distT="0" distB="0" distL="0" distR="0" wp14:anchorId="41DF2F26" wp14:editId="44AE0774">
            <wp:extent cx="6105525" cy="1657350"/>
            <wp:effectExtent l="0" t="0" r="9525" b="0"/>
            <wp:docPr id="701434869" name="Kuva 59" descr="Kuva, joka sisältää kohteen diagrammi, viiva, luonnos, origam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34869" name="Kuva 59" descr="Kuva, joka sisältää kohteen diagrammi, viiva, luonnos, origami&#10;&#10;Tekoälyllä luotu sisältö voi olla virheellistä."/>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05525" cy="1657350"/>
                    </a:xfrm>
                    <a:prstGeom prst="rect">
                      <a:avLst/>
                    </a:prstGeom>
                    <a:noFill/>
                    <a:ln>
                      <a:noFill/>
                    </a:ln>
                  </pic:spPr>
                </pic:pic>
              </a:graphicData>
            </a:graphic>
          </wp:inline>
        </w:drawing>
      </w:r>
      <w:r w:rsidRPr="005B0FA7">
        <w:t xml:space="preserve">Ei </w:t>
      </w:r>
      <w:proofErr w:type="spellStart"/>
      <w:r w:rsidRPr="005B0FA7">
        <w:t>Markovnikovin</w:t>
      </w:r>
      <w:proofErr w:type="spellEnd"/>
      <w:r w:rsidRPr="005B0FA7">
        <w:t xml:space="preserve"> säännön </w:t>
      </w:r>
      <w:proofErr w:type="spellStart"/>
      <w:r w:rsidRPr="005B0FA7">
        <w:t>mukaanadditioreaktio</w:t>
      </w:r>
      <w:proofErr w:type="spellEnd"/>
      <w:r w:rsidRPr="005B0FA7">
        <w:t xml:space="preserve"> tai </w:t>
      </w:r>
      <w:proofErr w:type="spellStart"/>
      <w:r w:rsidRPr="005B0FA7">
        <w:t>hydrataatio</w:t>
      </w:r>
      <w:proofErr w:type="spellEnd"/>
      <w:r w:rsidRPr="005B0FA7">
        <w:t xml:space="preserve"> tai liittymisreaktio</w:t>
      </w:r>
      <w:r w:rsidRPr="005B0FA7">
        <w:br/>
      </w:r>
      <w:r w:rsidRPr="005B0FA7">
        <w:lastRenderedPageBreak/>
        <w:t>d) </w:t>
      </w:r>
      <w:r w:rsidRPr="005B0FA7">
        <w:rPr>
          <w:noProof/>
        </w:rPr>
        <w:drawing>
          <wp:inline distT="0" distB="0" distL="0" distR="0" wp14:anchorId="2A20AE75" wp14:editId="6360BC90">
            <wp:extent cx="3876675" cy="2085975"/>
            <wp:effectExtent l="0" t="0" r="9525" b="9525"/>
            <wp:docPr id="1188595547" name="Kuva 58" descr="Kuva, joka sisältää kohteen luonnos, diagrammi, valkoinen, Suunnitelma&#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595547" name="Kuva 58" descr="Kuva, joka sisältää kohteen luonnos, diagrammi, valkoinen, Suunnitelma&#10;&#10;Tekoälyllä luotu sisältö voi olla virheellistä."/>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76675" cy="2085975"/>
                    </a:xfrm>
                    <a:prstGeom prst="rect">
                      <a:avLst/>
                    </a:prstGeom>
                    <a:noFill/>
                    <a:ln>
                      <a:noFill/>
                    </a:ln>
                  </pic:spPr>
                </pic:pic>
              </a:graphicData>
            </a:graphic>
          </wp:inline>
        </w:drawing>
      </w:r>
      <w:r w:rsidRPr="005B0FA7">
        <w:t>Additioreaktio tai liittymisreaktio</w:t>
      </w:r>
      <w:r w:rsidRPr="005B0FA7">
        <w:br/>
        <w:t>e) </w:t>
      </w:r>
      <w:r w:rsidRPr="005B0FA7">
        <w:rPr>
          <w:noProof/>
        </w:rPr>
        <w:drawing>
          <wp:inline distT="0" distB="0" distL="0" distR="0" wp14:anchorId="42D17653" wp14:editId="112ECED6">
            <wp:extent cx="6120130" cy="883285"/>
            <wp:effectExtent l="0" t="0" r="0" b="0"/>
            <wp:docPr id="1692424590" name="Kuva 57" descr="Kuva, joka sisältää kohteen luonnos, Fontti, viiva, valkoinen&#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24590" name="Kuva 57" descr="Kuva, joka sisältää kohteen luonnos, Fontti, viiva, valkoinen&#10;&#10;Tekoälyllä luotu sisältö voi olla virheellistä."/>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883285"/>
                    </a:xfrm>
                    <a:prstGeom prst="rect">
                      <a:avLst/>
                    </a:prstGeom>
                    <a:noFill/>
                    <a:ln>
                      <a:noFill/>
                    </a:ln>
                  </pic:spPr>
                </pic:pic>
              </a:graphicData>
            </a:graphic>
          </wp:inline>
        </w:drawing>
      </w:r>
      <w:r w:rsidRPr="005B0FA7">
        <w:t xml:space="preserve">Kondensaatioreaktio tai </w:t>
      </w:r>
      <w:proofErr w:type="spellStart"/>
      <w:r w:rsidRPr="005B0FA7">
        <w:t>esteröintireaktio</w:t>
      </w:r>
      <w:proofErr w:type="spellEnd"/>
    </w:p>
    <w:p w14:paraId="24D733A3" w14:textId="77777777" w:rsidR="00600428" w:rsidRDefault="00600428" w:rsidP="00C06170"/>
    <w:p w14:paraId="58D916BE" w14:textId="69F92565" w:rsidR="00600428" w:rsidRDefault="00600428" w:rsidP="00C06170">
      <w:pPr>
        <w:rPr>
          <w:b/>
          <w:bCs/>
        </w:rPr>
      </w:pPr>
      <w:r>
        <w:rPr>
          <w:b/>
          <w:bCs/>
        </w:rPr>
        <w:t>13.</w:t>
      </w:r>
    </w:p>
    <w:p w14:paraId="6114ED5A" w14:textId="4A9963A0" w:rsidR="00600428" w:rsidRDefault="00600428" w:rsidP="00C06170">
      <w:r w:rsidRPr="00600428">
        <w:t xml:space="preserve">a) Esteri, bentseenirengas, eetteri, hydroksyyliryhmä ja </w:t>
      </w:r>
      <w:proofErr w:type="spellStart"/>
      <w:r w:rsidRPr="00600428">
        <w:t>aminoryhmä</w:t>
      </w:r>
      <w:proofErr w:type="spellEnd"/>
      <w:r w:rsidRPr="00600428">
        <w:t>.</w:t>
      </w:r>
      <w:r w:rsidRPr="00600428">
        <w:br/>
        <w:t>b) Esiintyy optista isomeriaa, koska on asymmetristä hiili. Merkitty kuvaan tähdellä.</w:t>
      </w:r>
      <w:r w:rsidRPr="00600428">
        <w:rPr>
          <w:noProof/>
        </w:rPr>
        <w:drawing>
          <wp:inline distT="0" distB="0" distL="0" distR="0" wp14:anchorId="7C61D740" wp14:editId="014ECB59">
            <wp:extent cx="4276725" cy="2819400"/>
            <wp:effectExtent l="0" t="0" r="9525" b="0"/>
            <wp:docPr id="732962074" name="Kuva 68" descr="Kuva, joka sisältää kohteen luonnos, diagrammi, piirros,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62074" name="Kuva 68" descr="Kuva, joka sisältää kohteen luonnos, diagrammi, piirros, muotoilu&#10;&#10;Tekoälyllä luotu sisältö voi olla virheellistä."/>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76725" cy="2819400"/>
                    </a:xfrm>
                    <a:prstGeom prst="rect">
                      <a:avLst/>
                    </a:prstGeom>
                    <a:noFill/>
                    <a:ln>
                      <a:noFill/>
                    </a:ln>
                  </pic:spPr>
                </pic:pic>
              </a:graphicData>
            </a:graphic>
          </wp:inline>
        </w:drawing>
      </w:r>
      <w:r w:rsidRPr="00600428">
        <w:t xml:space="preserve">Ei esiinny cis-trans-isomeriaa, koska ei ole sellaista </w:t>
      </w:r>
      <w:proofErr w:type="gramStart"/>
      <w:r w:rsidRPr="00600428">
        <w:t>hiili-hiili-kaksoissidosta</w:t>
      </w:r>
      <w:proofErr w:type="gramEnd"/>
      <w:r w:rsidRPr="00600428">
        <w:t xml:space="preserve"> joissa hiilissä olisi 2 erilaista ryhmää. </w:t>
      </w:r>
      <w:proofErr w:type="gramStart"/>
      <w:r w:rsidRPr="00600428">
        <w:t>1p</w:t>
      </w:r>
      <w:proofErr w:type="gramEnd"/>
      <w:r w:rsidRPr="00600428">
        <w:t xml:space="preserve"> Esiintyy </w:t>
      </w:r>
      <w:proofErr w:type="spellStart"/>
      <w:r w:rsidRPr="00600428">
        <w:t>konformaatioisomeriaa</w:t>
      </w:r>
      <w:proofErr w:type="spellEnd"/>
      <w:r w:rsidRPr="00600428">
        <w:t xml:space="preserve"> koska atomien </w:t>
      </w:r>
      <w:proofErr w:type="spellStart"/>
      <w:r w:rsidRPr="00600428">
        <w:t>väliissä</w:t>
      </w:r>
      <w:proofErr w:type="spellEnd"/>
      <w:r w:rsidRPr="00600428">
        <w:t xml:space="preserve"> on σ-sidoksia.</w:t>
      </w:r>
      <w:r w:rsidRPr="00600428">
        <w:br/>
        <w:t xml:space="preserve">c) </w:t>
      </w:r>
      <w:proofErr w:type="gramStart"/>
      <w:r w:rsidRPr="00600428">
        <w:t>Hiili</w:t>
      </w:r>
      <w:proofErr w:type="gramEnd"/>
      <w:r w:rsidRPr="00600428">
        <w:t xml:space="preserve"> joka </w:t>
      </w:r>
      <w:proofErr w:type="gramStart"/>
      <w:r w:rsidRPr="00600428">
        <w:t>on merkitty A-kirjaimella on</w:t>
      </w:r>
      <w:proofErr w:type="gramEnd"/>
      <w:r w:rsidRPr="00600428">
        <w:t xml:space="preserve"> sp²-hybridisoitunut. Sidoskulma on 120°</w:t>
      </w:r>
      <w:r w:rsidRPr="00600428">
        <w:rPr>
          <w:noProof/>
        </w:rPr>
        <w:lastRenderedPageBreak/>
        <w:drawing>
          <wp:inline distT="0" distB="0" distL="0" distR="0" wp14:anchorId="508BA32B" wp14:editId="6EEF4DBA">
            <wp:extent cx="4895850" cy="2009775"/>
            <wp:effectExtent l="0" t="0" r="0" b="9525"/>
            <wp:docPr id="1213068735" name="Kuv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95850" cy="2009775"/>
                    </a:xfrm>
                    <a:prstGeom prst="rect">
                      <a:avLst/>
                    </a:prstGeom>
                    <a:noFill/>
                    <a:ln>
                      <a:noFill/>
                    </a:ln>
                  </pic:spPr>
                </pic:pic>
              </a:graphicData>
            </a:graphic>
          </wp:inline>
        </w:drawing>
      </w:r>
      <w:r w:rsidRPr="00600428">
        <w:br/>
        <w:t>d) </w:t>
      </w:r>
      <w:r w:rsidRPr="00600428">
        <w:rPr>
          <w:noProof/>
        </w:rPr>
        <w:drawing>
          <wp:inline distT="0" distB="0" distL="0" distR="0" wp14:anchorId="17FF7846" wp14:editId="46DBB45A">
            <wp:extent cx="4657725" cy="2238375"/>
            <wp:effectExtent l="0" t="0" r="9525" b="9525"/>
            <wp:docPr id="600015468" name="Kuva 66" descr="Kuva, joka sisältää kohteen animaatio, ympyrä, taide&#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15468" name="Kuva 66" descr="Kuva, joka sisältää kohteen animaatio, ympyrä, taide&#10;&#10;Tekoälyllä luotu sisältö voi olla virheellistä."/>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57725" cy="2238375"/>
                    </a:xfrm>
                    <a:prstGeom prst="rect">
                      <a:avLst/>
                    </a:prstGeom>
                    <a:noFill/>
                    <a:ln>
                      <a:noFill/>
                    </a:ln>
                  </pic:spPr>
                </pic:pic>
              </a:graphicData>
            </a:graphic>
          </wp:inline>
        </w:drawing>
      </w:r>
      <w:r w:rsidRPr="00600428">
        <w:t xml:space="preserve">Tasomaisuutta </w:t>
      </w:r>
      <w:proofErr w:type="gramStart"/>
      <w:r w:rsidRPr="00600428">
        <w:t>esiintyy</w:t>
      </w:r>
      <w:proofErr w:type="gramEnd"/>
      <w:r w:rsidRPr="00600428">
        <w:t xml:space="preserve"> kun hiili on Tällaisia kohtia ovat hiili (</w:t>
      </w:r>
      <w:proofErr w:type="gramStart"/>
      <w:r w:rsidRPr="00600428">
        <w:t>1p</w:t>
      </w:r>
      <w:proofErr w:type="gramEnd"/>
      <w:r w:rsidRPr="00600428">
        <w:t>) sekä hiiliatomit (</w:t>
      </w:r>
      <w:proofErr w:type="gramStart"/>
      <w:r w:rsidRPr="00600428">
        <w:t>2p</w:t>
      </w:r>
      <w:proofErr w:type="gramEnd"/>
      <w:r w:rsidRPr="00600428">
        <w:t>). Bentseenirenkaaseen liittyneet vetyatomit, happiatomi ja hiiliatomi ovat samassa tasossa.</w:t>
      </w:r>
    </w:p>
    <w:p w14:paraId="000029B8" w14:textId="77777777" w:rsidR="00600428" w:rsidRDefault="00600428" w:rsidP="00C06170"/>
    <w:p w14:paraId="2781061A" w14:textId="77777777" w:rsidR="00600428" w:rsidRDefault="00600428" w:rsidP="00C06170"/>
    <w:p w14:paraId="38A133BF" w14:textId="5FAB30C9" w:rsidR="00600428" w:rsidRDefault="00600428" w:rsidP="00C06170">
      <w:r>
        <w:t>15.</w:t>
      </w:r>
    </w:p>
    <w:p w14:paraId="2A7E1114" w14:textId="66A9420B" w:rsidR="00600428" w:rsidRDefault="00600428" w:rsidP="00C06170">
      <w:r w:rsidRPr="00600428">
        <w:t>Havaintoja videolta:</w:t>
      </w:r>
      <w:r w:rsidRPr="00600428">
        <w:br/>
        <w:t xml:space="preserve">- Seoksen pinnalla on violetinvärinen nestekerros. Tämän nestekerroksen </w:t>
      </w:r>
      <w:proofErr w:type="spellStart"/>
      <w:r w:rsidRPr="00600428">
        <w:t>allaon</w:t>
      </w:r>
      <w:proofErr w:type="spellEnd"/>
      <w:r w:rsidRPr="00600428">
        <w:t xml:space="preserve"> toinen nestekerros (ensin keltainen, sitten valkoista saostumaa). Astianpohjalla on liukenematonta kiinteää ainetta. </w:t>
      </w:r>
      <w:r w:rsidRPr="00600428">
        <w:br/>
        <w:t>- Selitetty, miksi aineet ovat tietyssä järjestyksessä. Pohjalla raskain aine rauta(metalli) ja nestekerrokset tiheytensä mukaisessa järjestyksessä.</w:t>
      </w:r>
      <w:r w:rsidRPr="00600428">
        <w:br/>
      </w:r>
      <w:r w:rsidRPr="00600428">
        <w:br/>
      </w:r>
      <w:r w:rsidRPr="00600428">
        <w:br/>
        <w:t>Perustelut:</w:t>
      </w:r>
      <w:r w:rsidRPr="00600428">
        <w:br/>
        <w:t>Selitetty, onko aine</w:t>
      </w:r>
      <w:r w:rsidRPr="00600428">
        <w:br/>
        <w:t>- poolinen (vesi)</w:t>
      </w:r>
      <w:r w:rsidRPr="00600428">
        <w:br/>
        <w:t>- pooliton (jodi, bensiini)</w:t>
      </w:r>
      <w:r w:rsidRPr="00600428">
        <w:br/>
        <w:t>- ioniyhdiste (kaliumkloridi, hopeanitraatti), (</w:t>
      </w:r>
      <w:proofErr w:type="spellStart"/>
      <w:r w:rsidRPr="00600428">
        <w:t>metealli</w:t>
      </w:r>
      <w:proofErr w:type="spellEnd"/>
      <w:r w:rsidRPr="00600428">
        <w:t xml:space="preserve"> + epämetalli)</w:t>
      </w:r>
      <w:r w:rsidRPr="00600428">
        <w:br/>
        <w:t>Osattu kemiallisesti perusteella muodostuvat kemialliset sidokset. Selitetty, missä mikin aine on (samanlainen liuottaa samanlaista, heikot sidokset)</w:t>
      </w:r>
      <w:r w:rsidRPr="00600428">
        <w:br/>
        <w:t xml:space="preserve">- Alempi nestekerros on vettä ja siihen liuennut kaliumkloridi: suolan liukeneminen veteen, Hopeani-ioni muodostaa kloridi-ionin kanssa niukkaliukoisen </w:t>
      </w:r>
      <w:proofErr w:type="spellStart"/>
      <w:r w:rsidRPr="00600428">
        <w:t>javesikerros</w:t>
      </w:r>
      <w:proofErr w:type="spellEnd"/>
      <w:r w:rsidRPr="00600428">
        <w:t xml:space="preserve"> samenee. </w:t>
      </w:r>
      <w:r w:rsidRPr="00600428">
        <w:br/>
      </w:r>
      <w:r w:rsidRPr="00600428">
        <w:lastRenderedPageBreak/>
        <w:t>- ylempi nestekerros on vettä harvempaa bensiiniä ja siihen liuennut pooliton jodi värjää sen violetiksi, syntyy dispersiovoimia molekyylien välillä.</w:t>
      </w:r>
    </w:p>
    <w:p w14:paraId="1EDE3169" w14:textId="77777777" w:rsidR="00983D98" w:rsidRDefault="00983D98" w:rsidP="00C06170"/>
    <w:p w14:paraId="06C4A133" w14:textId="14DD9225" w:rsidR="00983D98" w:rsidRDefault="00983D98" w:rsidP="00C06170">
      <w:pPr>
        <w:rPr>
          <w:b/>
          <w:bCs/>
        </w:rPr>
      </w:pPr>
      <w:r>
        <w:rPr>
          <w:b/>
          <w:bCs/>
        </w:rPr>
        <w:t>16.</w:t>
      </w:r>
    </w:p>
    <w:p w14:paraId="0C7B1D64" w14:textId="2849A644" w:rsidR="00983D98" w:rsidRDefault="00983D98" w:rsidP="00C06170">
      <w:r w:rsidRPr="00983D98">
        <w:t>a) Kuparia esiintyy erityisesti malmeissa. Kupari on näissä sulfideina, oksideina ja karbonaatteina. Jonkin verran kuparia esiintyy alkuaineena.</w:t>
      </w:r>
      <w:r w:rsidRPr="00983D98">
        <w:br/>
        <w:t>Kuparia valmistetaan sulfidimalmeista pasuttamalla liekkisulatusmenetelmällä (kuumennus, jolloin muodostuu metallioksidia ja vapautuu rikkidioksidia). Elektrolyyttisesti kupari saadaan vielä puhtaammaksi.</w:t>
      </w:r>
      <w:r w:rsidRPr="00983D98">
        <w:br/>
        <w:t>b) Kupariatomin Cu elektronirakenne</w:t>
      </w:r>
      <w:r w:rsidRPr="00983D98">
        <w:rPr>
          <w:noProof/>
        </w:rPr>
        <mc:AlternateContent>
          <mc:Choice Requires="wps">
            <w:drawing>
              <wp:inline distT="0" distB="0" distL="0" distR="0" wp14:anchorId="186958E4" wp14:editId="3E88FC73">
                <wp:extent cx="304800" cy="304800"/>
                <wp:effectExtent l="0" t="0" r="0" b="0"/>
                <wp:docPr id="1461809615" name="Suorakulmio 78" descr="1s^22s^22p^63s^23p^63d^{10}4s^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93CF16" id="Suorakulmio 78" o:spid="_x0000_s1026" alt="1s^22s^22p^63s^23p^63d^{10}4s^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83D98">
        <w:br/>
        <w:t>Hapetusluku tavallisesti +II, jolloin kupari-ionin </w:t>
      </w:r>
      <w:r w:rsidRPr="00983D98">
        <w:rPr>
          <w:noProof/>
        </w:rPr>
        <mc:AlternateContent>
          <mc:Choice Requires="wps">
            <w:drawing>
              <wp:inline distT="0" distB="0" distL="0" distR="0" wp14:anchorId="1C83ED16" wp14:editId="01FDF660">
                <wp:extent cx="304800" cy="304800"/>
                <wp:effectExtent l="0" t="0" r="0" b="0"/>
                <wp:docPr id="794717478" name="Suorakulmio 77" descr="Cu^{2+\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26B25C" id="Suorakulmio 77" o:spid="_x0000_s1026" alt="Cu^{2+\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83D98">
        <w:t>elektronirakenne on </w:t>
      </w:r>
      <w:r w:rsidRPr="00983D98">
        <w:rPr>
          <w:noProof/>
        </w:rPr>
        <mc:AlternateContent>
          <mc:Choice Requires="wps">
            <w:drawing>
              <wp:inline distT="0" distB="0" distL="0" distR="0" wp14:anchorId="0C2B18B2" wp14:editId="16DE3B1D">
                <wp:extent cx="304800" cy="304800"/>
                <wp:effectExtent l="0" t="0" r="0" b="0"/>
                <wp:docPr id="377793414" name="Suorakulmio 76" descr="1s^22s^22p^63s^23p^63d^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DDCA04" id="Suorakulmio 76" o:spid="_x0000_s1026" alt="1s^22s^22p^63s^23p^63d^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83D98">
        <w:t>Sivuryhmien metallien erityisominaisuuksia: väri, kyky toimia katalyyttinä ja kyky muodostaa komplekseja.</w:t>
      </w:r>
      <w:r w:rsidRPr="00983D98">
        <w:br/>
        <w:t>Väri johtuu vajaasti täyttyneestä d-</w:t>
      </w:r>
      <w:proofErr w:type="spellStart"/>
      <w:r w:rsidRPr="00983D98">
        <w:t>orbitaalista</w:t>
      </w:r>
      <w:proofErr w:type="spellEnd"/>
      <w:r w:rsidRPr="00983D98">
        <w:t>. Kupari-ionissa on osittain täyttynyt d-</w:t>
      </w:r>
      <w:proofErr w:type="spellStart"/>
      <w:r w:rsidRPr="00983D98">
        <w:t>orbi</w:t>
      </w:r>
      <w:proofErr w:type="spellEnd"/>
      <w:r w:rsidRPr="00983D98">
        <w:t>-</w:t>
      </w:r>
      <w:proofErr w:type="spellStart"/>
      <w:r w:rsidRPr="00983D98">
        <w:t>taali</w:t>
      </w:r>
      <w:proofErr w:type="spellEnd"/>
      <w:r w:rsidRPr="00983D98">
        <w:t>, jossa on yhdeksän elektronia. Tämä kykenee virittymään helposti. Jopa näkyvän</w:t>
      </w:r>
      <w:r w:rsidRPr="00983D98">
        <w:br/>
        <w:t xml:space="preserve">valon energia riittää tähän. Viritystilan purkautuminen havaitaan värinä. Kuparin </w:t>
      </w:r>
      <w:proofErr w:type="spellStart"/>
      <w:r w:rsidRPr="00983D98">
        <w:t>vesiliuoson</w:t>
      </w:r>
      <w:proofErr w:type="spellEnd"/>
      <w:r w:rsidRPr="00983D98">
        <w:t xml:space="preserve"> sininen.</w:t>
      </w:r>
      <w:r w:rsidRPr="00983D98">
        <w:br/>
        <w:t>Kompleksinmuodostuskyky perustuu siihen, että ligandien vapaat elektroniparit muodostavat sidoksia metalli-ionien vapaiden d-</w:t>
      </w:r>
      <w:proofErr w:type="spellStart"/>
      <w:r w:rsidRPr="00983D98">
        <w:t>orbitaalien</w:t>
      </w:r>
      <w:proofErr w:type="spellEnd"/>
      <w:r w:rsidRPr="00983D98">
        <w:t xml:space="preserve"> kanssa. Kupari-ioni voi muodostaa ainakin </w:t>
      </w:r>
      <w:r w:rsidRPr="00983D98">
        <w:rPr>
          <w:noProof/>
        </w:rPr>
        <mc:AlternateContent>
          <mc:Choice Requires="wps">
            <w:drawing>
              <wp:inline distT="0" distB="0" distL="0" distR="0" wp14:anchorId="6C5F24E0" wp14:editId="4DB05856">
                <wp:extent cx="304800" cy="304800"/>
                <wp:effectExtent l="0" t="0" r="0" b="0"/>
                <wp:docPr id="1412120554" name="Suorakulmio 75" descr="[Cu(NH_3)_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EE6CC7" id="Suorakulmio 75" o:spid="_x0000_s1026" alt="[Cu(NH_3)_4]^{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83D98">
        <w:t>- ja </w:t>
      </w:r>
      <w:r w:rsidRPr="00983D98">
        <w:rPr>
          <w:noProof/>
        </w:rPr>
        <mc:AlternateContent>
          <mc:Choice Requires="wps">
            <w:drawing>
              <wp:inline distT="0" distB="0" distL="0" distR="0" wp14:anchorId="191698C4" wp14:editId="406BECD9">
                <wp:extent cx="304800" cy="304800"/>
                <wp:effectExtent l="0" t="0" r="0" b="0"/>
                <wp:docPr id="71214528" name="Suorakulmio 74" descr="[Cu(H_2O)_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D23255" id="Suorakulmio 74" o:spid="_x0000_s1026" alt="[Cu(H_2O)_4]^{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83D98">
        <w:t>-kompleksit.</w:t>
      </w:r>
      <w:r w:rsidRPr="00983D98">
        <w:br/>
        <w:t>Sivuryhmän metallin kyky toimia katalyyttinä perustuu kykyyn siirtää elektroneja. Sivuryhmän metalleilla on useita eri hapetuslukuja.</w:t>
      </w:r>
      <w:r w:rsidRPr="00983D98">
        <w:br/>
        <w:t>Pääryhmien metalleilla on 1, 2 tai 3 ulkoelektronia ja niiden hapetusluku on vastaavasti aina joko +I, +II tai +III. Ionien rakenne vastaa jalokaasujen pysyvää elektronirakennetta. Pääryhmien metalleilla ei ole vajaasti täyttynyttä d-</w:t>
      </w:r>
      <w:proofErr w:type="spellStart"/>
      <w:r w:rsidRPr="00983D98">
        <w:t>orbitaalia</w:t>
      </w:r>
      <w:proofErr w:type="spellEnd"/>
      <w:r w:rsidRPr="00983D98">
        <w:t>.</w:t>
      </w:r>
    </w:p>
    <w:p w14:paraId="7E58CBBA" w14:textId="77777777" w:rsidR="00251257" w:rsidRDefault="00251257" w:rsidP="00C06170"/>
    <w:p w14:paraId="12AB7B04" w14:textId="77777777" w:rsidR="00251257" w:rsidRDefault="00251257" w:rsidP="00C06170"/>
    <w:p w14:paraId="6E4FBBAF" w14:textId="77777777" w:rsidR="00251257" w:rsidRDefault="00251257" w:rsidP="00C06170"/>
    <w:p w14:paraId="4807FD5F" w14:textId="77777777" w:rsidR="00251257" w:rsidRDefault="00251257" w:rsidP="00C06170"/>
    <w:p w14:paraId="2DC2EE35" w14:textId="77777777" w:rsidR="00251257" w:rsidRDefault="00251257" w:rsidP="00C06170"/>
    <w:p w14:paraId="71328B02" w14:textId="77777777" w:rsidR="00251257" w:rsidRDefault="00251257" w:rsidP="00C06170"/>
    <w:p w14:paraId="4E957B77" w14:textId="77777777" w:rsidR="00251257" w:rsidRDefault="00251257" w:rsidP="00C06170"/>
    <w:p w14:paraId="5991F0BC" w14:textId="77777777" w:rsidR="00251257" w:rsidRDefault="00251257" w:rsidP="00C06170"/>
    <w:p w14:paraId="30A2D9E6" w14:textId="77777777" w:rsidR="00251257" w:rsidRDefault="00251257" w:rsidP="00C06170"/>
    <w:p w14:paraId="4FCBC03D" w14:textId="77777777" w:rsidR="00251257" w:rsidRDefault="00251257" w:rsidP="00C06170"/>
    <w:p w14:paraId="0858649C" w14:textId="77777777" w:rsidR="00251257" w:rsidRDefault="00251257" w:rsidP="00C06170"/>
    <w:p w14:paraId="3BD39D53" w14:textId="77777777" w:rsidR="00251257" w:rsidRDefault="00251257" w:rsidP="00C06170"/>
    <w:p w14:paraId="0A33B85D" w14:textId="77777777" w:rsidR="00251257" w:rsidRDefault="00251257" w:rsidP="00C06170"/>
    <w:p w14:paraId="63243718" w14:textId="77777777" w:rsidR="00251257" w:rsidRDefault="00251257" w:rsidP="00C06170"/>
    <w:p w14:paraId="3D91E7AF" w14:textId="7D3486CC" w:rsidR="00251257" w:rsidRDefault="00251257" w:rsidP="00C06170">
      <w:r>
        <w:lastRenderedPageBreak/>
        <w:t xml:space="preserve">17. </w:t>
      </w:r>
    </w:p>
    <w:p w14:paraId="7062D840" w14:textId="4AF2BB53" w:rsidR="00251257" w:rsidRDefault="00251257" w:rsidP="00C06170">
      <w:r w:rsidRPr="00251257">
        <w:drawing>
          <wp:inline distT="0" distB="0" distL="0" distR="0" wp14:anchorId="5D09383E" wp14:editId="2B65A317">
            <wp:extent cx="6120130" cy="6882765"/>
            <wp:effectExtent l="0" t="0" r="0" b="0"/>
            <wp:docPr id="66016698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66986" name=""/>
                    <pic:cNvPicPr/>
                  </pic:nvPicPr>
                  <pic:blipFill>
                    <a:blip r:embed="rId38"/>
                    <a:stretch>
                      <a:fillRect/>
                    </a:stretch>
                  </pic:blipFill>
                  <pic:spPr>
                    <a:xfrm>
                      <a:off x="0" y="0"/>
                      <a:ext cx="6120130" cy="6882765"/>
                    </a:xfrm>
                    <a:prstGeom prst="rect">
                      <a:avLst/>
                    </a:prstGeom>
                  </pic:spPr>
                </pic:pic>
              </a:graphicData>
            </a:graphic>
          </wp:inline>
        </w:drawing>
      </w:r>
    </w:p>
    <w:p w14:paraId="00A13B24" w14:textId="77777777" w:rsidR="00251257" w:rsidRDefault="00251257" w:rsidP="00C06170"/>
    <w:p w14:paraId="298B455E" w14:textId="77777777" w:rsidR="00251257" w:rsidRDefault="00251257" w:rsidP="00C06170"/>
    <w:p w14:paraId="5D8669AD" w14:textId="77777777" w:rsidR="00251257" w:rsidRDefault="00251257" w:rsidP="00C06170"/>
    <w:p w14:paraId="3EB0C271" w14:textId="77777777" w:rsidR="00251257" w:rsidRDefault="00251257" w:rsidP="00C06170"/>
    <w:p w14:paraId="549F2E6D" w14:textId="77777777" w:rsidR="00251257" w:rsidRDefault="00251257" w:rsidP="00C06170"/>
    <w:p w14:paraId="10D6B48B" w14:textId="77777777" w:rsidR="00251257" w:rsidRDefault="00251257" w:rsidP="00C06170"/>
    <w:p w14:paraId="7B6DD842" w14:textId="02325F9E" w:rsidR="00251257" w:rsidRDefault="00251257" w:rsidP="00C06170">
      <w:r>
        <w:lastRenderedPageBreak/>
        <w:t>18</w:t>
      </w:r>
    </w:p>
    <w:p w14:paraId="54FFCA47" w14:textId="77777777" w:rsidR="00251257" w:rsidRPr="00251257" w:rsidRDefault="00251257" w:rsidP="00251257">
      <w:r w:rsidRPr="00251257">
        <w:t xml:space="preserve">1. Aminohappojen väliin syntyy peptidisidos (amidisidos), kun toisen molekyylin </w:t>
      </w:r>
      <w:proofErr w:type="spellStart"/>
      <w:r w:rsidRPr="00251257">
        <w:t>aminoryhmä</w:t>
      </w:r>
      <w:proofErr w:type="spellEnd"/>
      <w:r w:rsidRPr="00251257">
        <w:t xml:space="preserve"> ja toisen </w:t>
      </w:r>
      <w:proofErr w:type="spellStart"/>
      <w:r w:rsidRPr="00251257">
        <w:t>karboksyyliryhmä</w:t>
      </w:r>
      <w:proofErr w:type="spellEnd"/>
      <w:r w:rsidRPr="00251257">
        <w:t xml:space="preserve"> liittyvät toisiinsa kondensaatioreaktiolla ja välistä lohkeaa pois vettä.</w:t>
      </w:r>
    </w:p>
    <w:p w14:paraId="73FFF2F6" w14:textId="77777777" w:rsidR="00251257" w:rsidRPr="00251257" w:rsidRDefault="00251257" w:rsidP="00251257"/>
    <w:p w14:paraId="3D18BA28" w14:textId="77777777" w:rsidR="00251257" w:rsidRPr="00251257" w:rsidRDefault="00251257" w:rsidP="00251257">
      <w:r w:rsidRPr="00251257">
        <w:t>Primäärirakenne koostuu siis aminohapoista GGYGQGAGS. Etsitään näiden aminohappojen rakenteet MAOL-taulukoista ja piirretään koko ketju, niin että aminohapot yhdistyvät toisiinsa peptidisidoksella, joista yksi on merkitty alla olevaan kuvaan. </w:t>
      </w:r>
    </w:p>
    <w:p w14:paraId="78AA74DB" w14:textId="0B13AD2A" w:rsidR="00251257" w:rsidRPr="00251257" w:rsidRDefault="00251257" w:rsidP="00251257">
      <w:r w:rsidRPr="00251257">
        <w:drawing>
          <wp:inline distT="0" distB="0" distL="0" distR="0" wp14:anchorId="3AA131C9" wp14:editId="069B3382">
            <wp:extent cx="6120130" cy="1487170"/>
            <wp:effectExtent l="0" t="0" r="0" b="0"/>
            <wp:docPr id="1234675122" name="Kuv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130" cy="1487170"/>
                    </a:xfrm>
                    <a:prstGeom prst="rect">
                      <a:avLst/>
                    </a:prstGeom>
                    <a:noFill/>
                    <a:ln>
                      <a:noFill/>
                    </a:ln>
                  </pic:spPr>
                </pic:pic>
              </a:graphicData>
            </a:graphic>
          </wp:inline>
        </w:drawing>
      </w:r>
    </w:p>
    <w:p w14:paraId="3E51FE14" w14:textId="77777777" w:rsidR="00251257" w:rsidRPr="00251257" w:rsidRDefault="00251257" w:rsidP="00251257"/>
    <w:p w14:paraId="6A8D1D4E" w14:textId="77777777" w:rsidR="00251257" w:rsidRPr="00251257" w:rsidRDefault="00251257" w:rsidP="00251257">
      <w:r w:rsidRPr="00251257">
        <w:t>2. Peptidisidoksen typessä kiinni olevan vedyn ja toisessa kohtaa ketjua olevan peptidisidoksen kaksoissidoksella hiilessä kiinni olevan hapen välille syntyy vetysidoksia. Tyypillisimmät sekundäärirakenteet ovat α-</w:t>
      </w:r>
      <w:proofErr w:type="spellStart"/>
      <w:r w:rsidRPr="00251257">
        <w:t>heliksi</w:t>
      </w:r>
      <w:proofErr w:type="spellEnd"/>
      <w:r w:rsidRPr="00251257">
        <w:t xml:space="preserve"> ja β-laskos.</w:t>
      </w:r>
    </w:p>
    <w:p w14:paraId="42AA2396" w14:textId="77777777" w:rsidR="00251257" w:rsidRPr="00251257" w:rsidRDefault="00251257" w:rsidP="00251257"/>
    <w:p w14:paraId="1423FAB3" w14:textId="77777777" w:rsidR="00251257" w:rsidRPr="00251257" w:rsidRDefault="00251257" w:rsidP="00251257">
      <w:r w:rsidRPr="00251257">
        <w:t>3. Tertiäärirakenne muodostuu aminohappojen sivuketjujen muodostaessa sidoksia keskenään. </w:t>
      </w:r>
    </w:p>
    <w:p w14:paraId="43556A43" w14:textId="77777777" w:rsidR="00251257" w:rsidRPr="00251257" w:rsidRDefault="00251257" w:rsidP="00251257">
      <w:r w:rsidRPr="00251257">
        <w:t xml:space="preserve">- </w:t>
      </w:r>
      <w:proofErr w:type="spellStart"/>
      <w:r w:rsidRPr="00251257">
        <w:t>Tyrosiinin</w:t>
      </w:r>
      <w:proofErr w:type="spellEnd"/>
      <w:r w:rsidRPr="00251257">
        <w:t xml:space="preserve"> fenolisen hydroksyyliryhmän vety voit tehdä vetysidoksia ja sen happeen voidaan tehdä vetysidoksia. </w:t>
      </w:r>
    </w:p>
    <w:p w14:paraId="3EDA5FE3" w14:textId="77777777" w:rsidR="00251257" w:rsidRPr="00251257" w:rsidRDefault="00251257" w:rsidP="00251257">
      <w:r w:rsidRPr="00251257">
        <w:t xml:space="preserve">- </w:t>
      </w:r>
      <w:proofErr w:type="spellStart"/>
      <w:r w:rsidRPr="00251257">
        <w:t>Glutamiinin</w:t>
      </w:r>
      <w:proofErr w:type="spellEnd"/>
      <w:r w:rsidRPr="00251257">
        <w:t xml:space="preserve"> amidiryhmän typessä olevat vedyt voivat tehdä vetysidoksia ja amidiryhmän typpeen ja happeen voidaan tehdä vetysidoksia. </w:t>
      </w:r>
    </w:p>
    <w:p w14:paraId="5A9D4F3F" w14:textId="77777777" w:rsidR="00251257" w:rsidRPr="00251257" w:rsidRDefault="00251257" w:rsidP="00251257">
      <w:r w:rsidRPr="00251257">
        <w:t>- Alaniinin metyyliryhmä voi sitoutua dispersiovoimin. </w:t>
      </w:r>
    </w:p>
    <w:p w14:paraId="5FF5FE2C" w14:textId="77777777" w:rsidR="00251257" w:rsidRPr="00251257" w:rsidRDefault="00251257" w:rsidP="00251257">
      <w:r w:rsidRPr="00251257">
        <w:t xml:space="preserve">- </w:t>
      </w:r>
      <w:proofErr w:type="spellStart"/>
      <w:r w:rsidRPr="00251257">
        <w:t>Seriinin</w:t>
      </w:r>
      <w:proofErr w:type="spellEnd"/>
      <w:r w:rsidRPr="00251257">
        <w:t xml:space="preserve"> hydroksyyliryhmän vety voi tehdä vetysidoksia ja sen happeen voidaan tehdä vetysidoksia. </w:t>
      </w:r>
    </w:p>
    <w:p w14:paraId="7B24D977" w14:textId="77777777" w:rsidR="00251257" w:rsidRPr="00251257" w:rsidRDefault="00251257" w:rsidP="00251257">
      <w:r w:rsidRPr="00251257">
        <w:t xml:space="preserve">- </w:t>
      </w:r>
      <w:proofErr w:type="spellStart"/>
      <w:r w:rsidRPr="00251257">
        <w:t>Glysiini</w:t>
      </w:r>
      <w:proofErr w:type="spellEnd"/>
      <w:r w:rsidRPr="00251257">
        <w:t xml:space="preserve"> ei tee sidoksia. </w:t>
      </w:r>
    </w:p>
    <w:p w14:paraId="273846DB" w14:textId="77777777" w:rsidR="00251257" w:rsidRDefault="00251257" w:rsidP="00C06170"/>
    <w:p w14:paraId="493B0164" w14:textId="66327134" w:rsidR="00251257" w:rsidRDefault="00251257" w:rsidP="00C06170">
      <w:pPr>
        <w:rPr>
          <w:b/>
          <w:bCs/>
        </w:rPr>
      </w:pPr>
      <w:r>
        <w:rPr>
          <w:b/>
          <w:bCs/>
        </w:rPr>
        <w:t>19</w:t>
      </w:r>
    </w:p>
    <w:p w14:paraId="33A9EABF" w14:textId="77777777" w:rsidR="00251257" w:rsidRPr="00251257" w:rsidRDefault="00251257" w:rsidP="00251257">
      <w:r w:rsidRPr="00251257">
        <w:t>1. Aloitetaan piirtämällä 2-bromibutaanin rakennekaava:</w:t>
      </w:r>
    </w:p>
    <w:p w14:paraId="189F70BD" w14:textId="7F98BCE9" w:rsidR="00251257" w:rsidRPr="00251257" w:rsidRDefault="00251257" w:rsidP="00251257">
      <w:r w:rsidRPr="00251257">
        <w:drawing>
          <wp:inline distT="0" distB="0" distL="0" distR="0" wp14:anchorId="3587F98D" wp14:editId="5F920362">
            <wp:extent cx="1552575" cy="1285875"/>
            <wp:effectExtent l="0" t="0" r="9525" b="9525"/>
            <wp:docPr id="390732353" name="Kuv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52575" cy="1285875"/>
                    </a:xfrm>
                    <a:prstGeom prst="rect">
                      <a:avLst/>
                    </a:prstGeom>
                    <a:noFill/>
                    <a:ln>
                      <a:noFill/>
                    </a:ln>
                  </pic:spPr>
                </pic:pic>
              </a:graphicData>
            </a:graphic>
          </wp:inline>
        </w:drawing>
      </w:r>
    </w:p>
    <w:p w14:paraId="37B4C3D9" w14:textId="77777777" w:rsidR="00251257" w:rsidRPr="00251257" w:rsidRDefault="00251257" w:rsidP="00251257">
      <w:r w:rsidRPr="00251257">
        <w:lastRenderedPageBreak/>
        <w:t>Reagoiva osa molekyylistä on bromiryhmä. Se voi irrota ja vaihtua joksikin toiseksi ryhmäksi. Koska reaktio tapahtui natriumhydroksidiliuoksessa, voi bromiryhmän tilalle tulla hydroksyyliryhmä. </w:t>
      </w:r>
    </w:p>
    <w:p w14:paraId="2CCA36B9" w14:textId="65A61D97" w:rsidR="00251257" w:rsidRPr="00251257" w:rsidRDefault="00251257" w:rsidP="00251257">
      <w:r w:rsidRPr="00251257">
        <w:drawing>
          <wp:inline distT="0" distB="0" distL="0" distR="0" wp14:anchorId="3C7D74EF" wp14:editId="78977666">
            <wp:extent cx="1495425" cy="1209675"/>
            <wp:effectExtent l="0" t="0" r="9525" b="9525"/>
            <wp:docPr id="368606984" name="Kuv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95425" cy="1209675"/>
                    </a:xfrm>
                    <a:prstGeom prst="rect">
                      <a:avLst/>
                    </a:prstGeom>
                    <a:noFill/>
                    <a:ln>
                      <a:noFill/>
                    </a:ln>
                  </pic:spPr>
                </pic:pic>
              </a:graphicData>
            </a:graphic>
          </wp:inline>
        </w:drawing>
      </w:r>
    </w:p>
    <w:p w14:paraId="64A21758" w14:textId="77777777" w:rsidR="00251257" w:rsidRPr="00251257" w:rsidRDefault="00251257" w:rsidP="00251257">
      <w:r w:rsidRPr="00251257">
        <w:t xml:space="preserve">Syntyvä molekyyli on nimeltään 2-butanoli. OH-ryhmässä kiinni olevasta hiilestä lähtee neljä eri yhdisteryhmää, jolloin tämä yhdiste on </w:t>
      </w:r>
      <w:proofErr w:type="spellStart"/>
      <w:r w:rsidRPr="00251257">
        <w:t>enantiomeeri</w:t>
      </w:r>
      <w:proofErr w:type="spellEnd"/>
      <w:r w:rsidRPr="00251257">
        <w:t xml:space="preserve"> eli yhdiste A. </w:t>
      </w:r>
    </w:p>
    <w:p w14:paraId="39667764" w14:textId="77777777" w:rsidR="00251257" w:rsidRPr="00251257" w:rsidRDefault="00251257" w:rsidP="00251257"/>
    <w:p w14:paraId="2AFF0ACD" w14:textId="77777777" w:rsidR="00251257" w:rsidRPr="00251257" w:rsidRDefault="00251257" w:rsidP="00251257">
      <w:r w:rsidRPr="00251257">
        <w:t xml:space="preserve">Bromiryhmän mukana voi myös irrota vety, jolloin jäljelle jäävien hiilien välille muodostuu kaksoissidos. Kaksoissidos voi muodostua kahteen eri kohteen riippuen mistä vetyatomi on lähtenyt. Näin syntyy kaksi </w:t>
      </w:r>
      <w:proofErr w:type="spellStart"/>
      <w:r w:rsidRPr="00251257">
        <w:t>rakenneisomeeria</w:t>
      </w:r>
      <w:proofErr w:type="spellEnd"/>
      <w:r w:rsidRPr="00251257">
        <w:t xml:space="preserve">.  </w:t>
      </w:r>
    </w:p>
    <w:p w14:paraId="154E1B4A" w14:textId="6C9CB7A1" w:rsidR="00251257" w:rsidRPr="00251257" w:rsidRDefault="00251257" w:rsidP="00251257">
      <w:r w:rsidRPr="00251257">
        <w:drawing>
          <wp:inline distT="0" distB="0" distL="0" distR="0" wp14:anchorId="33FBBF14" wp14:editId="79592992">
            <wp:extent cx="3238500" cy="1095375"/>
            <wp:effectExtent l="0" t="0" r="0" b="9525"/>
            <wp:docPr id="1535444983" name="Kuv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38500" cy="1095375"/>
                    </a:xfrm>
                    <a:prstGeom prst="rect">
                      <a:avLst/>
                    </a:prstGeom>
                    <a:noFill/>
                    <a:ln>
                      <a:noFill/>
                    </a:ln>
                  </pic:spPr>
                </pic:pic>
              </a:graphicData>
            </a:graphic>
          </wp:inline>
        </w:drawing>
      </w:r>
    </w:p>
    <w:p w14:paraId="70799DED" w14:textId="77777777" w:rsidR="00251257" w:rsidRPr="00251257" w:rsidRDefault="00251257" w:rsidP="00251257">
      <w:r w:rsidRPr="00251257">
        <w:t xml:space="preserve">Näistä 2-buteenilla esiintyy </w:t>
      </w:r>
      <w:r w:rsidRPr="00251257">
        <w:rPr>
          <w:i/>
          <w:iCs/>
        </w:rPr>
        <w:t>cis-trans</w:t>
      </w:r>
      <w:r w:rsidRPr="00251257">
        <w:t>-isomeriaa eli se on yhdiste C. Tällöin jäljelle jäävä 1-buteeni on yhdiste B.</w:t>
      </w:r>
    </w:p>
    <w:p w14:paraId="04AC8835" w14:textId="77777777" w:rsidR="00251257" w:rsidRPr="00251257" w:rsidRDefault="00251257" w:rsidP="00251257"/>
    <w:p w14:paraId="69F21D83" w14:textId="77777777" w:rsidR="00251257" w:rsidRPr="00251257" w:rsidRDefault="00251257" w:rsidP="00251257">
      <w:r w:rsidRPr="00251257">
        <w:t>2. Reaktiotuote A syntyy substituutioreaktiossa ja reaktiotuotteet B ja C eliminaatioreaktiossa. </w:t>
      </w:r>
    </w:p>
    <w:p w14:paraId="086316A4" w14:textId="77777777" w:rsidR="00251257" w:rsidRPr="00251257" w:rsidRDefault="00251257" w:rsidP="00251257"/>
    <w:p w14:paraId="5C684235" w14:textId="77777777" w:rsidR="00251257" w:rsidRPr="00251257" w:rsidRDefault="00251257" w:rsidP="00251257">
      <w:r w:rsidRPr="00251257">
        <w:t>3. Reaktion etenemistä voi seurata erilaisilla analyysimenetelmillä.</w:t>
      </w:r>
    </w:p>
    <w:p w14:paraId="26C0C0AD" w14:textId="77777777" w:rsidR="00251257" w:rsidRPr="00251257" w:rsidRDefault="00251257" w:rsidP="00251257">
      <w:r w:rsidRPr="00251257">
        <w:t>- Kromatografia perustuu aineiden erilaiseen liukoisuuteen. Koska reagoivien molekyylien poolisuus on erilainen, voidaan tästä päätellä niiden suhteet reaktioastiassa. Kuitenkaan 2-buteenia ja 1-buteenia ei voida tällä analyysimenetelmällä erottaa. </w:t>
      </w:r>
    </w:p>
    <w:p w14:paraId="4BAC6305" w14:textId="77777777" w:rsidR="00251257" w:rsidRPr="00251257" w:rsidRDefault="00251257" w:rsidP="00251257">
      <w:r w:rsidRPr="00251257">
        <w:t xml:space="preserve">- Massaspektrissä bromi näkyy huonosti, mutta rungolla eli </w:t>
      </w:r>
      <w:proofErr w:type="spellStart"/>
      <w:r w:rsidRPr="00251257">
        <w:t>butyyliryhmällä</w:t>
      </w:r>
      <w:proofErr w:type="spellEnd"/>
      <w:r w:rsidRPr="00251257">
        <w:t xml:space="preserve"> on selkeä piikki kohdassa 57, kun siitä on irronnut bromi. </w:t>
      </w:r>
      <w:proofErr w:type="spellStart"/>
      <w:r w:rsidRPr="00251257">
        <w:t>Buteenien</w:t>
      </w:r>
      <w:proofErr w:type="spellEnd"/>
      <w:r w:rsidRPr="00251257">
        <w:t xml:space="preserve"> massaspektrissä löytyy molekyyli-ionin piikki kohdassa 56. </w:t>
      </w:r>
    </w:p>
    <w:p w14:paraId="2F5F9D2B" w14:textId="46C9B44A" w:rsidR="00251257" w:rsidRPr="00251257" w:rsidRDefault="00251257" w:rsidP="00251257">
      <w:r w:rsidRPr="00251257">
        <w:t>- IR-spektrissä hydroksyyliryhmän aiheuttama leveä piikki</w:t>
      </w:r>
      <w:r w:rsidRPr="00251257">
        <mc:AlternateContent>
          <mc:Choice Requires="wps">
            <w:drawing>
              <wp:inline distT="0" distB="0" distL="0" distR="0" wp14:anchorId="5BDE3C54" wp14:editId="32000B99">
                <wp:extent cx="304800" cy="304800"/>
                <wp:effectExtent l="0" t="0" r="0" b="0"/>
                <wp:docPr id="1704406033" name="Suorakulmio 58" descr="\mathrm{\left(3200-3600\ cm^{-1}\righ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BE5338" id="Suorakulmio 58" o:spid="_x0000_s1026" alt="\mathrm{\left(3200-3600\ cm^{-1}\righ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51257">
        <w:t xml:space="preserve">kertoo 2-butanolin syntymisestä. </w:t>
      </w:r>
      <w:proofErr w:type="spellStart"/>
      <w:r w:rsidRPr="00251257">
        <w:t>Alkeenien</w:t>
      </w:r>
      <w:proofErr w:type="spellEnd"/>
      <w:r w:rsidRPr="00251257">
        <w:t xml:space="preserve"> syntyminen voidaan tunnistaa hydroksyyliryhmän piikin puutteesta sekä C=C-piikistä</w:t>
      </w:r>
      <w:r w:rsidRPr="00251257">
        <mc:AlternateContent>
          <mc:Choice Requires="wps">
            <w:drawing>
              <wp:inline distT="0" distB="0" distL="0" distR="0" wp14:anchorId="77BD4917" wp14:editId="61E86D61">
                <wp:extent cx="304800" cy="304800"/>
                <wp:effectExtent l="0" t="0" r="0" b="0"/>
                <wp:docPr id="1127543831" name="Suorakulmio 57" descr="\mathrm{\left(1610-1680\ cm^{-1}\righ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C0C548" id="Suorakulmio 57" o:spid="_x0000_s1026" alt="\mathrm{\left(1610-1680\ cm^{-1}\righ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51257">
        <w:t>. </w:t>
      </w:r>
    </w:p>
    <w:p w14:paraId="021D591C" w14:textId="77777777" w:rsidR="00251257" w:rsidRPr="00251257" w:rsidRDefault="00251257" w:rsidP="00251257">
      <w:r w:rsidRPr="00251257">
        <w:t>- NMR-spektrin avulla voidaan erottaa reaktiotuotteet B ja C. Erilaisten vety-ympäristöjen määrän perusteella 2-buteenin H-NMR-spektrissä on vain kaksi piikkiä, kun 1-buteenilla niitä on neljä. Lisäksi 2-buteenin reunimmaisiin hiiliin sitoutuneiden vetyjen spektripiikit ovat samalla kohtaa ja duplettina, kun taas 1-buteenin CH3-ryhmän vetyjen piikki on tripletti. </w:t>
      </w:r>
    </w:p>
    <w:p w14:paraId="4CE29AC7" w14:textId="1FFF07A2" w:rsidR="00251257" w:rsidRDefault="00251257" w:rsidP="00C06170">
      <w:pPr>
        <w:rPr>
          <w:b/>
          <w:bCs/>
        </w:rPr>
      </w:pPr>
      <w:r>
        <w:rPr>
          <w:b/>
          <w:bCs/>
        </w:rPr>
        <w:lastRenderedPageBreak/>
        <w:t>20.</w:t>
      </w:r>
    </w:p>
    <w:p w14:paraId="5093D701" w14:textId="77777777" w:rsidR="00251257" w:rsidRPr="00251257" w:rsidRDefault="00251257" w:rsidP="00251257">
      <w:r w:rsidRPr="00251257">
        <w:t>Tutkimusta suorittaessa huolehditaan työturvallisuudesta. Pidetään päällä työtakkia, suojalaseja ja suojakäsineitä. Happo on tuntematonta eli sen vahvuudesta ja esimerkiksi syövyttävyydestä ei ole tietoa, jota sitä tulee käsitellä varovasti. Työssä syntyvä jätteet ovat emäksisiä ja voidaan laskea viemäriin. </w:t>
      </w:r>
    </w:p>
    <w:p w14:paraId="52AC161B" w14:textId="77777777" w:rsidR="00251257" w:rsidRPr="00251257" w:rsidRDefault="00251257" w:rsidP="00251257"/>
    <w:p w14:paraId="2ED8F45C" w14:textId="77777777" w:rsidR="00251257" w:rsidRPr="00251257" w:rsidRDefault="00251257" w:rsidP="00251257">
      <w:r w:rsidRPr="00251257">
        <w:t xml:space="preserve">Seuraavaksi kootaan titrausta varten tarvittava laitteisto. Näyte on jo valmiiksi titraukseen sopivassa astiassa. Sen sekaan laitetaan sekoitusmagneetti ja asetetaan astia magneettisekoittajan päälle. Näytteeseen asetetaan statiivin ja kouran pH-mittari, joka ei saa koskea sekoitusmagneettiin. </w:t>
      </w:r>
      <w:proofErr w:type="spellStart"/>
      <w:r w:rsidRPr="00251257">
        <w:t>Byretti</w:t>
      </w:r>
      <w:proofErr w:type="spellEnd"/>
      <w:r w:rsidRPr="00251257">
        <w:t xml:space="preserve"> huuhdellaan pienellä määrällä </w:t>
      </w:r>
      <w:proofErr w:type="spellStart"/>
      <w:r w:rsidRPr="00251257">
        <w:t>NaOH:ia</w:t>
      </w:r>
      <w:proofErr w:type="spellEnd"/>
      <w:r w:rsidRPr="00251257">
        <w:t xml:space="preserve">, täytetään </w:t>
      </w:r>
      <w:proofErr w:type="spellStart"/>
      <w:r w:rsidRPr="00251257">
        <w:t>NaOH:lla</w:t>
      </w:r>
      <w:proofErr w:type="spellEnd"/>
      <w:r w:rsidRPr="00251257">
        <w:t xml:space="preserve"> yli nollamerkkiviivan ja lasketaan nollaviivalle siten, ettei </w:t>
      </w:r>
      <w:proofErr w:type="spellStart"/>
      <w:r w:rsidRPr="00251257">
        <w:t>byrettiin</w:t>
      </w:r>
      <w:proofErr w:type="spellEnd"/>
      <w:r w:rsidRPr="00251257">
        <w:t xml:space="preserve"> jää ilmakuplia. </w:t>
      </w:r>
      <w:proofErr w:type="spellStart"/>
      <w:r w:rsidRPr="00251257">
        <w:t>Byretti</w:t>
      </w:r>
      <w:proofErr w:type="spellEnd"/>
      <w:r w:rsidRPr="00251257">
        <w:t xml:space="preserve"> kiinnitetään statiiviin kouralla näyteastian yläpuolelle. </w:t>
      </w:r>
    </w:p>
    <w:p w14:paraId="54232C23" w14:textId="77777777" w:rsidR="00251257" w:rsidRPr="00251257" w:rsidRDefault="00251257" w:rsidP="00251257"/>
    <w:p w14:paraId="646115D3" w14:textId="77777777" w:rsidR="00251257" w:rsidRPr="00251257" w:rsidRDefault="00251257" w:rsidP="00251257">
      <w:r w:rsidRPr="00251257">
        <w:t xml:space="preserve">Nyt voidaan lähteä suorittamaan titrausta. Lisätään </w:t>
      </w:r>
      <w:proofErr w:type="spellStart"/>
      <w:r w:rsidRPr="00251257">
        <w:t>NaOH</w:t>
      </w:r>
      <w:proofErr w:type="spellEnd"/>
      <w:r w:rsidRPr="00251257">
        <w:t xml:space="preserve">-liuosta näytteeseen pieni määrä kerrallaan ja annetaan sekoittua. Otetaan ylös sekä lisätyn </w:t>
      </w:r>
      <w:proofErr w:type="spellStart"/>
      <w:r w:rsidRPr="00251257">
        <w:t>NaOH:n</w:t>
      </w:r>
      <w:proofErr w:type="spellEnd"/>
      <w:r w:rsidRPr="00251257">
        <w:t xml:space="preserve"> määrä sekä sitä vastaava pH-arvo. Ekvivalenttipistettä lähestyttäessä tehdään lisäykset varovaisemmin, jotta saadaan tarkempi tulos. Näin saaduista tuloksista piirretään titrauskäyrä esimerkiksi </w:t>
      </w:r>
      <w:proofErr w:type="spellStart"/>
      <w:r w:rsidRPr="00251257">
        <w:t>Vernier</w:t>
      </w:r>
      <w:proofErr w:type="spellEnd"/>
      <w:r w:rsidRPr="00251257">
        <w:t xml:space="preserve"> </w:t>
      </w:r>
      <w:proofErr w:type="spellStart"/>
      <w:r w:rsidRPr="00251257">
        <w:t>Graphical</w:t>
      </w:r>
      <w:proofErr w:type="spellEnd"/>
      <w:r w:rsidRPr="00251257">
        <w:t xml:space="preserve"> Analysis -ohjelmalla. </w:t>
      </w:r>
    </w:p>
    <w:p w14:paraId="7B8F3B0E" w14:textId="7CB8FF2E" w:rsidR="00251257" w:rsidRPr="00251257" w:rsidRDefault="00251257" w:rsidP="00251257">
      <w:r w:rsidRPr="00251257">
        <w:drawing>
          <wp:inline distT="0" distB="0" distL="0" distR="0" wp14:anchorId="045F2179" wp14:editId="45EEFEFD">
            <wp:extent cx="6120130" cy="4247515"/>
            <wp:effectExtent l="0" t="0" r="0" b="635"/>
            <wp:docPr id="1552121697" name="Kuva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4247515"/>
                    </a:xfrm>
                    <a:prstGeom prst="rect">
                      <a:avLst/>
                    </a:prstGeom>
                    <a:noFill/>
                    <a:ln>
                      <a:noFill/>
                    </a:ln>
                  </pic:spPr>
                </pic:pic>
              </a:graphicData>
            </a:graphic>
          </wp:inline>
        </w:drawing>
      </w:r>
    </w:p>
    <w:p w14:paraId="40D98E82" w14:textId="77777777" w:rsidR="00251257" w:rsidRPr="00251257" w:rsidRDefault="00251257" w:rsidP="00251257">
      <w:r w:rsidRPr="00251257">
        <w:t xml:space="preserve">Ekvivalenttipiste saadaan tarkimmin selvitettyä etsimällä titrauskäyrän toisen derivaatan nollakohta. Saadaan ekvivalenttipisteen </w:t>
      </w:r>
      <w:proofErr w:type="spellStart"/>
      <w:r w:rsidRPr="00251257">
        <w:t>NaOH:n</w:t>
      </w:r>
      <w:proofErr w:type="spellEnd"/>
      <w:r w:rsidRPr="00251257">
        <w:t xml:space="preserve"> kulutukseksi 22,75 ml ja pH-arvoksi 8,12.</w:t>
      </w:r>
    </w:p>
    <w:p w14:paraId="753CE5F8" w14:textId="77777777" w:rsidR="00251257" w:rsidRPr="00251257" w:rsidRDefault="00251257" w:rsidP="00251257">
      <w:r w:rsidRPr="00251257">
        <w:t xml:space="preserve">(HUOM! Jos teet tehtävän </w:t>
      </w:r>
      <w:proofErr w:type="spellStart"/>
      <w:r w:rsidRPr="00251257">
        <w:t>GeoGebralla</w:t>
      </w:r>
      <w:proofErr w:type="spellEnd"/>
      <w:r w:rsidRPr="00251257">
        <w:t>, ekvivalenttipiste täytyy approksimoida jyrkimmän tangentin perusteella. Tällöin kulutukseksi saadaan noin 22,86 ml ja pH-arvoksi 7,53.) </w:t>
      </w:r>
    </w:p>
    <w:p w14:paraId="3C4F45A4" w14:textId="77777777" w:rsidR="00251257" w:rsidRPr="00251257" w:rsidRDefault="00251257" w:rsidP="00251257"/>
    <w:p w14:paraId="482F89CE" w14:textId="77777777" w:rsidR="00251257" w:rsidRPr="00251257" w:rsidRDefault="00251257" w:rsidP="00251257">
      <w:r w:rsidRPr="00251257">
        <w:lastRenderedPageBreak/>
        <w:t>Seuraavaksi voidaan lähteä selvittää heikon hapon happovakio. Kun heikosta haposta puolet on neutraloitu vahvalla emäksellä, on saatu aikaiseksi puskuriliuos, jossa heikkoa happoa ja sen vastinemästä on yhtä suuret määrät. Tällöin liuoksessa vallitsee seuraavanlainen tasapaino. </w:t>
      </w:r>
    </w:p>
    <w:p w14:paraId="16D4C4A1" w14:textId="6D2DB7F2" w:rsidR="00251257" w:rsidRDefault="00251257" w:rsidP="00C06170">
      <w:r w:rsidRPr="00251257">
        <w:drawing>
          <wp:inline distT="0" distB="0" distL="0" distR="0" wp14:anchorId="0DF6B36E" wp14:editId="6BDBDD9C">
            <wp:extent cx="6120130" cy="3593465"/>
            <wp:effectExtent l="0" t="0" r="0" b="6985"/>
            <wp:docPr id="193883365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833652" name=""/>
                    <pic:cNvPicPr/>
                  </pic:nvPicPr>
                  <pic:blipFill>
                    <a:blip r:embed="rId44"/>
                    <a:stretch>
                      <a:fillRect/>
                    </a:stretch>
                  </pic:blipFill>
                  <pic:spPr>
                    <a:xfrm>
                      <a:off x="0" y="0"/>
                      <a:ext cx="6120130" cy="3593465"/>
                    </a:xfrm>
                    <a:prstGeom prst="rect">
                      <a:avLst/>
                    </a:prstGeom>
                  </pic:spPr>
                </pic:pic>
              </a:graphicData>
            </a:graphic>
          </wp:inline>
        </w:drawing>
      </w:r>
    </w:p>
    <w:p w14:paraId="251E3FA9" w14:textId="77777777" w:rsidR="00251257" w:rsidRDefault="00251257" w:rsidP="00C06170"/>
    <w:p w14:paraId="193E6981" w14:textId="72DF9ADF" w:rsidR="00251257" w:rsidRDefault="00251257" w:rsidP="00C06170">
      <w:pPr>
        <w:rPr>
          <w:b/>
          <w:bCs/>
        </w:rPr>
      </w:pPr>
      <w:r>
        <w:rPr>
          <w:b/>
          <w:bCs/>
        </w:rPr>
        <w:t>21</w:t>
      </w:r>
    </w:p>
    <w:p w14:paraId="4734405C" w14:textId="77777777" w:rsidR="00251257" w:rsidRPr="00251257" w:rsidRDefault="00251257" w:rsidP="00251257">
      <w:r w:rsidRPr="00251257">
        <w:t xml:space="preserve">1. Asymmetrisestä hiilestä lähtee neljä erilaista sidosryhmää. Ne voidaan saada näkyviin helposti </w:t>
      </w:r>
      <w:proofErr w:type="spellStart"/>
      <w:r w:rsidRPr="00251257">
        <w:t>Ketcherillä</w:t>
      </w:r>
      <w:proofErr w:type="spellEnd"/>
      <w:r w:rsidRPr="00251257">
        <w:t xml:space="preserve"> </w:t>
      </w:r>
      <w:proofErr w:type="spellStart"/>
      <w:r w:rsidRPr="00251257">
        <w:t>Calculate</w:t>
      </w:r>
      <w:proofErr w:type="spellEnd"/>
      <w:r w:rsidRPr="00251257">
        <w:t xml:space="preserve"> CIP -työkalulla, joka laskee R/S-</w:t>
      </w:r>
      <w:proofErr w:type="spellStart"/>
      <w:r w:rsidRPr="00251257">
        <w:t>enantiomerian</w:t>
      </w:r>
      <w:proofErr w:type="spellEnd"/>
      <w:r w:rsidRPr="00251257">
        <w:t xml:space="preserve"> jokaista asymmetristä hiiltä kohden. Näin saadaan asymmetristen hiilten määräksi 11. </w:t>
      </w:r>
    </w:p>
    <w:p w14:paraId="3A95DA32" w14:textId="45A21C74" w:rsidR="00251257" w:rsidRPr="00251257" w:rsidRDefault="00251257" w:rsidP="00251257">
      <w:r w:rsidRPr="00251257">
        <w:lastRenderedPageBreak/>
        <w:drawing>
          <wp:inline distT="0" distB="0" distL="0" distR="0" wp14:anchorId="2B82EF50" wp14:editId="2E6DCEC5">
            <wp:extent cx="5791200" cy="4286250"/>
            <wp:effectExtent l="0" t="0" r="0" b="0"/>
            <wp:docPr id="1251319416" name="Kuva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91200" cy="4286250"/>
                    </a:xfrm>
                    <a:prstGeom prst="rect">
                      <a:avLst/>
                    </a:prstGeom>
                    <a:noFill/>
                    <a:ln>
                      <a:noFill/>
                    </a:ln>
                  </pic:spPr>
                </pic:pic>
              </a:graphicData>
            </a:graphic>
          </wp:inline>
        </w:drawing>
      </w:r>
    </w:p>
    <w:p w14:paraId="21E082AA" w14:textId="77777777" w:rsidR="00251257" w:rsidRPr="00251257" w:rsidRDefault="00251257" w:rsidP="00251257"/>
    <w:p w14:paraId="3D0166B6" w14:textId="77777777" w:rsidR="00251257" w:rsidRPr="00251257" w:rsidRDefault="00251257" w:rsidP="00251257">
      <w:r w:rsidRPr="00251257">
        <w:t xml:space="preserve">2. </w:t>
      </w:r>
      <w:proofErr w:type="spellStart"/>
      <w:r w:rsidRPr="00251257">
        <w:t>Taksoli</w:t>
      </w:r>
      <w:proofErr w:type="spellEnd"/>
      <w:r w:rsidRPr="00251257">
        <w:t>-molekyylistä löytyy bentseenirenkaita, amidiryhmä, hydroksyyliryhmiä, estereitä, ketoniryhmä (</w:t>
      </w:r>
      <w:proofErr w:type="spellStart"/>
      <w:r w:rsidRPr="00251257">
        <w:t>karbonyyliryhmä</w:t>
      </w:r>
      <w:proofErr w:type="spellEnd"/>
      <w:r w:rsidRPr="00251257">
        <w:t>), eetteri sekä C=C-kaksoissidos. </w:t>
      </w:r>
    </w:p>
    <w:p w14:paraId="79CE1B5F" w14:textId="77777777" w:rsidR="00251257" w:rsidRPr="00251257" w:rsidRDefault="00251257" w:rsidP="00251257"/>
    <w:p w14:paraId="72FD01BF" w14:textId="77777777" w:rsidR="00251257" w:rsidRPr="00251257" w:rsidRDefault="00251257" w:rsidP="00251257">
      <w:r w:rsidRPr="00251257">
        <w:t xml:space="preserve">3. </w:t>
      </w:r>
      <w:proofErr w:type="spellStart"/>
      <w:r w:rsidRPr="00251257">
        <w:t>Taksoli</w:t>
      </w:r>
      <w:proofErr w:type="spellEnd"/>
      <w:r w:rsidRPr="00251257">
        <w:t>-molekyylin sisältämien useiden asymmetristen hiilten vuoksi oikean stereoisomeerin syntetisointi on hankalaa. Kun rakennetaan jotain tiettyä kohtaa molekyylissä, reaktio sisältää kohtia, joissa hajoamisreaktio on mahdollinen. Molekyylissä on myös useita funktionaalisia ryhmiä, jotka voivat reagoida usealla eri tavalla. Osa näistä rakenteista on myös vaikeita tuottaa, kuten eetterin nelirengas. Epäselvän liukoisuuden (poolisuus vs. poolittomuus) takia eristäminen reaktion eri vaiheissa hankalaa. </w:t>
      </w:r>
    </w:p>
    <w:p w14:paraId="6F38EE80" w14:textId="77777777" w:rsidR="00251257" w:rsidRPr="00251257" w:rsidRDefault="00251257" w:rsidP="00251257"/>
    <w:p w14:paraId="762296EA" w14:textId="77777777" w:rsidR="00251257" w:rsidRPr="00251257" w:rsidRDefault="00251257" w:rsidP="00251257">
      <w:r w:rsidRPr="00251257">
        <w:t xml:space="preserve">4. Kyseessä on </w:t>
      </w:r>
      <w:proofErr w:type="spellStart"/>
      <w:r w:rsidRPr="00251257">
        <w:t>esteröitymisreaktio</w:t>
      </w:r>
      <w:proofErr w:type="spellEnd"/>
      <w:r w:rsidRPr="00251257">
        <w:t xml:space="preserve"> eli kondensaatioreaktio. </w:t>
      </w:r>
    </w:p>
    <w:p w14:paraId="280476EF" w14:textId="77777777" w:rsidR="00251257" w:rsidRPr="00251257" w:rsidRDefault="00251257" w:rsidP="00251257"/>
    <w:p w14:paraId="4E538644" w14:textId="77777777" w:rsidR="00251257" w:rsidRPr="00251257" w:rsidRDefault="00251257" w:rsidP="00251257">
      <w:r w:rsidRPr="00251257">
        <w:t>5. Vasemmanpuoleinen lähtöainemolekyyli on reagoivasta kohdastaan karboksyylihappo. </w:t>
      </w:r>
    </w:p>
    <w:p w14:paraId="7552B791" w14:textId="1C523FFA" w:rsidR="00251257" w:rsidRPr="00251257" w:rsidRDefault="00251257" w:rsidP="00251257">
      <w:r w:rsidRPr="00251257">
        <w:lastRenderedPageBreak/>
        <w:drawing>
          <wp:inline distT="0" distB="0" distL="0" distR="0" wp14:anchorId="5923A315" wp14:editId="3496E815">
            <wp:extent cx="2676525" cy="3257550"/>
            <wp:effectExtent l="0" t="0" r="9525" b="0"/>
            <wp:docPr id="372520655" name="Kuva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76525" cy="3257550"/>
                    </a:xfrm>
                    <a:prstGeom prst="rect">
                      <a:avLst/>
                    </a:prstGeom>
                    <a:noFill/>
                    <a:ln>
                      <a:noFill/>
                    </a:ln>
                  </pic:spPr>
                </pic:pic>
              </a:graphicData>
            </a:graphic>
          </wp:inline>
        </w:drawing>
      </w:r>
    </w:p>
    <w:p w14:paraId="08051C1D" w14:textId="3EEB9428" w:rsidR="00251257" w:rsidRDefault="007E4390" w:rsidP="00C06170">
      <w:pPr>
        <w:rPr>
          <w:b/>
          <w:bCs/>
        </w:rPr>
      </w:pPr>
      <w:r w:rsidRPr="007E4390">
        <w:rPr>
          <w:b/>
          <w:bCs/>
        </w:rPr>
        <w:t>22.</w:t>
      </w:r>
    </w:p>
    <w:p w14:paraId="5C396B08" w14:textId="77777777" w:rsidR="007E4390" w:rsidRPr="007E4390" w:rsidRDefault="007E4390" w:rsidP="007E4390">
      <w:r w:rsidRPr="007E4390">
        <w:t>1. Kyseessä on kondensaatioreaktio eli esterisidoksen fosforianalogi. </w:t>
      </w:r>
    </w:p>
    <w:p w14:paraId="21CC01A0" w14:textId="77777777" w:rsidR="007E4390" w:rsidRPr="007E4390" w:rsidRDefault="007E4390" w:rsidP="007E4390">
      <w:r w:rsidRPr="007E4390">
        <w:t>Mahdollinen reaktio on: </w:t>
      </w:r>
    </w:p>
    <w:p w14:paraId="2A672A4C" w14:textId="2331ACE6" w:rsidR="007E4390" w:rsidRPr="007E4390" w:rsidRDefault="007E4390" w:rsidP="007E4390">
      <w:r w:rsidRPr="007E4390">
        <w:drawing>
          <wp:inline distT="0" distB="0" distL="0" distR="0" wp14:anchorId="6CC1A73B" wp14:editId="7442011D">
            <wp:extent cx="6120130" cy="3021965"/>
            <wp:effectExtent l="0" t="0" r="0" b="6985"/>
            <wp:docPr id="637253628" name="Kuva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130" cy="3021965"/>
                    </a:xfrm>
                    <a:prstGeom prst="rect">
                      <a:avLst/>
                    </a:prstGeom>
                    <a:noFill/>
                    <a:ln>
                      <a:noFill/>
                    </a:ln>
                  </pic:spPr>
                </pic:pic>
              </a:graphicData>
            </a:graphic>
          </wp:inline>
        </w:drawing>
      </w:r>
    </w:p>
    <w:p w14:paraId="52CE70E9" w14:textId="77777777" w:rsidR="007E4390" w:rsidRPr="007E4390" w:rsidRDefault="007E4390" w:rsidP="007E4390">
      <w:r w:rsidRPr="007E4390">
        <w:t>Myös lähtöainemolekyyli, jossa on hydroksyyliryhmä toisen F-atomin tilalla, on mahdollinen. Tällöin pienmolekyylisenä yhdisteenä lohkeaa vettä. </w:t>
      </w:r>
    </w:p>
    <w:p w14:paraId="54CE898A" w14:textId="77777777" w:rsidR="007E4390" w:rsidRPr="007E4390" w:rsidRDefault="007E4390" w:rsidP="007E4390"/>
    <w:p w14:paraId="127F4662" w14:textId="77777777" w:rsidR="007E4390" w:rsidRPr="007E4390" w:rsidRDefault="007E4390" w:rsidP="007E4390">
      <w:r w:rsidRPr="007E4390">
        <w:t>2. Hermomyrkyt vaikuttavat hermostojärjestelmään estämällä hermoston ja elimen välisen viestin kulkeutumisen. Esimerkiksi sariini estää lihaksen vapauttamista säätelevän entsyymin toiminnan, jolloin lihas tai elin saa jatkuvalla syötöllä impulssin.</w:t>
      </w:r>
    </w:p>
    <w:p w14:paraId="37BBC983" w14:textId="77777777" w:rsidR="007E4390" w:rsidRPr="007E4390" w:rsidRDefault="007E4390" w:rsidP="007E4390"/>
    <w:p w14:paraId="3A2E6B00" w14:textId="77777777" w:rsidR="007E4390" w:rsidRPr="007E4390" w:rsidRDefault="007E4390" w:rsidP="007E4390">
      <w:r w:rsidRPr="007E4390">
        <w:t>3. LD50-arvo tarkoittaa arvoa, jolloin koeyksilöistä puolet menehtyy. LD tulee sanoista ”</w:t>
      </w:r>
      <w:proofErr w:type="spellStart"/>
      <w:r w:rsidRPr="007E4390">
        <w:t>lethal</w:t>
      </w:r>
      <w:proofErr w:type="spellEnd"/>
      <w:r w:rsidRPr="007E4390">
        <w:t xml:space="preserve"> </w:t>
      </w:r>
      <w:proofErr w:type="spellStart"/>
      <w:r w:rsidRPr="007E4390">
        <w:t>dose</w:t>
      </w:r>
      <w:proofErr w:type="spellEnd"/>
      <w:r w:rsidRPr="007E4390">
        <w:t>”. Se ilmaistaan yleensä yksikössä mg/kg koeyksilön elopainoa kohti.</w:t>
      </w:r>
    </w:p>
    <w:p w14:paraId="21CBB29F" w14:textId="77777777" w:rsidR="007E4390" w:rsidRPr="007E4390" w:rsidRDefault="007E4390" w:rsidP="007E4390"/>
    <w:p w14:paraId="1E904C84" w14:textId="77777777" w:rsidR="007E4390" w:rsidRPr="007E4390" w:rsidRDefault="007E4390" w:rsidP="007E4390">
      <w:r w:rsidRPr="007E4390">
        <w:t>4. Lasketaan sariinin massa lasillisessa vettä.</w:t>
      </w:r>
    </w:p>
    <w:p w14:paraId="20D413C2" w14:textId="77777777" w:rsidR="007E4390" w:rsidRPr="007E4390" w:rsidRDefault="007E4390" w:rsidP="007E4390">
      <w:r w:rsidRPr="007E4390">
        <w:t xml:space="preserve">Sariinin moolimassan saa esimerkiksi suoraan </w:t>
      </w:r>
      <w:proofErr w:type="spellStart"/>
      <w:r w:rsidRPr="007E4390">
        <w:t>Ketcheristä</w:t>
      </w:r>
      <w:proofErr w:type="spellEnd"/>
      <w:r w:rsidRPr="007E4390">
        <w:t xml:space="preserve"> painamalla </w:t>
      </w:r>
      <w:proofErr w:type="spellStart"/>
      <w:r w:rsidRPr="007E4390">
        <w:t>Calculated</w:t>
      </w:r>
      <w:proofErr w:type="spellEnd"/>
      <w:r w:rsidRPr="007E4390">
        <w:t xml:space="preserve"> </w:t>
      </w:r>
      <w:proofErr w:type="spellStart"/>
      <w:r w:rsidRPr="007E4390">
        <w:t>Values</w:t>
      </w:r>
      <w:proofErr w:type="spellEnd"/>
      <w:r w:rsidRPr="007E4390">
        <w:t xml:space="preserve"> tai vastaavasti sieltä saa molekyylikaavan </w:t>
      </w:r>
    </w:p>
    <w:p w14:paraId="7E1BE4B6" w14:textId="5FBC66E7" w:rsidR="007E4390" w:rsidRDefault="007E4390" w:rsidP="00C06170">
      <w:r w:rsidRPr="007E4390">
        <w:drawing>
          <wp:inline distT="0" distB="0" distL="0" distR="0" wp14:anchorId="59C4A394" wp14:editId="67C441AD">
            <wp:extent cx="5249008" cy="2857899"/>
            <wp:effectExtent l="0" t="0" r="8890" b="0"/>
            <wp:docPr id="61431303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313031" name=""/>
                    <pic:cNvPicPr/>
                  </pic:nvPicPr>
                  <pic:blipFill>
                    <a:blip r:embed="rId48"/>
                    <a:stretch>
                      <a:fillRect/>
                    </a:stretch>
                  </pic:blipFill>
                  <pic:spPr>
                    <a:xfrm>
                      <a:off x="0" y="0"/>
                      <a:ext cx="5249008" cy="2857899"/>
                    </a:xfrm>
                    <a:prstGeom prst="rect">
                      <a:avLst/>
                    </a:prstGeom>
                  </pic:spPr>
                </pic:pic>
              </a:graphicData>
            </a:graphic>
          </wp:inline>
        </w:drawing>
      </w:r>
    </w:p>
    <w:p w14:paraId="65F5D6B4" w14:textId="77777777" w:rsidR="007E4390" w:rsidRDefault="007E4390" w:rsidP="00C06170">
      <w:pPr>
        <w:rPr>
          <w:b/>
          <w:bCs/>
        </w:rPr>
      </w:pPr>
    </w:p>
    <w:p w14:paraId="1A6384C7" w14:textId="77777777" w:rsidR="007E4390" w:rsidRDefault="007E4390" w:rsidP="00C06170">
      <w:pPr>
        <w:rPr>
          <w:b/>
          <w:bCs/>
        </w:rPr>
      </w:pPr>
    </w:p>
    <w:p w14:paraId="795B24EC" w14:textId="77777777" w:rsidR="007E4390" w:rsidRDefault="007E4390" w:rsidP="00C06170">
      <w:pPr>
        <w:rPr>
          <w:b/>
          <w:bCs/>
        </w:rPr>
      </w:pPr>
    </w:p>
    <w:p w14:paraId="13E281E8" w14:textId="77777777" w:rsidR="007E4390" w:rsidRDefault="007E4390" w:rsidP="00C06170">
      <w:pPr>
        <w:rPr>
          <w:b/>
          <w:bCs/>
        </w:rPr>
      </w:pPr>
    </w:p>
    <w:p w14:paraId="2022DA3D" w14:textId="77777777" w:rsidR="007E4390" w:rsidRDefault="007E4390" w:rsidP="00C06170">
      <w:pPr>
        <w:rPr>
          <w:b/>
          <w:bCs/>
        </w:rPr>
      </w:pPr>
    </w:p>
    <w:p w14:paraId="51388B3E" w14:textId="77777777" w:rsidR="007E4390" w:rsidRDefault="007E4390" w:rsidP="00C06170">
      <w:pPr>
        <w:rPr>
          <w:b/>
          <w:bCs/>
        </w:rPr>
      </w:pPr>
    </w:p>
    <w:p w14:paraId="7425FC98" w14:textId="77777777" w:rsidR="007E4390" w:rsidRDefault="007E4390" w:rsidP="00C06170">
      <w:pPr>
        <w:rPr>
          <w:b/>
          <w:bCs/>
        </w:rPr>
      </w:pPr>
    </w:p>
    <w:p w14:paraId="0438198C" w14:textId="77777777" w:rsidR="007E4390" w:rsidRDefault="007E4390" w:rsidP="00C06170">
      <w:pPr>
        <w:rPr>
          <w:b/>
          <w:bCs/>
        </w:rPr>
      </w:pPr>
    </w:p>
    <w:p w14:paraId="56181E05" w14:textId="77777777" w:rsidR="007E4390" w:rsidRDefault="007E4390" w:rsidP="00C06170">
      <w:pPr>
        <w:rPr>
          <w:b/>
          <w:bCs/>
        </w:rPr>
      </w:pPr>
    </w:p>
    <w:p w14:paraId="3D101FA2" w14:textId="77777777" w:rsidR="007E4390" w:rsidRDefault="007E4390" w:rsidP="00C06170">
      <w:pPr>
        <w:rPr>
          <w:b/>
          <w:bCs/>
        </w:rPr>
      </w:pPr>
    </w:p>
    <w:p w14:paraId="7581BCDD" w14:textId="77777777" w:rsidR="007E4390" w:rsidRDefault="007E4390" w:rsidP="00C06170">
      <w:pPr>
        <w:rPr>
          <w:b/>
          <w:bCs/>
        </w:rPr>
      </w:pPr>
    </w:p>
    <w:p w14:paraId="21B25286" w14:textId="77777777" w:rsidR="007E4390" w:rsidRDefault="007E4390" w:rsidP="00C06170">
      <w:pPr>
        <w:rPr>
          <w:b/>
          <w:bCs/>
        </w:rPr>
      </w:pPr>
    </w:p>
    <w:p w14:paraId="1D013CAA" w14:textId="77777777" w:rsidR="007E4390" w:rsidRDefault="007E4390" w:rsidP="00C06170">
      <w:pPr>
        <w:rPr>
          <w:b/>
          <w:bCs/>
        </w:rPr>
      </w:pPr>
    </w:p>
    <w:p w14:paraId="16116288" w14:textId="77777777" w:rsidR="007E4390" w:rsidRDefault="007E4390" w:rsidP="00C06170">
      <w:pPr>
        <w:rPr>
          <w:b/>
          <w:bCs/>
        </w:rPr>
      </w:pPr>
    </w:p>
    <w:p w14:paraId="696ACD8E" w14:textId="33FDBD58" w:rsidR="007E4390" w:rsidRDefault="007E4390" w:rsidP="00C06170">
      <w:pPr>
        <w:rPr>
          <w:b/>
          <w:bCs/>
        </w:rPr>
      </w:pPr>
      <w:r>
        <w:rPr>
          <w:b/>
          <w:bCs/>
        </w:rPr>
        <w:lastRenderedPageBreak/>
        <w:t>23.</w:t>
      </w:r>
    </w:p>
    <w:p w14:paraId="326AF0A6" w14:textId="7E633F3B" w:rsidR="007E4390" w:rsidRDefault="007E4390" w:rsidP="00C06170">
      <w:pPr>
        <w:rPr>
          <w:b/>
          <w:bCs/>
        </w:rPr>
      </w:pPr>
      <w:r w:rsidRPr="007E4390">
        <w:rPr>
          <w:b/>
          <w:bCs/>
        </w:rPr>
        <w:drawing>
          <wp:inline distT="0" distB="0" distL="0" distR="0" wp14:anchorId="407DC666" wp14:editId="0B527A39">
            <wp:extent cx="6120130" cy="6531610"/>
            <wp:effectExtent l="0" t="0" r="0" b="2540"/>
            <wp:docPr id="123211637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116373" name=""/>
                    <pic:cNvPicPr/>
                  </pic:nvPicPr>
                  <pic:blipFill>
                    <a:blip r:embed="rId49"/>
                    <a:stretch>
                      <a:fillRect/>
                    </a:stretch>
                  </pic:blipFill>
                  <pic:spPr>
                    <a:xfrm>
                      <a:off x="0" y="0"/>
                      <a:ext cx="6120130" cy="6531610"/>
                    </a:xfrm>
                    <a:prstGeom prst="rect">
                      <a:avLst/>
                    </a:prstGeom>
                  </pic:spPr>
                </pic:pic>
              </a:graphicData>
            </a:graphic>
          </wp:inline>
        </w:drawing>
      </w:r>
    </w:p>
    <w:p w14:paraId="4390AD26" w14:textId="77777777" w:rsidR="007E4390" w:rsidRDefault="007E4390" w:rsidP="00C06170">
      <w:pPr>
        <w:rPr>
          <w:b/>
          <w:bCs/>
        </w:rPr>
      </w:pPr>
    </w:p>
    <w:p w14:paraId="205C250C" w14:textId="3603A026" w:rsidR="007E4390" w:rsidRDefault="007E4390" w:rsidP="00C06170">
      <w:pPr>
        <w:rPr>
          <w:b/>
          <w:bCs/>
        </w:rPr>
      </w:pPr>
      <w:r>
        <w:rPr>
          <w:b/>
          <w:bCs/>
        </w:rPr>
        <w:t xml:space="preserve">24 </w:t>
      </w:r>
    </w:p>
    <w:p w14:paraId="61F374A4" w14:textId="77777777" w:rsidR="007E4390" w:rsidRPr="007E4390" w:rsidRDefault="007E4390" w:rsidP="007E4390">
      <w:r w:rsidRPr="007E4390">
        <w:t>1. Käytetään apuna MAOL-taulukoiden Spektrien tulkinta -välilehdeltä löytyvää taulukkoa IR-spektrien ominaisvärähtelyistä. </w:t>
      </w:r>
    </w:p>
    <w:p w14:paraId="53CEA87F" w14:textId="64E2FAAE" w:rsidR="007E4390" w:rsidRPr="007E4390" w:rsidRDefault="007E4390" w:rsidP="007E4390">
      <w:r w:rsidRPr="007E4390">
        <w:lastRenderedPageBreak/>
        <w:drawing>
          <wp:inline distT="0" distB="0" distL="0" distR="0" wp14:anchorId="7C637994" wp14:editId="7CBFCB30">
            <wp:extent cx="6120130" cy="4701540"/>
            <wp:effectExtent l="0" t="0" r="0" b="3810"/>
            <wp:docPr id="1863387097" name="Kuva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4701540"/>
                    </a:xfrm>
                    <a:prstGeom prst="rect">
                      <a:avLst/>
                    </a:prstGeom>
                    <a:noFill/>
                    <a:ln>
                      <a:noFill/>
                    </a:ln>
                  </pic:spPr>
                </pic:pic>
              </a:graphicData>
            </a:graphic>
          </wp:inline>
        </w:drawing>
      </w:r>
    </w:p>
    <w:p w14:paraId="3A22DFB6" w14:textId="77777777" w:rsidR="007E4390" w:rsidRPr="007E4390" w:rsidRDefault="007E4390" w:rsidP="007E4390">
      <w:r w:rsidRPr="007E4390">
        <w:t>A- ja D-spektreissä on molemmissa havaittavissa leveä piikki noin </w:t>
      </w:r>
    </w:p>
    <w:p w14:paraId="66ED1F35" w14:textId="5A924333" w:rsidR="007E4390" w:rsidRPr="007E4390" w:rsidRDefault="007E4390" w:rsidP="007E4390">
      <w:r w:rsidRPr="007E4390">
        <mc:AlternateContent>
          <mc:Choice Requires="wps">
            <w:drawing>
              <wp:inline distT="0" distB="0" distL="0" distR="0" wp14:anchorId="0F3C25E5" wp14:editId="1C894E6C">
                <wp:extent cx="304800" cy="304800"/>
                <wp:effectExtent l="0" t="0" r="0" b="0"/>
                <wp:docPr id="1333478042" name="Suorakulmio 114" descr="3\mathrm{300\ cm^{-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8C7984" id="Suorakulmio 114" o:spid="_x0000_s1026" alt="3\mathrm{300\ cm^{-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E4390">
        <w:t xml:space="preserve">kohdalla, mikä kertoo O-H-sidoksesta. Nämä ovat siis molemmat alkoholien spektrejä. Lisäksi D-spektristä havaitaan C=C-sidoksesta kertova piikki aaltoluvulla  </w:t>
      </w:r>
      <w:r w:rsidRPr="007E4390">
        <mc:AlternateContent>
          <mc:Choice Requires="wps">
            <w:drawing>
              <wp:inline distT="0" distB="0" distL="0" distR="0" wp14:anchorId="118670E0" wp14:editId="66A87E03">
                <wp:extent cx="304800" cy="304800"/>
                <wp:effectExtent l="0" t="0" r="0" b="0"/>
                <wp:docPr id="25413950" name="Suorakulmio 113" descr="1650\ \mathrm{cm^{-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091D3C" id="Suorakulmio 113" o:spid="_x0000_s1026" alt="1650\ \mathrm{cm^{-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E4390">
        <w:t xml:space="preserve"> eli kyseessä </w:t>
      </w:r>
      <w:proofErr w:type="gramStart"/>
      <w:r w:rsidRPr="007E4390">
        <w:t>on kaksoissidoksen sisältävä cis-3-heksen-1-oli</w:t>
      </w:r>
      <w:proofErr w:type="gramEnd"/>
      <w:r w:rsidRPr="007E4390">
        <w:t>. Näin ollen A-spektrissä on 1-heksanoli. </w:t>
      </w:r>
    </w:p>
    <w:p w14:paraId="31D32925" w14:textId="77777777" w:rsidR="007E4390" w:rsidRPr="007E4390" w:rsidRDefault="007E4390" w:rsidP="007E4390"/>
    <w:p w14:paraId="0CDE31B5" w14:textId="66DC412B" w:rsidR="007E4390" w:rsidRPr="007E4390" w:rsidRDefault="007E4390" w:rsidP="007E4390">
      <w:r w:rsidRPr="007E4390">
        <w:t>Jäljelle jäävät B- ja C-spektrien aldehydit, jotka voidaan tunnista aaltoluvulla </w:t>
      </w:r>
      <w:r w:rsidRPr="007E4390">
        <mc:AlternateContent>
          <mc:Choice Requires="wps">
            <w:drawing>
              <wp:inline distT="0" distB="0" distL="0" distR="0" wp14:anchorId="6DA4FB11" wp14:editId="1DEEA27C">
                <wp:extent cx="304800" cy="304800"/>
                <wp:effectExtent l="0" t="0" r="0" b="0"/>
                <wp:docPr id="1434148185" name="Suorakulmio 112" descr="170\mathrm{0\ cm^{-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B608E" id="Suorakulmio 112" o:spid="_x0000_s1026" alt="170\mathrm{0\ cm^{-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E4390">
        <w:t>havaittavasta C=O-sidoksen värähtelystä. Spektristä C havaitaan jälleen C=C-sidoksesta kertova piikki aaltoluvulla  </w:t>
      </w:r>
      <w:r w:rsidRPr="007E4390">
        <mc:AlternateContent>
          <mc:Choice Requires="wps">
            <w:drawing>
              <wp:inline distT="0" distB="0" distL="0" distR="0" wp14:anchorId="6D40B621" wp14:editId="16B97A2F">
                <wp:extent cx="304800" cy="304800"/>
                <wp:effectExtent l="0" t="0" r="0" b="0"/>
                <wp:docPr id="1207642706" name="Suorakulmio 111" descr="1650\ \mathrm{cm^{-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7CC9A3" id="Suorakulmio 111" o:spid="_x0000_s1026" alt="1650\ \mathrm{cm^{-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E4390">
        <w:t xml:space="preserve"> eli kyseessä on kaksoissidoksen sisältävä trans-2-heksenaali. Näin ollen B-spektrissä on </w:t>
      </w:r>
      <w:proofErr w:type="spellStart"/>
      <w:r w:rsidRPr="007E4390">
        <w:t>heksanaali</w:t>
      </w:r>
      <w:proofErr w:type="spellEnd"/>
      <w:r w:rsidRPr="007E4390">
        <w:t>. </w:t>
      </w:r>
    </w:p>
    <w:p w14:paraId="4325A83F" w14:textId="77777777" w:rsidR="007E4390" w:rsidRPr="007E4390" w:rsidRDefault="007E4390" w:rsidP="007E4390"/>
    <w:p w14:paraId="16B45B45" w14:textId="77777777" w:rsidR="007E4390" w:rsidRPr="007E4390" w:rsidRDefault="007E4390" w:rsidP="007E4390">
      <w:r w:rsidRPr="007E4390">
        <w:t>Yhteenveto astioiden sisällöstä: </w:t>
      </w:r>
    </w:p>
    <w:p w14:paraId="201E2C80" w14:textId="77777777" w:rsidR="007E4390" w:rsidRPr="007E4390" w:rsidRDefault="007E4390" w:rsidP="007E4390">
      <w:r w:rsidRPr="007E4390">
        <w:t>A) 1-heksanoli</w:t>
      </w:r>
    </w:p>
    <w:p w14:paraId="409DFA73" w14:textId="77777777" w:rsidR="007E4390" w:rsidRPr="007E4390" w:rsidRDefault="007E4390" w:rsidP="007E4390">
      <w:r w:rsidRPr="007E4390">
        <w:t xml:space="preserve">B) </w:t>
      </w:r>
      <w:proofErr w:type="spellStart"/>
      <w:r w:rsidRPr="007E4390">
        <w:t>heksanaali</w:t>
      </w:r>
      <w:proofErr w:type="spellEnd"/>
    </w:p>
    <w:p w14:paraId="079DE05A" w14:textId="77777777" w:rsidR="007E4390" w:rsidRPr="007E4390" w:rsidRDefault="007E4390" w:rsidP="007E4390">
      <w:r w:rsidRPr="007E4390">
        <w:t>C) trans-2-heksenaali</w:t>
      </w:r>
    </w:p>
    <w:p w14:paraId="4EB4969D" w14:textId="77777777" w:rsidR="007E4390" w:rsidRPr="007E4390" w:rsidRDefault="007E4390" w:rsidP="007E4390">
      <w:r w:rsidRPr="007E4390">
        <w:lastRenderedPageBreak/>
        <w:t>D) cis-3-heksen-1-oli</w:t>
      </w:r>
    </w:p>
    <w:p w14:paraId="0102EE8A" w14:textId="77777777" w:rsidR="007E4390" w:rsidRPr="007E4390" w:rsidRDefault="007E4390" w:rsidP="007E4390"/>
    <w:p w14:paraId="6885CE04" w14:textId="77777777" w:rsidR="007E4390" w:rsidRPr="007E4390" w:rsidRDefault="007E4390" w:rsidP="007E4390">
      <w:r w:rsidRPr="007E4390">
        <w:t>2. Määritetään ensin polttoanalyysin perusteella aineen empiirinen kaava. Oletetaan, että ainetta on yhteensä 100 g, jolloin voidaan laskea ainemäärät. </w:t>
      </w:r>
    </w:p>
    <w:p w14:paraId="703D5DE5" w14:textId="381D2E3F" w:rsidR="007E4390" w:rsidRPr="007E4390" w:rsidRDefault="007E4390" w:rsidP="007E4390">
      <w:r w:rsidRPr="007E4390">
        <mc:AlternateContent>
          <mc:Choice Requires="wps">
            <w:drawing>
              <wp:inline distT="0" distB="0" distL="0" distR="0" wp14:anchorId="66981309" wp14:editId="349AF7B2">
                <wp:extent cx="304800" cy="304800"/>
                <wp:effectExtent l="0" t="0" r="0" b="0"/>
                <wp:docPr id="192217950" name="Suorakulmio 110" descr="m\mathrm{\left(C\right)=85{,}63\ g\ }{,}\ M\mathrm{\left(C\right)=12{,}01\ \frac{g}{m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1FAED1" id="Suorakulmio 110" o:spid="_x0000_s1026" alt="m\mathrm{\left(C\right)=85{,}63\ g\ }{,}\ M\mathrm{\left(C\right)=12{,}01\ \frac{g}{mo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D481BD0" w14:textId="34E96F82" w:rsidR="007E4390" w:rsidRPr="007E4390" w:rsidRDefault="007E4390" w:rsidP="007E4390">
      <w:r w:rsidRPr="007E4390">
        <mc:AlternateContent>
          <mc:Choice Requires="wps">
            <w:drawing>
              <wp:inline distT="0" distB="0" distL="0" distR="0" wp14:anchorId="731F34A1" wp14:editId="3231A090">
                <wp:extent cx="304800" cy="304800"/>
                <wp:effectExtent l="0" t="0" r="0" b="0"/>
                <wp:docPr id="1785561554" name="Suorakulmio 109" descr="m\mathrm{\left(H\right)=14{,}37\ g\ }{,}\ M\mathrm{\left(H\right)=\ 1{,}008\frac{g}{m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7696AA" id="Suorakulmio 109" o:spid="_x0000_s1026" alt="m\mathrm{\left(H\right)=14{,}37\ g\ }{,}\ M\mathrm{\left(H\right)=\ 1{,}008\frac{g}{mo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260040E" w14:textId="546924C7" w:rsidR="007E4390" w:rsidRPr="007E4390" w:rsidRDefault="007E4390" w:rsidP="007E4390">
      <w:r w:rsidRPr="007E4390">
        <mc:AlternateContent>
          <mc:Choice Requires="wps">
            <w:drawing>
              <wp:inline distT="0" distB="0" distL="0" distR="0" wp14:anchorId="0F330811" wp14:editId="4E23F48A">
                <wp:extent cx="304800" cy="304800"/>
                <wp:effectExtent l="0" t="0" r="0" b="0"/>
                <wp:docPr id="1999574209" name="Suorakulmio 108" descr="n\left(\mathrm{C}\right)=\frac{m}{M}=\mathrm{\frac{85{,}63\ g}{12{,}01\ \frac{g}{mol}}=7.13583\ m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76CC5A" id="Suorakulmio 108" o:spid="_x0000_s1026" alt="n\left(\mathrm{C}\right)=\frac{m}{M}=\mathrm{\frac{85{,}63\ g}{12{,}01\ \frac{g}{mol}}=7.13583\ mo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88872EA" w14:textId="6DE32467" w:rsidR="007E4390" w:rsidRPr="007E4390" w:rsidRDefault="007E4390" w:rsidP="007E4390">
      <w:r w:rsidRPr="007E4390">
        <mc:AlternateContent>
          <mc:Choice Requires="wps">
            <w:drawing>
              <wp:inline distT="0" distB="0" distL="0" distR="0" wp14:anchorId="33C92627" wp14:editId="2EEA4EF0">
                <wp:extent cx="304800" cy="304800"/>
                <wp:effectExtent l="0" t="0" r="0" b="0"/>
                <wp:docPr id="684580681" name="Suorakulmio 107" descr="n\left(\mathrm{H}\right)=\frac{m}{M}=\mathrm{\frac{14{,}37\ g}{1{,}008\ \frac{g}{mol}}=14{,}256\ m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2FFFE" id="Suorakulmio 107" o:spid="_x0000_s1026" alt="n\left(\mathrm{H}\right)=\frac{m}{M}=\mathrm{\frac{14{,}37\ g}{1{,}008\ \frac{g}{mol}}=14{,}256\ mo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5AD4F14" w14:textId="77777777" w:rsidR="007E4390" w:rsidRPr="007E4390" w:rsidRDefault="007E4390" w:rsidP="007E4390">
      <w:r w:rsidRPr="007E4390">
        <w:t>Lasketaan ainesuhde: </w:t>
      </w:r>
    </w:p>
    <w:p w14:paraId="54BF8476" w14:textId="11CC5177" w:rsidR="007E4390" w:rsidRPr="007E4390" w:rsidRDefault="007E4390" w:rsidP="007E4390">
      <w:r w:rsidRPr="007E4390">
        <mc:AlternateContent>
          <mc:Choice Requires="wps">
            <w:drawing>
              <wp:inline distT="0" distB="0" distL="0" distR="0" wp14:anchorId="46C985ED" wp14:editId="1F120812">
                <wp:extent cx="304800" cy="304800"/>
                <wp:effectExtent l="0" t="0" r="0" b="0"/>
                <wp:docPr id="1601147454" name="Suorakulmio 106" descr="\frac{n\left(\mathrm{H}\right)}{n\left(\mathrm{C}\right)}=\mathrm{\frac{14{,}256\ mol}{7{,}13583\ mol}}=1{,}997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AE6A1E" id="Suorakulmio 106" o:spid="_x0000_s1026" alt="\frac{n\left(\mathrm{H}\right)}{n\left(\mathrm{C}\right)}=\mathrm{\frac{14{,}256\ mol}{7{,}13583\ mol}}=1{,}9978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24986AC" w14:textId="10BA498A" w:rsidR="007E4390" w:rsidRPr="007E4390" w:rsidRDefault="007E4390" w:rsidP="007E4390">
      <w:r w:rsidRPr="007E4390">
        <w:t>Saadaan selville, että yhtä C-atomia kohden on kaksi H-atomia eli aineen empiirinen kaava on </w:t>
      </w:r>
      <w:r w:rsidRPr="007E4390">
        <mc:AlternateContent>
          <mc:Choice Requires="wps">
            <w:drawing>
              <wp:inline distT="0" distB="0" distL="0" distR="0" wp14:anchorId="3C23B42F" wp14:editId="02E47071">
                <wp:extent cx="304800" cy="304800"/>
                <wp:effectExtent l="0" t="0" r="0" b="0"/>
                <wp:docPr id="207783165" name="Suorakulmio 105" descr="\left(\mathrm{CH_2}\right)_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3C029F" id="Suorakulmio 105" o:spid="_x0000_s1026" alt="\left(\mathrm{CH_2}\right)_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E4390">
        <w:t>. </w:t>
      </w:r>
    </w:p>
    <w:p w14:paraId="69C04C39" w14:textId="77777777" w:rsidR="007E4390" w:rsidRPr="007E4390" w:rsidRDefault="007E4390" w:rsidP="007E4390"/>
    <w:p w14:paraId="11391B73" w14:textId="271B2DFC" w:rsidR="007E4390" w:rsidRPr="007E4390" w:rsidRDefault="007E4390" w:rsidP="007E4390">
      <w:r w:rsidRPr="007E4390">
        <w:t>Otetaan seuraavaksi tarkasteluun massaspektri. Aineen moolimassa saadaan selville spektrin viimeisimpinä olevista, kohtuullisen suurista piikeistä. Aineen moolimassa on siis 84. (Pieninä piikkeinä 83 ja 85 kertovat eri isotoopeista.) Yhden empiirisen kaavan yksikön moolimassa on noin 12 + 1 + 1 = 14. Näitä yksikköjä on tuntemattomassa aineessa siis </w:t>
      </w:r>
      <w:r w:rsidRPr="007E4390">
        <mc:AlternateContent>
          <mc:Choice Requires="wps">
            <w:drawing>
              <wp:inline distT="0" distB="0" distL="0" distR="0" wp14:anchorId="40C435CF" wp14:editId="3771E2EB">
                <wp:extent cx="304800" cy="304800"/>
                <wp:effectExtent l="0" t="0" r="0" b="0"/>
                <wp:docPr id="1653129052" name="Suorakulmio 104" descr="\frac{84}{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E361F" id="Suorakulmio 104" o:spid="_x0000_s1026" alt="\frac{84}{14}=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E4390">
        <w:t>kappaletta. Näin ollen aineen molekyylikaava on </w:t>
      </w:r>
      <w:r w:rsidRPr="007E4390">
        <mc:AlternateContent>
          <mc:Choice Requires="wps">
            <w:drawing>
              <wp:inline distT="0" distB="0" distL="0" distR="0" wp14:anchorId="42510BA8" wp14:editId="658C5BB8">
                <wp:extent cx="304800" cy="304800"/>
                <wp:effectExtent l="0" t="0" r="0" b="0"/>
                <wp:docPr id="136336202" name="Suorakulmio 103" descr="\mathrm{C_6H_{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EA33E8" id="Suorakulmio 103" o:spid="_x0000_s1026" alt="\mathrm{C_6H_{1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E4390">
        <w:t>. </w:t>
      </w:r>
    </w:p>
    <w:p w14:paraId="56DEBE1A" w14:textId="77777777" w:rsidR="007E4390" w:rsidRPr="007E4390" w:rsidRDefault="007E4390" w:rsidP="007E4390"/>
    <w:p w14:paraId="3A2FD58B" w14:textId="77777777" w:rsidR="007E4390" w:rsidRPr="007E4390" w:rsidRDefault="007E4390" w:rsidP="007E4390">
      <w:r w:rsidRPr="007E4390">
        <w:t xml:space="preserve">Hiili- ja vetyatomien määrän keskinäinen suhde </w:t>
      </w:r>
      <w:proofErr w:type="spellStart"/>
      <w:r w:rsidRPr="007E4390">
        <w:t>viiittaa</w:t>
      </w:r>
      <w:proofErr w:type="spellEnd"/>
      <w:r w:rsidRPr="007E4390">
        <w:t xml:space="preserve"> hiilivetyyn, jossa täytyy olla yksi kaksoissidos (alkeeni) tai rengasrakenne. Näitä eri isomeerejä löytyy useita:</w:t>
      </w:r>
    </w:p>
    <w:p w14:paraId="58201720" w14:textId="2411BE95" w:rsidR="007E4390" w:rsidRPr="007E4390" w:rsidRDefault="007E4390" w:rsidP="007E4390">
      <w:r w:rsidRPr="007E4390">
        <w:lastRenderedPageBreak/>
        <w:drawing>
          <wp:inline distT="0" distB="0" distL="0" distR="0" wp14:anchorId="3A39147B" wp14:editId="18482DCD">
            <wp:extent cx="6120130" cy="4866005"/>
            <wp:effectExtent l="0" t="0" r="0" b="0"/>
            <wp:docPr id="201865385" name="Kuva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4866005"/>
                    </a:xfrm>
                    <a:prstGeom prst="rect">
                      <a:avLst/>
                    </a:prstGeom>
                    <a:noFill/>
                    <a:ln>
                      <a:noFill/>
                    </a:ln>
                  </pic:spPr>
                </pic:pic>
              </a:graphicData>
            </a:graphic>
          </wp:inline>
        </w:drawing>
      </w:r>
    </w:p>
    <w:p w14:paraId="62241A76" w14:textId="77777777" w:rsidR="007E4390" w:rsidRPr="007E4390" w:rsidRDefault="007E4390" w:rsidP="007E4390">
      <w:r w:rsidRPr="007E4390">
        <w:t xml:space="preserve">Otetaan lopuksi vielä tarkasteluun HNMR-spektri. Sen avulla tiedetään, että molekyylissä on ainoastaan yhden ympäristön omaavia vetyjä eli kaikki vedyt ovat samanlaisessa ympäristössä. Tästä voidaan päätellä, että jokaiseen hiileen on oltava kiinnittyneenä kaksi vetyä. Tämä on mahdollista ainoastaan rengasmaisessa yhdisteessä. Oikea vastaus on siis </w:t>
      </w:r>
      <w:proofErr w:type="spellStart"/>
      <w:r w:rsidRPr="007E4390">
        <w:t>sykloheksaani</w:t>
      </w:r>
      <w:proofErr w:type="spellEnd"/>
      <w:r w:rsidRPr="007E4390">
        <w:t>: </w:t>
      </w:r>
    </w:p>
    <w:p w14:paraId="1E181A07" w14:textId="77777777" w:rsidR="007E4390" w:rsidRPr="007E4390" w:rsidRDefault="007E4390" w:rsidP="007E4390">
      <w:r w:rsidRPr="007E4390">
        <w:t> </w:t>
      </w:r>
    </w:p>
    <w:p w14:paraId="2862A045" w14:textId="37C242A5" w:rsidR="007E4390" w:rsidRDefault="007E4390" w:rsidP="007E4390">
      <w:r w:rsidRPr="007E4390">
        <w:drawing>
          <wp:inline distT="0" distB="0" distL="0" distR="0" wp14:anchorId="3AD39477" wp14:editId="441A15C7">
            <wp:extent cx="1162050" cy="1247775"/>
            <wp:effectExtent l="0" t="0" r="0" b="9525"/>
            <wp:docPr id="2104364400" name="Kuv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62050" cy="1247775"/>
                    </a:xfrm>
                    <a:prstGeom prst="rect">
                      <a:avLst/>
                    </a:prstGeom>
                    <a:noFill/>
                    <a:ln>
                      <a:noFill/>
                    </a:ln>
                  </pic:spPr>
                </pic:pic>
              </a:graphicData>
            </a:graphic>
          </wp:inline>
        </w:drawing>
      </w:r>
    </w:p>
    <w:p w14:paraId="220DBC0A" w14:textId="77777777" w:rsidR="000139F1" w:rsidRDefault="000139F1" w:rsidP="007E4390"/>
    <w:p w14:paraId="34B86949" w14:textId="36D3CC33" w:rsidR="000139F1" w:rsidRDefault="000139F1" w:rsidP="007E4390">
      <w:pPr>
        <w:rPr>
          <w:b/>
          <w:bCs/>
        </w:rPr>
      </w:pPr>
      <w:r>
        <w:rPr>
          <w:b/>
          <w:bCs/>
        </w:rPr>
        <w:t>25.</w:t>
      </w:r>
    </w:p>
    <w:p w14:paraId="3AFFEB27" w14:textId="77777777" w:rsidR="000139F1" w:rsidRPr="000139F1" w:rsidRDefault="000139F1" w:rsidP="000139F1">
      <w:r w:rsidRPr="000139F1">
        <w:t xml:space="preserve">1. Lääkepartikkelien pienentäminen kasvattaa niiden ominaispinta-alaa ja siten parantaa liukoisuutta elimistön nesteisiin. Pienempi lääkepartikkeli mahdollistaa paremmin myös lääkeaineen saamisen oikeaan kohtaan. Lääkepartikkelien pienentäminen mahdollistaa tuotannon kasvattamisen ja kustannusten </w:t>
      </w:r>
      <w:r w:rsidRPr="000139F1">
        <w:lastRenderedPageBreak/>
        <w:t>alenemisen. Artikkelissa esitettyä tekniikkaa voidaan käyttää kaikenlaisten aiemmin kehiteltyjen lääkeaineiden yhteydessä. </w:t>
      </w:r>
    </w:p>
    <w:p w14:paraId="06ED0B17" w14:textId="77777777" w:rsidR="000139F1" w:rsidRPr="000139F1" w:rsidRDefault="000139F1" w:rsidP="000139F1"/>
    <w:p w14:paraId="4ECF359D" w14:textId="77777777" w:rsidR="000139F1" w:rsidRPr="000139F1" w:rsidRDefault="000139F1" w:rsidP="000139F1">
      <w:r w:rsidRPr="000139F1">
        <w:t>2. Lääkemolekyylit ovat isoja, yleensä rasvaliukoisia molekyylejä. Siksi niitä pitävät yhdessä molekyylien väliset dispersiovoimat. </w:t>
      </w:r>
    </w:p>
    <w:p w14:paraId="7E48B414" w14:textId="77777777" w:rsidR="000139F1" w:rsidRPr="000139F1" w:rsidRDefault="000139F1" w:rsidP="000139F1"/>
    <w:p w14:paraId="4631609F" w14:textId="77777777" w:rsidR="000139F1" w:rsidRPr="000139F1" w:rsidRDefault="000139F1" w:rsidP="000139F1">
      <w:r w:rsidRPr="000139F1">
        <w:t>3. Lääkeaineita voidaan käyttää pienempiä määriä paremman liukoisuuden takia, jolloin myös sivuvaikutukset ovat pienemmät. Artikkelissa mainitaan myös nanopartikkelien käyttökelpoisuus mihin lääkemuotoon tahansa (tabletit, kapselit, ruiskeet). Nanopartikkelien ansiosta myös vanhoille lääkkeille voidaan löytää uusia käyttötarkoituksia ja niukkaliukoisuusongelmien vuoksi hylätyt lääkkeet voidaan ottaa tuotantoon. </w:t>
      </w:r>
    </w:p>
    <w:p w14:paraId="6F548941" w14:textId="77777777" w:rsidR="000139F1" w:rsidRPr="000139F1" w:rsidRDefault="000139F1" w:rsidP="000139F1"/>
    <w:p w14:paraId="1922661F" w14:textId="77777777" w:rsidR="000139F1" w:rsidRPr="000139F1" w:rsidRDefault="000139F1" w:rsidP="000139F1">
      <w:r w:rsidRPr="000139F1">
        <w:t xml:space="preserve">4. Uuden lääkkeen kehittäminen lähtee aina liikkeelle lääketieteellisestä tarpeesta. Lääkekehitystä tehdään yhä useammin lääketeollisuuden ja akateemisen </w:t>
      </w:r>
      <w:proofErr w:type="gramStart"/>
      <w:r w:rsidRPr="000139F1">
        <w:t>tutkimuksen  välisenä</w:t>
      </w:r>
      <w:proofErr w:type="gramEnd"/>
      <w:r w:rsidRPr="000139F1">
        <w:t xml:space="preserve"> yhteistyönä. Lääkekehitys alkaa tutkimuskohteen valitsemisesta. Sen jälkeen ihmiskehosta </w:t>
      </w:r>
      <w:proofErr w:type="gramStart"/>
      <w:r w:rsidRPr="000139F1">
        <w:t>pyritään  löytämään</w:t>
      </w:r>
      <w:proofErr w:type="gramEnd"/>
      <w:r w:rsidRPr="000139F1">
        <w:t xml:space="preserve"> proteiini, jolla on keskeinen tehtävä kyseisen sairauden tai oireiden syntymisessä. Tähän proteiiniin pyritään vaikuttamaan lääkeainemolekyylillä. Lääkeainemolekyylien joukosta seulotaan muutamia jatkokehitykseen sopivia molekyylejä, jotka alustavien havaintojen perusteella toimivat halutulla tavalla. </w:t>
      </w:r>
    </w:p>
    <w:p w14:paraId="57B46F21" w14:textId="77777777" w:rsidR="000139F1" w:rsidRPr="000139F1" w:rsidRDefault="000139F1" w:rsidP="000139F1"/>
    <w:p w14:paraId="401823D9" w14:textId="77777777" w:rsidR="000139F1" w:rsidRPr="000139F1" w:rsidRDefault="000139F1" w:rsidP="000139F1">
      <w:r w:rsidRPr="000139F1">
        <w:t>Jatkotutkimuksissa lääkeainemolekyylejä muokataan ja testataan, jotta lääkkeestä saadaan mahdollisimman tehokas ja hyvin siedetty. Lääkevalmisteen muoto formuloidaan esimerkiksi tabletiksi tai kapseliksi, sen säilyvyyttä tutkitaan sekä suunnitellaan pakkausmuoto. On myös arvioitava lääkkeen yhteensopivuutta muiden lääkeaineiden kanssa. Lopuksi toteutetaan lääkkeen kliiniset eli ihmisillä tehtävät tutkimukset, ja niiden onnistuessa päästään lopulta julkaisemaan markkinoille kehitetty lääke. Lääkeaineen kehittäminen onkin pitkä, useita vuosia kestävä prosessi. </w:t>
      </w:r>
    </w:p>
    <w:p w14:paraId="1A027B81" w14:textId="77777777" w:rsidR="000139F1" w:rsidRDefault="000139F1" w:rsidP="007E4390"/>
    <w:p w14:paraId="57AA08BE" w14:textId="7524452D" w:rsidR="000139F1" w:rsidRDefault="000139F1" w:rsidP="007E4390">
      <w:pPr>
        <w:rPr>
          <w:b/>
          <w:bCs/>
        </w:rPr>
      </w:pPr>
      <w:r>
        <w:rPr>
          <w:b/>
          <w:bCs/>
        </w:rPr>
        <w:t>26.</w:t>
      </w:r>
    </w:p>
    <w:p w14:paraId="7AD763F8" w14:textId="77777777" w:rsidR="000139F1" w:rsidRPr="000139F1" w:rsidRDefault="000139F1" w:rsidP="000139F1">
      <w:r w:rsidRPr="000139F1">
        <w:t xml:space="preserve">1. Mittausta varten tarvitaan eristetty astia, esim. styroxista valmistettu vesitiivis astia. Astiaan punnitaan tunnettu massa vettä tai sinne mitataan tarkasti tunnettu tilavuus vettä. Veteen lisätään lämpömittari, joka saadaan tiiviisti astian </w:t>
      </w:r>
      <w:proofErr w:type="spellStart"/>
      <w:r w:rsidRPr="000139F1">
        <w:t>styroxkannen</w:t>
      </w:r>
      <w:proofErr w:type="spellEnd"/>
      <w:r w:rsidRPr="000139F1">
        <w:t xml:space="preserve"> läpi.  Kalorimetriin lisätään magneetti ja mittauksen aikana vettä </w:t>
      </w:r>
      <w:proofErr w:type="gramStart"/>
      <w:r w:rsidRPr="000139F1">
        <w:t>sekoitetaan  magneettisekoittajalla</w:t>
      </w:r>
      <w:proofErr w:type="gramEnd"/>
      <w:r w:rsidRPr="000139F1">
        <w:t xml:space="preserve">. Veden alkulämpötila mitataan, minkä jälkeen astiaan </w:t>
      </w:r>
      <w:proofErr w:type="gramStart"/>
      <w:r w:rsidRPr="000139F1">
        <w:t>lisätään  tunnettu</w:t>
      </w:r>
      <w:proofErr w:type="gramEnd"/>
      <w:r w:rsidRPr="000139F1">
        <w:t xml:space="preserve"> massa kaliumhydroksidia. Lämpötilan muutosta seurataan, ja kirjataan ylös suurin lämpötilanmuutos. </w:t>
      </w:r>
    </w:p>
    <w:p w14:paraId="34231B61" w14:textId="77777777" w:rsidR="000139F1" w:rsidRPr="000139F1" w:rsidRDefault="000139F1" w:rsidP="000139F1">
      <w:r w:rsidRPr="000139F1">
        <w:t>2. Lasketaan veden lämpenemisen sitoma lämpömäärä Q. </w:t>
      </w:r>
    </w:p>
    <w:p w14:paraId="41DE1C80" w14:textId="77777777" w:rsidR="000139F1" w:rsidRPr="000139F1" w:rsidRDefault="000139F1" w:rsidP="000139F1">
      <w:r w:rsidRPr="000139F1">
        <w:t>Lasketaan ensin veden massa: </w:t>
      </w:r>
    </w:p>
    <w:p w14:paraId="00F82030" w14:textId="1C641021" w:rsidR="000139F1" w:rsidRPr="000139F1" w:rsidRDefault="000139F1" w:rsidP="000139F1">
      <w:r w:rsidRPr="000139F1">
        <mc:AlternateContent>
          <mc:Choice Requires="wps">
            <w:drawing>
              <wp:inline distT="0" distB="0" distL="0" distR="0" wp14:anchorId="15E30963" wp14:editId="0C9DCA3C">
                <wp:extent cx="304800" cy="304800"/>
                <wp:effectExtent l="0" t="0" r="0" b="0"/>
                <wp:docPr id="254544086" name="Suorakulmio 125" descr="m=\rho V=1{,}00\ \mathrm{\frac{kg}{dm^3}\cdot0{,}1000\ dm^3=0{,}1000\ k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192403" id="Suorakulmio 125" o:spid="_x0000_s1026" alt="m=\rho V=1{,}00\ \mathrm{\frac{kg}{dm^3}\cdot0{,}1000\ dm^3=0{,}1000\ k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9F78211" w14:textId="77777777" w:rsidR="000139F1" w:rsidRPr="000139F1" w:rsidRDefault="000139F1" w:rsidP="000139F1">
      <w:r w:rsidRPr="000139F1">
        <w:t>Lasketaan veden lämmittämiseen tarvittava lämpömäärä Q:</w:t>
      </w:r>
    </w:p>
    <w:p w14:paraId="37459B99" w14:textId="10871A36" w:rsidR="000139F1" w:rsidRPr="000139F1" w:rsidRDefault="000139F1" w:rsidP="000139F1">
      <w:r w:rsidRPr="000139F1">
        <mc:AlternateContent>
          <mc:Choice Requires="wps">
            <w:drawing>
              <wp:inline distT="0" distB="0" distL="0" distR="0" wp14:anchorId="41EBC753" wp14:editId="6D9537B5">
                <wp:extent cx="304800" cy="304800"/>
                <wp:effectExtent l="0" t="0" r="0" b="0"/>
                <wp:docPr id="461058237" name="Suorakulmio 124" descr="Q=cm\Delta t=\mathrm{4{,}186\ \frac{kJ}{kg\cdot°C}\cdot0{,}1000\ kg\cdot5{,}8\ °C=2{,}42788\ kJ}"/>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3C3248" id="Suorakulmio 124" o:spid="_x0000_s1026" alt="Q=cm\Delta t=\mathrm{4{,}186\ \frac{kJ}{kg\cdot°C}\cdot0{,}1000\ kg\cdot5{,}8\ °C=2{,}42788\ kJ}"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46EFE39" w14:textId="77777777" w:rsidR="000139F1" w:rsidRPr="000139F1" w:rsidRDefault="000139F1" w:rsidP="000139F1">
      <w:r w:rsidRPr="000139F1">
        <w:lastRenderedPageBreak/>
        <w:t>Lasketaan reaktiossa liukenevan kaliumhydroksidin ainemäärä: </w:t>
      </w:r>
    </w:p>
    <w:p w14:paraId="311B88AE" w14:textId="3D082ED3" w:rsidR="000139F1" w:rsidRPr="000139F1" w:rsidRDefault="000139F1" w:rsidP="000139F1">
      <w:r w:rsidRPr="000139F1">
        <mc:AlternateContent>
          <mc:Choice Requires="wps">
            <w:drawing>
              <wp:inline distT="0" distB="0" distL="0" distR="0" wp14:anchorId="0D4A8303" wp14:editId="553067BA">
                <wp:extent cx="304800" cy="304800"/>
                <wp:effectExtent l="0" t="0" r="0" b="0"/>
                <wp:docPr id="1068457072" name="Suorakulmio 123" descr="n\left(\mathrm{KOH}\right)=\frac{m}{M}=\mathrm{\frac{2{,}50\ g}{\left(39{,}10+16{,}00+1{,}008\right)\ \frac{g}{mol}}=0{,}044557\ m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8D2868" id="Suorakulmio 123" o:spid="_x0000_s1026" alt="n\left(\mathrm{KOH}\right)=\frac{m}{M}=\mathrm{\frac{2{,}50\ g}{\left(39{,}10+16{,}00+1{,}008\right)\ \frac{g}{mol}}=0{,}044557\ mo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85748FD" w14:textId="77777777" w:rsidR="000139F1" w:rsidRPr="000139F1" w:rsidRDefault="000139F1" w:rsidP="000139F1">
      <w:r w:rsidRPr="000139F1">
        <w:t>Liukenemisessa vapautuu sama määrä energiaa, jonka vesi ottaa vastaan eli liukenemislämpö on negatiivinen. </w:t>
      </w:r>
    </w:p>
    <w:p w14:paraId="1797DA38" w14:textId="68D6F9D5" w:rsidR="000139F1" w:rsidRPr="000139F1" w:rsidRDefault="000139F1" w:rsidP="000139F1">
      <w:r w:rsidRPr="000139F1">
        <mc:AlternateContent>
          <mc:Choice Requires="wps">
            <w:drawing>
              <wp:inline distT="0" distB="0" distL="0" distR="0" wp14:anchorId="7E90C4FB" wp14:editId="7D16A578">
                <wp:extent cx="304800" cy="304800"/>
                <wp:effectExtent l="0" t="0" r="0" b="0"/>
                <wp:docPr id="2015783292" name="Suorakulmio 122" descr="\Delta H^0=-\frac{Q}{n\left(\mathrm{KOH}\right)}=\mathrm{-\frac{2{,}42788\ kJ}{0{,}044557\ mol}=-54{,}4894\ \frac{kJ}{mol}\approx-55\ \frac{kJ}{m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59F50E" id="Suorakulmio 122" o:spid="_x0000_s1026" alt="\Delta H^0=-\frac{Q}{n\left(\mathrm{KOH}\right)}=\mathrm{-\frac{2{,}42788\ kJ}{0{,}044557\ mol}=-54{,}4894\ \frac{kJ}{mol}\approx-55\ \frac{kJ}{mo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79B54AF" w14:textId="77777777" w:rsidR="000139F1" w:rsidRPr="000139F1" w:rsidRDefault="000139F1" w:rsidP="000139F1"/>
    <w:p w14:paraId="5D0C9C35" w14:textId="77777777" w:rsidR="000139F1" w:rsidRPr="000139F1" w:rsidRDefault="000139F1" w:rsidP="000139F1">
      <w:r w:rsidRPr="000139F1">
        <w:t>3. Kokeellisesti saadun liukenemislämmön arvo on suurempi kuin kirjallisuusarvo. Tämä tarkoittaa, että havaittu veden lämpötilanmuutos on pienempi kuin sen olisi todellisuudessa pitänyt olla. Oppilastyön tuloksen suuruusluokka on oikea, mutta prosentuaalisesti virhe on merkittävä. </w:t>
      </w:r>
    </w:p>
    <w:p w14:paraId="47D186E7" w14:textId="77777777" w:rsidR="000139F1" w:rsidRPr="000139F1" w:rsidRDefault="000139F1" w:rsidP="000139F1"/>
    <w:p w14:paraId="4C312A1A" w14:textId="77777777" w:rsidR="000139F1" w:rsidRPr="000139F1" w:rsidRDefault="000139F1" w:rsidP="000139F1">
      <w:r w:rsidRPr="000139F1">
        <w:t>Mahdollisia virhelähteitä voisivat olla: </w:t>
      </w:r>
    </w:p>
    <w:p w14:paraId="15290DA7" w14:textId="77777777" w:rsidR="000139F1" w:rsidRPr="000139F1" w:rsidRDefault="000139F1" w:rsidP="000139F1">
      <w:r w:rsidRPr="000139F1">
        <w:t xml:space="preserve">- </w:t>
      </w:r>
      <w:proofErr w:type="spellStart"/>
      <w:r w:rsidRPr="000139F1">
        <w:t>styroxastia</w:t>
      </w:r>
      <w:proofErr w:type="spellEnd"/>
      <w:r w:rsidRPr="000139F1">
        <w:t xml:space="preserve"> ei ole eristänyt vettä täydellisesti ympäristöstä, vaan osa lämmöstä on karannut </w:t>
      </w:r>
    </w:p>
    <w:p w14:paraId="62FD69DA" w14:textId="77777777" w:rsidR="000139F1" w:rsidRPr="000139F1" w:rsidRDefault="000139F1" w:rsidP="000139F1">
      <w:r w:rsidRPr="000139F1">
        <w:t>- lämpötilaa lämpömittarilta luettaessa se on katsottu virheellisesti liian alhaiseksi </w:t>
      </w:r>
    </w:p>
    <w:p w14:paraId="2ED2B427" w14:textId="77777777" w:rsidR="000139F1" w:rsidRPr="000139F1" w:rsidRDefault="000139F1" w:rsidP="000139F1">
      <w:r w:rsidRPr="000139F1">
        <w:t>- kaliumhydroksidia on punnittu vähemmän kuin piti tai osa kaliumhydroksidista on mennyt hukkaan </w:t>
      </w:r>
    </w:p>
    <w:p w14:paraId="6455FB7B" w14:textId="77777777" w:rsidR="000139F1" w:rsidRPr="000139F1" w:rsidRDefault="000139F1" w:rsidP="000139F1">
      <w:r w:rsidRPr="000139F1">
        <w:t>- reaktio ei ole edennyt loppuun saakka loppulämpötilaa luettaessa</w:t>
      </w:r>
    </w:p>
    <w:p w14:paraId="519D8A2E" w14:textId="77777777" w:rsidR="000139F1" w:rsidRPr="000139F1" w:rsidRDefault="000139F1" w:rsidP="000139F1">
      <w:r w:rsidRPr="000139F1">
        <w:t xml:space="preserve">4. Havainnollistavan kuvaajan entalpianmuutoksesta voi tehdä esimerkiksi </w:t>
      </w:r>
      <w:proofErr w:type="spellStart"/>
      <w:r w:rsidRPr="000139F1">
        <w:t>GeoGebralla</w:t>
      </w:r>
      <w:proofErr w:type="spellEnd"/>
      <w:r w:rsidRPr="000139F1">
        <w:t>: </w:t>
      </w:r>
    </w:p>
    <w:p w14:paraId="23CAE127" w14:textId="312F1554" w:rsidR="000139F1" w:rsidRPr="000139F1" w:rsidRDefault="000139F1" w:rsidP="000139F1">
      <w:r w:rsidRPr="000139F1">
        <w:drawing>
          <wp:inline distT="0" distB="0" distL="0" distR="0" wp14:anchorId="12E1C88C" wp14:editId="0505237D">
            <wp:extent cx="6120130" cy="4181475"/>
            <wp:effectExtent l="0" t="0" r="0" b="9525"/>
            <wp:docPr id="112057562" name="Kuva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4181475"/>
                    </a:xfrm>
                    <a:prstGeom prst="rect">
                      <a:avLst/>
                    </a:prstGeom>
                    <a:noFill/>
                    <a:ln>
                      <a:noFill/>
                    </a:ln>
                  </pic:spPr>
                </pic:pic>
              </a:graphicData>
            </a:graphic>
          </wp:inline>
        </w:drawing>
      </w:r>
    </w:p>
    <w:p w14:paraId="19CDB2E8" w14:textId="1D641EFE" w:rsidR="000139F1" w:rsidRDefault="000139F1" w:rsidP="007E4390">
      <w:pPr>
        <w:rPr>
          <w:b/>
          <w:bCs/>
        </w:rPr>
      </w:pPr>
      <w:r>
        <w:rPr>
          <w:b/>
          <w:bCs/>
        </w:rPr>
        <w:lastRenderedPageBreak/>
        <w:t>27.</w:t>
      </w:r>
    </w:p>
    <w:p w14:paraId="5DD1A145" w14:textId="77777777" w:rsidR="000139F1" w:rsidRPr="000139F1" w:rsidRDefault="000139F1" w:rsidP="000139F1">
      <w:r w:rsidRPr="000139F1">
        <w:t>1. Jää kelluu vedessä, jää on harvempaa ainetta kuin vesi. / Jään tiheys on pienempi kuin veden.</w:t>
      </w:r>
      <w:r w:rsidRPr="000139F1">
        <w:br/>
        <w:t>Jäässä vesimolekyylit ovat järjestäytyneet eri tavalla kuin veden rakenteessa. Jään rakenteessa kukin vesimolekyyli muodostaa neljä vetysidosta viereisiin vesimolekyyleihin (tämä rakenne on harva),</w:t>
      </w:r>
      <w:r w:rsidRPr="000139F1">
        <w:br/>
        <w:t>Vedessä vesimolekyylit sitoutuvat toisiinsa vetysidoksilla vielä tiiviimmin kuin jäässä.</w:t>
      </w:r>
    </w:p>
    <w:p w14:paraId="4E24AB48" w14:textId="77777777" w:rsidR="000139F1" w:rsidRPr="000139F1" w:rsidRDefault="000139F1" w:rsidP="000139F1"/>
    <w:p w14:paraId="6FCBD37A" w14:textId="77777777" w:rsidR="000139F1" w:rsidRPr="000139F1" w:rsidRDefault="000139F1" w:rsidP="000139F1">
      <w:r w:rsidRPr="000139F1">
        <w:t>2. Metaani on pooliton molekyyli, ja molekyylien välillä esiintyy vain dispersiovoimia.</w:t>
      </w:r>
    </w:p>
    <w:p w14:paraId="797CE5DB" w14:textId="77777777" w:rsidR="000139F1" w:rsidRPr="000139F1" w:rsidRDefault="000139F1" w:rsidP="000139F1">
      <w:r w:rsidRPr="000139F1">
        <w:t>Metanoli on poolinen molekyyli (yksi hydroksyyliryhmä), ja molekyylien välillä on vetysidoksia (/</w:t>
      </w:r>
      <w:proofErr w:type="gramStart"/>
      <w:r w:rsidRPr="000139F1">
        <w:t>dipoli-dipoli -sidoksia</w:t>
      </w:r>
      <w:proofErr w:type="gramEnd"/>
      <w:r w:rsidRPr="000139F1">
        <w:t>).</w:t>
      </w:r>
      <w:r w:rsidRPr="000139F1">
        <w:br/>
        <w:t>Poolisissa molekyyleissä molekyylien väliset vetysidokset ovat voimakkaampia kuin poolittomien molekyylien dispersiovoimat. Heikot molekyylien väliset sidosvoimat alentavat kiehumispistettä.</w:t>
      </w:r>
    </w:p>
    <w:p w14:paraId="478AEA2F" w14:textId="77777777" w:rsidR="000139F1" w:rsidRPr="000139F1" w:rsidRDefault="000139F1" w:rsidP="000139F1"/>
    <w:p w14:paraId="3746EF02" w14:textId="77777777" w:rsidR="000139F1" w:rsidRPr="000139F1" w:rsidRDefault="000139F1" w:rsidP="000139F1">
      <w:r w:rsidRPr="000139F1">
        <w:t>3. Silkki- ja villavaatteiden kuiduissa on proteiineja.</w:t>
      </w:r>
    </w:p>
    <w:p w14:paraId="374BE2B7" w14:textId="77777777" w:rsidR="000139F1" w:rsidRPr="000139F1" w:rsidRDefault="000139F1" w:rsidP="000139F1">
      <w:r w:rsidRPr="000139F1">
        <w:t>Proteiinit eivät kestä kuumia lämpötiloja (denaturoituminen)</w:t>
      </w:r>
      <w:r w:rsidRPr="000139F1">
        <w:br/>
        <w:t>Proteiinien rakenne (tertiäärirakenne) muuttuu peruuttamattomasti, kun lämpötila nousee liian korkeaksi.</w:t>
      </w:r>
      <w:r w:rsidRPr="000139F1">
        <w:br/>
        <w:t>(Silkki- ja villavaatteet tulee pestä alle 40 °C lämpötilassa.)</w:t>
      </w:r>
    </w:p>
    <w:p w14:paraId="754548CA" w14:textId="77777777" w:rsidR="000139F1" w:rsidRPr="000139F1" w:rsidRDefault="000139F1" w:rsidP="000139F1"/>
    <w:p w14:paraId="7E066411" w14:textId="77777777" w:rsidR="000139F1" w:rsidRPr="000139F1" w:rsidRDefault="000139F1" w:rsidP="000139F1">
      <w:r w:rsidRPr="000139F1">
        <w:t>4. Polkupyörän ketjut ovat pääasiassa rautaa.</w:t>
      </w:r>
    </w:p>
    <w:p w14:paraId="671427FC" w14:textId="1B8BAD95" w:rsidR="000139F1" w:rsidRDefault="000139F1" w:rsidP="000139F1">
      <w:r w:rsidRPr="000139F1">
        <w:t>Rauta hapettuu helposti luonnon olosuhteissa, kun rauta joutuu ilman ja veden kanssa kosketuksiin.</w:t>
      </w:r>
      <w:r w:rsidRPr="000139F1">
        <w:br/>
        <w:t>Rautaa yritetään suojata hapettumiselta mm. säilyttämällä sitä kuivassa paikassa.</w:t>
      </w:r>
      <w:r w:rsidRPr="000139F1">
        <w:br/>
      </w:r>
      <w:r w:rsidRPr="000139F1">
        <w:br/>
        <w:t>5. </w:t>
      </w:r>
      <w:r w:rsidRPr="000139F1">
        <mc:AlternateContent>
          <mc:Choice Requires="wps">
            <w:drawing>
              <wp:inline distT="0" distB="0" distL="0" distR="0" wp14:anchorId="624A775A" wp14:editId="43908D5B">
                <wp:extent cx="304800" cy="304800"/>
                <wp:effectExtent l="0" t="0" r="0" b="0"/>
                <wp:docPr id="256641199" name="Suorakulmio 127" descr="\text{I}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096337" id="Suorakulmio 127" o:spid="_x0000_s1026" alt="\text{I}_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139F1">
        <w:t> on rakenteeltaan pooliton molekyyli, samoin bensiini.</w:t>
      </w:r>
      <w:r w:rsidRPr="000139F1">
        <w:br/>
        <w:t>Vesi on poolinen molekyyli.</w:t>
      </w:r>
      <w:r w:rsidRPr="000139F1">
        <w:br/>
        <w:t>Pooliton jodimolekyyli liukenee poolittomaan bensiiniin.</w:t>
      </w:r>
    </w:p>
    <w:p w14:paraId="2B64430E" w14:textId="77777777" w:rsidR="000139F1" w:rsidRDefault="000139F1" w:rsidP="000139F1"/>
    <w:p w14:paraId="161F513B" w14:textId="77777777" w:rsidR="00C64F54" w:rsidRPr="00C64F54" w:rsidRDefault="000139F1" w:rsidP="00C64F54">
      <w:pPr>
        <w:rPr>
          <w:b/>
          <w:bCs/>
        </w:rPr>
      </w:pPr>
      <w:r w:rsidRPr="000139F1">
        <w:rPr>
          <w:b/>
          <w:bCs/>
        </w:rPr>
        <w:t>28.</w:t>
      </w:r>
      <w:r w:rsidR="00C64F54">
        <w:rPr>
          <w:b/>
          <w:bCs/>
        </w:rPr>
        <w:t xml:space="preserve"> </w:t>
      </w:r>
      <w:r w:rsidR="00C64F54" w:rsidRPr="00C64F54">
        <w:rPr>
          <w:b/>
          <w:bCs/>
        </w:rPr>
        <w:t>Fysiologisen suolaliuoksen tekeminen</w:t>
      </w:r>
    </w:p>
    <w:p w14:paraId="61051A28" w14:textId="207D977C" w:rsidR="00C64F54" w:rsidRPr="000139F1" w:rsidRDefault="00C64F54" w:rsidP="000139F1">
      <w:pPr>
        <w:rPr>
          <w:b/>
          <w:bCs/>
        </w:rPr>
      </w:pPr>
      <w:r w:rsidRPr="00C64F54">
        <w:rPr>
          <w:b/>
          <w:bCs/>
        </w:rPr>
        <w:lastRenderedPageBreak/>
        <w:drawing>
          <wp:inline distT="0" distB="0" distL="0" distR="0" wp14:anchorId="0D2928D9" wp14:editId="01F8CE6C">
            <wp:extent cx="6120130" cy="4275455"/>
            <wp:effectExtent l="0" t="0" r="0" b="0"/>
            <wp:docPr id="62008335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83354" name=""/>
                    <pic:cNvPicPr/>
                  </pic:nvPicPr>
                  <pic:blipFill>
                    <a:blip r:embed="rId54"/>
                    <a:stretch>
                      <a:fillRect/>
                    </a:stretch>
                  </pic:blipFill>
                  <pic:spPr>
                    <a:xfrm>
                      <a:off x="0" y="0"/>
                      <a:ext cx="6120130" cy="4275455"/>
                    </a:xfrm>
                    <a:prstGeom prst="rect">
                      <a:avLst/>
                    </a:prstGeom>
                  </pic:spPr>
                </pic:pic>
              </a:graphicData>
            </a:graphic>
          </wp:inline>
        </w:drawing>
      </w:r>
    </w:p>
    <w:sectPr w:rsidR="00C64F54" w:rsidRPr="000139F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206"/>
    <w:rsid w:val="000139F1"/>
    <w:rsid w:val="00163206"/>
    <w:rsid w:val="0019395F"/>
    <w:rsid w:val="00251257"/>
    <w:rsid w:val="00261C5F"/>
    <w:rsid w:val="00432902"/>
    <w:rsid w:val="005B0FA7"/>
    <w:rsid w:val="00600428"/>
    <w:rsid w:val="007D1EAC"/>
    <w:rsid w:val="007E4390"/>
    <w:rsid w:val="007E61C7"/>
    <w:rsid w:val="00983D98"/>
    <w:rsid w:val="009D6342"/>
    <w:rsid w:val="00C06170"/>
    <w:rsid w:val="00C64F54"/>
    <w:rsid w:val="00E04973"/>
    <w:rsid w:val="00E211FE"/>
    <w:rsid w:val="00ED7D9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DBBF2"/>
  <w15:chartTrackingRefBased/>
  <w15:docId w15:val="{B15BAF58-C1A3-4643-B511-B44489E3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3">
    <w:name w:val="heading 3"/>
    <w:basedOn w:val="Normaali"/>
    <w:next w:val="Normaali"/>
    <w:link w:val="Otsikko3Char"/>
    <w:uiPriority w:val="9"/>
    <w:semiHidden/>
    <w:unhideWhenUsed/>
    <w:qFormat/>
    <w:rsid w:val="00C64F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3Char">
    <w:name w:val="Otsikko 3 Char"/>
    <w:basedOn w:val="Kappaleenoletusfontti"/>
    <w:link w:val="Otsikko3"/>
    <w:uiPriority w:val="9"/>
    <w:semiHidden/>
    <w:rsid w:val="00C64F5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fontTable" Target="fontTable.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 Type="http://schemas.openxmlformats.org/officeDocument/2006/relationships/image" Target="media/image2.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theme" Target="theme/theme1.xml"/><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42</Pages>
  <Words>2915</Words>
  <Characters>23620</Characters>
  <Application>Microsoft Office Word</Application>
  <DocSecurity>0</DocSecurity>
  <Lines>196</Lines>
  <Paragraphs>52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Leppänen Riku Joonatan</dc:creator>
  <cp:keywords/>
  <dc:description/>
  <cp:lastModifiedBy>Leppänen Riku Joonatan</cp:lastModifiedBy>
  <cp:revision>4</cp:revision>
  <dcterms:created xsi:type="dcterms:W3CDTF">2022-08-28T09:26:00Z</dcterms:created>
  <dcterms:modified xsi:type="dcterms:W3CDTF">2026-08-31T11:02:00Z</dcterms:modified>
</cp:coreProperties>
</file>