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A31" w:rsidRPr="00AD0EAB" w:rsidRDefault="00135A34">
      <w:pPr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AD0EAB">
        <w:rPr>
          <w:rFonts w:ascii="Arial" w:hAnsi="Arial" w:cs="Arial"/>
          <w:b/>
          <w:bCs/>
          <w:sz w:val="28"/>
          <w:szCs w:val="28"/>
        </w:rPr>
        <w:t xml:space="preserve">Alueellisen ELO-toiminnan </w:t>
      </w:r>
      <w:r w:rsidR="003E3A31" w:rsidRPr="00AD0EAB">
        <w:rPr>
          <w:rFonts w:ascii="Arial" w:hAnsi="Arial" w:cs="Arial"/>
          <w:b/>
          <w:bCs/>
          <w:sz w:val="28"/>
          <w:szCs w:val="28"/>
        </w:rPr>
        <w:t xml:space="preserve">vaikutusten ja tuloksellisuuden </w:t>
      </w:r>
      <w:r w:rsidR="00081050" w:rsidRPr="00AD0EAB">
        <w:rPr>
          <w:rFonts w:ascii="Arial" w:hAnsi="Arial" w:cs="Arial"/>
          <w:b/>
          <w:bCs/>
          <w:sz w:val="28"/>
          <w:szCs w:val="28"/>
        </w:rPr>
        <w:t>mittaami</w:t>
      </w:r>
      <w:r w:rsidRPr="00AD0EAB">
        <w:rPr>
          <w:rFonts w:ascii="Arial" w:hAnsi="Arial" w:cs="Arial"/>
          <w:b/>
          <w:bCs/>
          <w:sz w:val="28"/>
          <w:szCs w:val="28"/>
        </w:rPr>
        <w:t>s</w:t>
      </w:r>
      <w:r w:rsidR="003E3A31" w:rsidRPr="00AD0EAB">
        <w:rPr>
          <w:rFonts w:ascii="Arial" w:hAnsi="Arial" w:cs="Arial"/>
          <w:b/>
          <w:bCs/>
          <w:sz w:val="28"/>
          <w:szCs w:val="28"/>
        </w:rPr>
        <w:t>esta</w:t>
      </w:r>
    </w:p>
    <w:p w:rsidR="00A912FE" w:rsidRPr="00AD0EAB" w:rsidRDefault="00A912FE">
      <w:pPr>
        <w:rPr>
          <w:rFonts w:ascii="Arial" w:hAnsi="Arial" w:cs="Arial"/>
          <w:bCs/>
        </w:rPr>
      </w:pPr>
    </w:p>
    <w:p w:rsidR="00A912FE" w:rsidRPr="00AD0EAB" w:rsidRDefault="00A912FE">
      <w:pPr>
        <w:rPr>
          <w:rFonts w:ascii="Arial" w:hAnsi="Arial" w:cs="Arial"/>
          <w:bCs/>
        </w:rPr>
      </w:pPr>
      <w:r w:rsidRPr="00AD0EAB">
        <w:rPr>
          <w:rFonts w:ascii="Arial" w:hAnsi="Arial" w:cs="Arial"/>
          <w:bCs/>
        </w:rPr>
        <w:t>Käytetyt käsitteet:</w:t>
      </w:r>
    </w:p>
    <w:p w:rsidR="00171D0B" w:rsidRPr="00AD0EAB" w:rsidRDefault="00A912FE">
      <w:pPr>
        <w:rPr>
          <w:rFonts w:ascii="Arial" w:hAnsi="Arial" w:cs="Arial"/>
          <w:bCs/>
        </w:rPr>
      </w:pPr>
      <w:r w:rsidRPr="00AD0EAB">
        <w:rPr>
          <w:rFonts w:ascii="Arial" w:hAnsi="Arial" w:cs="Arial"/>
          <w:bCs/>
        </w:rPr>
        <w:t xml:space="preserve">Tieto-, neuvonta- ja ohjauspalvelut (TNO) </w:t>
      </w:r>
      <w:r w:rsidR="00E456F8" w:rsidRPr="00AD0EAB">
        <w:rPr>
          <w:rFonts w:ascii="Arial" w:hAnsi="Arial" w:cs="Arial"/>
          <w:bCs/>
        </w:rPr>
        <w:t xml:space="preserve">–käsitettä </w:t>
      </w:r>
      <w:r w:rsidRPr="00AD0EAB">
        <w:rPr>
          <w:rFonts w:ascii="Arial" w:hAnsi="Arial" w:cs="Arial"/>
          <w:bCs/>
          <w:u w:val="single"/>
        </w:rPr>
        <w:t>palvelujen</w:t>
      </w:r>
      <w:r w:rsidRPr="00AD0EAB">
        <w:rPr>
          <w:rFonts w:ascii="Arial" w:hAnsi="Arial" w:cs="Arial"/>
          <w:bCs/>
        </w:rPr>
        <w:t xml:space="preserve"> kehittämisen yhteydessä</w:t>
      </w:r>
    </w:p>
    <w:p w:rsidR="00A912FE" w:rsidRPr="00AD0EAB" w:rsidRDefault="00A912FE">
      <w:pPr>
        <w:rPr>
          <w:rFonts w:ascii="Arial" w:hAnsi="Arial" w:cs="Arial"/>
          <w:bCs/>
        </w:rPr>
      </w:pPr>
      <w:r w:rsidRPr="00AD0EAB">
        <w:rPr>
          <w:rFonts w:ascii="Arial" w:hAnsi="Arial" w:cs="Arial"/>
          <w:bCs/>
        </w:rPr>
        <w:t>Elinikäinen ohjaus (ELO) -termi</w:t>
      </w:r>
      <w:r w:rsidR="00E456F8" w:rsidRPr="00AD0EAB">
        <w:rPr>
          <w:rFonts w:ascii="Arial" w:hAnsi="Arial" w:cs="Arial"/>
          <w:bCs/>
        </w:rPr>
        <w:t>ä</w:t>
      </w:r>
      <w:r w:rsidRPr="00AD0EAB">
        <w:rPr>
          <w:rFonts w:ascii="Arial" w:hAnsi="Arial" w:cs="Arial"/>
          <w:bCs/>
        </w:rPr>
        <w:t xml:space="preserve"> kuva</w:t>
      </w:r>
      <w:r w:rsidR="00E456F8" w:rsidRPr="00AD0EAB">
        <w:rPr>
          <w:rFonts w:ascii="Arial" w:hAnsi="Arial" w:cs="Arial"/>
          <w:bCs/>
        </w:rPr>
        <w:t>ttaessa</w:t>
      </w:r>
      <w:r w:rsidRPr="00AD0EAB">
        <w:rPr>
          <w:rFonts w:ascii="Arial" w:hAnsi="Arial" w:cs="Arial"/>
          <w:bCs/>
        </w:rPr>
        <w:t xml:space="preserve"> ohjausjärjestelmätason moniammatillista (kehittämis)työtä </w:t>
      </w:r>
    </w:p>
    <w:p w:rsidR="00A912FE" w:rsidRPr="00AD0EAB" w:rsidRDefault="00A912FE">
      <w:pPr>
        <w:rPr>
          <w:rFonts w:ascii="Arial" w:hAnsi="Arial" w:cs="Arial"/>
          <w:bCs/>
        </w:rPr>
      </w:pPr>
    </w:p>
    <w:p w:rsidR="00135A34" w:rsidRPr="00AD0EAB" w:rsidRDefault="00135A34">
      <w:pPr>
        <w:rPr>
          <w:rFonts w:ascii="Arial" w:hAnsi="Arial" w:cs="Arial"/>
          <w:bCs/>
        </w:rPr>
      </w:pPr>
      <w:r w:rsidRPr="00AD0EAB">
        <w:rPr>
          <w:rFonts w:ascii="Arial" w:hAnsi="Arial" w:cs="Arial"/>
          <w:bCs/>
        </w:rPr>
        <w:t xml:space="preserve">Lähtökohtana </w:t>
      </w:r>
      <w:r w:rsidR="001A4E14" w:rsidRPr="00AD0EAB">
        <w:rPr>
          <w:rFonts w:ascii="Arial" w:hAnsi="Arial" w:cs="Arial"/>
          <w:bCs/>
        </w:rPr>
        <w:t>ovat OKM:n ja TEM:n tulossopimuksessa ja toiminnanohjauskirjeessä asettamat</w:t>
      </w:r>
      <w:r w:rsidRPr="00AD0EAB">
        <w:rPr>
          <w:rFonts w:ascii="Arial" w:hAnsi="Arial" w:cs="Arial"/>
          <w:bCs/>
        </w:rPr>
        <w:t xml:space="preserve"> tavoitteet </w:t>
      </w:r>
      <w:r w:rsidR="001A4E14" w:rsidRPr="00AD0EAB">
        <w:rPr>
          <w:rFonts w:ascii="Arial" w:hAnsi="Arial" w:cs="Arial"/>
          <w:bCs/>
        </w:rPr>
        <w:t xml:space="preserve">ja </w:t>
      </w:r>
      <w:r w:rsidRPr="00AD0EAB">
        <w:rPr>
          <w:rFonts w:ascii="Arial" w:hAnsi="Arial" w:cs="Arial"/>
          <w:bCs/>
        </w:rPr>
        <w:t>toiseksi alueen itsensä asettamat tavoitteet.</w:t>
      </w:r>
    </w:p>
    <w:p w:rsidR="00135A34" w:rsidRPr="00AD0EAB" w:rsidRDefault="00135A34" w:rsidP="00135A34">
      <w:pPr>
        <w:spacing w:after="0"/>
        <w:rPr>
          <w:rFonts w:ascii="Arial" w:hAnsi="Arial" w:cs="Arial"/>
          <w:bCs/>
        </w:rPr>
      </w:pPr>
      <w:r w:rsidRPr="00AD0EAB">
        <w:rPr>
          <w:rFonts w:ascii="Arial" w:hAnsi="Arial" w:cs="Arial"/>
          <w:bCs/>
        </w:rPr>
        <w:t>ELY:n</w:t>
      </w:r>
      <w:r w:rsidR="00A912FE" w:rsidRPr="00AD0EAB">
        <w:rPr>
          <w:rFonts w:ascii="Arial" w:hAnsi="Arial" w:cs="Arial"/>
          <w:bCs/>
        </w:rPr>
        <w:t xml:space="preserve"> ja ELO-ryhmän</w:t>
      </w:r>
      <w:r w:rsidRPr="00AD0EAB">
        <w:rPr>
          <w:rFonts w:ascii="Arial" w:hAnsi="Arial" w:cs="Arial"/>
          <w:bCs/>
        </w:rPr>
        <w:t xml:space="preserve"> perustehtävät ohjauspalvelujen kehittämiseksi:</w:t>
      </w:r>
    </w:p>
    <w:p w:rsidR="00135A34" w:rsidRPr="00AD0EAB" w:rsidRDefault="00A912FE" w:rsidP="00135A34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AD0EAB">
        <w:rPr>
          <w:rFonts w:ascii="Arial" w:hAnsi="Arial" w:cs="Arial"/>
          <w:bCs/>
        </w:rPr>
        <w:t>ELO-</w:t>
      </w:r>
      <w:r w:rsidR="00AC417F" w:rsidRPr="00AD0EAB">
        <w:rPr>
          <w:rFonts w:ascii="Arial" w:hAnsi="Arial" w:cs="Arial"/>
          <w:bCs/>
        </w:rPr>
        <w:t>kehittämistoimenpiteiden käynnistäminen, kehittämistyöhön osallistuminen</w:t>
      </w:r>
      <w:r w:rsidR="00135A34" w:rsidRPr="00AD0EAB">
        <w:rPr>
          <w:rFonts w:ascii="Arial" w:hAnsi="Arial" w:cs="Arial"/>
          <w:bCs/>
        </w:rPr>
        <w:t xml:space="preserve"> ja kehittämistoimi</w:t>
      </w:r>
      <w:r w:rsidR="00135A34" w:rsidRPr="00AD0EAB">
        <w:rPr>
          <w:rFonts w:ascii="Arial" w:hAnsi="Arial" w:cs="Arial"/>
          <w:bCs/>
        </w:rPr>
        <w:t>n</w:t>
      </w:r>
      <w:r w:rsidR="00135A34" w:rsidRPr="00AD0EAB">
        <w:rPr>
          <w:rFonts w:ascii="Arial" w:hAnsi="Arial" w:cs="Arial"/>
          <w:bCs/>
        </w:rPr>
        <w:t xml:space="preserve">nan </w:t>
      </w:r>
      <w:r w:rsidR="00AC417F" w:rsidRPr="00AD0EAB">
        <w:rPr>
          <w:rFonts w:ascii="Arial" w:hAnsi="Arial" w:cs="Arial"/>
          <w:bCs/>
        </w:rPr>
        <w:t>koordinointi</w:t>
      </w:r>
      <w:r w:rsidRPr="00AD0EAB">
        <w:rPr>
          <w:rFonts w:ascii="Arial" w:hAnsi="Arial" w:cs="Arial"/>
          <w:bCs/>
        </w:rPr>
        <w:t xml:space="preserve"> </w:t>
      </w:r>
    </w:p>
    <w:p w:rsidR="00C20090" w:rsidRPr="00AD0EAB" w:rsidRDefault="00135A34" w:rsidP="00171D0B">
      <w:pPr>
        <w:pStyle w:val="Luettelokappale"/>
        <w:numPr>
          <w:ilvl w:val="0"/>
          <w:numId w:val="1"/>
        </w:numPr>
        <w:spacing w:after="0"/>
        <w:rPr>
          <w:rFonts w:ascii="Arial" w:hAnsi="Arial" w:cs="Arial"/>
          <w:bCs/>
        </w:rPr>
      </w:pPr>
      <w:r w:rsidRPr="00AD0EAB">
        <w:rPr>
          <w:rFonts w:ascii="Arial" w:hAnsi="Arial" w:cs="Arial"/>
          <w:bCs/>
        </w:rPr>
        <w:t>Ohjausosaamisen kehittäminen</w:t>
      </w:r>
    </w:p>
    <w:p w:rsidR="00C20090" w:rsidRPr="00AD0EAB" w:rsidRDefault="001A4E14" w:rsidP="00C20090">
      <w:pPr>
        <w:spacing w:before="50" w:after="0" w:line="240" w:lineRule="auto"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Theme="minorEastAsia" w:hAnsi="Arial" w:cs="Arial"/>
          <w:color w:val="000000" w:themeColor="text1"/>
          <w:lang w:eastAsia="fi-FI"/>
        </w:rPr>
        <w:t>Ministeriöiden kanssa tehtyjen</w:t>
      </w:r>
      <w:r w:rsidR="00AC417F" w:rsidRPr="00AD0EAB">
        <w:rPr>
          <w:rFonts w:ascii="Arial" w:eastAsiaTheme="minorEastAsia" w:hAnsi="Arial" w:cs="Arial"/>
          <w:color w:val="000000" w:themeColor="text1"/>
          <w:lang w:eastAsia="fi-FI"/>
        </w:rPr>
        <w:t>,</w:t>
      </w:r>
      <w:r w:rsidRPr="00AD0EAB">
        <w:rPr>
          <w:rFonts w:ascii="Arial" w:eastAsiaTheme="minorEastAsia" w:hAnsi="Arial" w:cs="Arial"/>
          <w:color w:val="000000" w:themeColor="text1"/>
          <w:lang w:eastAsia="fi-FI"/>
        </w:rPr>
        <w:t xml:space="preserve"> </w:t>
      </w:r>
      <w:r w:rsidR="00AC417F" w:rsidRPr="00AD0EAB">
        <w:rPr>
          <w:rFonts w:ascii="Arial" w:eastAsiaTheme="minorEastAsia" w:hAnsi="Arial" w:cs="Arial"/>
          <w:color w:val="000000" w:themeColor="text1"/>
          <w:lang w:eastAsia="fi-FI"/>
        </w:rPr>
        <w:t xml:space="preserve">vuoden </w:t>
      </w:r>
      <w:r w:rsidRPr="00AD0EAB">
        <w:rPr>
          <w:rFonts w:ascii="Arial" w:eastAsiaTheme="minorEastAsia" w:hAnsi="Arial" w:cs="Arial"/>
          <w:color w:val="000000" w:themeColor="text1"/>
          <w:lang w:eastAsia="fi-FI"/>
        </w:rPr>
        <w:t>2016 tulossopimusten ELO-kehittämistavoitteet vaihtelevat aluei</w:t>
      </w:r>
      <w:r w:rsidRPr="00AD0EAB">
        <w:rPr>
          <w:rFonts w:ascii="Arial" w:eastAsiaTheme="minorEastAsia" w:hAnsi="Arial" w:cs="Arial"/>
          <w:color w:val="000000" w:themeColor="text1"/>
          <w:lang w:eastAsia="fi-FI"/>
        </w:rPr>
        <w:t>t</w:t>
      </w:r>
      <w:r w:rsidRPr="00AD0EAB">
        <w:rPr>
          <w:rFonts w:ascii="Arial" w:eastAsiaTheme="minorEastAsia" w:hAnsi="Arial" w:cs="Arial"/>
          <w:color w:val="000000" w:themeColor="text1"/>
          <w:lang w:eastAsia="fi-FI"/>
        </w:rPr>
        <w:t>tain. Toiminnanohjauskirjeessään TEM ja OKM toteavat: ”</w:t>
      </w:r>
      <w:r w:rsidR="00C20090" w:rsidRPr="00AD0EAB">
        <w:rPr>
          <w:rFonts w:ascii="Arial" w:eastAsiaTheme="minorEastAsia" w:hAnsi="Arial" w:cs="Arial"/>
          <w:color w:val="000000" w:themeColor="text1"/>
          <w:lang w:eastAsia="fi-FI"/>
        </w:rPr>
        <w:t>ELY-keskukset voivat tulossopimuksessa sovitt</w:t>
      </w:r>
      <w:r w:rsidR="00C20090" w:rsidRPr="00AD0EAB">
        <w:rPr>
          <w:rFonts w:ascii="Arial" w:eastAsiaTheme="minorEastAsia" w:hAnsi="Arial" w:cs="Arial"/>
          <w:color w:val="000000" w:themeColor="text1"/>
          <w:lang w:eastAsia="fi-FI"/>
        </w:rPr>
        <w:t>a</w:t>
      </w:r>
      <w:r w:rsidR="00C20090" w:rsidRPr="00AD0EAB">
        <w:rPr>
          <w:rFonts w:ascii="Arial" w:eastAsiaTheme="minorEastAsia" w:hAnsi="Arial" w:cs="Arial"/>
          <w:color w:val="000000" w:themeColor="text1"/>
          <w:lang w:eastAsia="fi-FI"/>
        </w:rPr>
        <w:t>van lisäksi asettaa elinikäisen ohjauksen alueellisia tavoitteita.  Seuraavat teemat on tärkeä huomioida t</w:t>
      </w:r>
      <w:r w:rsidR="00C20090" w:rsidRPr="00AD0EAB">
        <w:rPr>
          <w:rFonts w:ascii="Arial" w:eastAsiaTheme="minorEastAsia" w:hAnsi="Arial" w:cs="Arial"/>
          <w:color w:val="000000" w:themeColor="text1"/>
          <w:lang w:eastAsia="fi-FI"/>
        </w:rPr>
        <w:t>a</w:t>
      </w:r>
      <w:r w:rsidR="00C20090" w:rsidRPr="00AD0EAB">
        <w:rPr>
          <w:rFonts w:ascii="Arial" w:eastAsiaTheme="minorEastAsia" w:hAnsi="Arial" w:cs="Arial"/>
          <w:color w:val="000000" w:themeColor="text1"/>
          <w:lang w:eastAsia="fi-FI"/>
        </w:rPr>
        <w:t>voitteita asetettaessa:</w:t>
      </w:r>
    </w:p>
    <w:p w:rsidR="00C20090" w:rsidRPr="00AD0EAB" w:rsidRDefault="00C20090" w:rsidP="005332BA">
      <w:pPr>
        <w:pStyle w:val="Luettelokappale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779346"/>
          <w:lang w:eastAsia="fi-FI"/>
        </w:rPr>
      </w:pPr>
      <w:r w:rsidRPr="00AD0EAB">
        <w:rPr>
          <w:rFonts w:ascii="Arial" w:eastAsia="Times New Roman" w:hAnsi="Arial" w:cs="Arial"/>
          <w:color w:val="000000" w:themeColor="text1"/>
          <w:lang w:eastAsia="fi-FI"/>
        </w:rPr>
        <w:t>Monikanavaisten tieto-, neuvonta- ja ohjauspalvelujen kehittämistyön tukeminen osana valtakunnall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i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sesti rakennettavia palveluja</w:t>
      </w:r>
    </w:p>
    <w:p w:rsidR="00C20090" w:rsidRPr="00AD0EAB" w:rsidRDefault="00C20090" w:rsidP="005332BA">
      <w:pPr>
        <w:pStyle w:val="Luettelokappale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779346"/>
          <w:lang w:eastAsia="fi-FI"/>
        </w:rPr>
      </w:pPr>
      <w:r w:rsidRPr="00AD0EAB">
        <w:rPr>
          <w:rFonts w:ascii="Arial" w:eastAsia="Times New Roman" w:hAnsi="Arial" w:cs="Arial"/>
          <w:color w:val="000000" w:themeColor="text1"/>
          <w:lang w:eastAsia="fi-FI"/>
        </w:rPr>
        <w:t>Kansalaisten koulutus- ja työelämäratkaisujen osuvuutta edistävien tieto-, neuvonta- ja ohjauspalvel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u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 xml:space="preserve">jen resurssien kartoittaminen ml. yhteistyörakenteet ja työnjako sekä palvelujen saatavuus. </w:t>
      </w:r>
    </w:p>
    <w:p w:rsidR="00C20090" w:rsidRPr="00AD0EAB" w:rsidRDefault="00C20090" w:rsidP="005332BA">
      <w:pPr>
        <w:pStyle w:val="Luettelokappale"/>
        <w:numPr>
          <w:ilvl w:val="0"/>
          <w:numId w:val="6"/>
        </w:numPr>
        <w:spacing w:after="0" w:line="240" w:lineRule="auto"/>
        <w:textAlignment w:val="baseline"/>
        <w:rPr>
          <w:rFonts w:ascii="Arial" w:eastAsia="Times New Roman" w:hAnsi="Arial" w:cs="Arial"/>
          <w:color w:val="779346"/>
          <w:lang w:eastAsia="fi-FI"/>
        </w:rPr>
      </w:pPr>
      <w:r w:rsidRPr="00AD0EAB">
        <w:rPr>
          <w:rFonts w:ascii="Arial" w:eastAsia="Times New Roman" w:hAnsi="Arial" w:cs="Arial"/>
          <w:color w:val="000000" w:themeColor="text1"/>
          <w:lang w:eastAsia="fi-FI"/>
        </w:rPr>
        <w:t>Ohjauksen laadun arviointi ja tulosten seuranta sekä ohjausosaamisen kehittäminen ja tarpeiden väli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t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täminen koulutusta järjestäville tahoille, esimerkiksi digitaalisten ja sähköisten palvelujen toimintatap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o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jen osalta</w:t>
      </w:r>
      <w:r w:rsidR="001A4E14" w:rsidRPr="00AD0EAB">
        <w:rPr>
          <w:rFonts w:ascii="Arial" w:eastAsia="Times New Roman" w:hAnsi="Arial" w:cs="Arial"/>
          <w:color w:val="000000" w:themeColor="text1"/>
          <w:lang w:eastAsia="fi-FI"/>
        </w:rPr>
        <w:t>.”</w:t>
      </w:r>
    </w:p>
    <w:p w:rsidR="001A4E14" w:rsidRPr="00AD0EAB" w:rsidRDefault="001A4E14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 w:themeColor="text1"/>
          <w:lang w:eastAsia="fi-FI"/>
        </w:rPr>
      </w:pPr>
    </w:p>
    <w:p w:rsidR="00AC417F" w:rsidRPr="00AD0EAB" w:rsidRDefault="00AC417F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u w:val="single"/>
          <w:lang w:eastAsia="fi-FI"/>
        </w:rPr>
      </w:pPr>
      <w:r w:rsidRPr="00AD0EAB">
        <w:rPr>
          <w:rFonts w:ascii="Arial" w:eastAsia="Times New Roman" w:hAnsi="Arial" w:cs="Arial"/>
          <w:u w:val="single"/>
          <w:lang w:eastAsia="fi-FI"/>
        </w:rPr>
        <w:t>Mitä mitataan?</w:t>
      </w:r>
    </w:p>
    <w:p w:rsidR="00AC417F" w:rsidRPr="00AD0EAB" w:rsidRDefault="00081050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lang w:eastAsia="fi-FI"/>
        </w:rPr>
        <w:t xml:space="preserve"> </w:t>
      </w:r>
    </w:p>
    <w:p w:rsidR="006E7064" w:rsidRPr="00AD0EAB" w:rsidRDefault="00AC417F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b/>
          <w:lang w:eastAsia="fi-FI"/>
        </w:rPr>
        <w:t>Panokset</w:t>
      </w:r>
      <w:r w:rsidR="006E7064" w:rsidRPr="00AD0EAB">
        <w:rPr>
          <w:rFonts w:ascii="Arial" w:eastAsia="Times New Roman" w:hAnsi="Arial" w:cs="Arial"/>
          <w:lang w:eastAsia="fi-FI"/>
        </w:rPr>
        <w:t>:</w:t>
      </w:r>
    </w:p>
    <w:p w:rsidR="006E7064" w:rsidRPr="00AD0EAB" w:rsidRDefault="006E7064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lang w:eastAsia="fi-FI"/>
        </w:rPr>
        <w:t>Tehdään vuosittain selvit</w:t>
      </w:r>
      <w:r w:rsidR="00822CD2" w:rsidRPr="00AD0EAB">
        <w:rPr>
          <w:rFonts w:ascii="Arial" w:eastAsia="Times New Roman" w:hAnsi="Arial" w:cs="Arial"/>
          <w:lang w:eastAsia="fi-FI"/>
        </w:rPr>
        <w:t xml:space="preserve">ys alueella toteutettavista ELO </w:t>
      </w:r>
      <w:r w:rsidR="005F6326" w:rsidRPr="00AD0EAB">
        <w:rPr>
          <w:rFonts w:ascii="Arial" w:eastAsia="Times New Roman" w:hAnsi="Arial" w:cs="Arial"/>
          <w:lang w:eastAsia="fi-FI"/>
        </w:rPr>
        <w:t>-</w:t>
      </w:r>
      <w:r w:rsidRPr="00AD0EAB">
        <w:rPr>
          <w:rFonts w:ascii="Arial" w:eastAsia="Times New Roman" w:hAnsi="Arial" w:cs="Arial"/>
          <w:lang w:eastAsia="fi-FI"/>
        </w:rPr>
        <w:t xml:space="preserve">kehittämishankkeista ja </w:t>
      </w:r>
      <w:r w:rsidR="005F6326" w:rsidRPr="00AD0EAB">
        <w:rPr>
          <w:rFonts w:ascii="Arial" w:eastAsia="Times New Roman" w:hAnsi="Arial" w:cs="Arial"/>
          <w:lang w:eastAsia="fi-FI"/>
        </w:rPr>
        <w:t>-</w:t>
      </w:r>
      <w:r w:rsidRPr="00AD0EAB">
        <w:rPr>
          <w:rFonts w:ascii="Arial" w:eastAsia="Times New Roman" w:hAnsi="Arial" w:cs="Arial"/>
          <w:lang w:eastAsia="fi-FI"/>
        </w:rPr>
        <w:t>ryhmistä. Hankkeista k</w:t>
      </w:r>
      <w:r w:rsidRPr="00AD0EAB">
        <w:rPr>
          <w:rFonts w:ascii="Arial" w:eastAsia="Times New Roman" w:hAnsi="Arial" w:cs="Arial"/>
          <w:lang w:eastAsia="fi-FI"/>
        </w:rPr>
        <w:t>u</w:t>
      </w:r>
      <w:r w:rsidRPr="00AD0EAB">
        <w:rPr>
          <w:rFonts w:ascii="Arial" w:eastAsia="Times New Roman" w:hAnsi="Arial" w:cs="Arial"/>
          <w:lang w:eastAsia="fi-FI"/>
        </w:rPr>
        <w:t>vataan perusta</w:t>
      </w:r>
      <w:r w:rsidR="00822CD2" w:rsidRPr="00AD0EAB">
        <w:rPr>
          <w:rFonts w:ascii="Arial" w:eastAsia="Times New Roman" w:hAnsi="Arial" w:cs="Arial"/>
          <w:lang w:eastAsia="fi-FI"/>
        </w:rPr>
        <w:t>voite, toimialue ja määräraha. Kehittämisr</w:t>
      </w:r>
      <w:r w:rsidRPr="00AD0EAB">
        <w:rPr>
          <w:rFonts w:ascii="Arial" w:eastAsia="Times New Roman" w:hAnsi="Arial" w:cs="Arial"/>
          <w:lang w:eastAsia="fi-FI"/>
        </w:rPr>
        <w:t xml:space="preserve">yhmistä </w:t>
      </w:r>
      <w:r w:rsidR="00822CD2" w:rsidRPr="00AD0EAB">
        <w:rPr>
          <w:rFonts w:ascii="Arial" w:eastAsia="Times New Roman" w:hAnsi="Arial" w:cs="Arial"/>
          <w:lang w:eastAsia="fi-FI"/>
        </w:rPr>
        <w:t xml:space="preserve">kuvataan </w:t>
      </w:r>
      <w:r w:rsidR="00171D0B" w:rsidRPr="00AD0EAB">
        <w:rPr>
          <w:rFonts w:ascii="Arial" w:eastAsia="Times New Roman" w:hAnsi="Arial" w:cs="Arial"/>
          <w:lang w:eastAsia="fi-FI"/>
        </w:rPr>
        <w:t xml:space="preserve">niiden </w:t>
      </w:r>
      <w:r w:rsidRPr="00AD0EAB">
        <w:rPr>
          <w:rFonts w:ascii="Arial" w:eastAsia="Times New Roman" w:hAnsi="Arial" w:cs="Arial"/>
          <w:lang w:eastAsia="fi-FI"/>
        </w:rPr>
        <w:t>perustavoite, toimialue, kokoonpano ja toimiaika. Lopuksi kuvataan ELY</w:t>
      </w:r>
      <w:r w:rsidR="00822CD2" w:rsidRPr="00AD0EAB">
        <w:rPr>
          <w:rFonts w:ascii="Arial" w:eastAsia="Times New Roman" w:hAnsi="Arial" w:cs="Arial"/>
          <w:lang w:eastAsia="fi-FI"/>
        </w:rPr>
        <w:t>:</w:t>
      </w:r>
      <w:r w:rsidR="005F6326" w:rsidRPr="00AD0EAB">
        <w:rPr>
          <w:rFonts w:ascii="Arial" w:eastAsia="Times New Roman" w:hAnsi="Arial" w:cs="Arial"/>
          <w:lang w:eastAsia="fi-FI"/>
        </w:rPr>
        <w:t>n</w:t>
      </w:r>
      <w:r w:rsidR="00822CD2" w:rsidRPr="00AD0EAB">
        <w:rPr>
          <w:rFonts w:ascii="Arial" w:eastAsia="Times New Roman" w:hAnsi="Arial" w:cs="Arial"/>
          <w:lang w:eastAsia="fi-FI"/>
        </w:rPr>
        <w:t xml:space="preserve"> ja </w:t>
      </w:r>
      <w:r w:rsidRPr="00AD0EAB">
        <w:rPr>
          <w:rFonts w:ascii="Arial" w:eastAsia="Times New Roman" w:hAnsi="Arial" w:cs="Arial"/>
          <w:lang w:eastAsia="fi-FI"/>
        </w:rPr>
        <w:t>ELO-ryhmän rooli sekä hankkei</w:t>
      </w:r>
      <w:r w:rsidR="00AC417F" w:rsidRPr="00AD0EAB">
        <w:rPr>
          <w:rFonts w:ascii="Arial" w:eastAsia="Times New Roman" w:hAnsi="Arial" w:cs="Arial"/>
          <w:lang w:eastAsia="fi-FI"/>
        </w:rPr>
        <w:t>den että ryhmien p</w:t>
      </w:r>
      <w:r w:rsidR="00AC417F" w:rsidRPr="00AD0EAB">
        <w:rPr>
          <w:rFonts w:ascii="Arial" w:eastAsia="Times New Roman" w:hAnsi="Arial" w:cs="Arial"/>
          <w:lang w:eastAsia="fi-FI"/>
        </w:rPr>
        <w:t>e</w:t>
      </w:r>
      <w:r w:rsidR="00AC417F" w:rsidRPr="00AD0EAB">
        <w:rPr>
          <w:rFonts w:ascii="Arial" w:eastAsia="Times New Roman" w:hAnsi="Arial" w:cs="Arial"/>
          <w:lang w:eastAsia="fi-FI"/>
        </w:rPr>
        <w:t>rustamisessa ja toiminnassa</w:t>
      </w:r>
      <w:r w:rsidRPr="00AD0EAB">
        <w:rPr>
          <w:rFonts w:ascii="Arial" w:eastAsia="Times New Roman" w:hAnsi="Arial" w:cs="Arial"/>
          <w:lang w:eastAsia="fi-FI"/>
        </w:rPr>
        <w:t>.</w:t>
      </w:r>
    </w:p>
    <w:p w:rsidR="00081050" w:rsidRPr="00AD0EAB" w:rsidRDefault="00081050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lang w:eastAsia="fi-FI"/>
        </w:rPr>
      </w:pPr>
    </w:p>
    <w:p w:rsidR="00C20090" w:rsidRPr="00AD0EAB" w:rsidRDefault="006E7064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000000" w:themeColor="text1"/>
          <w:lang w:eastAsia="fi-FI"/>
        </w:rPr>
      </w:pPr>
      <w:r w:rsidRPr="00AD0EAB">
        <w:rPr>
          <w:rFonts w:ascii="Arial" w:eastAsia="Times New Roman" w:hAnsi="Arial" w:cs="Arial"/>
          <w:b/>
          <w:color w:val="000000" w:themeColor="text1"/>
          <w:lang w:eastAsia="fi-FI"/>
        </w:rPr>
        <w:t>Tuotokset</w:t>
      </w:r>
      <w:r w:rsidRPr="00AD0EAB">
        <w:rPr>
          <w:rFonts w:ascii="Arial" w:eastAsia="Times New Roman" w:hAnsi="Arial" w:cs="Arial"/>
          <w:color w:val="000000" w:themeColor="text1"/>
          <w:lang w:eastAsia="fi-FI"/>
        </w:rPr>
        <w:t>:</w:t>
      </w:r>
    </w:p>
    <w:p w:rsidR="00C20090" w:rsidRPr="00AD0EAB" w:rsidRDefault="006E7064" w:rsidP="001A4E14">
      <w:pPr>
        <w:spacing w:after="0" w:line="240" w:lineRule="auto"/>
        <w:contextualSpacing/>
        <w:textAlignment w:val="baseline"/>
        <w:rPr>
          <w:rFonts w:ascii="Arial" w:eastAsiaTheme="minorEastAsia" w:hAnsi="Arial" w:cs="Arial"/>
          <w:bCs/>
          <w:color w:val="000000" w:themeColor="text1"/>
        </w:rPr>
      </w:pPr>
      <w:r w:rsidRPr="00AD0EAB">
        <w:rPr>
          <w:rFonts w:ascii="Arial" w:eastAsiaTheme="minorEastAsia" w:hAnsi="Arial" w:cs="Arial"/>
          <w:color w:val="000000" w:themeColor="text1"/>
        </w:rPr>
        <w:t xml:space="preserve">Kuvataan yhdessä ELO-toimijoiden kanssa vuoden aikana järjestetyt </w:t>
      </w:r>
      <w:r w:rsidRPr="00AD0EAB">
        <w:rPr>
          <w:rFonts w:ascii="Arial" w:eastAsiaTheme="minorEastAsia" w:hAnsi="Arial" w:cs="Arial"/>
          <w:bCs/>
          <w:color w:val="000000" w:themeColor="text1"/>
        </w:rPr>
        <w:t>koulutus- ja verkostoitumistilaisuudet (sisällöt, koulutuspäivien määrät, koulutettavapäivien määrät tilaisuuksittain)</w:t>
      </w:r>
    </w:p>
    <w:p w:rsidR="00C20090" w:rsidRPr="00AD0EAB" w:rsidRDefault="00C20090" w:rsidP="001A4E14">
      <w:pPr>
        <w:spacing w:after="0" w:line="240" w:lineRule="auto"/>
        <w:contextualSpacing/>
        <w:textAlignment w:val="baseline"/>
        <w:rPr>
          <w:rFonts w:ascii="Arial" w:eastAsiaTheme="minorEastAsia" w:hAnsi="Arial" w:cs="Arial"/>
          <w:bCs/>
          <w:color w:val="000000" w:themeColor="text1"/>
        </w:rPr>
      </w:pPr>
    </w:p>
    <w:p w:rsidR="00C20090" w:rsidRPr="00AD0EAB" w:rsidRDefault="003200D2" w:rsidP="001A4E14">
      <w:pPr>
        <w:spacing w:after="0" w:line="240" w:lineRule="auto"/>
        <w:contextualSpacing/>
        <w:textAlignment w:val="baseline"/>
        <w:rPr>
          <w:rFonts w:ascii="Arial" w:eastAsia="Times New Roman" w:hAnsi="Arial" w:cs="Arial"/>
          <w:color w:val="779346"/>
          <w:lang w:eastAsia="fi-FI"/>
        </w:rPr>
      </w:pPr>
      <w:r w:rsidRPr="00AD0EAB">
        <w:rPr>
          <w:rFonts w:ascii="Arial" w:eastAsiaTheme="minorEastAsia" w:hAnsi="Arial" w:cs="Arial"/>
          <w:b/>
          <w:bCs/>
          <w:color w:val="000000" w:themeColor="text1"/>
        </w:rPr>
        <w:t>Vaikutukset</w:t>
      </w:r>
      <w:r w:rsidRPr="00AD0EAB">
        <w:rPr>
          <w:rFonts w:ascii="Arial" w:eastAsiaTheme="minorEastAsia" w:hAnsi="Arial" w:cs="Arial"/>
          <w:bCs/>
          <w:color w:val="000000" w:themeColor="text1"/>
        </w:rPr>
        <w:t>:</w:t>
      </w:r>
    </w:p>
    <w:p w:rsidR="00135A34" w:rsidRPr="00AD0EAB" w:rsidRDefault="00171D0B" w:rsidP="005332BA">
      <w:pPr>
        <w:spacing w:after="0"/>
        <w:rPr>
          <w:rFonts w:ascii="Arial" w:hAnsi="Arial" w:cs="Arial"/>
        </w:rPr>
      </w:pPr>
      <w:r w:rsidRPr="00AD0EAB">
        <w:rPr>
          <w:rFonts w:ascii="Arial" w:hAnsi="Arial" w:cs="Arial"/>
        </w:rPr>
        <w:t xml:space="preserve">ELY-keskukset tekevät </w:t>
      </w:r>
      <w:r w:rsidR="003200D2" w:rsidRPr="00AD0EAB">
        <w:rPr>
          <w:rFonts w:ascii="Arial" w:hAnsi="Arial" w:cs="Arial"/>
        </w:rPr>
        <w:t xml:space="preserve">Webropol </w:t>
      </w:r>
      <w:r w:rsidR="00C1041F" w:rsidRPr="00AD0EAB">
        <w:rPr>
          <w:rFonts w:ascii="Arial" w:hAnsi="Arial" w:cs="Arial"/>
        </w:rPr>
        <w:t>-</w:t>
      </w:r>
      <w:r w:rsidR="003200D2" w:rsidRPr="00AD0EAB">
        <w:rPr>
          <w:rFonts w:ascii="Arial" w:hAnsi="Arial" w:cs="Arial"/>
        </w:rPr>
        <w:t>kysely</w:t>
      </w:r>
      <w:r w:rsidRPr="00AD0EAB">
        <w:rPr>
          <w:rFonts w:ascii="Arial" w:hAnsi="Arial" w:cs="Arial"/>
        </w:rPr>
        <w:t>n</w:t>
      </w:r>
      <w:r w:rsidR="003200D2" w:rsidRPr="00AD0EAB">
        <w:rPr>
          <w:rFonts w:ascii="Arial" w:hAnsi="Arial" w:cs="Arial"/>
        </w:rPr>
        <w:t xml:space="preserve"> </w:t>
      </w:r>
      <w:r w:rsidR="005F6326" w:rsidRPr="00AD0EAB">
        <w:rPr>
          <w:rFonts w:ascii="Arial" w:hAnsi="Arial" w:cs="Arial"/>
        </w:rPr>
        <w:t>vuosittain</w:t>
      </w:r>
      <w:r w:rsidR="003200D2" w:rsidRPr="00AD0EAB">
        <w:rPr>
          <w:rFonts w:ascii="Arial" w:hAnsi="Arial" w:cs="Arial"/>
        </w:rPr>
        <w:t xml:space="preserve"> ohjausalan toimijoille ELYn ja ELO-ryhmän toimintaan liittyen. Kysymykset asteikolla</w:t>
      </w:r>
      <w:r w:rsidR="005332BA" w:rsidRPr="00AD0EAB">
        <w:rPr>
          <w:rFonts w:ascii="Arial" w:hAnsi="Arial" w:cs="Arial"/>
        </w:rPr>
        <w:t>:</w:t>
      </w:r>
      <w:r w:rsidR="003200D2" w:rsidRPr="00AD0EAB">
        <w:rPr>
          <w:rFonts w:ascii="Arial" w:hAnsi="Arial" w:cs="Arial"/>
        </w:rPr>
        <w:t xml:space="preserve"> (-) kehitys ollut negatiivista (+/-) ei muutosta (+) kehitys positiivista.</w:t>
      </w:r>
    </w:p>
    <w:p w:rsidR="003200D2" w:rsidRPr="00AD0EAB" w:rsidRDefault="00822CD2" w:rsidP="005332BA">
      <w:pPr>
        <w:pStyle w:val="Luettelokappale"/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AD0EAB">
        <w:rPr>
          <w:rFonts w:ascii="Arial" w:hAnsi="Arial" w:cs="Arial"/>
        </w:rPr>
        <w:t>ELO</w:t>
      </w:r>
      <w:r w:rsidR="003200D2" w:rsidRPr="00AD0EAB">
        <w:rPr>
          <w:rFonts w:ascii="Arial" w:hAnsi="Arial" w:cs="Arial"/>
        </w:rPr>
        <w:t>-hanketoiminta alueella</w:t>
      </w:r>
    </w:p>
    <w:p w:rsidR="003200D2" w:rsidRPr="00AD0EAB" w:rsidRDefault="00822CD2" w:rsidP="005332BA">
      <w:pPr>
        <w:pStyle w:val="Luettelokappale"/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AD0EAB">
        <w:rPr>
          <w:rFonts w:ascii="Arial" w:hAnsi="Arial" w:cs="Arial"/>
        </w:rPr>
        <w:t>ELO</w:t>
      </w:r>
      <w:r w:rsidR="003200D2" w:rsidRPr="00AD0EAB">
        <w:rPr>
          <w:rFonts w:ascii="Arial" w:hAnsi="Arial" w:cs="Arial"/>
        </w:rPr>
        <w:t>-kehittämisryhmien toiminta</w:t>
      </w:r>
    </w:p>
    <w:p w:rsidR="005332BA" w:rsidRPr="00AD0EAB" w:rsidRDefault="00822CD2" w:rsidP="005332BA">
      <w:pPr>
        <w:pStyle w:val="Luettelokappale"/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AD0EAB">
        <w:rPr>
          <w:rFonts w:ascii="Arial" w:hAnsi="Arial" w:cs="Arial"/>
        </w:rPr>
        <w:t>ELO</w:t>
      </w:r>
      <w:r w:rsidR="005332BA" w:rsidRPr="00AD0EAB">
        <w:rPr>
          <w:rFonts w:ascii="Arial" w:hAnsi="Arial" w:cs="Arial"/>
        </w:rPr>
        <w:t>-täydennyskoulutus ja verkostoitumistilaisuudet</w:t>
      </w:r>
    </w:p>
    <w:p w:rsidR="00C1041F" w:rsidRPr="00AD0EAB" w:rsidRDefault="00822CD2" w:rsidP="005332BA">
      <w:pPr>
        <w:pStyle w:val="Luettelokappale"/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AD0EAB">
        <w:rPr>
          <w:rFonts w:ascii="Arial" w:hAnsi="Arial" w:cs="Arial"/>
        </w:rPr>
        <w:t xml:space="preserve">ELO-ryhmän toiminta </w:t>
      </w:r>
      <w:r w:rsidR="00C1041F" w:rsidRPr="00AD0EAB">
        <w:rPr>
          <w:rFonts w:ascii="Arial" w:hAnsi="Arial" w:cs="Arial"/>
        </w:rPr>
        <w:t>kehittämistyössä</w:t>
      </w:r>
    </w:p>
    <w:p w:rsidR="00822CD2" w:rsidRPr="00AD0EAB" w:rsidRDefault="00822CD2" w:rsidP="005332BA">
      <w:pPr>
        <w:pStyle w:val="Luettelokappale"/>
        <w:numPr>
          <w:ilvl w:val="0"/>
          <w:numId w:val="7"/>
        </w:numPr>
        <w:spacing w:after="0"/>
        <w:ind w:left="426"/>
        <w:rPr>
          <w:rFonts w:ascii="Arial" w:hAnsi="Arial" w:cs="Arial"/>
        </w:rPr>
      </w:pPr>
      <w:r w:rsidRPr="00AD0EAB">
        <w:rPr>
          <w:rFonts w:ascii="Arial" w:hAnsi="Arial" w:cs="Arial"/>
        </w:rPr>
        <w:t>kuvaus siitä, miten alueellinen toiminta on lisännyt yhteistä ymmärrystä/tulkintaa ELO:sta ja sen merk</w:t>
      </w:r>
      <w:r w:rsidRPr="00AD0EAB">
        <w:rPr>
          <w:rFonts w:ascii="Arial" w:hAnsi="Arial" w:cs="Arial"/>
        </w:rPr>
        <w:t>i</w:t>
      </w:r>
      <w:r w:rsidRPr="00AD0EAB">
        <w:rPr>
          <w:rFonts w:ascii="Arial" w:hAnsi="Arial" w:cs="Arial"/>
        </w:rPr>
        <w:t>tyksestä</w:t>
      </w:r>
    </w:p>
    <w:p w:rsidR="006C60E4" w:rsidRPr="00AD0EAB" w:rsidRDefault="00C1041F" w:rsidP="006C60E4">
      <w:pPr>
        <w:pStyle w:val="Luettelokappale"/>
        <w:numPr>
          <w:ilvl w:val="0"/>
          <w:numId w:val="7"/>
        </w:numPr>
        <w:spacing w:after="0" w:line="240" w:lineRule="auto"/>
        <w:ind w:left="426"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hAnsi="Arial" w:cs="Arial"/>
        </w:rPr>
        <w:t>lopuksi vapaamuotoinen kysymys koulutus- ja TNO-</w:t>
      </w:r>
      <w:r w:rsidR="00822CD2" w:rsidRPr="00AD0EAB">
        <w:rPr>
          <w:rFonts w:ascii="Arial" w:hAnsi="Arial" w:cs="Arial"/>
        </w:rPr>
        <w:t xml:space="preserve">palvelujen </w:t>
      </w:r>
      <w:r w:rsidRPr="00AD0EAB">
        <w:rPr>
          <w:rFonts w:ascii="Arial" w:hAnsi="Arial" w:cs="Arial"/>
        </w:rPr>
        <w:t>kehittämistarpeista</w:t>
      </w:r>
      <w:r w:rsidR="006C60E4" w:rsidRPr="00AD0EAB">
        <w:rPr>
          <w:rFonts w:ascii="Arial" w:hAnsi="Arial" w:cs="Arial"/>
        </w:rPr>
        <w:t xml:space="preserve"> </w:t>
      </w:r>
    </w:p>
    <w:p w:rsidR="006C60E4" w:rsidRPr="00AD0EAB" w:rsidRDefault="006C60E4" w:rsidP="006C60E4">
      <w:pPr>
        <w:spacing w:after="0" w:line="240" w:lineRule="auto"/>
        <w:ind w:left="66"/>
        <w:textAlignment w:val="baseline"/>
        <w:rPr>
          <w:rFonts w:ascii="Arial" w:eastAsia="Times New Roman" w:hAnsi="Arial" w:cs="Arial"/>
          <w:lang w:eastAsia="fi-FI"/>
        </w:rPr>
      </w:pPr>
    </w:p>
    <w:p w:rsidR="00AC417F" w:rsidRPr="00AD0EAB" w:rsidRDefault="00822CD2" w:rsidP="006C60E4">
      <w:pPr>
        <w:spacing w:after="0" w:line="240" w:lineRule="auto"/>
        <w:ind w:left="66"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lang w:eastAsia="fi-FI"/>
        </w:rPr>
        <w:t>ELY:ten kyselyn osittainen kytkentä</w:t>
      </w:r>
      <w:r w:rsidR="00D97597" w:rsidRPr="00AD0EAB">
        <w:rPr>
          <w:rFonts w:ascii="Arial" w:eastAsia="Times New Roman" w:hAnsi="Arial" w:cs="Arial"/>
          <w:lang w:eastAsia="fi-FI"/>
        </w:rPr>
        <w:t xml:space="preserve">, </w:t>
      </w:r>
      <w:r w:rsidRPr="00AD0EAB">
        <w:rPr>
          <w:rFonts w:ascii="Arial" w:eastAsia="Times New Roman" w:hAnsi="Arial" w:cs="Arial"/>
          <w:lang w:eastAsia="fi-FI"/>
        </w:rPr>
        <w:t>lähinnä sen laadullinen osuus</w:t>
      </w:r>
      <w:r w:rsidR="00D97597" w:rsidRPr="00AD0EAB">
        <w:rPr>
          <w:rFonts w:ascii="Arial" w:eastAsia="Times New Roman" w:hAnsi="Arial" w:cs="Arial"/>
          <w:lang w:eastAsia="fi-FI"/>
        </w:rPr>
        <w:t xml:space="preserve">, </w:t>
      </w:r>
      <w:r w:rsidRPr="00AD0EAB">
        <w:rPr>
          <w:rFonts w:ascii="Arial" w:eastAsia="Times New Roman" w:hAnsi="Arial" w:cs="Arial"/>
          <w:lang w:eastAsia="fi-FI"/>
        </w:rPr>
        <w:t>VOKES:n seuranta- ja tu</w:t>
      </w:r>
      <w:r w:rsidR="006C60E4" w:rsidRPr="00AD0EAB">
        <w:rPr>
          <w:rFonts w:ascii="Arial" w:eastAsia="Times New Roman" w:hAnsi="Arial" w:cs="Arial"/>
          <w:lang w:eastAsia="fi-FI"/>
        </w:rPr>
        <w:t>t</w:t>
      </w:r>
      <w:r w:rsidRPr="00AD0EAB">
        <w:rPr>
          <w:rFonts w:ascii="Arial" w:eastAsia="Times New Roman" w:hAnsi="Arial" w:cs="Arial"/>
          <w:lang w:eastAsia="fi-FI"/>
        </w:rPr>
        <w:t>kimustyöhön selvitetään erikseen (Raimo Vuorinen)</w:t>
      </w:r>
      <w:r w:rsidR="00D97597" w:rsidRPr="00AD0EAB">
        <w:rPr>
          <w:rFonts w:ascii="Arial" w:eastAsia="Times New Roman" w:hAnsi="Arial" w:cs="Arial"/>
          <w:lang w:eastAsia="fi-FI"/>
        </w:rPr>
        <w:t>. Tämän jälkeen voidaan täsmentää edm. asiakokonaisuuksia selvi</w:t>
      </w:r>
      <w:r w:rsidR="00D97597" w:rsidRPr="00AD0EAB">
        <w:rPr>
          <w:rFonts w:ascii="Arial" w:eastAsia="Times New Roman" w:hAnsi="Arial" w:cs="Arial"/>
          <w:lang w:eastAsia="fi-FI"/>
        </w:rPr>
        <w:t>t</w:t>
      </w:r>
      <w:r w:rsidR="00D97597" w:rsidRPr="00AD0EAB">
        <w:rPr>
          <w:rFonts w:ascii="Arial" w:eastAsia="Times New Roman" w:hAnsi="Arial" w:cs="Arial"/>
          <w:lang w:eastAsia="fi-FI"/>
        </w:rPr>
        <w:t>tävät yksittäiset kysymykset.</w:t>
      </w:r>
    </w:p>
    <w:p w:rsidR="00822CD2" w:rsidRPr="00AD0EAB" w:rsidRDefault="00822CD2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u w:val="single"/>
          <w:lang w:eastAsia="fi-FI"/>
        </w:rPr>
      </w:pPr>
    </w:p>
    <w:p w:rsidR="00822CD2" w:rsidRPr="00AD0EAB" w:rsidRDefault="00822CD2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u w:val="single"/>
          <w:lang w:eastAsia="fi-FI"/>
        </w:rPr>
      </w:pPr>
    </w:p>
    <w:p w:rsidR="00822CD2" w:rsidRPr="00AD0EAB" w:rsidRDefault="00822CD2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u w:val="single"/>
          <w:lang w:eastAsia="fi-FI"/>
        </w:rPr>
      </w:pPr>
    </w:p>
    <w:p w:rsidR="00822CD2" w:rsidRPr="00AD0EAB" w:rsidRDefault="00822CD2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u w:val="single"/>
          <w:lang w:eastAsia="fi-FI"/>
        </w:rPr>
      </w:pPr>
    </w:p>
    <w:p w:rsidR="00AC417F" w:rsidRPr="00AD0EAB" w:rsidRDefault="00AC417F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u w:val="single"/>
          <w:lang w:eastAsia="fi-FI"/>
        </w:rPr>
      </w:pPr>
      <w:r w:rsidRPr="00AD0EAB">
        <w:rPr>
          <w:rFonts w:ascii="Arial" w:eastAsia="Times New Roman" w:hAnsi="Arial" w:cs="Arial"/>
          <w:u w:val="single"/>
          <w:lang w:eastAsia="fi-FI"/>
        </w:rPr>
        <w:t>Raportointi</w:t>
      </w:r>
    </w:p>
    <w:p w:rsidR="00AC417F" w:rsidRPr="00AD0EAB" w:rsidRDefault="00AC417F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lang w:eastAsia="fi-FI"/>
        </w:rPr>
      </w:pPr>
    </w:p>
    <w:p w:rsidR="00BA46C8" w:rsidRPr="00AD0EAB" w:rsidRDefault="00AC417F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lang w:eastAsia="fi-FI"/>
        </w:rPr>
        <w:t xml:space="preserve">ELY-keskukset </w:t>
      </w:r>
      <w:r w:rsidR="006C60E4" w:rsidRPr="00AD0EAB">
        <w:rPr>
          <w:rFonts w:ascii="Arial" w:eastAsia="Times New Roman" w:hAnsi="Arial" w:cs="Arial"/>
          <w:lang w:eastAsia="fi-FI"/>
        </w:rPr>
        <w:t>raportoivat</w:t>
      </w:r>
      <w:r w:rsidRPr="00AD0EAB">
        <w:rPr>
          <w:rFonts w:ascii="Arial" w:eastAsia="Times New Roman" w:hAnsi="Arial" w:cs="Arial"/>
          <w:lang w:eastAsia="fi-FI"/>
        </w:rPr>
        <w:t xml:space="preserve"> </w:t>
      </w:r>
      <w:r w:rsidR="00171D0B" w:rsidRPr="00AD0EAB">
        <w:rPr>
          <w:rFonts w:ascii="Arial" w:eastAsia="Times New Roman" w:hAnsi="Arial" w:cs="Arial"/>
          <w:lang w:eastAsia="fi-FI"/>
        </w:rPr>
        <w:t xml:space="preserve">vuosittain edellä kuvattujen mittareiden </w:t>
      </w:r>
      <w:r w:rsidR="006C60E4" w:rsidRPr="00AD0EAB">
        <w:rPr>
          <w:rFonts w:ascii="Arial" w:eastAsia="Times New Roman" w:hAnsi="Arial" w:cs="Arial"/>
          <w:lang w:eastAsia="fi-FI"/>
        </w:rPr>
        <w:t>perusteella</w:t>
      </w:r>
      <w:r w:rsidR="00171D0B" w:rsidRPr="00AD0EAB">
        <w:rPr>
          <w:rFonts w:ascii="Arial" w:eastAsia="Times New Roman" w:hAnsi="Arial" w:cs="Arial"/>
          <w:lang w:eastAsia="fi-FI"/>
        </w:rPr>
        <w:t xml:space="preserve"> </w:t>
      </w:r>
      <w:r w:rsidRPr="00AD0EAB">
        <w:rPr>
          <w:rFonts w:ascii="Arial" w:eastAsia="Times New Roman" w:hAnsi="Arial" w:cs="Arial"/>
          <w:lang w:eastAsia="fi-FI"/>
        </w:rPr>
        <w:t xml:space="preserve">ELO-toiminnastaan </w:t>
      </w:r>
      <w:r w:rsidR="00822CD2" w:rsidRPr="00AD0EAB">
        <w:rPr>
          <w:rFonts w:ascii="Arial" w:eastAsia="Times New Roman" w:hAnsi="Arial" w:cs="Arial"/>
          <w:lang w:eastAsia="fi-FI"/>
        </w:rPr>
        <w:t>ohjaavi</w:t>
      </w:r>
      <w:r w:rsidR="00822CD2" w:rsidRPr="00AD0EAB">
        <w:rPr>
          <w:rFonts w:ascii="Arial" w:eastAsia="Times New Roman" w:hAnsi="Arial" w:cs="Arial"/>
          <w:lang w:eastAsia="fi-FI"/>
        </w:rPr>
        <w:t>l</w:t>
      </w:r>
      <w:r w:rsidR="00822CD2" w:rsidRPr="00AD0EAB">
        <w:rPr>
          <w:rFonts w:ascii="Arial" w:eastAsia="Times New Roman" w:hAnsi="Arial" w:cs="Arial"/>
          <w:lang w:eastAsia="fi-FI"/>
        </w:rPr>
        <w:t xml:space="preserve">le ministeriöille </w:t>
      </w:r>
    </w:p>
    <w:p w:rsidR="00BA46C8" w:rsidRPr="00AD0EAB" w:rsidRDefault="00822CD2" w:rsidP="00BA46C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lang w:eastAsia="fi-FI"/>
        </w:rPr>
        <w:t xml:space="preserve">tiiviisti osana </w:t>
      </w:r>
      <w:r w:rsidR="006C60E4" w:rsidRPr="00AD0EAB">
        <w:rPr>
          <w:rFonts w:ascii="Arial" w:eastAsia="Times New Roman" w:hAnsi="Arial" w:cs="Arial"/>
          <w:lang w:eastAsia="fi-FI"/>
        </w:rPr>
        <w:t xml:space="preserve">tulossopimusmenettelyä ja </w:t>
      </w:r>
    </w:p>
    <w:p w:rsidR="00AC417F" w:rsidRPr="00AD0EAB" w:rsidRDefault="006C60E4" w:rsidP="00BA46C8">
      <w:pPr>
        <w:pStyle w:val="Luettelokappale"/>
        <w:numPr>
          <w:ilvl w:val="0"/>
          <w:numId w:val="8"/>
        </w:numPr>
        <w:spacing w:after="0" w:line="240" w:lineRule="auto"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lang w:eastAsia="fi-FI"/>
        </w:rPr>
        <w:t>laajemmin erillisraporttina valtakunnalliselle ELO-ryhmälle.</w:t>
      </w:r>
    </w:p>
    <w:p w:rsidR="00AC417F" w:rsidRPr="00AD0EAB" w:rsidRDefault="00AC417F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lang w:eastAsia="fi-FI"/>
        </w:rPr>
      </w:pPr>
    </w:p>
    <w:p w:rsidR="00AC417F" w:rsidRPr="00AD0EAB" w:rsidRDefault="00AC417F" w:rsidP="00AC417F">
      <w:pPr>
        <w:spacing w:after="0" w:line="240" w:lineRule="auto"/>
        <w:ind w:left="66"/>
        <w:textAlignment w:val="baseline"/>
        <w:rPr>
          <w:rFonts w:ascii="Arial" w:eastAsia="Times New Roman" w:hAnsi="Arial" w:cs="Arial"/>
          <w:lang w:eastAsia="fi-FI"/>
        </w:rPr>
      </w:pPr>
      <w:r w:rsidRPr="00AD0EAB">
        <w:rPr>
          <w:rFonts w:ascii="Arial" w:eastAsia="Times New Roman" w:hAnsi="Arial" w:cs="Arial"/>
          <w:lang w:eastAsia="fi-FI"/>
        </w:rPr>
        <w:t xml:space="preserve">Raportin alkuun kirjoitetaan lyhyt alueen toimintaympäristön kuvaus: </w:t>
      </w:r>
      <w:r w:rsidR="00DC57E8" w:rsidRPr="00AD0EAB">
        <w:rPr>
          <w:rFonts w:ascii="Arial" w:eastAsia="Times New Roman" w:hAnsi="Arial" w:cs="Arial"/>
          <w:lang w:eastAsia="fi-FI"/>
        </w:rPr>
        <w:t xml:space="preserve">elinkeinorakenne, </w:t>
      </w:r>
      <w:r w:rsidRPr="00AD0EAB">
        <w:rPr>
          <w:rFonts w:ascii="Arial" w:eastAsia="Times New Roman" w:hAnsi="Arial" w:cs="Arial"/>
          <w:lang w:eastAsia="fi-FI"/>
        </w:rPr>
        <w:t>huoltosuhde, työ</w:t>
      </w:r>
      <w:r w:rsidRPr="00AD0EAB">
        <w:rPr>
          <w:rFonts w:ascii="Arial" w:eastAsia="Times New Roman" w:hAnsi="Arial" w:cs="Arial"/>
          <w:lang w:eastAsia="fi-FI"/>
        </w:rPr>
        <w:t>t</w:t>
      </w:r>
      <w:r w:rsidRPr="00AD0EAB">
        <w:rPr>
          <w:rFonts w:ascii="Arial" w:eastAsia="Times New Roman" w:hAnsi="Arial" w:cs="Arial"/>
          <w:lang w:eastAsia="fi-FI"/>
        </w:rPr>
        <w:t xml:space="preserve">tömyysaste, koulutusaste, NEET-nuorten määrä </w:t>
      </w:r>
      <w:r w:rsidR="00BA46C8" w:rsidRPr="00AD0EAB">
        <w:rPr>
          <w:rFonts w:ascii="Arial" w:eastAsia="Times New Roman" w:hAnsi="Arial" w:cs="Arial"/>
          <w:lang w:eastAsia="fi-FI"/>
        </w:rPr>
        <w:t>ja muut</w:t>
      </w:r>
      <w:r w:rsidRPr="00AD0EAB">
        <w:rPr>
          <w:rFonts w:ascii="Arial" w:eastAsia="Times New Roman" w:hAnsi="Arial" w:cs="Arial"/>
          <w:lang w:eastAsia="fi-FI"/>
        </w:rPr>
        <w:t xml:space="preserve"> keskeisimmät nuorisotakuun seurantaindikaattorit</w:t>
      </w:r>
      <w:r w:rsidR="006C60E4" w:rsidRPr="00AD0EAB">
        <w:rPr>
          <w:rFonts w:ascii="Arial" w:eastAsia="Times New Roman" w:hAnsi="Arial" w:cs="Arial"/>
          <w:lang w:eastAsia="fi-FI"/>
        </w:rPr>
        <w:t xml:space="preserve"> (</w:t>
      </w:r>
      <w:hyperlink r:id="rId9" w:history="1">
        <w:r w:rsidR="00E456F8" w:rsidRPr="00AD0EAB">
          <w:rPr>
            <w:rStyle w:val="Hyperlinkki"/>
            <w:rFonts w:ascii="Arial" w:eastAsia="Times New Roman" w:hAnsi="Arial" w:cs="Arial"/>
            <w:lang w:eastAsia="fi-FI"/>
          </w:rPr>
          <w:t>www.nuorisotakuu.fi</w:t>
        </w:r>
      </w:hyperlink>
      <w:r w:rsidR="00E456F8" w:rsidRPr="00AD0EAB">
        <w:rPr>
          <w:rFonts w:ascii="Arial" w:eastAsia="Times New Roman" w:hAnsi="Arial" w:cs="Arial"/>
          <w:lang w:eastAsia="fi-FI"/>
        </w:rPr>
        <w:t>: 1)</w:t>
      </w:r>
      <w:r w:rsidR="006C60E4" w:rsidRPr="00AD0EAB">
        <w:rPr>
          <w:rFonts w:ascii="Arial" w:eastAsia="Times New Roman" w:hAnsi="Arial" w:cs="Arial"/>
          <w:lang w:eastAsia="fi-FI"/>
        </w:rPr>
        <w:t xml:space="preserve"> </w:t>
      </w:r>
      <w:r w:rsidR="00E456F8" w:rsidRPr="00AD0EAB">
        <w:rPr>
          <w:rFonts w:ascii="Arial" w:eastAsia="Times New Roman" w:hAnsi="Arial" w:cs="Arial"/>
          <w:lang w:eastAsia="fi-FI"/>
        </w:rPr>
        <w:t>A</w:t>
      </w:r>
      <w:r w:rsidR="006C60E4" w:rsidRPr="00AD0EAB">
        <w:rPr>
          <w:rFonts w:ascii="Arial" w:eastAsia="Times New Roman" w:hAnsi="Arial" w:cs="Arial"/>
          <w:lang w:eastAsia="fi-FI"/>
        </w:rPr>
        <w:t>lle 25 v</w:t>
      </w:r>
      <w:r w:rsidR="00E456F8" w:rsidRPr="00AD0EAB">
        <w:rPr>
          <w:rFonts w:ascii="Arial" w:eastAsia="Times New Roman" w:hAnsi="Arial" w:cs="Arial"/>
          <w:lang w:eastAsia="fi-FI"/>
        </w:rPr>
        <w:t>.</w:t>
      </w:r>
      <w:r w:rsidR="006C60E4" w:rsidRPr="00AD0EAB">
        <w:rPr>
          <w:rFonts w:ascii="Arial" w:eastAsia="Times New Roman" w:hAnsi="Arial" w:cs="Arial"/>
          <w:lang w:eastAsia="fi-FI"/>
        </w:rPr>
        <w:t xml:space="preserve"> työttömyysaste</w:t>
      </w:r>
      <w:r w:rsidR="00E456F8" w:rsidRPr="00AD0EAB">
        <w:rPr>
          <w:rFonts w:ascii="Arial" w:eastAsia="Times New Roman" w:hAnsi="Arial" w:cs="Arial"/>
          <w:lang w:eastAsia="fi-FI"/>
        </w:rPr>
        <w:t xml:space="preserve"> 2) </w:t>
      </w:r>
      <w:r w:rsidR="00E456F8" w:rsidRPr="00AD0EAB">
        <w:rPr>
          <w:rFonts w:ascii="Arial" w:hAnsi="Arial" w:cs="Arial"/>
        </w:rPr>
        <w:t>3kk työttö</w:t>
      </w:r>
      <w:r w:rsidR="00BA46C8" w:rsidRPr="00AD0EAB">
        <w:rPr>
          <w:rFonts w:ascii="Arial" w:hAnsi="Arial" w:cs="Arial"/>
        </w:rPr>
        <w:t>myyden ylittävät alle 25-</w:t>
      </w:r>
      <w:r w:rsidR="00E456F8" w:rsidRPr="00AD0EAB">
        <w:rPr>
          <w:rFonts w:ascii="Arial" w:hAnsi="Arial" w:cs="Arial"/>
        </w:rPr>
        <w:t xml:space="preserve">vuotiaat </w:t>
      </w:r>
      <w:r w:rsidR="00E456F8" w:rsidRPr="00AD0EAB">
        <w:rPr>
          <w:rFonts w:ascii="Arial" w:eastAsia="Times New Roman" w:hAnsi="Arial" w:cs="Arial"/>
          <w:lang w:eastAsia="fi-FI"/>
        </w:rPr>
        <w:t xml:space="preserve"> 3) </w:t>
      </w:r>
      <w:r w:rsidR="006C60E4" w:rsidRPr="00AD0EAB">
        <w:rPr>
          <w:rFonts w:ascii="Arial" w:hAnsi="Arial" w:cs="Arial"/>
        </w:rPr>
        <w:t>Koul</w:t>
      </w:r>
      <w:r w:rsidR="006C60E4" w:rsidRPr="00AD0EAB">
        <w:rPr>
          <w:rFonts w:ascii="Arial" w:hAnsi="Arial" w:cs="Arial"/>
        </w:rPr>
        <w:t>u</w:t>
      </w:r>
      <w:r w:rsidR="006C60E4" w:rsidRPr="00AD0EAB">
        <w:rPr>
          <w:rFonts w:ascii="Arial" w:hAnsi="Arial" w:cs="Arial"/>
        </w:rPr>
        <w:t>tuksen ulkopuolelle jääneiden 20-29 -vuotiaiden nuorten osuus ikäluokasta</w:t>
      </w:r>
      <w:r w:rsidR="00E456F8" w:rsidRPr="00AD0EAB">
        <w:rPr>
          <w:rFonts w:ascii="Arial" w:hAnsi="Arial" w:cs="Arial"/>
        </w:rPr>
        <w:t xml:space="preserve"> 4) </w:t>
      </w:r>
      <w:r w:rsidR="006C60E4" w:rsidRPr="00AD0EAB">
        <w:rPr>
          <w:rFonts w:ascii="Arial" w:hAnsi="Arial" w:cs="Arial"/>
        </w:rPr>
        <w:t>Työttömien tai työvoiman ulkopuolella olevien 15-29 -vuotiaiden osu</w:t>
      </w:r>
      <w:r w:rsidR="00E456F8" w:rsidRPr="00AD0EAB">
        <w:rPr>
          <w:rFonts w:ascii="Arial" w:hAnsi="Arial" w:cs="Arial"/>
        </w:rPr>
        <w:t xml:space="preserve">us vastaavan ikäisestä väestöstä </w:t>
      </w:r>
    </w:p>
    <w:p w:rsidR="00A912FE" w:rsidRPr="00AD0EAB" w:rsidRDefault="00A912FE">
      <w:pPr>
        <w:rPr>
          <w:rFonts w:ascii="Arial" w:hAnsi="Arial" w:cs="Arial"/>
        </w:rPr>
      </w:pPr>
    </w:p>
    <w:p w:rsidR="00E456F8" w:rsidRDefault="00E456F8">
      <w:pPr>
        <w:rPr>
          <w:rFonts w:ascii="Arial" w:hAnsi="Arial" w:cs="Arial"/>
        </w:rPr>
      </w:pPr>
      <w:r w:rsidRPr="00AD0EAB">
        <w:rPr>
          <w:rFonts w:ascii="Arial" w:hAnsi="Arial" w:cs="Arial"/>
        </w:rPr>
        <w:t>Edellä kuvatun tuloksellisuusseurannan kehittymisen myötä ja jälkeen on tarkoitus edetä ELO-toiminnan vaikuttavuuden arviointiin yhteistyössä VOKES:n kanssa.</w:t>
      </w:r>
    </w:p>
    <w:p w:rsidR="00A912FE" w:rsidRDefault="00A912FE">
      <w:pPr>
        <w:rPr>
          <w:rFonts w:ascii="Arial" w:hAnsi="Arial" w:cs="Arial"/>
        </w:rPr>
      </w:pPr>
    </w:p>
    <w:p w:rsidR="00A912FE" w:rsidRPr="00A912FE" w:rsidRDefault="00A912FE" w:rsidP="00A912FE">
      <w:pPr>
        <w:rPr>
          <w:rFonts w:ascii="Arial" w:hAnsi="Arial" w:cs="Arial"/>
        </w:rPr>
      </w:pPr>
    </w:p>
    <w:p w:rsidR="00A912FE" w:rsidRDefault="00A912FE" w:rsidP="00A912FE">
      <w:pPr>
        <w:rPr>
          <w:rFonts w:ascii="Arial" w:hAnsi="Arial" w:cs="Arial"/>
        </w:rPr>
      </w:pPr>
    </w:p>
    <w:p w:rsidR="00C20090" w:rsidRPr="00A912FE" w:rsidRDefault="00C20090" w:rsidP="00A912FE">
      <w:pPr>
        <w:rPr>
          <w:rFonts w:ascii="Arial" w:hAnsi="Arial" w:cs="Arial"/>
        </w:rPr>
      </w:pPr>
    </w:p>
    <w:sectPr w:rsidR="00C20090" w:rsidRPr="00A912FE" w:rsidSect="00171D0B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528" w:rsidRDefault="00BA4528" w:rsidP="00C1041F">
      <w:pPr>
        <w:spacing w:after="0" w:line="240" w:lineRule="auto"/>
      </w:pPr>
      <w:r>
        <w:separator/>
      </w:r>
    </w:p>
  </w:endnote>
  <w:endnote w:type="continuationSeparator" w:id="0">
    <w:p w:rsidR="00BA4528" w:rsidRDefault="00BA4528" w:rsidP="00C10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61"/>
      <w:gridCol w:w="535"/>
    </w:tblGrid>
    <w:tr w:rsidR="00C1041F">
      <w:trPr>
        <w:jc w:val="right"/>
      </w:trPr>
      <w:tc>
        <w:tcPr>
          <w:tcW w:w="4795" w:type="dxa"/>
          <w:vAlign w:val="center"/>
        </w:tcPr>
        <w:sdt>
          <w:sdtPr>
            <w:rPr>
              <w:caps/>
              <w:color w:val="000000" w:themeColor="text1"/>
            </w:rPr>
            <w:alias w:val="Tekijä"/>
            <w:tag w:val=""/>
            <w:id w:val="1534539408"/>
            <w:placeholder>
              <w:docPart w:val="14D69E13EA6340A3A28CEA3B85457603"/>
            </w:placeholder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C1041F" w:rsidRDefault="00241C07" w:rsidP="00434EA3">
              <w:pPr>
                <w:pStyle w:val="Yltunniste"/>
                <w:jc w:val="right"/>
                <w:rPr>
                  <w:caps/>
                  <w:color w:val="000000" w:themeColor="text1"/>
                </w:rPr>
              </w:pPr>
              <w:r>
                <w:rPr>
                  <w:caps/>
                  <w:color w:val="000000" w:themeColor="text1"/>
                </w:rPr>
                <w:t>Työryhmä: Tuija Toivakainen, Lea Goyal, Kristii</w:t>
              </w:r>
              <w:r w:rsidR="001B4EC6">
                <w:rPr>
                  <w:caps/>
                  <w:color w:val="000000" w:themeColor="text1"/>
                </w:rPr>
                <w:t>na Juusti, Jukka Peltokoski 1.2</w:t>
              </w:r>
              <w:r>
                <w:rPr>
                  <w:caps/>
                  <w:color w:val="000000" w:themeColor="text1"/>
                </w:rPr>
                <w:t>.2016</w:t>
              </w:r>
            </w:p>
          </w:sdtContent>
        </w:sdt>
      </w:tc>
      <w:tc>
        <w:tcPr>
          <w:tcW w:w="250" w:type="pct"/>
          <w:shd w:val="clear" w:color="auto" w:fill="ED7D31" w:themeFill="accent2"/>
          <w:vAlign w:val="center"/>
        </w:tcPr>
        <w:p w:rsidR="00C1041F" w:rsidRDefault="0087006F">
          <w:pPr>
            <w:pStyle w:val="Alatunniste"/>
            <w:jc w:val="center"/>
            <w:rPr>
              <w:color w:val="FFFFFF" w:themeColor="background1"/>
            </w:rPr>
          </w:pPr>
          <w:r>
            <w:rPr>
              <w:color w:val="FFFFFF" w:themeColor="background1"/>
            </w:rPr>
            <w:fldChar w:fldCharType="begin"/>
          </w:r>
          <w:r w:rsidR="00C1041F">
            <w:rPr>
              <w:color w:val="FFFFFF" w:themeColor="background1"/>
            </w:rPr>
            <w:instrText>PAGE   \* MERGEFORMAT</w:instrText>
          </w:r>
          <w:r>
            <w:rPr>
              <w:color w:val="FFFFFF" w:themeColor="background1"/>
            </w:rPr>
            <w:fldChar w:fldCharType="separate"/>
          </w:r>
          <w:r w:rsidR="00BA2C3C">
            <w:rPr>
              <w:noProof/>
              <w:color w:val="FFFFFF" w:themeColor="background1"/>
            </w:rPr>
            <w:t>2</w:t>
          </w:r>
          <w:r>
            <w:rPr>
              <w:color w:val="FFFFFF" w:themeColor="background1"/>
            </w:rPr>
            <w:fldChar w:fldCharType="end"/>
          </w:r>
        </w:p>
      </w:tc>
    </w:tr>
  </w:tbl>
  <w:p w:rsidR="00C1041F" w:rsidRDefault="00C1041F">
    <w:pPr>
      <w:pStyle w:val="Alatunnist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528" w:rsidRDefault="00BA4528" w:rsidP="00C1041F">
      <w:pPr>
        <w:spacing w:after="0" w:line="240" w:lineRule="auto"/>
      </w:pPr>
      <w:r>
        <w:separator/>
      </w:r>
    </w:p>
  </w:footnote>
  <w:footnote w:type="continuationSeparator" w:id="0">
    <w:p w:rsidR="00BA4528" w:rsidRDefault="00BA4528" w:rsidP="00C10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91B31"/>
    <w:multiLevelType w:val="hybridMultilevel"/>
    <w:tmpl w:val="DC543C2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A062D"/>
    <w:multiLevelType w:val="hybridMultilevel"/>
    <w:tmpl w:val="4B8CA5D0"/>
    <w:lvl w:ilvl="0" w:tplc="41B64C4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4C0E7C"/>
    <w:multiLevelType w:val="hybridMultilevel"/>
    <w:tmpl w:val="C3B44BBA"/>
    <w:lvl w:ilvl="0" w:tplc="040B000F">
      <w:start w:val="1"/>
      <w:numFmt w:val="decimal"/>
      <w:lvlText w:val="%1."/>
      <w:lvlJc w:val="left"/>
      <w:pPr>
        <w:ind w:left="786" w:hanging="360"/>
      </w:pPr>
    </w:lvl>
    <w:lvl w:ilvl="1" w:tplc="040B0019" w:tentative="1">
      <w:start w:val="1"/>
      <w:numFmt w:val="lowerLetter"/>
      <w:lvlText w:val="%2."/>
      <w:lvlJc w:val="left"/>
      <w:pPr>
        <w:ind w:left="1506" w:hanging="360"/>
      </w:pPr>
    </w:lvl>
    <w:lvl w:ilvl="2" w:tplc="040B001B" w:tentative="1">
      <w:start w:val="1"/>
      <w:numFmt w:val="lowerRoman"/>
      <w:lvlText w:val="%3."/>
      <w:lvlJc w:val="right"/>
      <w:pPr>
        <w:ind w:left="2226" w:hanging="180"/>
      </w:pPr>
    </w:lvl>
    <w:lvl w:ilvl="3" w:tplc="040B000F" w:tentative="1">
      <w:start w:val="1"/>
      <w:numFmt w:val="decimal"/>
      <w:lvlText w:val="%4."/>
      <w:lvlJc w:val="left"/>
      <w:pPr>
        <w:ind w:left="2946" w:hanging="360"/>
      </w:pPr>
    </w:lvl>
    <w:lvl w:ilvl="4" w:tplc="040B0019" w:tentative="1">
      <w:start w:val="1"/>
      <w:numFmt w:val="lowerLetter"/>
      <w:lvlText w:val="%5."/>
      <w:lvlJc w:val="left"/>
      <w:pPr>
        <w:ind w:left="3666" w:hanging="360"/>
      </w:pPr>
    </w:lvl>
    <w:lvl w:ilvl="5" w:tplc="040B001B" w:tentative="1">
      <w:start w:val="1"/>
      <w:numFmt w:val="lowerRoman"/>
      <w:lvlText w:val="%6."/>
      <w:lvlJc w:val="right"/>
      <w:pPr>
        <w:ind w:left="4386" w:hanging="180"/>
      </w:pPr>
    </w:lvl>
    <w:lvl w:ilvl="6" w:tplc="040B000F" w:tentative="1">
      <w:start w:val="1"/>
      <w:numFmt w:val="decimal"/>
      <w:lvlText w:val="%7."/>
      <w:lvlJc w:val="left"/>
      <w:pPr>
        <w:ind w:left="5106" w:hanging="360"/>
      </w:pPr>
    </w:lvl>
    <w:lvl w:ilvl="7" w:tplc="040B0019" w:tentative="1">
      <w:start w:val="1"/>
      <w:numFmt w:val="lowerLetter"/>
      <w:lvlText w:val="%8."/>
      <w:lvlJc w:val="left"/>
      <w:pPr>
        <w:ind w:left="5826" w:hanging="360"/>
      </w:pPr>
    </w:lvl>
    <w:lvl w:ilvl="8" w:tplc="040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2E8C7A73"/>
    <w:multiLevelType w:val="hybridMultilevel"/>
    <w:tmpl w:val="C1C68576"/>
    <w:lvl w:ilvl="0" w:tplc="040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7B01726"/>
    <w:multiLevelType w:val="hybridMultilevel"/>
    <w:tmpl w:val="6F603308"/>
    <w:lvl w:ilvl="0" w:tplc="41B64C4E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5C2053"/>
    <w:multiLevelType w:val="hybridMultilevel"/>
    <w:tmpl w:val="AA82CFC6"/>
    <w:lvl w:ilvl="0" w:tplc="41B64C4E">
      <w:start w:val="1"/>
      <w:numFmt w:val="bullet"/>
      <w:lvlText w:val=""/>
      <w:lvlJc w:val="left"/>
      <w:pPr>
        <w:ind w:left="-338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3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1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18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25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2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39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47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5422" w:hanging="360"/>
      </w:pPr>
      <w:rPr>
        <w:rFonts w:ascii="Wingdings" w:hAnsi="Wingdings" w:hint="default"/>
      </w:rPr>
    </w:lvl>
  </w:abstractNum>
  <w:abstractNum w:abstractNumId="6">
    <w:nsid w:val="52111878"/>
    <w:multiLevelType w:val="hybridMultilevel"/>
    <w:tmpl w:val="B5BA2A3A"/>
    <w:lvl w:ilvl="0" w:tplc="41B64C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3AC65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2A8F8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C679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F6AAE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5AFC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FEE03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84DF2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81C07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42D3749"/>
    <w:multiLevelType w:val="hybridMultilevel"/>
    <w:tmpl w:val="603A118C"/>
    <w:lvl w:ilvl="0" w:tplc="41B64C4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7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A34"/>
    <w:rsid w:val="00081050"/>
    <w:rsid w:val="00135A34"/>
    <w:rsid w:val="00171D0B"/>
    <w:rsid w:val="001A4E14"/>
    <w:rsid w:val="001B4EB0"/>
    <w:rsid w:val="001B4EC6"/>
    <w:rsid w:val="00241C07"/>
    <w:rsid w:val="003200D2"/>
    <w:rsid w:val="003E3A31"/>
    <w:rsid w:val="00434EA3"/>
    <w:rsid w:val="005332BA"/>
    <w:rsid w:val="00575BC3"/>
    <w:rsid w:val="005F6326"/>
    <w:rsid w:val="006C60E4"/>
    <w:rsid w:val="006E7064"/>
    <w:rsid w:val="00822CD2"/>
    <w:rsid w:val="0087006F"/>
    <w:rsid w:val="00A202D8"/>
    <w:rsid w:val="00A912FE"/>
    <w:rsid w:val="00AC417F"/>
    <w:rsid w:val="00AD0EAB"/>
    <w:rsid w:val="00BA2C3C"/>
    <w:rsid w:val="00BA4528"/>
    <w:rsid w:val="00BA46C8"/>
    <w:rsid w:val="00BD19DE"/>
    <w:rsid w:val="00C1041F"/>
    <w:rsid w:val="00C20090"/>
    <w:rsid w:val="00CE2CE7"/>
    <w:rsid w:val="00D72A43"/>
    <w:rsid w:val="00D97597"/>
    <w:rsid w:val="00DC57E8"/>
    <w:rsid w:val="00DF590B"/>
    <w:rsid w:val="00E456F8"/>
    <w:rsid w:val="00FA77E7"/>
    <w:rsid w:val="00FC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7006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5A34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C2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10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041F"/>
  </w:style>
  <w:style w:type="paragraph" w:styleId="Alatunniste">
    <w:name w:val="footer"/>
    <w:basedOn w:val="Normaali"/>
    <w:link w:val="AlatunnisteChar"/>
    <w:uiPriority w:val="99"/>
    <w:unhideWhenUsed/>
    <w:rsid w:val="00C10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041F"/>
  </w:style>
  <w:style w:type="paragraph" w:styleId="Seliteteksti">
    <w:name w:val="Balloon Text"/>
    <w:basedOn w:val="Normaali"/>
    <w:link w:val="SelitetekstiChar"/>
    <w:uiPriority w:val="99"/>
    <w:semiHidden/>
    <w:unhideWhenUsed/>
    <w:rsid w:val="005F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632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456F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7006F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5A34"/>
    <w:pPr>
      <w:ind w:left="720"/>
      <w:contextualSpacing/>
    </w:pPr>
  </w:style>
  <w:style w:type="paragraph" w:styleId="NormaaliWWW">
    <w:name w:val="Normal (Web)"/>
    <w:basedOn w:val="Normaali"/>
    <w:uiPriority w:val="99"/>
    <w:semiHidden/>
    <w:unhideWhenUsed/>
    <w:rsid w:val="00C200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Yltunniste">
    <w:name w:val="header"/>
    <w:basedOn w:val="Normaali"/>
    <w:link w:val="YltunnisteChar"/>
    <w:uiPriority w:val="99"/>
    <w:unhideWhenUsed/>
    <w:rsid w:val="00C10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C1041F"/>
  </w:style>
  <w:style w:type="paragraph" w:styleId="Alatunniste">
    <w:name w:val="footer"/>
    <w:basedOn w:val="Normaali"/>
    <w:link w:val="AlatunnisteChar"/>
    <w:uiPriority w:val="99"/>
    <w:unhideWhenUsed/>
    <w:rsid w:val="00C104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C1041F"/>
  </w:style>
  <w:style w:type="paragraph" w:styleId="Seliteteksti">
    <w:name w:val="Balloon Text"/>
    <w:basedOn w:val="Normaali"/>
    <w:link w:val="SelitetekstiChar"/>
    <w:uiPriority w:val="99"/>
    <w:semiHidden/>
    <w:unhideWhenUsed/>
    <w:rsid w:val="005F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632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E45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0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861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299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9777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579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364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9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07111">
          <w:marLeft w:val="180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578">
          <w:marLeft w:val="180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6324">
          <w:marLeft w:val="180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nuorisotakuu.fi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4D69E13EA6340A3A28CEA3B8545760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DA8FD98-02B1-4C2B-874E-9DB335614596}"/>
      </w:docPartPr>
      <w:docPartBody>
        <w:p w:rsidR="00C633B4" w:rsidRDefault="00523EEC" w:rsidP="00523EEC">
          <w:pPr>
            <w:pStyle w:val="14D69E13EA6340A3A28CEA3B85457603"/>
          </w:pPr>
          <w:r>
            <w:rPr>
              <w:caps/>
              <w:color w:val="FFFFFF" w:themeColor="background1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23EEC"/>
    <w:rsid w:val="00252973"/>
    <w:rsid w:val="00523EEC"/>
    <w:rsid w:val="006D0677"/>
    <w:rsid w:val="00735BF7"/>
    <w:rsid w:val="00BF2895"/>
    <w:rsid w:val="00C633B4"/>
    <w:rsid w:val="00F1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6D0677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4D69E13EA6340A3A28CEA3B85457603">
    <w:name w:val="14D69E13EA6340A3A28CEA3B85457603"/>
    <w:rsid w:val="00523EE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30774-22AA-4E4D-BE19-93C66883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3408</Characters>
  <Application>Microsoft Office Word</Application>
  <DocSecurity>4</DocSecurity>
  <Lines>28</Lines>
  <Paragraphs>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</Company>
  <LinksUpToDate>false</LinksUpToDate>
  <CharactersWithSpaces>3821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Työryhmä: Tuija Toivakainen, Lea Goyal, Kristiina Juusti, Jukka Peltokoski 1.2.2016</dc:creator>
  <cp:lastModifiedBy>Karlsson Ulla-Jill</cp:lastModifiedBy>
  <cp:revision>2</cp:revision>
  <cp:lastPrinted>2016-02-01T07:16:00Z</cp:lastPrinted>
  <dcterms:created xsi:type="dcterms:W3CDTF">2016-05-03T09:25:00Z</dcterms:created>
  <dcterms:modified xsi:type="dcterms:W3CDTF">2016-05-03T09:25:00Z</dcterms:modified>
</cp:coreProperties>
</file>