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6A5E" w14:textId="09E5422D" w:rsidR="3AC29340" w:rsidRDefault="2CE1CC78" w:rsidP="743062D9">
      <w:pPr>
        <w:rPr>
          <w:b/>
          <w:bCs/>
          <w:sz w:val="28"/>
          <w:szCs w:val="28"/>
        </w:rPr>
      </w:pPr>
      <w:r>
        <w:rPr>
          <w:noProof/>
        </w:rPr>
        <w:drawing>
          <wp:inline distT="0" distB="0" distL="0" distR="0" wp14:anchorId="1D5E028D" wp14:editId="743062D9">
            <wp:extent cx="1685925" cy="1857375"/>
            <wp:effectExtent l="0" t="0" r="0" b="0"/>
            <wp:docPr id="1260724677" name="Kuva 1260724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85925" cy="1857375"/>
                    </a:xfrm>
                    <a:prstGeom prst="rect">
                      <a:avLst/>
                    </a:prstGeom>
                  </pic:spPr>
                </pic:pic>
              </a:graphicData>
            </a:graphic>
          </wp:inline>
        </w:drawing>
      </w:r>
      <w:r w:rsidR="3AC29340" w:rsidRPr="743062D9">
        <w:rPr>
          <w:b/>
          <w:bCs/>
          <w:sz w:val="28"/>
          <w:szCs w:val="28"/>
        </w:rPr>
        <w:t>Karstulan kunta</w:t>
      </w:r>
      <w:r w:rsidR="3AC29340">
        <w:tab/>
      </w:r>
      <w:r w:rsidR="3AC29340">
        <w:tab/>
      </w:r>
      <w:r w:rsidR="3AC29340">
        <w:tab/>
      </w:r>
    </w:p>
    <w:p w14:paraId="18973D3B" w14:textId="2DB7EEC8" w:rsidR="3AC29340" w:rsidRDefault="6A4A1B87" w:rsidP="743062D9">
      <w:pPr>
        <w:ind w:left="1304" w:firstLine="1304"/>
        <w:rPr>
          <w:b/>
          <w:bCs/>
          <w:sz w:val="28"/>
          <w:szCs w:val="28"/>
        </w:rPr>
      </w:pPr>
      <w:r w:rsidRPr="743062D9">
        <w:rPr>
          <w:b/>
          <w:bCs/>
          <w:sz w:val="28"/>
          <w:szCs w:val="28"/>
        </w:rPr>
        <w:t xml:space="preserve">   </w:t>
      </w:r>
      <w:r w:rsidR="3AC29340" w:rsidRPr="743062D9">
        <w:rPr>
          <w:b/>
          <w:bCs/>
          <w:sz w:val="28"/>
          <w:szCs w:val="28"/>
        </w:rPr>
        <w:t>Esiopetus, perusopetus ja lukio</w:t>
      </w:r>
    </w:p>
    <w:p w14:paraId="10693FFF" w14:textId="77C50937" w:rsidR="2F3B2E89" w:rsidRDefault="2F3B2E89" w:rsidP="2F3B2E89">
      <w:pPr>
        <w:rPr>
          <w:b/>
          <w:bCs/>
          <w:sz w:val="28"/>
          <w:szCs w:val="28"/>
        </w:rPr>
      </w:pPr>
    </w:p>
    <w:p w14:paraId="0E11A86D" w14:textId="0AC16C33" w:rsidR="002815E4" w:rsidRDefault="3AC29340" w:rsidP="2F3B2E89">
      <w:pPr>
        <w:rPr>
          <w:b/>
          <w:bCs/>
          <w:sz w:val="28"/>
          <w:szCs w:val="28"/>
        </w:rPr>
      </w:pPr>
      <w:r w:rsidRPr="2F3B2E89">
        <w:rPr>
          <w:b/>
          <w:bCs/>
          <w:sz w:val="28"/>
          <w:szCs w:val="28"/>
        </w:rPr>
        <w:t xml:space="preserve">Suunnitelma oppilaiden suojaamiseksi väkivallalta, kiusaamiselta ja häirinnältä </w:t>
      </w:r>
    </w:p>
    <w:p w14:paraId="3A9DA091" w14:textId="53EAEDEC" w:rsidR="3D3CE6A5" w:rsidRDefault="3D3CE6A5" w:rsidP="2F3B2E89">
      <w:pPr>
        <w:jc w:val="both"/>
        <w:rPr>
          <w:sz w:val="24"/>
          <w:szCs w:val="24"/>
        </w:rPr>
      </w:pPr>
      <w:r w:rsidRPr="44008704">
        <w:rPr>
          <w:sz w:val="24"/>
          <w:szCs w:val="24"/>
        </w:rPr>
        <w:t>Perusopetuslain (POL 29 §) sekä lukiolain (LL</w:t>
      </w:r>
      <w:r w:rsidR="08C0D405" w:rsidRPr="44008704">
        <w:rPr>
          <w:sz w:val="24"/>
          <w:szCs w:val="24"/>
        </w:rPr>
        <w:t xml:space="preserve"> </w:t>
      </w:r>
      <w:r w:rsidR="6AB7A0D4" w:rsidRPr="44008704">
        <w:rPr>
          <w:sz w:val="24"/>
          <w:szCs w:val="24"/>
        </w:rPr>
        <w:t>21 §</w:t>
      </w:r>
      <w:r w:rsidRPr="44008704">
        <w:rPr>
          <w:sz w:val="24"/>
          <w:szCs w:val="24"/>
        </w:rPr>
        <w:t>)</w:t>
      </w:r>
      <w:r w:rsidR="060416B4" w:rsidRPr="44008704">
        <w:rPr>
          <w:sz w:val="24"/>
          <w:szCs w:val="24"/>
        </w:rPr>
        <w:t xml:space="preserve"> mukaan opiskelijalla on oikeus turvalliseen opiskeluympäristöön. Opetuksen järjestäjän tulee taata sekä opiskelijoiden että henkilökunnan fyysinen, psyykkinen ja sosiaalinen turvallisuus kaikissa tilanteissa. Turvallisuuden ja hyvinvoinni</w:t>
      </w:r>
      <w:r w:rsidR="295C8606" w:rsidRPr="44008704">
        <w:rPr>
          <w:sz w:val="24"/>
          <w:szCs w:val="24"/>
        </w:rPr>
        <w:t xml:space="preserve">n edistäminen on osa Yhtenäiskoulun </w:t>
      </w:r>
      <w:r w:rsidR="0BDB2744" w:rsidRPr="44008704">
        <w:rPr>
          <w:sz w:val="24"/>
          <w:szCs w:val="24"/>
        </w:rPr>
        <w:t xml:space="preserve">ja lukion </w:t>
      </w:r>
      <w:r w:rsidR="295C8606" w:rsidRPr="44008704">
        <w:rPr>
          <w:sz w:val="24"/>
          <w:szCs w:val="24"/>
        </w:rPr>
        <w:t xml:space="preserve">toimintakulttuuria ja se tulee ottaa huomioon oppilaitoksen toiminnassa. </w:t>
      </w:r>
    </w:p>
    <w:p w14:paraId="42CAE982" w14:textId="2ACABCF1" w:rsidR="295C8606" w:rsidRDefault="295C8606" w:rsidP="2F3B2E89">
      <w:pPr>
        <w:jc w:val="both"/>
        <w:rPr>
          <w:sz w:val="24"/>
          <w:szCs w:val="24"/>
        </w:rPr>
      </w:pPr>
      <w:r w:rsidRPr="3E065413">
        <w:rPr>
          <w:sz w:val="24"/>
          <w:szCs w:val="24"/>
        </w:rPr>
        <w:t>Karstulan kunnan opiskeluhuoltosuunnitelmaan sisältyy oppilas- ja opiskelijahuoltolain 13§:n mukainen suunnitelma opiskelijan suojaamiseksi väkivallalta, kiusaamiselta ja häirinnältä. Suunnitelmassa otetaan huomioon sekä opiskelijoiden keskinäiset e</w:t>
      </w:r>
      <w:r w:rsidR="1E06862C" w:rsidRPr="3E065413">
        <w:rPr>
          <w:sz w:val="24"/>
          <w:szCs w:val="24"/>
        </w:rPr>
        <w:t xml:space="preserve">ttä opiskelijoiden ja aikuisten väliset vuorovaikutussuhteet koulussa. </w:t>
      </w:r>
    </w:p>
    <w:p w14:paraId="56A46758" w14:textId="40C862B5" w:rsidR="1E06862C" w:rsidRDefault="1E06862C" w:rsidP="2F3B2E89">
      <w:pPr>
        <w:jc w:val="both"/>
        <w:rPr>
          <w:sz w:val="24"/>
          <w:szCs w:val="24"/>
        </w:rPr>
      </w:pPr>
      <w:r w:rsidRPr="44008704">
        <w:rPr>
          <w:sz w:val="24"/>
          <w:szCs w:val="24"/>
        </w:rPr>
        <w:t>Karstulan Yhtenäiskoulussa ja lukiossa</w:t>
      </w:r>
      <w:r w:rsidR="0231F833" w:rsidRPr="44008704">
        <w:rPr>
          <w:sz w:val="24"/>
          <w:szCs w:val="24"/>
        </w:rPr>
        <w:t xml:space="preserve"> ei hyväksytä kiusaamista, väkivaltaa, ag</w:t>
      </w:r>
      <w:r w:rsidR="0C5A9053" w:rsidRPr="44008704">
        <w:rPr>
          <w:sz w:val="24"/>
          <w:szCs w:val="24"/>
        </w:rPr>
        <w:t>g</w:t>
      </w:r>
      <w:r w:rsidR="65CA9EA9" w:rsidRPr="44008704">
        <w:rPr>
          <w:sz w:val="24"/>
          <w:szCs w:val="24"/>
        </w:rPr>
        <w:t>r</w:t>
      </w:r>
      <w:r w:rsidR="0231F833" w:rsidRPr="44008704">
        <w:rPr>
          <w:sz w:val="24"/>
          <w:szCs w:val="24"/>
        </w:rPr>
        <w:t>essiivista käyttäytymistä eikä häirintää. Kaikilla kouluyhteisön jäsenillä on velvollisuus toimia niiden estämiseksi ja vähentämiseksi. Mikäli kiusaa</w:t>
      </w:r>
      <w:r w:rsidR="1722EE04" w:rsidRPr="44008704">
        <w:rPr>
          <w:sz w:val="24"/>
          <w:szCs w:val="24"/>
        </w:rPr>
        <w:t>mista, väkivaltaa, ag</w:t>
      </w:r>
      <w:r w:rsidR="37A364D6" w:rsidRPr="44008704">
        <w:rPr>
          <w:sz w:val="24"/>
          <w:szCs w:val="24"/>
        </w:rPr>
        <w:t>g</w:t>
      </w:r>
      <w:r w:rsidR="1722EE04" w:rsidRPr="44008704">
        <w:rPr>
          <w:sz w:val="24"/>
          <w:szCs w:val="24"/>
        </w:rPr>
        <w:t xml:space="preserve">ressiivista käyttäytymistä tai häirintää kuitenkin ilmenee, siihen on puututtava viipymättä. </w:t>
      </w:r>
      <w:r w:rsidR="531B0D9F" w:rsidRPr="44008704">
        <w:rPr>
          <w:sz w:val="24"/>
          <w:szCs w:val="24"/>
        </w:rPr>
        <w:t xml:space="preserve">Työrauhakäytänteet, välituntivalvonnat ja yhteisötason osallistava toiminta rakentavat ja ylläpitävät turvallisuuden kokemusta. </w:t>
      </w:r>
    </w:p>
    <w:p w14:paraId="3097D29A" w14:textId="1E2EBD9F" w:rsidR="166F95B8" w:rsidRDefault="166F95B8" w:rsidP="44008704">
      <w:pPr>
        <w:jc w:val="both"/>
        <w:rPr>
          <w:sz w:val="24"/>
          <w:szCs w:val="24"/>
        </w:rPr>
      </w:pPr>
      <w:r w:rsidRPr="44008704">
        <w:rPr>
          <w:sz w:val="24"/>
          <w:szCs w:val="24"/>
        </w:rPr>
        <w:t xml:space="preserve">Opetuksen järjestäjä </w:t>
      </w:r>
      <w:r w:rsidR="361BEF39" w:rsidRPr="44008704">
        <w:rPr>
          <w:sz w:val="24"/>
          <w:szCs w:val="24"/>
        </w:rPr>
        <w:t xml:space="preserve">voi tarvittaessa konsultoida opiskeluhuollon henkilöstöä oppilaan koulunkäynnin tukemiseksi. Opiskeluhuollon työtekijöiden on </w:t>
      </w:r>
      <w:r w:rsidR="281DF2DC" w:rsidRPr="44008704">
        <w:rPr>
          <w:sz w:val="24"/>
          <w:szCs w:val="24"/>
        </w:rPr>
        <w:t xml:space="preserve">annettava opetuksen järjestämisen kannalta välttämättömät tiedot. </w:t>
      </w:r>
    </w:p>
    <w:p w14:paraId="6B493468" w14:textId="7B15E1E3" w:rsidR="2F3B2E89" w:rsidRDefault="2F3B2E89" w:rsidP="2F3B2E89">
      <w:pPr>
        <w:rPr>
          <w:b/>
          <w:bCs/>
          <w:sz w:val="28"/>
          <w:szCs w:val="28"/>
        </w:rPr>
      </w:pPr>
    </w:p>
    <w:p w14:paraId="1FDACCA3" w14:textId="419BF008" w:rsidR="2F3B2E89" w:rsidRDefault="2F3B2E89" w:rsidP="2F3B2E89">
      <w:pPr>
        <w:rPr>
          <w:b/>
          <w:bCs/>
          <w:sz w:val="28"/>
          <w:szCs w:val="28"/>
        </w:rPr>
      </w:pPr>
      <w:r w:rsidRPr="2F3B2E89">
        <w:rPr>
          <w:b/>
          <w:bCs/>
          <w:sz w:val="28"/>
          <w:szCs w:val="28"/>
        </w:rPr>
        <w:t xml:space="preserve">1. </w:t>
      </w:r>
      <w:r w:rsidR="5D562593" w:rsidRPr="2F3B2E89">
        <w:rPr>
          <w:b/>
          <w:bCs/>
          <w:sz w:val="28"/>
          <w:szCs w:val="28"/>
        </w:rPr>
        <w:t>Kiusaaminen</w:t>
      </w:r>
    </w:p>
    <w:p w14:paraId="284462FA" w14:textId="66DA6EAD" w:rsidR="5D562593" w:rsidRDefault="5D562593" w:rsidP="2F3B2E89">
      <w:pPr>
        <w:rPr>
          <w:sz w:val="24"/>
          <w:szCs w:val="24"/>
        </w:rPr>
      </w:pPr>
      <w:r w:rsidRPr="2F3B2E89">
        <w:rPr>
          <w:b/>
          <w:bCs/>
          <w:sz w:val="24"/>
          <w:szCs w:val="24"/>
        </w:rPr>
        <w:t>Määritelmä</w:t>
      </w:r>
    </w:p>
    <w:p w14:paraId="67214898" w14:textId="1640118F" w:rsidR="3E9BDF13" w:rsidRDefault="3E9BDF13" w:rsidP="2F3B2E89">
      <w:pPr>
        <w:jc w:val="both"/>
        <w:rPr>
          <w:rFonts w:ascii="Calibri" w:eastAsia="Calibri" w:hAnsi="Calibri" w:cs="Calibri"/>
          <w:sz w:val="24"/>
          <w:szCs w:val="24"/>
        </w:rPr>
      </w:pPr>
      <w:r w:rsidRPr="2F3B2E89">
        <w:rPr>
          <w:rFonts w:ascii="Calibri" w:eastAsia="Calibri" w:hAnsi="Calibri" w:cs="Calibri"/>
          <w:sz w:val="24"/>
          <w:szCs w:val="24"/>
        </w:rPr>
        <w:t xml:space="preserve">Kiusaaminen on häirintää ja se on yksi syrjinnän muodoista. Koulukiusaamisella tarkoitetaan sitä, että yksi ja sama opiskelija joutuu yhden tai useamman muun opiskelijan/kouluyhteisön jäsenen toistuvan loukkaamisen, vahingoittamisen, syrjimisen tai muun kielteisen toiminnan </w:t>
      </w:r>
      <w:r w:rsidRPr="2F3B2E89">
        <w:rPr>
          <w:rFonts w:ascii="Calibri" w:eastAsia="Calibri" w:hAnsi="Calibri" w:cs="Calibri"/>
          <w:sz w:val="24"/>
          <w:szCs w:val="24"/>
        </w:rPr>
        <w:lastRenderedPageBreak/>
        <w:t xml:space="preserve">kohteeksi pystymättä puolustautumaan tai vaikuttamaan saamaansa kohteluun. On huomattava, että myös opettaja tai muu kouluyhteisön jäsen voi joutua kiusaamisen kohteeksi. </w:t>
      </w:r>
    </w:p>
    <w:p w14:paraId="7F5A31F0" w14:textId="72A3EE1B" w:rsidR="3E9BDF13" w:rsidRDefault="3E9BDF13" w:rsidP="2F3B2E89">
      <w:pPr>
        <w:jc w:val="both"/>
        <w:rPr>
          <w:rFonts w:ascii="Calibri" w:eastAsia="Calibri" w:hAnsi="Calibri" w:cs="Calibri"/>
          <w:sz w:val="24"/>
          <w:szCs w:val="24"/>
        </w:rPr>
      </w:pPr>
      <w:r w:rsidRPr="2F3B2E89">
        <w:rPr>
          <w:rFonts w:ascii="Calibri" w:eastAsia="Calibri" w:hAnsi="Calibri" w:cs="Calibri"/>
          <w:sz w:val="24"/>
          <w:szCs w:val="24"/>
        </w:rPr>
        <w:t xml:space="preserve">Kiusaaminen voi olla suoraa tai epäsuoraa. </w:t>
      </w:r>
      <w:r w:rsidRPr="2F3B2E89">
        <w:rPr>
          <w:rFonts w:ascii="Calibri" w:eastAsia="Calibri" w:hAnsi="Calibri" w:cs="Calibri"/>
          <w:b/>
          <w:bCs/>
          <w:sz w:val="24"/>
          <w:szCs w:val="24"/>
        </w:rPr>
        <w:t>Suora kiusaaminen</w:t>
      </w:r>
      <w:r w:rsidRPr="2F3B2E89">
        <w:rPr>
          <w:rFonts w:ascii="Calibri" w:eastAsia="Calibri" w:hAnsi="Calibri" w:cs="Calibri"/>
          <w:sz w:val="24"/>
          <w:szCs w:val="24"/>
        </w:rPr>
        <w:t xml:space="preserve"> on uhrin fyysistä ja verbaalista satuttamista sekä uhrin omaisuuden tai esimerkiksi koulutöiden varastamista tai tuhoamista. </w:t>
      </w:r>
      <w:r w:rsidRPr="2F3B2E89">
        <w:rPr>
          <w:rFonts w:ascii="Calibri" w:eastAsia="Calibri" w:hAnsi="Calibri" w:cs="Calibri"/>
          <w:b/>
          <w:bCs/>
          <w:sz w:val="24"/>
          <w:szCs w:val="24"/>
        </w:rPr>
        <w:t>Epäsuora kiusaaminen</w:t>
      </w:r>
      <w:r w:rsidRPr="2F3B2E89">
        <w:rPr>
          <w:rFonts w:ascii="Calibri" w:eastAsia="Calibri" w:hAnsi="Calibri" w:cs="Calibri"/>
          <w:sz w:val="24"/>
          <w:szCs w:val="24"/>
        </w:rPr>
        <w:t xml:space="preserve"> on usein vaikeasti havaittavaa. Se on uhrin satuttamista kiertoteitse vahingoittamalla hänen vuorovaikutussuhteitaan tai sulkemalla hänet pois joukosta. Kiusaaminen voi tapahtua myös esim. netissä. Jokainen kokee kiusaamisen omalla tavallaan. </w:t>
      </w:r>
    </w:p>
    <w:p w14:paraId="31297AC0" w14:textId="1364640C" w:rsidR="3E9BDF13" w:rsidRDefault="3E9BDF13" w:rsidP="2F3B2E89">
      <w:pPr>
        <w:jc w:val="both"/>
        <w:rPr>
          <w:rFonts w:ascii="Calibri" w:eastAsia="Calibri" w:hAnsi="Calibri" w:cs="Calibri"/>
          <w:sz w:val="24"/>
          <w:szCs w:val="24"/>
        </w:rPr>
      </w:pPr>
      <w:r w:rsidRPr="2F3B2E89">
        <w:rPr>
          <w:rFonts w:ascii="Calibri" w:eastAsia="Calibri" w:hAnsi="Calibri" w:cs="Calibri"/>
          <w:sz w:val="24"/>
          <w:szCs w:val="24"/>
        </w:rPr>
        <w:t xml:space="preserve">Koulun tehtävänä on selvittää kaikki epäillyt kiusaamistapaukset niin, ettei kenenkään tarvitse tuntea oloaan turvattomaksi koulussa. </w:t>
      </w:r>
    </w:p>
    <w:p w14:paraId="67A83BA0" w14:textId="46C024CB" w:rsidR="2F3B2E89" w:rsidRDefault="2F3B2E89" w:rsidP="2F3B2E89">
      <w:pPr>
        <w:jc w:val="both"/>
        <w:rPr>
          <w:rFonts w:ascii="Calibri" w:eastAsia="Calibri" w:hAnsi="Calibri" w:cs="Calibri"/>
          <w:sz w:val="24"/>
          <w:szCs w:val="24"/>
        </w:rPr>
      </w:pPr>
    </w:p>
    <w:p w14:paraId="2EC70786" w14:textId="2AA91CF9" w:rsidR="6FFFE4F0" w:rsidRDefault="6FFFE4F0" w:rsidP="2F3B2E89">
      <w:pPr>
        <w:jc w:val="both"/>
        <w:rPr>
          <w:rFonts w:ascii="Calibri" w:eastAsia="Calibri" w:hAnsi="Calibri" w:cs="Calibri"/>
          <w:b/>
          <w:bCs/>
          <w:sz w:val="24"/>
          <w:szCs w:val="24"/>
        </w:rPr>
      </w:pPr>
      <w:r w:rsidRPr="44008704">
        <w:rPr>
          <w:rFonts w:ascii="Calibri" w:eastAsia="Calibri" w:hAnsi="Calibri" w:cs="Calibri"/>
          <w:b/>
          <w:bCs/>
          <w:sz w:val="24"/>
          <w:szCs w:val="24"/>
        </w:rPr>
        <w:t xml:space="preserve">Kiusaamisen ehkäiseminen </w:t>
      </w:r>
    </w:p>
    <w:p w14:paraId="246CF5BC" w14:textId="2AF31D35" w:rsidR="6FFFE4F0" w:rsidRDefault="6FFFE4F0" w:rsidP="2F3B2E89">
      <w:pPr>
        <w:jc w:val="both"/>
        <w:rPr>
          <w:rFonts w:ascii="Calibri" w:eastAsia="Calibri" w:hAnsi="Calibri" w:cs="Calibri"/>
          <w:sz w:val="24"/>
          <w:szCs w:val="24"/>
        </w:rPr>
      </w:pPr>
      <w:r w:rsidRPr="2F3B2E89">
        <w:rPr>
          <w:rFonts w:ascii="Calibri" w:eastAsia="Calibri" w:hAnsi="Calibri" w:cs="Calibri"/>
          <w:sz w:val="24"/>
          <w:szCs w:val="24"/>
        </w:rPr>
        <w:t xml:space="preserve">Yhtenäiskoulun ja lukion yhteisölliseen toimintakulttuuriin kuuluvat mm. </w:t>
      </w:r>
      <w:r w:rsidR="1A403761" w:rsidRPr="2F3B2E89">
        <w:rPr>
          <w:rFonts w:ascii="Calibri" w:eastAsia="Calibri" w:hAnsi="Calibri" w:cs="Calibri"/>
          <w:sz w:val="24"/>
          <w:szCs w:val="24"/>
        </w:rPr>
        <w:t>k</w:t>
      </w:r>
      <w:r w:rsidRPr="2F3B2E89">
        <w:rPr>
          <w:rFonts w:ascii="Calibri" w:eastAsia="Calibri" w:hAnsi="Calibri" w:cs="Calibri"/>
          <w:sz w:val="24"/>
          <w:szCs w:val="24"/>
        </w:rPr>
        <w:t>oulun järjestyssäännö</w:t>
      </w:r>
      <w:r w:rsidR="4E32ACE5" w:rsidRPr="2F3B2E89">
        <w:rPr>
          <w:rFonts w:ascii="Calibri" w:eastAsia="Calibri" w:hAnsi="Calibri" w:cs="Calibri"/>
          <w:sz w:val="24"/>
          <w:szCs w:val="24"/>
        </w:rPr>
        <w:t>t,</w:t>
      </w:r>
      <w:r w:rsidR="767ED0A3" w:rsidRPr="2F3B2E89">
        <w:rPr>
          <w:rFonts w:ascii="Calibri" w:eastAsia="Calibri" w:hAnsi="Calibri" w:cs="Calibri"/>
          <w:sz w:val="24"/>
          <w:szCs w:val="24"/>
        </w:rPr>
        <w:t xml:space="preserve"> </w:t>
      </w:r>
      <w:r w:rsidRPr="2F3B2E89">
        <w:rPr>
          <w:rFonts w:ascii="Calibri" w:eastAsia="Calibri" w:hAnsi="Calibri" w:cs="Calibri"/>
          <w:sz w:val="24"/>
          <w:szCs w:val="24"/>
        </w:rPr>
        <w:t>niiden noudattaminen ja niistä tiedottaminen</w:t>
      </w:r>
      <w:r w:rsidR="18842CEE" w:rsidRPr="2F3B2E89">
        <w:rPr>
          <w:rFonts w:ascii="Calibri" w:eastAsia="Calibri" w:hAnsi="Calibri" w:cs="Calibri"/>
          <w:sz w:val="24"/>
          <w:szCs w:val="24"/>
        </w:rPr>
        <w:t xml:space="preserve"> sekä oppilaille että huoltajille</w:t>
      </w:r>
      <w:r w:rsidRPr="2F3B2E89">
        <w:rPr>
          <w:rFonts w:ascii="Calibri" w:eastAsia="Calibri" w:hAnsi="Calibri" w:cs="Calibri"/>
          <w:sz w:val="24"/>
          <w:szCs w:val="24"/>
        </w:rPr>
        <w:t xml:space="preserve">. </w:t>
      </w:r>
    </w:p>
    <w:p w14:paraId="7F8C2D24" w14:textId="1AF67B15" w:rsidR="29385EE8" w:rsidRDefault="29385EE8" w:rsidP="2F3B2E89">
      <w:pPr>
        <w:jc w:val="both"/>
        <w:rPr>
          <w:rFonts w:ascii="Calibri" w:eastAsia="Calibri" w:hAnsi="Calibri" w:cs="Calibri"/>
          <w:sz w:val="24"/>
          <w:szCs w:val="24"/>
        </w:rPr>
      </w:pPr>
      <w:r w:rsidRPr="44008704">
        <w:rPr>
          <w:rFonts w:ascii="Calibri" w:eastAsia="Calibri" w:hAnsi="Calibri" w:cs="Calibri"/>
          <w:sz w:val="24"/>
          <w:szCs w:val="24"/>
        </w:rPr>
        <w:t>Op</w:t>
      </w:r>
      <w:r w:rsidR="6DD40FB4" w:rsidRPr="44008704">
        <w:rPr>
          <w:rFonts w:ascii="Calibri" w:eastAsia="Calibri" w:hAnsi="Calibri" w:cs="Calibri"/>
          <w:sz w:val="24"/>
          <w:szCs w:val="24"/>
        </w:rPr>
        <w:t>iskelu</w:t>
      </w:r>
      <w:r w:rsidRPr="44008704">
        <w:rPr>
          <w:rFonts w:ascii="Calibri" w:eastAsia="Calibri" w:hAnsi="Calibri" w:cs="Calibri"/>
          <w:sz w:val="24"/>
          <w:szCs w:val="24"/>
        </w:rPr>
        <w:t xml:space="preserve">huolto toimii aktiivisesti </w:t>
      </w:r>
      <w:proofErr w:type="spellStart"/>
      <w:r w:rsidRPr="44008704">
        <w:rPr>
          <w:rFonts w:ascii="Calibri" w:eastAsia="Calibri" w:hAnsi="Calibri" w:cs="Calibri"/>
          <w:sz w:val="24"/>
          <w:szCs w:val="24"/>
        </w:rPr>
        <w:t>ryhmäyttämisen</w:t>
      </w:r>
      <w:proofErr w:type="spellEnd"/>
      <w:r w:rsidRPr="44008704">
        <w:rPr>
          <w:rFonts w:ascii="Calibri" w:eastAsia="Calibri" w:hAnsi="Calibri" w:cs="Calibri"/>
          <w:sz w:val="24"/>
          <w:szCs w:val="24"/>
        </w:rPr>
        <w:t xml:space="preserve"> tukena</w:t>
      </w:r>
      <w:r w:rsidR="67DD4419" w:rsidRPr="44008704">
        <w:rPr>
          <w:rFonts w:ascii="Calibri" w:eastAsia="Calibri" w:hAnsi="Calibri" w:cs="Calibri"/>
          <w:sz w:val="24"/>
          <w:szCs w:val="24"/>
        </w:rPr>
        <w:t>, vuorovaikutus- sekä ryhmässä toimimisen taitoja harjoitellaan eri luokkatasoilla</w:t>
      </w:r>
      <w:r w:rsidRPr="44008704">
        <w:rPr>
          <w:rFonts w:ascii="Calibri" w:eastAsia="Calibri" w:hAnsi="Calibri" w:cs="Calibri"/>
          <w:sz w:val="24"/>
          <w:szCs w:val="24"/>
        </w:rPr>
        <w:t xml:space="preserve">. </w:t>
      </w:r>
      <w:r w:rsidR="2D851F7E" w:rsidRPr="44008704">
        <w:rPr>
          <w:rFonts w:ascii="Calibri" w:eastAsia="Calibri" w:hAnsi="Calibri" w:cs="Calibri"/>
          <w:sz w:val="24"/>
          <w:szCs w:val="24"/>
        </w:rPr>
        <w:t>Opettajat voivat hakea l</w:t>
      </w:r>
      <w:r w:rsidR="121D968A" w:rsidRPr="44008704">
        <w:rPr>
          <w:rFonts w:ascii="Calibri" w:eastAsia="Calibri" w:hAnsi="Calibri" w:cs="Calibri"/>
          <w:sz w:val="24"/>
          <w:szCs w:val="24"/>
        </w:rPr>
        <w:t>uokkien sisäisiin haasteisiin tarvittaessa lisätukea ja neuvoja koulun op</w:t>
      </w:r>
      <w:r w:rsidR="5466EAB2" w:rsidRPr="44008704">
        <w:rPr>
          <w:rFonts w:ascii="Calibri" w:eastAsia="Calibri" w:hAnsi="Calibri" w:cs="Calibri"/>
          <w:sz w:val="24"/>
          <w:szCs w:val="24"/>
        </w:rPr>
        <w:t>iskelu</w:t>
      </w:r>
      <w:r w:rsidR="121D968A" w:rsidRPr="44008704">
        <w:rPr>
          <w:rFonts w:ascii="Calibri" w:eastAsia="Calibri" w:hAnsi="Calibri" w:cs="Calibri"/>
          <w:sz w:val="24"/>
          <w:szCs w:val="24"/>
        </w:rPr>
        <w:t xml:space="preserve">huollon henkilöstöltä. </w:t>
      </w:r>
      <w:r w:rsidR="58735F20" w:rsidRPr="44008704">
        <w:rPr>
          <w:rFonts w:ascii="Calibri" w:eastAsia="Calibri" w:hAnsi="Calibri" w:cs="Calibri"/>
          <w:sz w:val="24"/>
          <w:szCs w:val="24"/>
        </w:rPr>
        <w:t>Koululla on lisäksi aktiivista oppilaskunta- ja kummitoimintaa</w:t>
      </w:r>
      <w:r w:rsidR="035CCB26" w:rsidRPr="44008704">
        <w:rPr>
          <w:rFonts w:ascii="Calibri" w:eastAsia="Calibri" w:hAnsi="Calibri" w:cs="Calibri"/>
          <w:sz w:val="24"/>
          <w:szCs w:val="24"/>
        </w:rPr>
        <w:t xml:space="preserve"> tukemassa yhteisöllisy</w:t>
      </w:r>
      <w:r w:rsidR="26E06B0E" w:rsidRPr="44008704">
        <w:rPr>
          <w:rFonts w:ascii="Calibri" w:eastAsia="Calibri" w:hAnsi="Calibri" w:cs="Calibri"/>
          <w:sz w:val="24"/>
          <w:szCs w:val="24"/>
        </w:rPr>
        <w:t>y</w:t>
      </w:r>
      <w:r w:rsidR="035CCB26" w:rsidRPr="44008704">
        <w:rPr>
          <w:rFonts w:ascii="Calibri" w:eastAsia="Calibri" w:hAnsi="Calibri" w:cs="Calibri"/>
          <w:sz w:val="24"/>
          <w:szCs w:val="24"/>
        </w:rPr>
        <w:t>ttä</w:t>
      </w:r>
      <w:r w:rsidR="58735F20" w:rsidRPr="44008704">
        <w:rPr>
          <w:rFonts w:ascii="Calibri" w:eastAsia="Calibri" w:hAnsi="Calibri" w:cs="Calibri"/>
          <w:sz w:val="24"/>
          <w:szCs w:val="24"/>
        </w:rPr>
        <w:t xml:space="preserve">. </w:t>
      </w:r>
    </w:p>
    <w:p w14:paraId="14EA611D" w14:textId="55366350" w:rsidR="0D725637" w:rsidRDefault="0D725637" w:rsidP="44008704">
      <w:pPr>
        <w:jc w:val="both"/>
        <w:rPr>
          <w:rFonts w:ascii="Calibri" w:eastAsia="Calibri" w:hAnsi="Calibri" w:cs="Calibri"/>
          <w:sz w:val="24"/>
          <w:szCs w:val="24"/>
        </w:rPr>
      </w:pPr>
      <w:r w:rsidRPr="3E065413">
        <w:rPr>
          <w:rFonts w:ascii="Calibri" w:eastAsia="Calibri" w:hAnsi="Calibri" w:cs="Calibri"/>
          <w:sz w:val="24"/>
          <w:szCs w:val="24"/>
        </w:rPr>
        <w:t>Opiskeluhuollon henkilöstö</w:t>
      </w:r>
      <w:r w:rsidR="45FCC00F" w:rsidRPr="3E065413">
        <w:rPr>
          <w:rFonts w:ascii="Calibri" w:eastAsia="Calibri" w:hAnsi="Calibri" w:cs="Calibri"/>
          <w:sz w:val="24"/>
          <w:szCs w:val="24"/>
        </w:rPr>
        <w:t xml:space="preserve"> käy pitämässä oppilaille tietoiskun kiu</w:t>
      </w:r>
      <w:r w:rsidR="254F32A8" w:rsidRPr="3E065413">
        <w:rPr>
          <w:rFonts w:ascii="Calibri" w:eastAsia="Calibri" w:hAnsi="Calibri" w:cs="Calibri"/>
          <w:sz w:val="24"/>
          <w:szCs w:val="24"/>
        </w:rPr>
        <w:t>saamise</w:t>
      </w:r>
      <w:r w:rsidR="25BDFB52" w:rsidRPr="3E065413">
        <w:rPr>
          <w:rFonts w:ascii="Calibri" w:eastAsia="Calibri" w:hAnsi="Calibri" w:cs="Calibri"/>
          <w:sz w:val="24"/>
          <w:szCs w:val="24"/>
        </w:rPr>
        <w:t>e</w:t>
      </w:r>
      <w:r w:rsidR="254F32A8" w:rsidRPr="3E065413">
        <w:rPr>
          <w:rFonts w:ascii="Calibri" w:eastAsia="Calibri" w:hAnsi="Calibri" w:cs="Calibri"/>
          <w:sz w:val="24"/>
          <w:szCs w:val="24"/>
        </w:rPr>
        <w:t>n liittyvistä asioista ja kiusaamiseen puuttumisesta</w:t>
      </w:r>
      <w:r w:rsidR="45FCC00F" w:rsidRPr="3E065413">
        <w:rPr>
          <w:rFonts w:ascii="Calibri" w:eastAsia="Calibri" w:hAnsi="Calibri" w:cs="Calibri"/>
          <w:sz w:val="24"/>
          <w:szCs w:val="24"/>
        </w:rPr>
        <w:t xml:space="preserve"> syyslukukauden alussa</w:t>
      </w:r>
      <w:r w:rsidR="2442BC6C" w:rsidRPr="3E065413">
        <w:rPr>
          <w:rFonts w:ascii="Calibri" w:eastAsia="Calibri" w:hAnsi="Calibri" w:cs="Calibri"/>
          <w:sz w:val="24"/>
          <w:szCs w:val="24"/>
        </w:rPr>
        <w:t>.</w:t>
      </w:r>
      <w:r w:rsidRPr="3E065413">
        <w:rPr>
          <w:rFonts w:ascii="Calibri" w:eastAsia="Calibri" w:hAnsi="Calibri" w:cs="Calibri"/>
          <w:sz w:val="24"/>
          <w:szCs w:val="24"/>
        </w:rPr>
        <w:t xml:space="preserve"> </w:t>
      </w:r>
      <w:r w:rsidR="13929C6A" w:rsidRPr="3E065413">
        <w:rPr>
          <w:rFonts w:ascii="Calibri" w:eastAsia="Calibri" w:hAnsi="Calibri" w:cs="Calibri"/>
          <w:sz w:val="24"/>
          <w:szCs w:val="24"/>
        </w:rPr>
        <w:t>Lisäksi koulun infotauluille laitetaan toistuvasti pyörimään OPH:n huoneentaulu</w:t>
      </w:r>
      <w:r w:rsidR="3BCF5997" w:rsidRPr="3E065413">
        <w:rPr>
          <w:rFonts w:ascii="Calibri" w:eastAsia="Calibri" w:hAnsi="Calibri" w:cs="Calibri"/>
          <w:sz w:val="24"/>
          <w:szCs w:val="24"/>
        </w:rPr>
        <w:t>:</w:t>
      </w:r>
      <w:r w:rsidR="13929C6A" w:rsidRPr="3E065413">
        <w:rPr>
          <w:rFonts w:ascii="Calibri" w:eastAsia="Calibri" w:hAnsi="Calibri" w:cs="Calibri"/>
          <w:sz w:val="24"/>
          <w:szCs w:val="24"/>
        </w:rPr>
        <w:t xml:space="preserve"> “Oppilas - toimi näin kiusaamistilanteessa”.</w:t>
      </w:r>
      <w:r w:rsidR="54AA954E" w:rsidRPr="3E065413">
        <w:rPr>
          <w:rFonts w:ascii="Calibri" w:eastAsia="Calibri" w:hAnsi="Calibri" w:cs="Calibri"/>
          <w:sz w:val="24"/>
          <w:szCs w:val="24"/>
        </w:rPr>
        <w:t xml:space="preserve"> Huoltajille jaetaan OPH:n kiusaamiseen liittyvä huoltajan huoneentaulu Wilmassa. </w:t>
      </w:r>
    </w:p>
    <w:p w14:paraId="2F1C921B" w14:textId="459E1F67" w:rsidR="5F4BB2F6" w:rsidRDefault="5F4BB2F6" w:rsidP="2F3B2E89">
      <w:pPr>
        <w:jc w:val="both"/>
        <w:rPr>
          <w:rFonts w:ascii="Calibri" w:eastAsia="Calibri" w:hAnsi="Calibri" w:cs="Calibri"/>
          <w:sz w:val="24"/>
          <w:szCs w:val="24"/>
        </w:rPr>
      </w:pPr>
      <w:r w:rsidRPr="2F3B2E89">
        <w:rPr>
          <w:rFonts w:ascii="Calibri" w:eastAsia="Calibri" w:hAnsi="Calibri" w:cs="Calibri"/>
          <w:sz w:val="24"/>
          <w:szCs w:val="24"/>
        </w:rPr>
        <w:t>Luokkatasolla korostuu opettajan oppilastuntemus ja tämän kautta yksittäisen oppilaan kokemus kuulluksi, nähdyksi ja tunnistetuksi tulemisesta. Oppilaita rohkaistaan kertomaan epäkohdista koulun henkilökunnalle tai huoltajille. Ennakointi ja suunnit</w:t>
      </w:r>
      <w:r w:rsidR="2A3992CE" w:rsidRPr="2F3B2E89">
        <w:rPr>
          <w:rFonts w:ascii="Calibri" w:eastAsia="Calibri" w:hAnsi="Calibri" w:cs="Calibri"/>
          <w:sz w:val="24"/>
          <w:szCs w:val="24"/>
        </w:rPr>
        <w:t xml:space="preserve">elmallisuus auttavat ehkäisemään ongelmatilanteiden syntymistä. Näillä keinoilla turvataan oppilaiden hyvinvointia sekä ehkäistään kiusaamista ja häirintää. </w:t>
      </w:r>
    </w:p>
    <w:p w14:paraId="63D96C26" w14:textId="486CFDB3" w:rsidR="5729121F" w:rsidRDefault="5729121F" w:rsidP="2F3B2E89">
      <w:pPr>
        <w:jc w:val="both"/>
        <w:rPr>
          <w:rFonts w:ascii="Calibri" w:eastAsia="Calibri" w:hAnsi="Calibri" w:cs="Calibri"/>
          <w:b/>
          <w:bCs/>
          <w:sz w:val="24"/>
          <w:szCs w:val="24"/>
        </w:rPr>
      </w:pPr>
      <w:r w:rsidRPr="3E065413">
        <w:rPr>
          <w:rFonts w:ascii="Calibri" w:eastAsia="Calibri" w:hAnsi="Calibri" w:cs="Calibri"/>
          <w:b/>
          <w:bCs/>
          <w:sz w:val="24"/>
          <w:szCs w:val="24"/>
        </w:rPr>
        <w:t>Kiusaamiseen puuttuminen</w:t>
      </w:r>
    </w:p>
    <w:p w14:paraId="58519684" w14:textId="74E796F2" w:rsidR="38A32AF2" w:rsidRDefault="38A32AF2" w:rsidP="3E065413">
      <w:pPr>
        <w:jc w:val="both"/>
        <w:rPr>
          <w:sz w:val="24"/>
          <w:szCs w:val="24"/>
        </w:rPr>
      </w:pPr>
      <w:r w:rsidRPr="3E065413">
        <w:rPr>
          <w:sz w:val="24"/>
          <w:szCs w:val="24"/>
        </w:rPr>
        <w:t xml:space="preserve">Kiusaamiseen puuttumisen malli on kuvattuna koulun seuraamuspolussa. </w:t>
      </w:r>
    </w:p>
    <w:p w14:paraId="39058BBC" w14:textId="0439F113" w:rsidR="5729121F" w:rsidRDefault="5729121F" w:rsidP="2F3B2E89">
      <w:pPr>
        <w:jc w:val="both"/>
        <w:rPr>
          <w:sz w:val="28"/>
          <w:szCs w:val="28"/>
        </w:rPr>
      </w:pPr>
      <w:r w:rsidRPr="2F3B2E89">
        <w:rPr>
          <w:sz w:val="24"/>
          <w:szCs w:val="24"/>
        </w:rPr>
        <w:t xml:space="preserve">Ensisijaisena vastuuhenkilönä koulussa on henkilö, joka on ensimmäisenä tilanteessa mukana tai jonka tietoon kiusaaminen ensimmäiseksi tulee. </w:t>
      </w:r>
    </w:p>
    <w:p w14:paraId="599EAA0E" w14:textId="3C5738D5" w:rsidR="0D08512E" w:rsidRDefault="0D08512E" w:rsidP="2F3B2E89">
      <w:pPr>
        <w:jc w:val="both"/>
        <w:rPr>
          <w:sz w:val="24"/>
          <w:szCs w:val="24"/>
        </w:rPr>
      </w:pPr>
      <w:r w:rsidRPr="44008704">
        <w:rPr>
          <w:sz w:val="24"/>
          <w:szCs w:val="24"/>
        </w:rPr>
        <w:t>Tilanteesta keskustellaan</w:t>
      </w:r>
      <w:r w:rsidR="3E478A92" w:rsidRPr="44008704">
        <w:rPr>
          <w:sz w:val="24"/>
          <w:szCs w:val="24"/>
        </w:rPr>
        <w:t xml:space="preserve"> </w:t>
      </w:r>
      <w:r w:rsidR="645A7A77" w:rsidRPr="44008704">
        <w:rPr>
          <w:sz w:val="24"/>
          <w:szCs w:val="24"/>
        </w:rPr>
        <w:t xml:space="preserve">kaikkien </w:t>
      </w:r>
      <w:r w:rsidR="3E478A92" w:rsidRPr="44008704">
        <w:rPr>
          <w:sz w:val="24"/>
          <w:szCs w:val="24"/>
        </w:rPr>
        <w:t xml:space="preserve">asianosaisten kanssa, selvitetään tilanteen kulku </w:t>
      </w:r>
      <w:r w:rsidR="61C04CFC" w:rsidRPr="44008704">
        <w:rPr>
          <w:sz w:val="24"/>
          <w:szCs w:val="24"/>
        </w:rPr>
        <w:t xml:space="preserve">ja sovitaan siitä, miten toimintaa muutetaan, jotta kiusaaminen loppuu. </w:t>
      </w:r>
      <w:r w:rsidR="3E478A92" w:rsidRPr="44008704">
        <w:rPr>
          <w:sz w:val="24"/>
          <w:szCs w:val="24"/>
        </w:rPr>
        <w:t xml:space="preserve"> </w:t>
      </w:r>
      <w:r w:rsidR="1A5F956C" w:rsidRPr="44008704">
        <w:rPr>
          <w:sz w:val="24"/>
          <w:szCs w:val="24"/>
        </w:rPr>
        <w:t>Tehdään selväksi asianosaisille, mitä tapahtuu, jos sopimus ei pidä. Sovitaan seurannasta</w:t>
      </w:r>
      <w:r w:rsidR="37997A3C" w:rsidRPr="44008704">
        <w:rPr>
          <w:sz w:val="24"/>
          <w:szCs w:val="24"/>
        </w:rPr>
        <w:t xml:space="preserve"> ja tehdään tarvittavat kirjaukset</w:t>
      </w:r>
      <w:r w:rsidR="1A5F956C" w:rsidRPr="44008704">
        <w:rPr>
          <w:sz w:val="24"/>
          <w:szCs w:val="24"/>
        </w:rPr>
        <w:t xml:space="preserve">. Ilmoitetaan asiasta </w:t>
      </w:r>
      <w:r w:rsidR="092E61AE" w:rsidRPr="44008704">
        <w:rPr>
          <w:sz w:val="24"/>
          <w:szCs w:val="24"/>
        </w:rPr>
        <w:t xml:space="preserve">huoltajalle sekä </w:t>
      </w:r>
      <w:r w:rsidR="1A5F956C" w:rsidRPr="44008704">
        <w:rPr>
          <w:sz w:val="24"/>
          <w:szCs w:val="24"/>
        </w:rPr>
        <w:t>tapauskohtaisesti harkit</w:t>
      </w:r>
      <w:r w:rsidR="3523B5D5" w:rsidRPr="44008704">
        <w:rPr>
          <w:sz w:val="24"/>
          <w:szCs w:val="24"/>
        </w:rPr>
        <w:t>en koulukuraattorille tai kasvatusohjaajall</w:t>
      </w:r>
      <w:r w:rsidR="1476286E" w:rsidRPr="44008704">
        <w:rPr>
          <w:sz w:val="24"/>
          <w:szCs w:val="24"/>
        </w:rPr>
        <w:t>e sekä tarvittaessa</w:t>
      </w:r>
      <w:r w:rsidR="3523B5D5" w:rsidRPr="44008704">
        <w:rPr>
          <w:sz w:val="24"/>
          <w:szCs w:val="24"/>
        </w:rPr>
        <w:t xml:space="preserve"> </w:t>
      </w:r>
      <w:r w:rsidR="1A5F956C" w:rsidRPr="44008704">
        <w:rPr>
          <w:sz w:val="24"/>
          <w:szCs w:val="24"/>
        </w:rPr>
        <w:t>koulun opiskeluhuoltoryhmälle</w:t>
      </w:r>
      <w:r w:rsidR="2D94639E" w:rsidRPr="44008704">
        <w:rPr>
          <w:sz w:val="24"/>
          <w:szCs w:val="24"/>
        </w:rPr>
        <w:t xml:space="preserve">. </w:t>
      </w:r>
      <w:r w:rsidR="7E5A95EA" w:rsidRPr="44008704">
        <w:rPr>
          <w:sz w:val="24"/>
          <w:szCs w:val="24"/>
        </w:rPr>
        <w:t>Opiske</w:t>
      </w:r>
      <w:r w:rsidR="67F1AB72" w:rsidRPr="44008704">
        <w:rPr>
          <w:sz w:val="24"/>
          <w:szCs w:val="24"/>
        </w:rPr>
        <w:t>lu</w:t>
      </w:r>
      <w:r w:rsidR="7E5A95EA" w:rsidRPr="44008704">
        <w:rPr>
          <w:sz w:val="24"/>
          <w:szCs w:val="24"/>
        </w:rPr>
        <w:t>huolto huolehtii, että sekä uhri että tekijä saavat tarvitsemansa tuen.</w:t>
      </w:r>
    </w:p>
    <w:p w14:paraId="75239C78" w14:textId="454676F8" w:rsidR="7BEB3BDD" w:rsidRDefault="7BEB3BDD" w:rsidP="2F3B2E89">
      <w:pPr>
        <w:jc w:val="both"/>
        <w:rPr>
          <w:sz w:val="24"/>
          <w:szCs w:val="24"/>
        </w:rPr>
      </w:pPr>
      <w:r w:rsidRPr="2F3B2E89">
        <w:rPr>
          <w:sz w:val="24"/>
          <w:szCs w:val="24"/>
        </w:rPr>
        <w:lastRenderedPageBreak/>
        <w:t>Seurataan tilannetta. Jos kiusaaminen jatkuu, kutsutaan asiaosaiset huoltajineen palaveriin se</w:t>
      </w:r>
      <w:r w:rsidR="182D91F1" w:rsidRPr="2F3B2E89">
        <w:rPr>
          <w:sz w:val="24"/>
          <w:szCs w:val="24"/>
        </w:rPr>
        <w:t>l</w:t>
      </w:r>
      <w:r w:rsidRPr="2F3B2E89">
        <w:rPr>
          <w:sz w:val="24"/>
          <w:szCs w:val="24"/>
        </w:rPr>
        <w:t>vittämään tilannetta ja sopimaan, miten menetellään kiusaamisen lopettamiseksi.</w:t>
      </w:r>
      <w:r w:rsidR="3FB5B0B9" w:rsidRPr="2F3B2E89">
        <w:rPr>
          <w:sz w:val="24"/>
          <w:szCs w:val="24"/>
        </w:rPr>
        <w:t xml:space="preserve">  </w:t>
      </w:r>
      <w:r w:rsidRPr="2F3B2E89">
        <w:rPr>
          <w:sz w:val="24"/>
          <w:szCs w:val="24"/>
        </w:rPr>
        <w:t xml:space="preserve"> </w:t>
      </w:r>
      <w:r w:rsidR="262B8E4E" w:rsidRPr="2F3B2E89">
        <w:rPr>
          <w:sz w:val="24"/>
          <w:szCs w:val="24"/>
        </w:rPr>
        <w:t>Vakavammissa tapauksissa arvioidaan myös tarve ottaa yhteyttä lastensuojeluviranomaisi</w:t>
      </w:r>
      <w:r w:rsidR="4E883A1C" w:rsidRPr="2F3B2E89">
        <w:rPr>
          <w:sz w:val="24"/>
          <w:szCs w:val="24"/>
        </w:rPr>
        <w:t>in</w:t>
      </w:r>
      <w:r w:rsidR="262B8E4E" w:rsidRPr="2F3B2E89">
        <w:rPr>
          <w:sz w:val="24"/>
          <w:szCs w:val="24"/>
        </w:rPr>
        <w:t xml:space="preserve"> ja/tai poliisi</w:t>
      </w:r>
      <w:r w:rsidR="654E5613" w:rsidRPr="2F3B2E89">
        <w:rPr>
          <w:sz w:val="24"/>
          <w:szCs w:val="24"/>
        </w:rPr>
        <w:t>in</w:t>
      </w:r>
      <w:r w:rsidR="262B8E4E" w:rsidRPr="2F3B2E89">
        <w:rPr>
          <w:sz w:val="24"/>
          <w:szCs w:val="24"/>
        </w:rPr>
        <w:t>.</w:t>
      </w:r>
    </w:p>
    <w:p w14:paraId="6F9380A8" w14:textId="2286FA97" w:rsidR="2F3B2E89" w:rsidRDefault="262B8E4E" w:rsidP="44008704">
      <w:pPr>
        <w:jc w:val="both"/>
        <w:rPr>
          <w:sz w:val="24"/>
          <w:szCs w:val="24"/>
        </w:rPr>
      </w:pPr>
      <w:r w:rsidRPr="44008704">
        <w:rPr>
          <w:sz w:val="24"/>
          <w:szCs w:val="24"/>
        </w:rPr>
        <w:t xml:space="preserve"> </w:t>
      </w:r>
    </w:p>
    <w:p w14:paraId="10DC186B" w14:textId="7EACD547" w:rsidR="5D562593" w:rsidRDefault="5D562593" w:rsidP="2F3B2E89">
      <w:pPr>
        <w:rPr>
          <w:b/>
          <w:bCs/>
          <w:sz w:val="28"/>
          <w:szCs w:val="28"/>
        </w:rPr>
      </w:pPr>
      <w:r w:rsidRPr="2F3B2E89">
        <w:rPr>
          <w:b/>
          <w:bCs/>
          <w:sz w:val="28"/>
          <w:szCs w:val="28"/>
        </w:rPr>
        <w:t>2. Väkivalta ja aggressiivinen käyttäytyminen</w:t>
      </w:r>
    </w:p>
    <w:p w14:paraId="5E7CDF03" w14:textId="053E2286" w:rsidR="451D1142" w:rsidRDefault="451D1142" w:rsidP="2F3B2E89">
      <w:pPr>
        <w:rPr>
          <w:b/>
          <w:bCs/>
          <w:sz w:val="24"/>
          <w:szCs w:val="24"/>
        </w:rPr>
      </w:pPr>
      <w:r w:rsidRPr="2F3B2E89">
        <w:rPr>
          <w:b/>
          <w:bCs/>
          <w:sz w:val="24"/>
          <w:szCs w:val="24"/>
        </w:rPr>
        <w:t>Määritelmä</w:t>
      </w:r>
    </w:p>
    <w:p w14:paraId="15897DAB" w14:textId="2BCB48F1" w:rsidR="4A2F8B96" w:rsidRDefault="4A2F8B96" w:rsidP="2F3B2E89">
      <w:pPr>
        <w:jc w:val="both"/>
        <w:rPr>
          <w:rFonts w:ascii="Calibri" w:eastAsia="Calibri" w:hAnsi="Calibri" w:cs="Calibri"/>
          <w:sz w:val="24"/>
          <w:szCs w:val="24"/>
        </w:rPr>
      </w:pPr>
      <w:r w:rsidRPr="2F3B2E89">
        <w:rPr>
          <w:rFonts w:ascii="Calibri" w:eastAsia="Calibri" w:hAnsi="Calibri" w:cs="Calibri"/>
          <w:sz w:val="24"/>
          <w:szCs w:val="24"/>
        </w:rPr>
        <w:t>Väkivalta on fyysisen voiman tai vallan tahallista käyttöä tai sillä uhkaamista. Väkivalta kohdistuu ihmiseen itseensä, toiseen ihmiseen, ihmisryhmään tai yhteisöön. Henkinen väkivalta on yhteisön jäseneen kohdistettua solvaamista, halventamista, eristämistä, työn/toiminnan mitätöintiä, uhkaamista, selän takana puhumista tai muuta painostusta</w:t>
      </w:r>
      <w:r w:rsidR="7FB7A4C6" w:rsidRPr="2F3B2E89">
        <w:rPr>
          <w:rFonts w:ascii="Calibri" w:eastAsia="Calibri" w:hAnsi="Calibri" w:cs="Calibri"/>
          <w:sz w:val="24"/>
          <w:szCs w:val="24"/>
        </w:rPr>
        <w:t xml:space="preserve">. </w:t>
      </w:r>
    </w:p>
    <w:p w14:paraId="5F017F66" w14:textId="10682008" w:rsidR="451D1142" w:rsidRDefault="7D2D68FD" w:rsidP="2F3B2E89">
      <w:pPr>
        <w:jc w:val="both"/>
        <w:rPr>
          <w:b/>
          <w:bCs/>
          <w:sz w:val="24"/>
          <w:szCs w:val="24"/>
        </w:rPr>
      </w:pPr>
      <w:r w:rsidRPr="743062D9">
        <w:rPr>
          <w:b/>
          <w:bCs/>
          <w:sz w:val="24"/>
          <w:szCs w:val="24"/>
        </w:rPr>
        <w:t>V</w:t>
      </w:r>
      <w:r w:rsidR="451D1142" w:rsidRPr="743062D9">
        <w:rPr>
          <w:b/>
          <w:bCs/>
          <w:sz w:val="24"/>
          <w:szCs w:val="24"/>
        </w:rPr>
        <w:t>äkivallan ehkäiseminen</w:t>
      </w:r>
    </w:p>
    <w:p w14:paraId="16677331" w14:textId="588296FA" w:rsidR="12639122" w:rsidRDefault="12639122" w:rsidP="2F3B2E89">
      <w:pPr>
        <w:jc w:val="both"/>
        <w:rPr>
          <w:rFonts w:ascii="Calibri" w:eastAsia="Calibri" w:hAnsi="Calibri" w:cs="Calibri"/>
          <w:sz w:val="24"/>
          <w:szCs w:val="24"/>
        </w:rPr>
      </w:pPr>
      <w:r w:rsidRPr="2F3B2E89">
        <w:rPr>
          <w:rFonts w:ascii="Calibri" w:eastAsia="Calibri" w:hAnsi="Calibri" w:cs="Calibri"/>
          <w:sz w:val="24"/>
          <w:szCs w:val="24"/>
        </w:rPr>
        <w:t xml:space="preserve">Opiskelijoiden väkivallan ja aggressiivisen käytöksen vastaisia asenteita vahvistetaan. Väkivaltaan ja aggressiiviseen käyttäytymiseen liittyvistä käytänteistä tiedotetaan opiskelijoille ja huoltajille lukuvuoden alussa. Säännöt saatetaan selvästi tiedoksi opiskelijoille ja huoltajille. Ohjaus- ja opetusryhmissä ryhmänohjaaja, opettajat ja opiskeluhuoltoryhmän jäsenet käsittelevät väkivaltaan ja aggressiiviseen käytökseen liittyviä asioita. </w:t>
      </w:r>
    </w:p>
    <w:p w14:paraId="3CAB0F45" w14:textId="2E2DF570" w:rsidR="451D1142" w:rsidRDefault="451D1142" w:rsidP="2F3B2E89">
      <w:pPr>
        <w:jc w:val="both"/>
        <w:rPr>
          <w:rFonts w:ascii="Calibri" w:eastAsia="Calibri" w:hAnsi="Calibri" w:cs="Calibri"/>
          <w:sz w:val="24"/>
          <w:szCs w:val="24"/>
        </w:rPr>
      </w:pPr>
      <w:r w:rsidRPr="743062D9">
        <w:rPr>
          <w:b/>
          <w:bCs/>
          <w:sz w:val="24"/>
          <w:szCs w:val="24"/>
        </w:rPr>
        <w:t>Väkivaltaan puuttuminen</w:t>
      </w:r>
    </w:p>
    <w:p w14:paraId="7516FD58" w14:textId="1290AA15" w:rsidR="5F0A175F" w:rsidRDefault="5F0A175F" w:rsidP="2F3B2E89">
      <w:pPr>
        <w:jc w:val="both"/>
        <w:rPr>
          <w:rFonts w:ascii="Calibri" w:eastAsia="Calibri" w:hAnsi="Calibri" w:cs="Calibri"/>
          <w:sz w:val="24"/>
          <w:szCs w:val="24"/>
        </w:rPr>
      </w:pPr>
      <w:r w:rsidRPr="2F3B2E89">
        <w:rPr>
          <w:rFonts w:ascii="Calibri" w:eastAsia="Calibri" w:hAnsi="Calibri" w:cs="Calibri"/>
          <w:sz w:val="24"/>
          <w:szCs w:val="24"/>
        </w:rPr>
        <w:t>Väkivaltaan ja aggressiiviseen käytökseen puututaan aina.</w:t>
      </w:r>
    </w:p>
    <w:p w14:paraId="17E49B63" w14:textId="154F4FE4" w:rsidR="34A79509" w:rsidRDefault="34A79509" w:rsidP="2F3B2E89">
      <w:pPr>
        <w:jc w:val="both"/>
      </w:pPr>
      <w:r w:rsidRPr="2F3B2E89">
        <w:rPr>
          <w:rFonts w:ascii="Calibri" w:eastAsia="Calibri" w:hAnsi="Calibri" w:cs="Calibri"/>
          <w:sz w:val="24"/>
          <w:szCs w:val="24"/>
        </w:rPr>
        <w:t>Aggressiotilanteessa opettajan/kouluyhteisön jäsenen tulee yrittää pysyä rauhallisena ja rauhoitella aggressiivisesti käyttäytyvää henkilöä puheella. Tilanne ja sen vaatimat toimenpiteet yritetään arvioida nopeasti eikä aggressiiviseen käyttäytymiseen vastata aggressiolla. Provosoivaa käyttäytymistä tulee välttää.</w:t>
      </w:r>
    </w:p>
    <w:p w14:paraId="34044D1C" w14:textId="1DB269C9" w:rsidR="523BE852" w:rsidRDefault="523BE852" w:rsidP="3E065413">
      <w:pPr>
        <w:pStyle w:val="Otsikko2"/>
        <w:jc w:val="both"/>
        <w:rPr>
          <w:rFonts w:asciiTheme="minorHAnsi" w:eastAsiaTheme="minorEastAsia" w:hAnsiTheme="minorHAnsi" w:cstheme="minorBidi"/>
          <w:i/>
          <w:iCs/>
          <w:color w:val="000A48"/>
          <w:sz w:val="24"/>
          <w:szCs w:val="24"/>
        </w:rPr>
      </w:pPr>
      <w:r w:rsidRPr="3E065413">
        <w:rPr>
          <w:rFonts w:asciiTheme="minorHAnsi" w:eastAsiaTheme="minorEastAsia" w:hAnsiTheme="minorHAnsi" w:cstheme="minorBidi"/>
          <w:b/>
          <w:bCs/>
          <w:color w:val="000A48"/>
          <w:sz w:val="24"/>
          <w:szCs w:val="24"/>
        </w:rPr>
        <w:t>(Perusopetuslaki 36 § 2 mom., 36 a § 1 mom., 36 h §, perusopetusasetus 18 §</w:t>
      </w:r>
      <w:r w:rsidR="1E993306" w:rsidRPr="3E065413">
        <w:rPr>
          <w:rFonts w:asciiTheme="minorHAnsi" w:eastAsiaTheme="minorEastAsia" w:hAnsiTheme="minorHAnsi" w:cstheme="minorBidi"/>
          <w:b/>
          <w:bCs/>
          <w:color w:val="000A48"/>
          <w:sz w:val="24"/>
          <w:szCs w:val="24"/>
        </w:rPr>
        <w:t>,</w:t>
      </w:r>
      <w:r w:rsidRPr="3E065413">
        <w:rPr>
          <w:rFonts w:asciiTheme="minorHAnsi" w:eastAsiaTheme="minorEastAsia" w:hAnsiTheme="minorHAnsi" w:cstheme="minorBidi"/>
          <w:b/>
          <w:bCs/>
          <w:color w:val="000A48"/>
          <w:sz w:val="24"/>
          <w:szCs w:val="24"/>
        </w:rPr>
        <w:t xml:space="preserve"> Lukiolaki</w:t>
      </w:r>
      <w:r w:rsidR="30692BEA" w:rsidRPr="3E065413">
        <w:rPr>
          <w:rFonts w:asciiTheme="minorHAnsi" w:eastAsiaTheme="minorEastAsia" w:hAnsiTheme="minorHAnsi" w:cstheme="minorBidi"/>
          <w:b/>
          <w:bCs/>
          <w:color w:val="000A48"/>
          <w:sz w:val="24"/>
          <w:szCs w:val="24"/>
        </w:rPr>
        <w:t xml:space="preserve"> 43 §</w:t>
      </w:r>
      <w:r w:rsidRPr="3E065413">
        <w:rPr>
          <w:rFonts w:asciiTheme="minorHAnsi" w:eastAsiaTheme="minorEastAsia" w:hAnsiTheme="minorHAnsi" w:cstheme="minorBidi"/>
          <w:b/>
          <w:bCs/>
          <w:color w:val="000A48"/>
          <w:sz w:val="24"/>
          <w:szCs w:val="24"/>
        </w:rPr>
        <w:t>)</w:t>
      </w:r>
      <w:r w:rsidR="400FD114" w:rsidRPr="3E065413">
        <w:rPr>
          <w:rFonts w:asciiTheme="minorHAnsi" w:eastAsiaTheme="minorEastAsia" w:hAnsiTheme="minorHAnsi" w:cstheme="minorBidi"/>
          <w:b/>
          <w:bCs/>
          <w:color w:val="000A48"/>
          <w:sz w:val="24"/>
          <w:szCs w:val="24"/>
        </w:rPr>
        <w:t xml:space="preserve"> </w:t>
      </w:r>
      <w:r w:rsidRPr="3E065413">
        <w:rPr>
          <w:rFonts w:asciiTheme="minorHAnsi" w:eastAsiaTheme="minorEastAsia" w:hAnsiTheme="minorHAnsi" w:cstheme="minorBidi"/>
          <w:i/>
          <w:iCs/>
          <w:color w:val="000A48"/>
          <w:sz w:val="24"/>
          <w:szCs w:val="24"/>
        </w:rPr>
        <w:t>Koulun opettaja tai rehtori voi määrätä opetusta häiritsevän oppilaan poistumaan jäljellä olevan oppitunnin ajaksi luokkahuoneesta tai muusta tilasta, jossa opetusta annetaan. Rehtori tai opettaja voi määrätä opetusta häiritsevän oppilaan poistumaan koulun järjestämästä tilaisuudesta.</w:t>
      </w:r>
    </w:p>
    <w:p w14:paraId="6DB9DEE4" w14:textId="59833173" w:rsidR="523BE852" w:rsidRDefault="523BE852" w:rsidP="3E065413">
      <w:pPr>
        <w:jc w:val="both"/>
        <w:rPr>
          <w:rFonts w:eastAsiaTheme="minorEastAsia"/>
          <w:i/>
          <w:iCs/>
          <w:color w:val="000A48"/>
          <w:sz w:val="24"/>
          <w:szCs w:val="24"/>
        </w:rPr>
      </w:pPr>
      <w:r w:rsidRPr="3E065413">
        <w:rPr>
          <w:rFonts w:eastAsiaTheme="minorEastAsia"/>
          <w:i/>
          <w:iCs/>
          <w:color w:val="000A48"/>
          <w:sz w:val="24"/>
          <w:szCs w:val="24"/>
        </w:rPr>
        <w:t>Oppilaan määräämisestä poistumaan on ilmoitettava oppilaan huoltajalle. Oppilaan määrääminen poistumaan tulee kirjata.</w:t>
      </w:r>
    </w:p>
    <w:p w14:paraId="3578CE65" w14:textId="0C6A9110" w:rsidR="523BE852" w:rsidRDefault="523BE852" w:rsidP="3E065413">
      <w:pPr>
        <w:pStyle w:val="Otsikko2"/>
        <w:jc w:val="both"/>
        <w:rPr>
          <w:rFonts w:asciiTheme="minorHAnsi" w:eastAsiaTheme="minorEastAsia" w:hAnsiTheme="minorHAnsi" w:cstheme="minorBidi"/>
          <w:b/>
          <w:bCs/>
          <w:i/>
          <w:iCs/>
          <w:color w:val="000A48"/>
          <w:sz w:val="24"/>
          <w:szCs w:val="24"/>
        </w:rPr>
      </w:pPr>
      <w:r w:rsidRPr="3E065413">
        <w:rPr>
          <w:rFonts w:asciiTheme="minorHAnsi" w:eastAsiaTheme="minorEastAsia" w:hAnsiTheme="minorHAnsi" w:cstheme="minorBidi"/>
          <w:i/>
          <w:iCs/>
          <w:color w:val="000A48"/>
          <w:sz w:val="24"/>
          <w:szCs w:val="24"/>
        </w:rPr>
        <w:t>Opetuksen järjestäjän on huolehdittava siitä, että oppilaalle, joka on poistettu oppitunnilta tai koulun tilaisuudesta, järjestetään tarvittava oppilashuolto. Oppilasta ei saa jättää ilman valvontaa poistumaan määräämisen jälkeen. Rehtori tai opettaja päättää, miten valvonta järjestetään.</w:t>
      </w:r>
      <w:r w:rsidRPr="3E065413">
        <w:rPr>
          <w:rFonts w:asciiTheme="minorHAnsi" w:eastAsiaTheme="minorEastAsia" w:hAnsiTheme="minorHAnsi" w:cstheme="minorBidi"/>
          <w:b/>
          <w:bCs/>
          <w:i/>
          <w:iCs/>
          <w:color w:val="000A48"/>
          <w:sz w:val="24"/>
          <w:szCs w:val="24"/>
        </w:rPr>
        <w:t xml:space="preserve"> </w:t>
      </w:r>
    </w:p>
    <w:p w14:paraId="190B81E8" w14:textId="545A1D98" w:rsidR="2F3B2E89" w:rsidRDefault="2F3B2E89" w:rsidP="2F3B2E89">
      <w:pPr>
        <w:jc w:val="both"/>
      </w:pPr>
    </w:p>
    <w:p w14:paraId="304FD52E" w14:textId="716DEF87" w:rsidR="0C95FD53" w:rsidRDefault="0C95FD53" w:rsidP="2F3B2E89">
      <w:pPr>
        <w:pStyle w:val="Otsikko2"/>
        <w:jc w:val="both"/>
        <w:rPr>
          <w:rFonts w:asciiTheme="minorHAnsi" w:eastAsiaTheme="minorEastAsia" w:hAnsiTheme="minorHAnsi" w:cstheme="minorBidi"/>
          <w:b/>
          <w:bCs/>
          <w:color w:val="000A48"/>
          <w:sz w:val="24"/>
          <w:szCs w:val="24"/>
        </w:rPr>
      </w:pPr>
      <w:r w:rsidRPr="2F3B2E89">
        <w:rPr>
          <w:rFonts w:asciiTheme="minorHAnsi" w:eastAsiaTheme="minorEastAsia" w:hAnsiTheme="minorHAnsi" w:cstheme="minorBidi"/>
          <w:b/>
          <w:bCs/>
          <w:color w:val="000A48"/>
          <w:sz w:val="24"/>
          <w:szCs w:val="24"/>
        </w:rPr>
        <w:lastRenderedPageBreak/>
        <w:t>Oppilaan opetukseen osallistumisen epääminen (</w:t>
      </w:r>
      <w:r w:rsidR="114BFF2F" w:rsidRPr="2F3B2E89">
        <w:rPr>
          <w:rFonts w:asciiTheme="minorHAnsi" w:eastAsiaTheme="minorEastAsia" w:hAnsiTheme="minorHAnsi" w:cstheme="minorBidi"/>
          <w:b/>
          <w:bCs/>
          <w:color w:val="000A48"/>
          <w:sz w:val="24"/>
          <w:szCs w:val="24"/>
        </w:rPr>
        <w:t>P</w:t>
      </w:r>
      <w:r w:rsidRPr="2F3B2E89">
        <w:rPr>
          <w:rFonts w:asciiTheme="minorHAnsi" w:eastAsiaTheme="minorEastAsia" w:hAnsiTheme="minorHAnsi" w:cstheme="minorBidi"/>
          <w:b/>
          <w:bCs/>
          <w:color w:val="000A48"/>
          <w:sz w:val="24"/>
          <w:szCs w:val="24"/>
        </w:rPr>
        <w:t>erusopetuslaki 36 § 3 mom., 36 a 1 mom., 36 h §, perusopetusasetus 18 §</w:t>
      </w:r>
      <w:r w:rsidR="1B18D84A" w:rsidRPr="2F3B2E89">
        <w:rPr>
          <w:rFonts w:asciiTheme="minorHAnsi" w:eastAsiaTheme="minorEastAsia" w:hAnsiTheme="minorHAnsi" w:cstheme="minorBidi"/>
          <w:b/>
          <w:bCs/>
          <w:color w:val="000A48"/>
          <w:sz w:val="24"/>
          <w:szCs w:val="24"/>
        </w:rPr>
        <w:t>, Lukiolaki 26§</w:t>
      </w:r>
      <w:r w:rsidRPr="2F3B2E89">
        <w:rPr>
          <w:rFonts w:asciiTheme="minorHAnsi" w:eastAsiaTheme="minorEastAsia" w:hAnsiTheme="minorHAnsi" w:cstheme="minorBidi"/>
          <w:b/>
          <w:bCs/>
          <w:color w:val="000A48"/>
          <w:sz w:val="24"/>
          <w:szCs w:val="24"/>
        </w:rPr>
        <w:t>)</w:t>
      </w:r>
    </w:p>
    <w:p w14:paraId="22ECC337" w14:textId="519D6F43" w:rsidR="0C95FD53" w:rsidRDefault="0C95FD53" w:rsidP="3E065413">
      <w:pPr>
        <w:jc w:val="both"/>
        <w:rPr>
          <w:rFonts w:eastAsiaTheme="minorEastAsia"/>
          <w:i/>
          <w:iCs/>
          <w:color w:val="000A48"/>
          <w:sz w:val="24"/>
          <w:szCs w:val="24"/>
        </w:rPr>
      </w:pPr>
      <w:r w:rsidRPr="3E065413">
        <w:rPr>
          <w:rFonts w:eastAsiaTheme="minorEastAsia"/>
          <w:i/>
          <w:iCs/>
          <w:color w:val="000A48"/>
          <w:sz w:val="24"/>
          <w:szCs w:val="24"/>
        </w:rPr>
        <w:t>Rehtori voi evätä oppilaan osallistumisen opetukseen enintään jäljellä olevan työpäivän ajaksi, jos on olemassa vaara, että toisen oppilaan taikka koulussa tai muussa opetustilassa työskentelevän henkilön turvallisuus kärsii oppilaan väkivaltaisen tai uhkaavan käyttäytymisen vuoksi taikka opetus tai siihen liittyvä toiminta vaikeutuu kohtuuttomasti oppilaan häiritsevän käyttäytymisen vuoksi. Oppilaan osallistuminen opetukseen voidaan edellä mainitulla perusteella evätä myös seuraavaksi työpäiväksi, mikäli opetuksen järjestäjä tarvitsee aikaa suunnitella oppilaan paluuta takaisin opetukseen ja tarjota oppilaalle oppilashuollon palveluita sekä tukea turvallista paluuta opetukseen.</w:t>
      </w:r>
    </w:p>
    <w:p w14:paraId="39787FD8" w14:textId="0CB48C54" w:rsidR="0C95FD53" w:rsidRDefault="0C95FD53" w:rsidP="3E065413">
      <w:pPr>
        <w:jc w:val="both"/>
        <w:rPr>
          <w:rFonts w:eastAsiaTheme="minorEastAsia"/>
          <w:i/>
          <w:iCs/>
          <w:color w:val="000A48"/>
          <w:sz w:val="24"/>
          <w:szCs w:val="24"/>
        </w:rPr>
      </w:pPr>
      <w:r w:rsidRPr="3E065413">
        <w:rPr>
          <w:rFonts w:eastAsiaTheme="minorEastAsia"/>
          <w:i/>
          <w:iCs/>
          <w:color w:val="000A48"/>
          <w:sz w:val="24"/>
          <w:szCs w:val="24"/>
        </w:rPr>
        <w:t>Opetuksen epäämisestä on ilmoitettava oppilaan huoltajalle ja tarvittaessa koulun sijaintikunnan sosiaalihuollon toimeenpanoon kuuluvia tehtäviä hoitavalle viranomaiselle. Opetuksen epääminen tulee kirjata. Oppilasta ei saa jättää ilman valvontaa opetuksesta epäämisen jälkeen.</w:t>
      </w:r>
    </w:p>
    <w:p w14:paraId="089E8598" w14:textId="3E9F03C1" w:rsidR="0C95FD53" w:rsidRDefault="0C95FD53" w:rsidP="3E065413">
      <w:pPr>
        <w:jc w:val="both"/>
        <w:rPr>
          <w:rFonts w:eastAsiaTheme="minorEastAsia"/>
          <w:i/>
          <w:iCs/>
          <w:color w:val="000A48"/>
          <w:sz w:val="24"/>
          <w:szCs w:val="24"/>
        </w:rPr>
      </w:pPr>
      <w:r w:rsidRPr="3E065413">
        <w:rPr>
          <w:rFonts w:eastAsiaTheme="minorEastAsia"/>
          <w:i/>
          <w:iCs/>
          <w:color w:val="000A48"/>
          <w:sz w:val="24"/>
          <w:szCs w:val="24"/>
        </w:rPr>
        <w:t>Epäämisen aikana oppilaalle on järjestettävä 36 h §:ssä tarkoitettuna oppilashuoltona mahdollisuus keskustella henkilökohtaisesti oppilashuollon psykologin tai kuraattorin kanssa. Lisäksi oppilaalle on järjestettävä muu hänen tarvitsemansa tuki epäämisen aikana ja oppilaan palatessa opetukseen. Oppilaalle tehdään suunnitelma opetukseen palaamisen tukemiseksi.</w:t>
      </w:r>
    </w:p>
    <w:p w14:paraId="07911C0C" w14:textId="5B7A553C" w:rsidR="2F3B2E89" w:rsidRDefault="2F3B2E89" w:rsidP="2F3B2E89">
      <w:pPr>
        <w:rPr>
          <w:b/>
          <w:bCs/>
          <w:sz w:val="28"/>
          <w:szCs w:val="28"/>
        </w:rPr>
      </w:pPr>
    </w:p>
    <w:p w14:paraId="4F2278AE" w14:textId="59B2C04C" w:rsidR="5D562593" w:rsidRDefault="5D562593" w:rsidP="2F3B2E89">
      <w:pPr>
        <w:rPr>
          <w:b/>
          <w:bCs/>
          <w:sz w:val="28"/>
          <w:szCs w:val="28"/>
        </w:rPr>
      </w:pPr>
      <w:r w:rsidRPr="2F3B2E89">
        <w:rPr>
          <w:b/>
          <w:bCs/>
          <w:sz w:val="28"/>
          <w:szCs w:val="28"/>
        </w:rPr>
        <w:t>3. Häirintä</w:t>
      </w:r>
    </w:p>
    <w:p w14:paraId="260C4F75" w14:textId="2148C738" w:rsidR="4EB4E0FC" w:rsidRDefault="4EB4E0FC" w:rsidP="2F3B2E89">
      <w:pPr>
        <w:rPr>
          <w:b/>
          <w:bCs/>
          <w:sz w:val="24"/>
          <w:szCs w:val="24"/>
        </w:rPr>
      </w:pPr>
      <w:r w:rsidRPr="2F3B2E89">
        <w:rPr>
          <w:b/>
          <w:bCs/>
          <w:sz w:val="24"/>
          <w:szCs w:val="24"/>
        </w:rPr>
        <w:t>Määritelmä</w:t>
      </w:r>
    </w:p>
    <w:p w14:paraId="1CD41C1E" w14:textId="6F258C03" w:rsidR="24748E8C" w:rsidRDefault="24748E8C" w:rsidP="2F3B2E89">
      <w:pPr>
        <w:jc w:val="both"/>
        <w:rPr>
          <w:rFonts w:ascii="Calibri" w:eastAsia="Calibri" w:hAnsi="Calibri" w:cs="Calibri"/>
          <w:sz w:val="24"/>
          <w:szCs w:val="24"/>
        </w:rPr>
      </w:pPr>
      <w:r w:rsidRPr="2F3B2E89">
        <w:rPr>
          <w:rFonts w:ascii="Calibri" w:eastAsia="Calibri" w:hAnsi="Calibri" w:cs="Calibri"/>
          <w:sz w:val="24"/>
          <w:szCs w:val="24"/>
        </w:rPr>
        <w:t>Lain mukaan häirintä on henkilön tai ihmisryhmän arvon ja koskemattomuuden tarkoituksellista tai tosiasiallista loukkaamista siten, että luodaan uhkaava, vihamielinen, halventava, nöyryyttävä tai hyökkäävä ilmapiiri (Yhdenvertaisuuslaki 2004/21, 6§).</w:t>
      </w:r>
    </w:p>
    <w:p w14:paraId="7DA63891" w14:textId="71CF694F" w:rsidR="3047902A" w:rsidRDefault="3047902A" w:rsidP="2F3B2E89">
      <w:pPr>
        <w:jc w:val="both"/>
        <w:rPr>
          <w:sz w:val="24"/>
          <w:szCs w:val="24"/>
        </w:rPr>
      </w:pPr>
      <w:r w:rsidRPr="2F3B2E89">
        <w:rPr>
          <w:sz w:val="24"/>
          <w:szCs w:val="24"/>
        </w:rPr>
        <w:t xml:space="preserve">Jokaisella on oikeus ihmisarvon loukkaamattomuuteen ja henkilökohtaiseen koskemattomuuteen. Yhdenvertaisuuslaki </w:t>
      </w:r>
      <w:r w:rsidR="0F9A02C3" w:rsidRPr="2F3B2E89">
        <w:rPr>
          <w:sz w:val="24"/>
          <w:szCs w:val="24"/>
        </w:rPr>
        <w:t xml:space="preserve">määrittelee häirinnän yhdeksi syrjinnän muodoksi. </w:t>
      </w:r>
    </w:p>
    <w:p w14:paraId="0372F685" w14:textId="2BCDE979" w:rsidR="2D915A8D" w:rsidRDefault="2D915A8D" w:rsidP="2F3B2E89">
      <w:pPr>
        <w:jc w:val="both"/>
        <w:rPr>
          <w:sz w:val="24"/>
          <w:szCs w:val="24"/>
        </w:rPr>
      </w:pPr>
      <w:r w:rsidRPr="2F3B2E89">
        <w:rPr>
          <w:b/>
          <w:bCs/>
          <w:sz w:val="24"/>
          <w:szCs w:val="24"/>
        </w:rPr>
        <w:t>Loukkaava</w:t>
      </w:r>
      <w:r w:rsidR="7876F3C6" w:rsidRPr="2F3B2E89">
        <w:rPr>
          <w:b/>
          <w:bCs/>
          <w:sz w:val="24"/>
          <w:szCs w:val="24"/>
        </w:rPr>
        <w:t>n</w:t>
      </w:r>
      <w:r w:rsidRPr="2F3B2E89">
        <w:rPr>
          <w:b/>
          <w:bCs/>
          <w:sz w:val="24"/>
          <w:szCs w:val="24"/>
        </w:rPr>
        <w:t>a käyt</w:t>
      </w:r>
      <w:r w:rsidR="00ECC331" w:rsidRPr="2F3B2E89">
        <w:rPr>
          <w:b/>
          <w:bCs/>
          <w:sz w:val="24"/>
          <w:szCs w:val="24"/>
        </w:rPr>
        <w:t>öksenä</w:t>
      </w:r>
      <w:r w:rsidRPr="2F3B2E89">
        <w:rPr>
          <w:sz w:val="24"/>
          <w:szCs w:val="24"/>
        </w:rPr>
        <w:t xml:space="preserve"> pidetään mm. </w:t>
      </w:r>
      <w:r w:rsidR="787F3A64" w:rsidRPr="2F3B2E89">
        <w:rPr>
          <w:sz w:val="24"/>
          <w:szCs w:val="24"/>
        </w:rPr>
        <w:t>n</w:t>
      </w:r>
      <w:r w:rsidRPr="2F3B2E89">
        <w:rPr>
          <w:sz w:val="24"/>
          <w:szCs w:val="24"/>
        </w:rPr>
        <w:t>imitt</w:t>
      </w:r>
      <w:r w:rsidR="07031498" w:rsidRPr="2F3B2E89">
        <w:rPr>
          <w:sz w:val="24"/>
          <w:szCs w:val="24"/>
        </w:rPr>
        <w:t>e</w:t>
      </w:r>
      <w:r w:rsidRPr="2F3B2E89">
        <w:rPr>
          <w:sz w:val="24"/>
          <w:szCs w:val="24"/>
        </w:rPr>
        <w:t xml:space="preserve">lyä, </w:t>
      </w:r>
      <w:r w:rsidR="7A4D9BFB" w:rsidRPr="2F3B2E89">
        <w:rPr>
          <w:sz w:val="24"/>
          <w:szCs w:val="24"/>
        </w:rPr>
        <w:t>k</w:t>
      </w:r>
      <w:r w:rsidRPr="2F3B2E89">
        <w:rPr>
          <w:sz w:val="24"/>
          <w:szCs w:val="24"/>
        </w:rPr>
        <w:t>ieltäytymistä työskentel</w:t>
      </w:r>
      <w:r w:rsidR="5EF229B9" w:rsidRPr="2F3B2E89">
        <w:rPr>
          <w:sz w:val="24"/>
          <w:szCs w:val="24"/>
        </w:rPr>
        <w:t>e</w:t>
      </w:r>
      <w:r w:rsidRPr="2F3B2E89">
        <w:rPr>
          <w:sz w:val="24"/>
          <w:szCs w:val="24"/>
        </w:rPr>
        <w:t>mästä toisen ka</w:t>
      </w:r>
      <w:r w:rsidR="00C5E06F" w:rsidRPr="2F3B2E89">
        <w:rPr>
          <w:sz w:val="24"/>
          <w:szCs w:val="24"/>
        </w:rPr>
        <w:t>n</w:t>
      </w:r>
      <w:r w:rsidRPr="2F3B2E89">
        <w:rPr>
          <w:sz w:val="24"/>
          <w:szCs w:val="24"/>
        </w:rPr>
        <w:t>ssa, eri</w:t>
      </w:r>
      <w:r w:rsidR="7198668B" w:rsidRPr="2F3B2E89">
        <w:rPr>
          <w:sz w:val="24"/>
          <w:szCs w:val="24"/>
        </w:rPr>
        <w:t>s</w:t>
      </w:r>
      <w:r w:rsidRPr="2F3B2E89">
        <w:rPr>
          <w:sz w:val="24"/>
          <w:szCs w:val="24"/>
        </w:rPr>
        <w:t>tämistä ja toisen henkilön vähättel</w:t>
      </w:r>
      <w:r w:rsidR="39A4782B" w:rsidRPr="2F3B2E89">
        <w:rPr>
          <w:sz w:val="24"/>
          <w:szCs w:val="24"/>
        </w:rPr>
        <w:t>e</w:t>
      </w:r>
      <w:r w:rsidRPr="2F3B2E89">
        <w:rPr>
          <w:sz w:val="24"/>
          <w:szCs w:val="24"/>
        </w:rPr>
        <w:t xml:space="preserve">mistä. </w:t>
      </w:r>
    </w:p>
    <w:p w14:paraId="7188E195" w14:textId="056A378C" w:rsidR="0F9A02C3" w:rsidRDefault="0F9A02C3" w:rsidP="2F3B2E89">
      <w:pPr>
        <w:jc w:val="both"/>
        <w:rPr>
          <w:rFonts w:ascii="Calibri" w:eastAsia="Calibri" w:hAnsi="Calibri" w:cs="Calibri"/>
          <w:sz w:val="24"/>
          <w:szCs w:val="24"/>
        </w:rPr>
      </w:pPr>
      <w:r w:rsidRPr="2F3B2E89">
        <w:rPr>
          <w:rFonts w:ascii="Calibri" w:eastAsia="Calibri" w:hAnsi="Calibri" w:cs="Calibri"/>
          <w:b/>
          <w:bCs/>
          <w:sz w:val="24"/>
          <w:szCs w:val="24"/>
        </w:rPr>
        <w:t>Sukupuolista häirintää</w:t>
      </w:r>
      <w:r w:rsidRPr="2F3B2E89">
        <w:rPr>
          <w:rFonts w:ascii="Calibri" w:eastAsia="Calibri" w:hAnsi="Calibri" w:cs="Calibri"/>
          <w:sz w:val="24"/>
          <w:szCs w:val="24"/>
        </w:rPr>
        <w:t xml:space="preserve"> on ei-toivottu huomio, joka liittyy sukupuoleen, esimerkiksi halventava tai alentava puhe toisen sukupuolesta, sukupuoleen liittyvä kiusaaminen, teot, jotka saavat tuntemaan itsensä noloksi, pelokkaaksi, loukkaantuneeksi tai vihaiseksi.</w:t>
      </w:r>
      <w:r w:rsidR="2823B171" w:rsidRPr="2F3B2E89">
        <w:rPr>
          <w:rFonts w:ascii="Calibri" w:eastAsia="Calibri" w:hAnsi="Calibri" w:cs="Calibri"/>
          <w:sz w:val="24"/>
          <w:szCs w:val="24"/>
        </w:rPr>
        <w:t xml:space="preserve"> </w:t>
      </w:r>
    </w:p>
    <w:p w14:paraId="73D94DB6" w14:textId="6D07D72D" w:rsidR="0F9A02C3" w:rsidRDefault="0F9A02C3" w:rsidP="2F3B2E89">
      <w:pPr>
        <w:jc w:val="both"/>
        <w:rPr>
          <w:rFonts w:ascii="Calibri" w:eastAsia="Calibri" w:hAnsi="Calibri" w:cs="Calibri"/>
          <w:sz w:val="24"/>
          <w:szCs w:val="24"/>
        </w:rPr>
      </w:pPr>
      <w:r w:rsidRPr="44008704">
        <w:rPr>
          <w:rFonts w:ascii="Calibri" w:eastAsia="Calibri" w:hAnsi="Calibri" w:cs="Calibri"/>
          <w:b/>
          <w:bCs/>
          <w:sz w:val="24"/>
          <w:szCs w:val="24"/>
        </w:rPr>
        <w:t>Seksuaalista häirintää</w:t>
      </w:r>
      <w:r w:rsidRPr="44008704">
        <w:rPr>
          <w:rFonts w:ascii="Calibri" w:eastAsia="Calibri" w:hAnsi="Calibri" w:cs="Calibri"/>
          <w:sz w:val="24"/>
          <w:szCs w:val="24"/>
        </w:rPr>
        <w:t xml:space="preserve"> on muun muassa vihjailu ja seksuaalisesti värittyneet </w:t>
      </w:r>
      <w:r w:rsidR="3B171CD8" w:rsidRPr="44008704">
        <w:rPr>
          <w:rFonts w:ascii="Calibri" w:eastAsia="Calibri" w:hAnsi="Calibri" w:cs="Calibri"/>
          <w:sz w:val="24"/>
          <w:szCs w:val="24"/>
        </w:rPr>
        <w:t xml:space="preserve">eleet ja </w:t>
      </w:r>
      <w:r w:rsidRPr="44008704">
        <w:rPr>
          <w:rFonts w:ascii="Calibri" w:eastAsia="Calibri" w:hAnsi="Calibri" w:cs="Calibri"/>
          <w:sz w:val="24"/>
          <w:szCs w:val="24"/>
        </w:rPr>
        <w:t>vitsit, vartaloa, pukeutumista tai yksityiselämää koskevat puheet ja kysymykset</w:t>
      </w:r>
      <w:r w:rsidR="680DA4E5" w:rsidRPr="44008704">
        <w:rPr>
          <w:rFonts w:ascii="Calibri" w:eastAsia="Calibri" w:hAnsi="Calibri" w:cs="Calibri"/>
          <w:sz w:val="24"/>
          <w:szCs w:val="24"/>
        </w:rPr>
        <w:t>,</w:t>
      </w:r>
      <w:r w:rsidRPr="44008704">
        <w:rPr>
          <w:rFonts w:ascii="Calibri" w:eastAsia="Calibri" w:hAnsi="Calibri" w:cs="Calibri"/>
          <w:sz w:val="24"/>
          <w:szCs w:val="24"/>
        </w:rPr>
        <w:t xml:space="preserve"> </w:t>
      </w:r>
      <w:r w:rsidR="4176ED21" w:rsidRPr="44008704">
        <w:rPr>
          <w:rFonts w:ascii="Calibri" w:eastAsia="Calibri" w:hAnsi="Calibri" w:cs="Calibri"/>
          <w:sz w:val="24"/>
          <w:szCs w:val="24"/>
        </w:rPr>
        <w:t>l</w:t>
      </w:r>
      <w:r w:rsidR="5489A3DA" w:rsidRPr="44008704">
        <w:rPr>
          <w:rFonts w:ascii="Calibri" w:eastAsia="Calibri" w:hAnsi="Calibri" w:cs="Calibri"/>
          <w:sz w:val="24"/>
          <w:szCs w:val="24"/>
        </w:rPr>
        <w:t>ähentely, e</w:t>
      </w:r>
      <w:r w:rsidRPr="44008704">
        <w:rPr>
          <w:rFonts w:ascii="Calibri" w:eastAsia="Calibri" w:hAnsi="Calibri" w:cs="Calibri"/>
          <w:sz w:val="24"/>
          <w:szCs w:val="24"/>
        </w:rPr>
        <w:t>hdottelu, vaatiminen ja fyysinen koskeminen</w:t>
      </w:r>
      <w:r w:rsidR="626E0DC8" w:rsidRPr="44008704">
        <w:rPr>
          <w:rFonts w:ascii="Calibri" w:eastAsia="Calibri" w:hAnsi="Calibri" w:cs="Calibri"/>
          <w:sz w:val="24"/>
          <w:szCs w:val="24"/>
        </w:rPr>
        <w:t>.</w:t>
      </w:r>
      <w:r w:rsidR="55911D02" w:rsidRPr="44008704">
        <w:rPr>
          <w:rFonts w:ascii="Calibri" w:eastAsia="Calibri" w:hAnsi="Calibri" w:cs="Calibri"/>
          <w:sz w:val="24"/>
          <w:szCs w:val="24"/>
        </w:rPr>
        <w:t xml:space="preserve"> </w:t>
      </w:r>
      <w:r w:rsidRPr="44008704">
        <w:rPr>
          <w:rFonts w:ascii="Calibri" w:eastAsia="Calibri" w:hAnsi="Calibri" w:cs="Calibri"/>
          <w:sz w:val="24"/>
          <w:szCs w:val="24"/>
        </w:rPr>
        <w:t xml:space="preserve">  </w:t>
      </w:r>
      <w:r w:rsidR="61A70E81" w:rsidRPr="44008704">
        <w:rPr>
          <w:rFonts w:ascii="Calibri" w:eastAsia="Calibri" w:hAnsi="Calibri" w:cs="Calibri"/>
          <w:sz w:val="24"/>
          <w:szCs w:val="24"/>
        </w:rPr>
        <w:t xml:space="preserve">Seksuaalirikokseksi luetaan </w:t>
      </w:r>
      <w:r w:rsidRPr="44008704">
        <w:rPr>
          <w:rFonts w:ascii="Calibri" w:eastAsia="Calibri" w:hAnsi="Calibri" w:cs="Calibri"/>
          <w:sz w:val="24"/>
          <w:szCs w:val="24"/>
        </w:rPr>
        <w:t>raiskaus tai sen y</w:t>
      </w:r>
      <w:r w:rsidR="298DC6E4" w:rsidRPr="44008704">
        <w:rPr>
          <w:rFonts w:ascii="Calibri" w:eastAsia="Calibri" w:hAnsi="Calibri" w:cs="Calibri"/>
          <w:sz w:val="24"/>
          <w:szCs w:val="24"/>
        </w:rPr>
        <w:t>ritys</w:t>
      </w:r>
      <w:r w:rsidRPr="44008704">
        <w:rPr>
          <w:rFonts w:ascii="Calibri" w:eastAsia="Calibri" w:hAnsi="Calibri" w:cs="Calibri"/>
          <w:sz w:val="24"/>
          <w:szCs w:val="24"/>
        </w:rPr>
        <w:t xml:space="preserve">. Häirintä voi tapahtua myös puhelimen ja netin välityksellä. Sukupuolinen huomio muuttuu häirinnäksi silloin, kun sitä jatketaan, vaikka huomion kohde ilmaisisi sen olevan epämiellyttävää. </w:t>
      </w:r>
    </w:p>
    <w:p w14:paraId="0ABD5902" w14:textId="085D84E7" w:rsidR="0F9A02C3" w:rsidRDefault="0F9A02C3" w:rsidP="2F3B2E89">
      <w:pPr>
        <w:jc w:val="both"/>
        <w:rPr>
          <w:rFonts w:ascii="Calibri" w:eastAsia="Calibri" w:hAnsi="Calibri" w:cs="Calibri"/>
          <w:sz w:val="24"/>
          <w:szCs w:val="24"/>
        </w:rPr>
      </w:pPr>
      <w:r w:rsidRPr="2F3B2E89">
        <w:rPr>
          <w:rFonts w:ascii="Calibri" w:eastAsia="Calibri" w:hAnsi="Calibri" w:cs="Calibri"/>
          <w:b/>
          <w:bCs/>
          <w:sz w:val="24"/>
          <w:szCs w:val="24"/>
        </w:rPr>
        <w:lastRenderedPageBreak/>
        <w:t>Rasististen</w:t>
      </w:r>
      <w:r w:rsidRPr="2F3B2E89">
        <w:rPr>
          <w:rFonts w:ascii="Calibri" w:eastAsia="Calibri" w:hAnsi="Calibri" w:cs="Calibri"/>
          <w:sz w:val="24"/>
          <w:szCs w:val="24"/>
        </w:rPr>
        <w:t xml:space="preserve"> viestien lähettäminen ja rasistiset kommentit ovat erittäin loukkaavaa käytöstä</w:t>
      </w:r>
      <w:r w:rsidR="7EDD8A2A" w:rsidRPr="2F3B2E89">
        <w:rPr>
          <w:rFonts w:ascii="Calibri" w:eastAsia="Calibri" w:hAnsi="Calibri" w:cs="Calibri"/>
          <w:sz w:val="24"/>
          <w:szCs w:val="24"/>
        </w:rPr>
        <w:t>.</w:t>
      </w:r>
    </w:p>
    <w:p w14:paraId="4203C6D4" w14:textId="56B2607C" w:rsidR="39D20E95" w:rsidRDefault="39D20E95" w:rsidP="2F3B2E89">
      <w:pPr>
        <w:jc w:val="both"/>
        <w:rPr>
          <w:rFonts w:ascii="Calibri" w:eastAsia="Calibri" w:hAnsi="Calibri" w:cs="Calibri"/>
          <w:sz w:val="24"/>
          <w:szCs w:val="24"/>
        </w:rPr>
      </w:pPr>
      <w:r w:rsidRPr="3E065413">
        <w:rPr>
          <w:rFonts w:ascii="Calibri" w:eastAsia="Calibri" w:hAnsi="Calibri" w:cs="Calibri"/>
          <w:sz w:val="24"/>
          <w:szCs w:val="24"/>
        </w:rPr>
        <w:t>Loukkaavaa käytöstä, sukupuolista,</w:t>
      </w:r>
      <w:r w:rsidR="4C819F9F" w:rsidRPr="3E065413">
        <w:rPr>
          <w:rFonts w:ascii="Calibri" w:eastAsia="Calibri" w:hAnsi="Calibri" w:cs="Calibri"/>
          <w:sz w:val="24"/>
          <w:szCs w:val="24"/>
        </w:rPr>
        <w:t xml:space="preserve"> </w:t>
      </w:r>
      <w:r w:rsidRPr="3E065413">
        <w:rPr>
          <w:rFonts w:ascii="Calibri" w:eastAsia="Calibri" w:hAnsi="Calibri" w:cs="Calibri"/>
          <w:sz w:val="24"/>
          <w:szCs w:val="24"/>
        </w:rPr>
        <w:t>seksuaalista tai rasistista häirintää ei koulussamme hyväksytä, vaan niihin puututa</w:t>
      </w:r>
      <w:r w:rsidR="7C7875F4" w:rsidRPr="3E065413">
        <w:rPr>
          <w:rFonts w:ascii="Calibri" w:eastAsia="Calibri" w:hAnsi="Calibri" w:cs="Calibri"/>
          <w:sz w:val="24"/>
          <w:szCs w:val="24"/>
        </w:rPr>
        <w:t xml:space="preserve">an välittömästi. </w:t>
      </w:r>
    </w:p>
    <w:p w14:paraId="1DE28515" w14:textId="4AAF6329" w:rsidR="3E065413" w:rsidRDefault="3E065413" w:rsidP="3E065413">
      <w:pPr>
        <w:jc w:val="both"/>
        <w:rPr>
          <w:b/>
          <w:bCs/>
          <w:sz w:val="24"/>
          <w:szCs w:val="24"/>
        </w:rPr>
      </w:pPr>
    </w:p>
    <w:p w14:paraId="0079F01E" w14:textId="5E5A2563" w:rsidR="28959C77" w:rsidRDefault="28959C77" w:rsidP="3E065413">
      <w:pPr>
        <w:jc w:val="both"/>
        <w:rPr>
          <w:b/>
          <w:bCs/>
          <w:sz w:val="24"/>
          <w:szCs w:val="24"/>
        </w:rPr>
      </w:pPr>
      <w:r w:rsidRPr="3E065413">
        <w:rPr>
          <w:b/>
          <w:bCs/>
          <w:sz w:val="24"/>
          <w:szCs w:val="24"/>
        </w:rPr>
        <w:t>Häirinnän ehkäiseminen</w:t>
      </w:r>
    </w:p>
    <w:p w14:paraId="5D884EA4" w14:textId="5C5B2F76" w:rsidR="28959C77" w:rsidRDefault="28959C77" w:rsidP="2F3B2E89">
      <w:pPr>
        <w:jc w:val="both"/>
        <w:rPr>
          <w:b/>
          <w:bCs/>
          <w:sz w:val="24"/>
          <w:szCs w:val="24"/>
        </w:rPr>
      </w:pPr>
      <w:r w:rsidRPr="2F3B2E89">
        <w:rPr>
          <w:sz w:val="24"/>
          <w:szCs w:val="24"/>
        </w:rPr>
        <w:t xml:space="preserve">Opiskelijoiden häirinnän vastaisia asenteita pyritään vahvistamaan. </w:t>
      </w:r>
      <w:r w:rsidRPr="2F3B2E89">
        <w:rPr>
          <w:rFonts w:ascii="Calibri" w:eastAsia="Calibri" w:hAnsi="Calibri" w:cs="Calibri"/>
          <w:sz w:val="24"/>
          <w:szCs w:val="24"/>
        </w:rPr>
        <w:t>Häirintään liittyvistä käytänteistä tiedotetaan opiskelijoille ja huoltajille lukuvuoden alussa. Säännöt saatetaan selvästi tiedoksi opiskelijoille ja huoltajille. Ohjaus- ja opetusryhmissä ryhmänohjaaja, opettajat ja opiskeluhuoltoryhmän jäsenet käsittelevät häirintään liittyviä asioita.</w:t>
      </w:r>
    </w:p>
    <w:p w14:paraId="1D833094" w14:textId="26043F16" w:rsidR="2F3B2E89" w:rsidRDefault="2F3B2E89" w:rsidP="2F3B2E89">
      <w:pPr>
        <w:jc w:val="both"/>
        <w:rPr>
          <w:rFonts w:ascii="Calibri" w:eastAsia="Calibri" w:hAnsi="Calibri" w:cs="Calibri"/>
          <w:sz w:val="24"/>
          <w:szCs w:val="24"/>
        </w:rPr>
      </w:pPr>
    </w:p>
    <w:p w14:paraId="446AD0CE" w14:textId="104E3A97" w:rsidR="28959C77" w:rsidRDefault="3FF730FC" w:rsidP="2F3B2E89">
      <w:pPr>
        <w:jc w:val="both"/>
        <w:rPr>
          <w:b/>
          <w:bCs/>
          <w:sz w:val="24"/>
          <w:szCs w:val="24"/>
        </w:rPr>
      </w:pPr>
      <w:r w:rsidRPr="743062D9">
        <w:rPr>
          <w:b/>
          <w:bCs/>
          <w:sz w:val="24"/>
          <w:szCs w:val="24"/>
        </w:rPr>
        <w:t>H</w:t>
      </w:r>
      <w:r w:rsidR="28959C77" w:rsidRPr="743062D9">
        <w:rPr>
          <w:b/>
          <w:bCs/>
          <w:sz w:val="24"/>
          <w:szCs w:val="24"/>
        </w:rPr>
        <w:t>äirintään puuttuminen</w:t>
      </w:r>
    </w:p>
    <w:p w14:paraId="39839E5D" w14:textId="40C1C77D" w:rsidR="07F463B0" w:rsidRDefault="07F463B0" w:rsidP="2F3B2E89">
      <w:pPr>
        <w:jc w:val="both"/>
        <w:rPr>
          <w:sz w:val="24"/>
          <w:szCs w:val="24"/>
        </w:rPr>
      </w:pPr>
      <w:r w:rsidRPr="2F3B2E89">
        <w:rPr>
          <w:sz w:val="24"/>
          <w:szCs w:val="24"/>
        </w:rPr>
        <w:t xml:space="preserve">Häirintään puututaan koulussa samoilla periaatteilla kuin kiusaamiseen. </w:t>
      </w:r>
    </w:p>
    <w:p w14:paraId="022F4B5A" w14:textId="36F0B26C" w:rsidR="2F3B2E89" w:rsidRDefault="2F3B2E89" w:rsidP="2F3B2E89">
      <w:pPr>
        <w:jc w:val="both"/>
        <w:rPr>
          <w:sz w:val="28"/>
          <w:szCs w:val="28"/>
        </w:rPr>
      </w:pPr>
    </w:p>
    <w:p w14:paraId="6F5E1036" w14:textId="0C75EC46" w:rsidR="4E3DAA12" w:rsidRDefault="4E3DAA12" w:rsidP="2F3B2E89">
      <w:pPr>
        <w:jc w:val="both"/>
        <w:rPr>
          <w:rFonts w:ascii="Calibri" w:eastAsia="Calibri" w:hAnsi="Calibri" w:cs="Calibri"/>
          <w:b/>
          <w:bCs/>
          <w:sz w:val="28"/>
          <w:szCs w:val="28"/>
        </w:rPr>
      </w:pPr>
      <w:r w:rsidRPr="2F3B2E89">
        <w:rPr>
          <w:rFonts w:ascii="Calibri" w:eastAsia="Calibri" w:hAnsi="Calibri" w:cs="Calibri"/>
          <w:b/>
          <w:bCs/>
          <w:sz w:val="28"/>
          <w:szCs w:val="28"/>
        </w:rPr>
        <w:t xml:space="preserve">4. Yhteydenottotavat huoltajiin ja yhteistyö huoltajien kanssa </w:t>
      </w:r>
    </w:p>
    <w:p w14:paraId="35FE0768" w14:textId="70AA7EAC" w:rsidR="4E3DAA12" w:rsidRDefault="4E3DAA12" w:rsidP="2F3B2E89">
      <w:pPr>
        <w:jc w:val="both"/>
        <w:rPr>
          <w:rFonts w:ascii="Calibri" w:eastAsia="Calibri" w:hAnsi="Calibri" w:cs="Calibri"/>
          <w:sz w:val="24"/>
          <w:szCs w:val="24"/>
        </w:rPr>
      </w:pPr>
      <w:r w:rsidRPr="44008704">
        <w:rPr>
          <w:rFonts w:ascii="Calibri" w:eastAsia="Calibri" w:hAnsi="Calibri" w:cs="Calibri"/>
          <w:sz w:val="24"/>
          <w:szCs w:val="24"/>
        </w:rPr>
        <w:t xml:space="preserve">Suunnitelmasta opiskelijoiden suojaamiseksi kiusaamiselta, väkivallalta ja häirinnältä tiedotetaan lukuvuoden alussa ryhmänohjaajan tunnilla, lukuvuositiedotteessa ja vanhempainilloissa. Opiskelijoita ja huoltajia kannustetaan ottamaan yhteyttä </w:t>
      </w:r>
      <w:r w:rsidR="7DE35F00" w:rsidRPr="44008704">
        <w:rPr>
          <w:rFonts w:ascii="Calibri" w:eastAsia="Calibri" w:hAnsi="Calibri" w:cs="Calibri"/>
          <w:sz w:val="24"/>
          <w:szCs w:val="24"/>
        </w:rPr>
        <w:t>koulun</w:t>
      </w:r>
      <w:r w:rsidRPr="44008704">
        <w:rPr>
          <w:rFonts w:ascii="Calibri" w:eastAsia="Calibri" w:hAnsi="Calibri" w:cs="Calibri"/>
          <w:sz w:val="24"/>
          <w:szCs w:val="24"/>
        </w:rPr>
        <w:t xml:space="preserve"> henkilökuntaan välittömästi, jos ei-toivottua käytöstä ilmenee. </w:t>
      </w:r>
      <w:r w:rsidR="2B5E1930" w:rsidRPr="44008704">
        <w:rPr>
          <w:rFonts w:ascii="Calibri" w:eastAsia="Calibri" w:hAnsi="Calibri" w:cs="Calibri"/>
          <w:sz w:val="24"/>
          <w:szCs w:val="24"/>
        </w:rPr>
        <w:t>Koulun</w:t>
      </w:r>
      <w:r w:rsidRPr="44008704">
        <w:rPr>
          <w:rFonts w:ascii="Calibri" w:eastAsia="Calibri" w:hAnsi="Calibri" w:cs="Calibri"/>
          <w:sz w:val="24"/>
          <w:szCs w:val="24"/>
        </w:rPr>
        <w:t xml:space="preserve"> henkilökunnan tulee pitää alaikäisten opiskelijoiden huoltajat ajan tasalla koulussa sattuneista ao. opiskelijoita koskevista selvittelyistä. Yhteydenottokanavat ovat puhelin</w:t>
      </w:r>
      <w:r w:rsidR="2D4198F4" w:rsidRPr="44008704">
        <w:rPr>
          <w:rFonts w:ascii="Calibri" w:eastAsia="Calibri" w:hAnsi="Calibri" w:cs="Calibri"/>
          <w:sz w:val="24"/>
          <w:szCs w:val="24"/>
        </w:rPr>
        <w:t xml:space="preserve"> ja</w:t>
      </w:r>
      <w:r w:rsidRPr="44008704">
        <w:rPr>
          <w:rFonts w:ascii="Calibri" w:eastAsia="Calibri" w:hAnsi="Calibri" w:cs="Calibri"/>
          <w:sz w:val="24"/>
          <w:szCs w:val="24"/>
        </w:rPr>
        <w:t xml:space="preserve"> Wilma. Tiedottamisessa on noudatettava kulloinkin voimassa olevia salassapitosäädöksiä. </w:t>
      </w:r>
    </w:p>
    <w:p w14:paraId="34BD41AB" w14:textId="49817AEB" w:rsidR="4E3DAA12" w:rsidRDefault="4E3DAA12" w:rsidP="2F3B2E89">
      <w:pPr>
        <w:jc w:val="both"/>
        <w:rPr>
          <w:rFonts w:ascii="Calibri" w:eastAsia="Calibri" w:hAnsi="Calibri" w:cs="Calibri"/>
          <w:sz w:val="28"/>
          <w:szCs w:val="28"/>
        </w:rPr>
      </w:pPr>
      <w:r w:rsidRPr="2F3B2E89">
        <w:rPr>
          <w:rFonts w:ascii="Calibri" w:eastAsia="Calibri" w:hAnsi="Calibri" w:cs="Calibri"/>
          <w:b/>
          <w:bCs/>
          <w:sz w:val="28"/>
          <w:szCs w:val="28"/>
        </w:rPr>
        <w:t>5. Yhteistyö muiden viranomaisten kanssa</w:t>
      </w:r>
      <w:r w:rsidRPr="2F3B2E89">
        <w:rPr>
          <w:rFonts w:ascii="Calibri" w:eastAsia="Calibri" w:hAnsi="Calibri" w:cs="Calibri"/>
          <w:sz w:val="28"/>
          <w:szCs w:val="28"/>
        </w:rPr>
        <w:t xml:space="preserve"> </w:t>
      </w:r>
    </w:p>
    <w:p w14:paraId="1EF9FFA8" w14:textId="14EB651B" w:rsidR="07002B02" w:rsidRDefault="07002B02" w:rsidP="2F3B2E89">
      <w:pPr>
        <w:jc w:val="both"/>
        <w:rPr>
          <w:rFonts w:ascii="Calibri" w:eastAsia="Calibri" w:hAnsi="Calibri" w:cs="Calibri"/>
          <w:sz w:val="24"/>
          <w:szCs w:val="24"/>
        </w:rPr>
      </w:pPr>
      <w:r w:rsidRPr="44008704">
        <w:rPr>
          <w:rFonts w:ascii="Calibri" w:eastAsia="Calibri" w:hAnsi="Calibri" w:cs="Calibri"/>
          <w:sz w:val="24"/>
          <w:szCs w:val="24"/>
        </w:rPr>
        <w:t>Koulun henkilökunta ja op</w:t>
      </w:r>
      <w:r w:rsidR="7C8CC54B" w:rsidRPr="44008704">
        <w:rPr>
          <w:rFonts w:ascii="Calibri" w:eastAsia="Calibri" w:hAnsi="Calibri" w:cs="Calibri"/>
          <w:sz w:val="24"/>
          <w:szCs w:val="24"/>
        </w:rPr>
        <w:t>iskelu</w:t>
      </w:r>
      <w:r w:rsidRPr="44008704">
        <w:rPr>
          <w:rFonts w:ascii="Calibri" w:eastAsia="Calibri" w:hAnsi="Calibri" w:cs="Calibri"/>
          <w:sz w:val="24"/>
          <w:szCs w:val="24"/>
        </w:rPr>
        <w:t xml:space="preserve">huolto </w:t>
      </w:r>
      <w:r w:rsidR="4E3DAA12" w:rsidRPr="44008704">
        <w:rPr>
          <w:rFonts w:ascii="Calibri" w:eastAsia="Calibri" w:hAnsi="Calibri" w:cs="Calibri"/>
          <w:sz w:val="24"/>
          <w:szCs w:val="24"/>
        </w:rPr>
        <w:t xml:space="preserve">pitää yhteyttä muihin viranomaisiin ensisijaisesti kiusaamis-, väkivalta- ja häirintätilanteita ennaltaehkäisevässä mielessä. Akuuteissa tilanteissa rehtori ja opiskeluhuoltoryhmän jäsenet arvioivat tilannekohtaisesti, tarvitaanko viranomaisen apua. </w:t>
      </w:r>
    </w:p>
    <w:p w14:paraId="2496D6BB" w14:textId="400DC44D" w:rsidR="4E3DAA12" w:rsidRDefault="4E3DAA12" w:rsidP="2F3B2E89">
      <w:pPr>
        <w:jc w:val="both"/>
        <w:rPr>
          <w:rFonts w:ascii="Calibri" w:eastAsia="Calibri" w:hAnsi="Calibri" w:cs="Calibri"/>
          <w:sz w:val="28"/>
          <w:szCs w:val="28"/>
        </w:rPr>
      </w:pPr>
      <w:r w:rsidRPr="2F3B2E89">
        <w:rPr>
          <w:rFonts w:ascii="Calibri" w:eastAsia="Calibri" w:hAnsi="Calibri" w:cs="Calibri"/>
          <w:b/>
          <w:bCs/>
          <w:sz w:val="28"/>
          <w:szCs w:val="28"/>
        </w:rPr>
        <w:t>6. Suunnitelmasta tiedottaminen</w:t>
      </w:r>
      <w:r w:rsidRPr="2F3B2E89">
        <w:rPr>
          <w:rFonts w:ascii="Calibri" w:eastAsia="Calibri" w:hAnsi="Calibri" w:cs="Calibri"/>
          <w:sz w:val="28"/>
          <w:szCs w:val="28"/>
        </w:rPr>
        <w:t xml:space="preserve"> </w:t>
      </w:r>
    </w:p>
    <w:p w14:paraId="58D398E9" w14:textId="205713B8" w:rsidR="4E3DAA12" w:rsidRDefault="4E3DAA12" w:rsidP="2F3B2E89">
      <w:pPr>
        <w:jc w:val="both"/>
        <w:rPr>
          <w:rFonts w:ascii="Calibri" w:eastAsia="Calibri" w:hAnsi="Calibri" w:cs="Calibri"/>
          <w:sz w:val="24"/>
          <w:szCs w:val="24"/>
        </w:rPr>
      </w:pPr>
      <w:r w:rsidRPr="3E065413">
        <w:rPr>
          <w:rFonts w:ascii="Calibri" w:eastAsia="Calibri" w:hAnsi="Calibri" w:cs="Calibri"/>
          <w:sz w:val="24"/>
          <w:szCs w:val="24"/>
        </w:rPr>
        <w:t>Suunnitelmasta opiskelijoiden suojaamiseksi kiusaamiselta, väkivallalta ja häirinnältä tiedotetaan opiskelijoille, huoltajille ja koulun henkilökunnalle lukuvuosittain päätettävällä tavalla, esim. ryhmänohjaajan tunnilla, lukuvuositiedotteessa ja henkilökun</w:t>
      </w:r>
      <w:r w:rsidR="6CB933FE" w:rsidRPr="3E065413">
        <w:rPr>
          <w:rFonts w:ascii="Calibri" w:eastAsia="Calibri" w:hAnsi="Calibri" w:cs="Calibri"/>
          <w:sz w:val="24"/>
          <w:szCs w:val="24"/>
        </w:rPr>
        <w:t>n</w:t>
      </w:r>
      <w:r w:rsidRPr="3E065413">
        <w:rPr>
          <w:rFonts w:ascii="Calibri" w:eastAsia="Calibri" w:hAnsi="Calibri" w:cs="Calibri"/>
          <w:sz w:val="24"/>
          <w:szCs w:val="24"/>
        </w:rPr>
        <w:t>a</w:t>
      </w:r>
      <w:r w:rsidR="7B44D286" w:rsidRPr="3E065413">
        <w:rPr>
          <w:rFonts w:ascii="Calibri" w:eastAsia="Calibri" w:hAnsi="Calibri" w:cs="Calibri"/>
          <w:sz w:val="24"/>
          <w:szCs w:val="24"/>
        </w:rPr>
        <w:t xml:space="preserve">n </w:t>
      </w:r>
      <w:r w:rsidRPr="3E065413">
        <w:rPr>
          <w:rFonts w:ascii="Calibri" w:eastAsia="Calibri" w:hAnsi="Calibri" w:cs="Calibri"/>
          <w:sz w:val="24"/>
          <w:szCs w:val="24"/>
        </w:rPr>
        <w:t>kokouksissa.</w:t>
      </w:r>
      <w:r w:rsidR="31B49149" w:rsidRPr="3E065413">
        <w:rPr>
          <w:rFonts w:ascii="Calibri" w:eastAsia="Calibri" w:hAnsi="Calibri" w:cs="Calibri"/>
          <w:sz w:val="24"/>
          <w:szCs w:val="24"/>
        </w:rPr>
        <w:t xml:space="preserve"> Suunnitelma on luettavissa myös koulun kotisivuilla. </w:t>
      </w:r>
      <w:r w:rsidRPr="3E065413">
        <w:rPr>
          <w:rFonts w:ascii="Calibri" w:eastAsia="Calibri" w:hAnsi="Calibri" w:cs="Calibri"/>
          <w:sz w:val="24"/>
          <w:szCs w:val="24"/>
        </w:rPr>
        <w:t xml:space="preserve"> Tiedottamisesta huolehtii rehtori yhdessä opettajien kanssa. </w:t>
      </w:r>
    </w:p>
    <w:p w14:paraId="4198F68C" w14:textId="447762C3" w:rsidR="3E065413" w:rsidRDefault="3E065413" w:rsidP="3E065413">
      <w:pPr>
        <w:jc w:val="both"/>
        <w:rPr>
          <w:rFonts w:ascii="Calibri" w:eastAsia="Calibri" w:hAnsi="Calibri" w:cs="Calibri"/>
          <w:sz w:val="24"/>
          <w:szCs w:val="24"/>
        </w:rPr>
      </w:pPr>
    </w:p>
    <w:p w14:paraId="0C220D5F" w14:textId="3AC8AF57" w:rsidR="3E065413" w:rsidRDefault="3E065413" w:rsidP="3E065413">
      <w:pPr>
        <w:jc w:val="both"/>
        <w:rPr>
          <w:rFonts w:ascii="Calibri" w:eastAsia="Calibri" w:hAnsi="Calibri" w:cs="Calibri"/>
          <w:sz w:val="24"/>
          <w:szCs w:val="24"/>
        </w:rPr>
      </w:pPr>
    </w:p>
    <w:p w14:paraId="6398D964" w14:textId="52B4D31A" w:rsidR="44008704" w:rsidRDefault="44008704" w:rsidP="44008704">
      <w:pPr>
        <w:jc w:val="both"/>
        <w:rPr>
          <w:rFonts w:ascii="Calibri" w:eastAsia="Calibri" w:hAnsi="Calibri" w:cs="Calibri"/>
          <w:sz w:val="24"/>
          <w:szCs w:val="24"/>
        </w:rPr>
      </w:pPr>
    </w:p>
    <w:p w14:paraId="33D36229" w14:textId="379777AC" w:rsidR="4E3DAA12" w:rsidRDefault="4E3DAA12" w:rsidP="2F3B2E89">
      <w:pPr>
        <w:jc w:val="both"/>
        <w:rPr>
          <w:rFonts w:ascii="Calibri" w:eastAsia="Calibri" w:hAnsi="Calibri" w:cs="Calibri"/>
          <w:sz w:val="28"/>
          <w:szCs w:val="28"/>
        </w:rPr>
      </w:pPr>
      <w:r w:rsidRPr="2F3B2E89">
        <w:rPr>
          <w:rFonts w:ascii="Calibri" w:eastAsia="Calibri" w:hAnsi="Calibri" w:cs="Calibri"/>
          <w:b/>
          <w:bCs/>
          <w:sz w:val="28"/>
          <w:szCs w:val="28"/>
        </w:rPr>
        <w:t>7. Suunnitelman päivittäminen ja toteutumisen seuranta</w:t>
      </w:r>
      <w:r w:rsidRPr="2F3B2E89">
        <w:rPr>
          <w:rFonts w:ascii="Calibri" w:eastAsia="Calibri" w:hAnsi="Calibri" w:cs="Calibri"/>
          <w:sz w:val="28"/>
          <w:szCs w:val="28"/>
        </w:rPr>
        <w:t xml:space="preserve"> </w:t>
      </w:r>
    </w:p>
    <w:p w14:paraId="4901D5BA" w14:textId="4FDCC951" w:rsidR="4E3DAA12" w:rsidRDefault="4E3DAA12" w:rsidP="2F3B2E89">
      <w:pPr>
        <w:jc w:val="both"/>
        <w:rPr>
          <w:rFonts w:ascii="Calibri" w:eastAsia="Calibri" w:hAnsi="Calibri" w:cs="Calibri"/>
          <w:sz w:val="24"/>
          <w:szCs w:val="24"/>
        </w:rPr>
      </w:pPr>
      <w:r w:rsidRPr="743062D9">
        <w:rPr>
          <w:rFonts w:ascii="Calibri" w:eastAsia="Calibri" w:hAnsi="Calibri" w:cs="Calibri"/>
          <w:sz w:val="24"/>
          <w:szCs w:val="24"/>
        </w:rPr>
        <w:t>Suunnitelma opiskelijoiden suojaamiseksi kiusaamiselta, väkivallalta ja häirinnältä päivitetään</w:t>
      </w:r>
      <w:r w:rsidR="167327C5" w:rsidRPr="743062D9">
        <w:rPr>
          <w:rFonts w:ascii="Calibri" w:eastAsia="Calibri" w:hAnsi="Calibri" w:cs="Calibri"/>
          <w:sz w:val="24"/>
          <w:szCs w:val="24"/>
        </w:rPr>
        <w:t xml:space="preserve"> </w:t>
      </w:r>
      <w:r w:rsidRPr="743062D9">
        <w:rPr>
          <w:rFonts w:ascii="Calibri" w:eastAsia="Calibri" w:hAnsi="Calibri" w:cs="Calibri"/>
          <w:sz w:val="24"/>
          <w:szCs w:val="24"/>
        </w:rPr>
        <w:t>ja sen toteutumista seurataan ja arvioidaan tarvittaessa. Päivittämisestä, toteutumisen seurannasta ja arvioinnista vastaa opiskeluhuoltoryhmä rehtorin johdolla.</w:t>
      </w:r>
    </w:p>
    <w:sectPr w:rsidR="4E3DAA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883A"/>
    <w:multiLevelType w:val="hybridMultilevel"/>
    <w:tmpl w:val="C8666908"/>
    <w:lvl w:ilvl="0" w:tplc="B1BE3CAC">
      <w:start w:val="1"/>
      <w:numFmt w:val="decimal"/>
      <w:lvlText w:val="%1."/>
      <w:lvlJc w:val="left"/>
      <w:pPr>
        <w:ind w:left="720" w:hanging="360"/>
      </w:pPr>
    </w:lvl>
    <w:lvl w:ilvl="1" w:tplc="25465C7E">
      <w:start w:val="1"/>
      <w:numFmt w:val="lowerLetter"/>
      <w:lvlText w:val="%2."/>
      <w:lvlJc w:val="left"/>
      <w:pPr>
        <w:ind w:left="1440" w:hanging="360"/>
      </w:pPr>
    </w:lvl>
    <w:lvl w:ilvl="2" w:tplc="B56458A6">
      <w:start w:val="1"/>
      <w:numFmt w:val="lowerRoman"/>
      <w:lvlText w:val="%3."/>
      <w:lvlJc w:val="right"/>
      <w:pPr>
        <w:ind w:left="2160" w:hanging="180"/>
      </w:pPr>
    </w:lvl>
    <w:lvl w:ilvl="3" w:tplc="6C92BC90">
      <w:start w:val="1"/>
      <w:numFmt w:val="decimal"/>
      <w:lvlText w:val="%4."/>
      <w:lvlJc w:val="left"/>
      <w:pPr>
        <w:ind w:left="2880" w:hanging="360"/>
      </w:pPr>
    </w:lvl>
    <w:lvl w:ilvl="4" w:tplc="554CDA04">
      <w:start w:val="1"/>
      <w:numFmt w:val="lowerLetter"/>
      <w:lvlText w:val="%5."/>
      <w:lvlJc w:val="left"/>
      <w:pPr>
        <w:ind w:left="3600" w:hanging="360"/>
      </w:pPr>
    </w:lvl>
    <w:lvl w:ilvl="5" w:tplc="82A2EA24">
      <w:start w:val="1"/>
      <w:numFmt w:val="lowerRoman"/>
      <w:lvlText w:val="%6."/>
      <w:lvlJc w:val="right"/>
      <w:pPr>
        <w:ind w:left="4320" w:hanging="180"/>
      </w:pPr>
    </w:lvl>
    <w:lvl w:ilvl="6" w:tplc="EF088C92">
      <w:start w:val="1"/>
      <w:numFmt w:val="decimal"/>
      <w:lvlText w:val="%7."/>
      <w:lvlJc w:val="left"/>
      <w:pPr>
        <w:ind w:left="5040" w:hanging="360"/>
      </w:pPr>
    </w:lvl>
    <w:lvl w:ilvl="7" w:tplc="4D24C41C">
      <w:start w:val="1"/>
      <w:numFmt w:val="lowerLetter"/>
      <w:lvlText w:val="%8."/>
      <w:lvlJc w:val="left"/>
      <w:pPr>
        <w:ind w:left="5760" w:hanging="360"/>
      </w:pPr>
    </w:lvl>
    <w:lvl w:ilvl="8" w:tplc="EE3E62FE">
      <w:start w:val="1"/>
      <w:numFmt w:val="lowerRoman"/>
      <w:lvlText w:val="%9."/>
      <w:lvlJc w:val="right"/>
      <w:pPr>
        <w:ind w:left="6480" w:hanging="180"/>
      </w:pPr>
    </w:lvl>
  </w:abstractNum>
  <w:num w:numId="1" w16cid:durableId="191950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6F28C2"/>
    <w:rsid w:val="002815E4"/>
    <w:rsid w:val="003E76F6"/>
    <w:rsid w:val="0067FAB1"/>
    <w:rsid w:val="00A80CEA"/>
    <w:rsid w:val="00C5E06F"/>
    <w:rsid w:val="00ECC331"/>
    <w:rsid w:val="012E0071"/>
    <w:rsid w:val="01DA4757"/>
    <w:rsid w:val="0231F833"/>
    <w:rsid w:val="035CCB26"/>
    <w:rsid w:val="060416B4"/>
    <w:rsid w:val="07002B02"/>
    <w:rsid w:val="07031498"/>
    <w:rsid w:val="0726ED6D"/>
    <w:rsid w:val="077F49A3"/>
    <w:rsid w:val="07F463B0"/>
    <w:rsid w:val="08C0D405"/>
    <w:rsid w:val="08C2BDCE"/>
    <w:rsid w:val="092E61AE"/>
    <w:rsid w:val="093EA1FC"/>
    <w:rsid w:val="09956ADE"/>
    <w:rsid w:val="09F3F618"/>
    <w:rsid w:val="0A06D747"/>
    <w:rsid w:val="0BB630EF"/>
    <w:rsid w:val="0BDB2744"/>
    <w:rsid w:val="0BE69DFC"/>
    <w:rsid w:val="0C423B04"/>
    <w:rsid w:val="0C5A9053"/>
    <w:rsid w:val="0C95FD53"/>
    <w:rsid w:val="0D08512E"/>
    <w:rsid w:val="0D725637"/>
    <w:rsid w:val="0E728F50"/>
    <w:rsid w:val="0F9A02C3"/>
    <w:rsid w:val="1004AC62"/>
    <w:rsid w:val="100E5FB1"/>
    <w:rsid w:val="1138790A"/>
    <w:rsid w:val="114BFF2F"/>
    <w:rsid w:val="121D968A"/>
    <w:rsid w:val="1255DF80"/>
    <w:rsid w:val="12639122"/>
    <w:rsid w:val="12D4496B"/>
    <w:rsid w:val="136597EF"/>
    <w:rsid w:val="13929C6A"/>
    <w:rsid w:val="13F1AFE1"/>
    <w:rsid w:val="1476286E"/>
    <w:rsid w:val="14E1D0D4"/>
    <w:rsid w:val="15CDA641"/>
    <w:rsid w:val="166F95B8"/>
    <w:rsid w:val="167327C5"/>
    <w:rsid w:val="1722EE04"/>
    <w:rsid w:val="172950A3"/>
    <w:rsid w:val="182D91F1"/>
    <w:rsid w:val="18842CEE"/>
    <w:rsid w:val="19D4D973"/>
    <w:rsid w:val="1A403761"/>
    <w:rsid w:val="1A5F956C"/>
    <w:rsid w:val="1A60F165"/>
    <w:rsid w:val="1B18D84A"/>
    <w:rsid w:val="1B87B4CB"/>
    <w:rsid w:val="1D437926"/>
    <w:rsid w:val="1DA07FAD"/>
    <w:rsid w:val="1E06862C"/>
    <w:rsid w:val="1E993306"/>
    <w:rsid w:val="1F346288"/>
    <w:rsid w:val="1F3C500E"/>
    <w:rsid w:val="200EFD1E"/>
    <w:rsid w:val="20CDA333"/>
    <w:rsid w:val="21369873"/>
    <w:rsid w:val="226C034A"/>
    <w:rsid w:val="229AEE72"/>
    <w:rsid w:val="23BAA830"/>
    <w:rsid w:val="23F000BA"/>
    <w:rsid w:val="2442BC6C"/>
    <w:rsid w:val="24748E8C"/>
    <w:rsid w:val="254F32A8"/>
    <w:rsid w:val="25A3A40C"/>
    <w:rsid w:val="25BDFB52"/>
    <w:rsid w:val="262B8E4E"/>
    <w:rsid w:val="2693C4FF"/>
    <w:rsid w:val="269A341E"/>
    <w:rsid w:val="26E06B0E"/>
    <w:rsid w:val="26F248F2"/>
    <w:rsid w:val="272AC429"/>
    <w:rsid w:val="281DF2DC"/>
    <w:rsid w:val="2823B171"/>
    <w:rsid w:val="28959C77"/>
    <w:rsid w:val="29385EE8"/>
    <w:rsid w:val="295C8606"/>
    <w:rsid w:val="298DC6E4"/>
    <w:rsid w:val="29B5DF64"/>
    <w:rsid w:val="2A3992CE"/>
    <w:rsid w:val="2B5E1930"/>
    <w:rsid w:val="2B88F7B2"/>
    <w:rsid w:val="2BDFFE59"/>
    <w:rsid w:val="2C34C5E1"/>
    <w:rsid w:val="2CE1CC78"/>
    <w:rsid w:val="2D4198F4"/>
    <w:rsid w:val="2D6D0E0D"/>
    <w:rsid w:val="2D851F7E"/>
    <w:rsid w:val="2D915A8D"/>
    <w:rsid w:val="2D94639E"/>
    <w:rsid w:val="2DB6A377"/>
    <w:rsid w:val="2E895087"/>
    <w:rsid w:val="2F3B2E89"/>
    <w:rsid w:val="2F79717A"/>
    <w:rsid w:val="2FA52907"/>
    <w:rsid w:val="2FA66F9B"/>
    <w:rsid w:val="3047902A"/>
    <w:rsid w:val="30692BEA"/>
    <w:rsid w:val="30992B38"/>
    <w:rsid w:val="30EE4439"/>
    <w:rsid w:val="31007B2F"/>
    <w:rsid w:val="311541DB"/>
    <w:rsid w:val="3134D957"/>
    <w:rsid w:val="31636A70"/>
    <w:rsid w:val="31B49149"/>
    <w:rsid w:val="32E3519E"/>
    <w:rsid w:val="33D0CBFA"/>
    <w:rsid w:val="344CE29D"/>
    <w:rsid w:val="34A79509"/>
    <w:rsid w:val="3523B5D5"/>
    <w:rsid w:val="356299F1"/>
    <w:rsid w:val="361BEF39"/>
    <w:rsid w:val="3636DB93"/>
    <w:rsid w:val="364736F1"/>
    <w:rsid w:val="37086CBC"/>
    <w:rsid w:val="37997A3C"/>
    <w:rsid w:val="37A364D6"/>
    <w:rsid w:val="388E1454"/>
    <w:rsid w:val="38A32AF2"/>
    <w:rsid w:val="390BF1BB"/>
    <w:rsid w:val="3926C2DF"/>
    <w:rsid w:val="39284146"/>
    <w:rsid w:val="396E7C55"/>
    <w:rsid w:val="39A4782B"/>
    <w:rsid w:val="39D20E95"/>
    <w:rsid w:val="39E9C0DC"/>
    <w:rsid w:val="3A29E4B5"/>
    <w:rsid w:val="3AA7C21C"/>
    <w:rsid w:val="3AC29340"/>
    <w:rsid w:val="3AC411A7"/>
    <w:rsid w:val="3B171CD8"/>
    <w:rsid w:val="3B3E300C"/>
    <w:rsid w:val="3B6FC115"/>
    <w:rsid w:val="3BCF5997"/>
    <w:rsid w:val="3C57F482"/>
    <w:rsid w:val="3D03A3F0"/>
    <w:rsid w:val="3D0B9176"/>
    <w:rsid w:val="3D3CE6A5"/>
    <w:rsid w:val="3D820DDB"/>
    <w:rsid w:val="3E065413"/>
    <w:rsid w:val="3E478A92"/>
    <w:rsid w:val="3E9BDF13"/>
    <w:rsid w:val="3F9782CA"/>
    <w:rsid w:val="3FB5B0B9"/>
    <w:rsid w:val="3FF730FC"/>
    <w:rsid w:val="400FD114"/>
    <w:rsid w:val="4133532B"/>
    <w:rsid w:val="4176ED21"/>
    <w:rsid w:val="41944933"/>
    <w:rsid w:val="430C919C"/>
    <w:rsid w:val="43F93CE5"/>
    <w:rsid w:val="44008704"/>
    <w:rsid w:val="442050B2"/>
    <w:rsid w:val="447FD0C4"/>
    <w:rsid w:val="44C18A5A"/>
    <w:rsid w:val="451D1142"/>
    <w:rsid w:val="458D1FC0"/>
    <w:rsid w:val="45950D46"/>
    <w:rsid w:val="45FCC00F"/>
    <w:rsid w:val="465D5ABB"/>
    <w:rsid w:val="47066F7F"/>
    <w:rsid w:val="4728F021"/>
    <w:rsid w:val="4730DDA7"/>
    <w:rsid w:val="47A294AF"/>
    <w:rsid w:val="497BD320"/>
    <w:rsid w:val="4A2F8B96"/>
    <w:rsid w:val="4B85E4DF"/>
    <w:rsid w:val="4C819F9F"/>
    <w:rsid w:val="4CB373E2"/>
    <w:rsid w:val="4D96DB77"/>
    <w:rsid w:val="4E32ACE5"/>
    <w:rsid w:val="4E3DAA12"/>
    <w:rsid w:val="4E883A1C"/>
    <w:rsid w:val="4EB4E0FC"/>
    <w:rsid w:val="4EBD85A1"/>
    <w:rsid w:val="4F5429E3"/>
    <w:rsid w:val="4FADA694"/>
    <w:rsid w:val="500E9C9C"/>
    <w:rsid w:val="5080EBBB"/>
    <w:rsid w:val="50D7BFED"/>
    <w:rsid w:val="515C0625"/>
    <w:rsid w:val="51C8E3EA"/>
    <w:rsid w:val="523BE852"/>
    <w:rsid w:val="52E54756"/>
    <w:rsid w:val="531B0D9F"/>
    <w:rsid w:val="53DE33F1"/>
    <w:rsid w:val="540F60AF"/>
    <w:rsid w:val="5466EAB2"/>
    <w:rsid w:val="546F28C2"/>
    <w:rsid w:val="5489A3DA"/>
    <w:rsid w:val="54AA954E"/>
    <w:rsid w:val="552CC725"/>
    <w:rsid w:val="557A0452"/>
    <w:rsid w:val="55911D02"/>
    <w:rsid w:val="559346F7"/>
    <w:rsid w:val="55AB3110"/>
    <w:rsid w:val="561CE818"/>
    <w:rsid w:val="56E7837A"/>
    <w:rsid w:val="5729121F"/>
    <w:rsid w:val="5745AB43"/>
    <w:rsid w:val="58735F20"/>
    <w:rsid w:val="58E2D1D2"/>
    <w:rsid w:val="59C4B687"/>
    <w:rsid w:val="5A7D4C05"/>
    <w:rsid w:val="5D562593"/>
    <w:rsid w:val="5D665F2F"/>
    <w:rsid w:val="5DB642F5"/>
    <w:rsid w:val="5EF229B9"/>
    <w:rsid w:val="5F0A175F"/>
    <w:rsid w:val="5F4BB2F6"/>
    <w:rsid w:val="600C5B30"/>
    <w:rsid w:val="60184BE7"/>
    <w:rsid w:val="60F4FB61"/>
    <w:rsid w:val="61A70E81"/>
    <w:rsid w:val="61C04CFC"/>
    <w:rsid w:val="61C87E4D"/>
    <w:rsid w:val="626A0F0A"/>
    <w:rsid w:val="626E0DC8"/>
    <w:rsid w:val="639C67FD"/>
    <w:rsid w:val="645A7A77"/>
    <w:rsid w:val="648F4FB7"/>
    <w:rsid w:val="654E5613"/>
    <w:rsid w:val="6571D617"/>
    <w:rsid w:val="65BFFEAC"/>
    <w:rsid w:val="65CA9EA9"/>
    <w:rsid w:val="661CB8FC"/>
    <w:rsid w:val="670DA678"/>
    <w:rsid w:val="67DD4419"/>
    <w:rsid w:val="67F1AB72"/>
    <w:rsid w:val="680DA4E5"/>
    <w:rsid w:val="6A30E535"/>
    <w:rsid w:val="6A4A1B87"/>
    <w:rsid w:val="6AB7A0D4"/>
    <w:rsid w:val="6BCCB596"/>
    <w:rsid w:val="6CB933FE"/>
    <w:rsid w:val="6CD987F8"/>
    <w:rsid w:val="6D6885F7"/>
    <w:rsid w:val="6DD40FB4"/>
    <w:rsid w:val="6F045658"/>
    <w:rsid w:val="6F8794B4"/>
    <w:rsid w:val="6FFFE4F0"/>
    <w:rsid w:val="7052095B"/>
    <w:rsid w:val="7071D309"/>
    <w:rsid w:val="709C5C80"/>
    <w:rsid w:val="70A026B9"/>
    <w:rsid w:val="70DAC849"/>
    <w:rsid w:val="7198668B"/>
    <w:rsid w:val="7249BFF2"/>
    <w:rsid w:val="727FF0EF"/>
    <w:rsid w:val="73119148"/>
    <w:rsid w:val="7357F1D6"/>
    <w:rsid w:val="741BC150"/>
    <w:rsid w:val="743062D9"/>
    <w:rsid w:val="74318516"/>
    <w:rsid w:val="756D0BBB"/>
    <w:rsid w:val="75D230FF"/>
    <w:rsid w:val="767ED0A3"/>
    <w:rsid w:val="77A04687"/>
    <w:rsid w:val="7876F3C6"/>
    <w:rsid w:val="7878833D"/>
    <w:rsid w:val="787F3A64"/>
    <w:rsid w:val="79710DA8"/>
    <w:rsid w:val="7A14539E"/>
    <w:rsid w:val="7A4D9BFB"/>
    <w:rsid w:val="7AAFEC8D"/>
    <w:rsid w:val="7B44D286"/>
    <w:rsid w:val="7BEB3BDD"/>
    <w:rsid w:val="7C19252E"/>
    <w:rsid w:val="7C3C96FB"/>
    <w:rsid w:val="7C7875F4"/>
    <w:rsid w:val="7C8CC54B"/>
    <w:rsid w:val="7D06D633"/>
    <w:rsid w:val="7D2D68FD"/>
    <w:rsid w:val="7DE35F00"/>
    <w:rsid w:val="7E5A95EA"/>
    <w:rsid w:val="7EDD8A2A"/>
    <w:rsid w:val="7F92300F"/>
    <w:rsid w:val="7FB7A4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A64F"/>
  <w15:chartTrackingRefBased/>
  <w15:docId w15:val="{AF7CA00B-E18A-495C-B512-ADF44580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10909</Characters>
  <Application>Microsoft Office Word</Application>
  <DocSecurity>0</DocSecurity>
  <Lines>90</Lines>
  <Paragraphs>24</Paragraphs>
  <ScaleCrop>false</ScaleCrop>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Jukkala Hanna</dc:creator>
  <cp:keywords/>
  <dc:description/>
  <cp:lastModifiedBy>Jukkala Hanna</cp:lastModifiedBy>
  <cp:revision>2</cp:revision>
  <dcterms:created xsi:type="dcterms:W3CDTF">2023-06-20T08:51:00Z</dcterms:created>
  <dcterms:modified xsi:type="dcterms:W3CDTF">2023-06-20T08:51:00Z</dcterms:modified>
</cp:coreProperties>
</file>