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A6C" w:rsidRPr="00EE36E7" w:rsidRDefault="00740A6C" w:rsidP="00ED6E0F">
      <w:pPr>
        <w:tabs>
          <w:tab w:val="left" w:pos="3617"/>
        </w:tabs>
        <w:rPr>
          <w:rFonts w:ascii="Candara" w:hAnsi="Candara"/>
        </w:rPr>
      </w:pPr>
    </w:p>
    <w:p w:rsidR="002634B4" w:rsidRPr="00EE36E7" w:rsidRDefault="003734AE" w:rsidP="00232A7C">
      <w:pPr>
        <w:jc w:val="center"/>
        <w:rPr>
          <w:rFonts w:ascii="Candara" w:hAnsi="Candara"/>
          <w:b/>
          <w:sz w:val="32"/>
          <w:szCs w:val="32"/>
        </w:rPr>
      </w:pPr>
      <w:r>
        <w:rPr>
          <w:rFonts w:ascii="Candara" w:hAnsi="Candara"/>
          <w:b/>
          <w:sz w:val="32"/>
          <w:szCs w:val="32"/>
        </w:rPr>
        <w:t xml:space="preserve">KURSSIN </w:t>
      </w:r>
      <w:r w:rsidR="00C51341" w:rsidRPr="00EE36E7">
        <w:rPr>
          <w:rFonts w:ascii="Candara" w:hAnsi="Candara"/>
          <w:b/>
          <w:sz w:val="32"/>
          <w:szCs w:val="32"/>
        </w:rPr>
        <w:t>ARVIOINTI</w:t>
      </w:r>
    </w:p>
    <w:p w:rsidR="00232A7C" w:rsidRPr="00EE36E7" w:rsidRDefault="00232A7C">
      <w:pPr>
        <w:rPr>
          <w:rFonts w:ascii="Candara" w:hAnsi="Candara"/>
        </w:rPr>
      </w:pPr>
    </w:p>
    <w:p w:rsidR="00344022" w:rsidRPr="00EE36E7" w:rsidRDefault="00344022">
      <w:pPr>
        <w:rPr>
          <w:rFonts w:ascii="Candara" w:hAnsi="Candara"/>
        </w:rPr>
      </w:pPr>
      <w:r w:rsidRPr="00EE36E7">
        <w:rPr>
          <w:rFonts w:ascii="Candara" w:hAnsi="Candara"/>
        </w:rPr>
        <w:t xml:space="preserve">Nimi: </w:t>
      </w:r>
      <w:r w:rsidRPr="00EE36E7">
        <w:rPr>
          <w:rFonts w:ascii="Candara" w:hAnsi="Candara"/>
        </w:rPr>
        <w:tab/>
        <w:t>__________________________________________</w:t>
      </w:r>
    </w:p>
    <w:p w:rsidR="00951C7B" w:rsidRPr="00EE36E7" w:rsidRDefault="00951C7B">
      <w:pPr>
        <w:rPr>
          <w:rFonts w:ascii="Candara" w:hAnsi="Candara"/>
        </w:rPr>
      </w:pPr>
    </w:p>
    <w:p w:rsidR="004F3B23" w:rsidRDefault="006906FE">
      <w:pPr>
        <w:rPr>
          <w:rFonts w:ascii="Candara" w:hAnsi="Candara"/>
        </w:rPr>
      </w:pPr>
      <w:r>
        <w:rPr>
          <w:rFonts w:ascii="Candara" w:hAnsi="Candara"/>
        </w:rPr>
        <w:t>K</w:t>
      </w:r>
      <w:r w:rsidR="004F5C69">
        <w:rPr>
          <w:rFonts w:ascii="Candara" w:hAnsi="Candara"/>
        </w:rPr>
        <w:t>urssin arviointi koostuu itse</w:t>
      </w:r>
      <w:r w:rsidR="00F96D65">
        <w:rPr>
          <w:rFonts w:ascii="Candara" w:hAnsi="Candara"/>
        </w:rPr>
        <w:t>arvioinnista ja opettaja-arvioinnista</w:t>
      </w:r>
      <w:r w:rsidR="002512FB">
        <w:rPr>
          <w:rFonts w:ascii="Candara" w:hAnsi="Candara"/>
        </w:rPr>
        <w:t xml:space="preserve"> (yht. 50 %) sekä tentistä (50%)</w:t>
      </w:r>
      <w:r w:rsidR="00E64217">
        <w:rPr>
          <w:rFonts w:ascii="Candara" w:hAnsi="Candara"/>
        </w:rPr>
        <w:t>.</w:t>
      </w:r>
      <w:r w:rsidR="004F3B23">
        <w:rPr>
          <w:rFonts w:ascii="Candara" w:hAnsi="Candara"/>
        </w:rPr>
        <w:t xml:space="preserve"> </w:t>
      </w:r>
      <w:r w:rsidR="00573AE6">
        <w:rPr>
          <w:rFonts w:ascii="Candara" w:hAnsi="Candara"/>
        </w:rPr>
        <w:t>Ryhmä</w:t>
      </w:r>
      <w:r w:rsidR="004F3B23">
        <w:rPr>
          <w:rFonts w:ascii="Candara" w:hAnsi="Candara"/>
        </w:rPr>
        <w:t>kohtaisesti voidaan päättää</w:t>
      </w:r>
      <w:r w:rsidR="009A46E0">
        <w:rPr>
          <w:rFonts w:ascii="Candara" w:hAnsi="Candara"/>
        </w:rPr>
        <w:t xml:space="preserve"> mahdollisesta ryhmätehtävästä ja sen osuudesta arvioinnissa</w:t>
      </w:r>
      <w:r w:rsidR="004F3B23">
        <w:rPr>
          <w:rFonts w:ascii="Candara" w:hAnsi="Candara"/>
        </w:rPr>
        <w:t xml:space="preserve">. </w:t>
      </w:r>
      <w:r w:rsidR="002512FB">
        <w:rPr>
          <w:rFonts w:ascii="Candara" w:hAnsi="Candara"/>
        </w:rPr>
        <w:t>A</w:t>
      </w:r>
      <w:r w:rsidR="00E64217">
        <w:rPr>
          <w:rFonts w:ascii="Candara" w:hAnsi="Candara"/>
        </w:rPr>
        <w:t xml:space="preserve">rvosana </w:t>
      </w:r>
      <w:r w:rsidR="002512FB">
        <w:rPr>
          <w:rFonts w:ascii="Candara" w:hAnsi="Candara"/>
        </w:rPr>
        <w:t xml:space="preserve">demoista </w:t>
      </w:r>
      <w:r w:rsidR="00E64217">
        <w:rPr>
          <w:rFonts w:ascii="Candara" w:hAnsi="Candara"/>
        </w:rPr>
        <w:t>muodostuu</w:t>
      </w:r>
      <w:r w:rsidR="00FB581C">
        <w:rPr>
          <w:rFonts w:ascii="Candara" w:hAnsi="Candara"/>
        </w:rPr>
        <w:t xml:space="preserve"> </w:t>
      </w:r>
      <w:r w:rsidR="004F3B23">
        <w:rPr>
          <w:rFonts w:ascii="Candara" w:hAnsi="Candara"/>
        </w:rPr>
        <w:t>seuraavasti:</w:t>
      </w:r>
    </w:p>
    <w:p w:rsidR="004F3B23" w:rsidRDefault="004F3B23" w:rsidP="004F3B23">
      <w:pPr>
        <w:pStyle w:val="Luettelokappale"/>
        <w:numPr>
          <w:ilvl w:val="0"/>
          <w:numId w:val="23"/>
        </w:numPr>
        <w:rPr>
          <w:rFonts w:ascii="Candara" w:hAnsi="Candara"/>
        </w:rPr>
      </w:pPr>
      <w:r>
        <w:rPr>
          <w:rFonts w:ascii="Candara" w:hAnsi="Candara"/>
        </w:rPr>
        <w:t>Itsearviointi: 50 %</w:t>
      </w:r>
    </w:p>
    <w:p w:rsidR="00FB581C" w:rsidRDefault="004F3B23" w:rsidP="00172588">
      <w:pPr>
        <w:pStyle w:val="Luettelokappale"/>
        <w:numPr>
          <w:ilvl w:val="0"/>
          <w:numId w:val="23"/>
        </w:numPr>
        <w:rPr>
          <w:rFonts w:ascii="Candara" w:hAnsi="Candara"/>
        </w:rPr>
      </w:pPr>
      <w:r>
        <w:rPr>
          <w:rFonts w:ascii="Candara" w:hAnsi="Candara"/>
        </w:rPr>
        <w:t>Opettaja-arviointi: 50%</w:t>
      </w:r>
    </w:p>
    <w:p w:rsidR="00174AB7" w:rsidRPr="00174AB7" w:rsidRDefault="00174AB7" w:rsidP="00174AB7">
      <w:pPr>
        <w:rPr>
          <w:rFonts w:ascii="Candara" w:hAnsi="Candara"/>
        </w:rPr>
      </w:pPr>
    </w:p>
    <w:p w:rsidR="004F5C69" w:rsidRPr="00E64217" w:rsidRDefault="003734AE">
      <w:pPr>
        <w:rPr>
          <w:rFonts w:ascii="Candara" w:hAnsi="Candara"/>
        </w:rPr>
      </w:pPr>
      <w:r>
        <w:rPr>
          <w:rFonts w:ascii="Candara" w:hAnsi="Candara"/>
        </w:rPr>
        <w:t xml:space="preserve">Opettajalla on oikeus </w:t>
      </w:r>
      <w:r w:rsidR="007D5D08">
        <w:rPr>
          <w:rFonts w:ascii="Candara" w:hAnsi="Candara"/>
        </w:rPr>
        <w:t>vaikuttaa</w:t>
      </w:r>
      <w:r>
        <w:rPr>
          <w:rFonts w:ascii="Candara" w:hAnsi="Candara"/>
        </w:rPr>
        <w:t xml:space="preserve"> </w:t>
      </w:r>
      <w:r w:rsidR="002512FB">
        <w:rPr>
          <w:rFonts w:ascii="Candara" w:hAnsi="Candara"/>
        </w:rPr>
        <w:t xml:space="preserve">demojen </w:t>
      </w:r>
      <w:r>
        <w:rPr>
          <w:rFonts w:ascii="Candara" w:hAnsi="Candara"/>
        </w:rPr>
        <w:t>kokonaisarvosanaa</w:t>
      </w:r>
      <w:r w:rsidR="007D5D08">
        <w:rPr>
          <w:rFonts w:ascii="Candara" w:hAnsi="Candara"/>
        </w:rPr>
        <w:t>n</w:t>
      </w:r>
      <w:r>
        <w:rPr>
          <w:rFonts w:ascii="Candara" w:hAnsi="Candara"/>
        </w:rPr>
        <w:t xml:space="preserve"> +/- 1.</w:t>
      </w:r>
    </w:p>
    <w:p w:rsidR="004F5C69" w:rsidRDefault="004F5C69">
      <w:pPr>
        <w:rPr>
          <w:rFonts w:ascii="Candara" w:hAnsi="Candara"/>
        </w:rPr>
      </w:pPr>
    </w:p>
    <w:tbl>
      <w:tblPr>
        <w:tblStyle w:val="Luettelotaulukko3-korostus6"/>
        <w:tblW w:w="0" w:type="auto"/>
        <w:tblBorders>
          <w:insideH w:val="single" w:sz="4" w:space="0" w:color="F79646" w:themeColor="accent6"/>
          <w:insideV w:val="single" w:sz="4" w:space="0" w:color="auto"/>
        </w:tblBorders>
        <w:tblLook w:val="04A0" w:firstRow="1" w:lastRow="0" w:firstColumn="1" w:lastColumn="0" w:noHBand="0" w:noVBand="1"/>
      </w:tblPr>
      <w:tblGrid>
        <w:gridCol w:w="3936"/>
        <w:gridCol w:w="5811"/>
      </w:tblGrid>
      <w:tr w:rsidR="001B090D" w:rsidTr="00A042BA">
        <w:trPr>
          <w:cnfStyle w:val="100000000000" w:firstRow="1" w:lastRow="0" w:firstColumn="0" w:lastColumn="0" w:oddVBand="0" w:evenVBand="0" w:oddHBand="0" w:evenHBand="0" w:firstRowFirstColumn="0" w:firstRowLastColumn="0" w:lastRowFirstColumn="0" w:lastRowLastColumn="0"/>
          <w:trHeight w:val="421"/>
        </w:trPr>
        <w:tc>
          <w:tcPr>
            <w:cnfStyle w:val="001000000100" w:firstRow="0" w:lastRow="0" w:firstColumn="1" w:lastColumn="0" w:oddVBand="0" w:evenVBand="0" w:oddHBand="0" w:evenHBand="0" w:firstRowFirstColumn="1" w:firstRowLastColumn="0" w:lastRowFirstColumn="0" w:lastRowLastColumn="0"/>
            <w:tcW w:w="3936" w:type="dxa"/>
            <w:tcBorders>
              <w:bottom w:val="none" w:sz="0" w:space="0" w:color="auto"/>
              <w:right w:val="single" w:sz="4" w:space="0" w:color="F79646" w:themeColor="accent6"/>
            </w:tcBorders>
          </w:tcPr>
          <w:p w:rsidR="001B090D" w:rsidRPr="00004278" w:rsidRDefault="001B090D" w:rsidP="001B090D">
            <w:pPr>
              <w:rPr>
                <w:rFonts w:ascii="Candara" w:hAnsi="Candara"/>
              </w:rPr>
            </w:pPr>
            <w:r w:rsidRPr="00004278">
              <w:rPr>
                <w:rFonts w:ascii="Candara" w:hAnsi="Candara"/>
              </w:rPr>
              <w:t xml:space="preserve">Arvioinnin </w:t>
            </w:r>
            <w:r>
              <w:rPr>
                <w:rFonts w:ascii="Candara" w:hAnsi="Candara"/>
              </w:rPr>
              <w:t>tapa</w:t>
            </w:r>
          </w:p>
        </w:tc>
        <w:tc>
          <w:tcPr>
            <w:tcW w:w="5811" w:type="dxa"/>
            <w:tcBorders>
              <w:left w:val="single" w:sz="4" w:space="0" w:color="F79646" w:themeColor="accent6"/>
            </w:tcBorders>
          </w:tcPr>
          <w:p w:rsidR="001B090D" w:rsidRPr="00004278" w:rsidRDefault="001B090D" w:rsidP="007C23FB">
            <w:pPr>
              <w:cnfStyle w:val="100000000000" w:firstRow="1" w:lastRow="0" w:firstColumn="0" w:lastColumn="0" w:oddVBand="0" w:evenVBand="0" w:oddHBand="0" w:evenHBand="0" w:firstRowFirstColumn="0" w:firstRowLastColumn="0" w:lastRowFirstColumn="0" w:lastRowLastColumn="0"/>
              <w:rPr>
                <w:rFonts w:ascii="Candara" w:hAnsi="Candara"/>
              </w:rPr>
            </w:pPr>
            <w:r>
              <w:rPr>
                <w:rFonts w:ascii="Candara" w:hAnsi="Candara"/>
              </w:rPr>
              <w:t xml:space="preserve">Arvioinnin </w:t>
            </w:r>
            <w:r w:rsidR="007C23FB">
              <w:rPr>
                <w:rFonts w:ascii="Candara" w:hAnsi="Candara"/>
              </w:rPr>
              <w:t>kohde</w:t>
            </w:r>
          </w:p>
        </w:tc>
      </w:tr>
      <w:tr w:rsidR="001B090D" w:rsidTr="00A042BA">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936" w:type="dxa"/>
            <w:tcBorders>
              <w:top w:val="none" w:sz="0" w:space="0" w:color="auto"/>
              <w:bottom w:val="none" w:sz="0" w:space="0" w:color="auto"/>
              <w:right w:val="single" w:sz="4" w:space="0" w:color="F79646" w:themeColor="accent6"/>
            </w:tcBorders>
          </w:tcPr>
          <w:p w:rsidR="001B090D" w:rsidRPr="00A042BA" w:rsidRDefault="001B090D" w:rsidP="001B090D">
            <w:pPr>
              <w:rPr>
                <w:rFonts w:ascii="Candara" w:hAnsi="Candara"/>
                <w:szCs w:val="22"/>
              </w:rPr>
            </w:pPr>
            <w:r w:rsidRPr="00A042BA">
              <w:rPr>
                <w:rFonts w:ascii="Candara" w:hAnsi="Candara"/>
                <w:szCs w:val="22"/>
              </w:rPr>
              <w:t xml:space="preserve">Itsearviointi </w:t>
            </w:r>
            <w:r w:rsidR="00263FF4" w:rsidRPr="00A042BA">
              <w:rPr>
                <w:rFonts w:ascii="Candara" w:hAnsi="Candara"/>
                <w:b w:val="0"/>
                <w:szCs w:val="22"/>
              </w:rPr>
              <w:t>(50</w:t>
            </w:r>
            <w:r w:rsidR="007F2C7C" w:rsidRPr="00A042BA">
              <w:rPr>
                <w:rFonts w:ascii="Candara" w:hAnsi="Candara"/>
                <w:b w:val="0"/>
                <w:szCs w:val="22"/>
              </w:rPr>
              <w:t xml:space="preserve"> %)</w:t>
            </w:r>
          </w:p>
          <w:p w:rsidR="006D4614" w:rsidRPr="00A042BA" w:rsidRDefault="001B090D" w:rsidP="000B5BC0">
            <w:pPr>
              <w:rPr>
                <w:rFonts w:ascii="Candara" w:hAnsi="Candara"/>
                <w:b w:val="0"/>
                <w:bCs w:val="0"/>
                <w:szCs w:val="22"/>
              </w:rPr>
            </w:pPr>
            <w:r w:rsidRPr="00A042BA">
              <w:rPr>
                <w:rFonts w:ascii="Candara" w:hAnsi="Candara"/>
                <w:b w:val="0"/>
                <w:szCs w:val="22"/>
              </w:rPr>
              <w:t>sanallinen ja numeerinen, joka per</w:t>
            </w:r>
            <w:r w:rsidR="000B5BC0" w:rsidRPr="00A042BA">
              <w:rPr>
                <w:rFonts w:ascii="Candara" w:hAnsi="Candara"/>
                <w:b w:val="0"/>
                <w:szCs w:val="22"/>
              </w:rPr>
              <w:t>ustellaan suhteessa kriteereihin</w:t>
            </w:r>
          </w:p>
          <w:p w:rsidR="001B090D" w:rsidRPr="00A042BA" w:rsidRDefault="001B090D" w:rsidP="006D4614">
            <w:pPr>
              <w:jc w:val="right"/>
              <w:rPr>
                <w:rFonts w:ascii="Candara" w:hAnsi="Candara"/>
                <w:szCs w:val="22"/>
              </w:rPr>
            </w:pPr>
          </w:p>
          <w:p w:rsidR="006D4614" w:rsidRPr="00A042BA" w:rsidRDefault="006D4614" w:rsidP="006D4614">
            <w:pPr>
              <w:rPr>
                <w:rFonts w:ascii="Candara" w:hAnsi="Candara"/>
                <w:color w:val="F79646" w:themeColor="accent6"/>
                <w:szCs w:val="22"/>
              </w:rPr>
            </w:pPr>
            <w:r w:rsidRPr="00A042BA">
              <w:rPr>
                <w:rFonts w:ascii="Candara" w:hAnsi="Candara"/>
                <w:color w:val="F79646" w:themeColor="accent6"/>
                <w:szCs w:val="22"/>
              </w:rPr>
              <w:t>(Pienryhmän itsearviointi)</w:t>
            </w:r>
          </w:p>
          <w:p w:rsidR="006D4614" w:rsidRPr="00A042BA" w:rsidRDefault="006D4614" w:rsidP="006D4614">
            <w:pPr>
              <w:rPr>
                <w:rFonts w:ascii="Candara" w:hAnsi="Candara"/>
                <w:szCs w:val="22"/>
              </w:rPr>
            </w:pPr>
          </w:p>
        </w:tc>
        <w:tc>
          <w:tcPr>
            <w:tcW w:w="5811" w:type="dxa"/>
            <w:tcBorders>
              <w:top w:val="none" w:sz="0" w:space="0" w:color="auto"/>
              <w:left w:val="single" w:sz="4" w:space="0" w:color="F79646" w:themeColor="accent6"/>
              <w:bottom w:val="none" w:sz="0" w:space="0" w:color="auto"/>
            </w:tcBorders>
          </w:tcPr>
          <w:p w:rsidR="00263FF4" w:rsidRPr="00A042BA" w:rsidRDefault="001B090D" w:rsidP="00263FF4">
            <w:pPr>
              <w:pStyle w:val="Luettelokappale"/>
              <w:numPr>
                <w:ilvl w:val="0"/>
                <w:numId w:val="26"/>
              </w:numPr>
              <w:ind w:left="360"/>
              <w:cnfStyle w:val="000000100000" w:firstRow="0" w:lastRow="0" w:firstColumn="0" w:lastColumn="0" w:oddVBand="0" w:evenVBand="0" w:oddHBand="1" w:evenHBand="0" w:firstRowFirstColumn="0" w:firstRowLastColumn="0" w:lastRowFirstColumn="0" w:lastRowLastColumn="0"/>
              <w:rPr>
                <w:rFonts w:ascii="Candara" w:hAnsi="Candara"/>
                <w:szCs w:val="22"/>
              </w:rPr>
            </w:pPr>
            <w:r w:rsidRPr="00A042BA">
              <w:rPr>
                <w:rFonts w:ascii="Candara" w:hAnsi="Candara"/>
                <w:b/>
                <w:szCs w:val="22"/>
              </w:rPr>
              <w:t>Oppiminen</w:t>
            </w:r>
            <w:r w:rsidRPr="00A042BA">
              <w:rPr>
                <w:rFonts w:ascii="Candara" w:hAnsi="Candara"/>
                <w:szCs w:val="22"/>
              </w:rPr>
              <w:t xml:space="preserve"> suhteessa kurssitavoitteisiin</w:t>
            </w:r>
            <w:r w:rsidR="00F37A8D" w:rsidRPr="00A042BA">
              <w:rPr>
                <w:rFonts w:ascii="Candara" w:hAnsi="Candara"/>
                <w:szCs w:val="22"/>
              </w:rPr>
              <w:t xml:space="preserve">  </w:t>
            </w:r>
          </w:p>
          <w:p w:rsidR="00263FF4" w:rsidRPr="00A042BA" w:rsidRDefault="001B090D" w:rsidP="00263FF4">
            <w:pPr>
              <w:pStyle w:val="Luettelokappale"/>
              <w:numPr>
                <w:ilvl w:val="0"/>
                <w:numId w:val="26"/>
              </w:numPr>
              <w:ind w:left="360"/>
              <w:cnfStyle w:val="000000100000" w:firstRow="0" w:lastRow="0" w:firstColumn="0" w:lastColumn="0" w:oddVBand="0" w:evenVBand="0" w:oddHBand="1" w:evenHBand="0" w:firstRowFirstColumn="0" w:firstRowLastColumn="0" w:lastRowFirstColumn="0" w:lastRowLastColumn="0"/>
              <w:rPr>
                <w:rFonts w:ascii="Candara" w:hAnsi="Candara"/>
                <w:szCs w:val="22"/>
              </w:rPr>
            </w:pPr>
            <w:r w:rsidRPr="00A042BA">
              <w:rPr>
                <w:rFonts w:ascii="Candara" w:hAnsi="Candara"/>
                <w:b/>
                <w:szCs w:val="22"/>
              </w:rPr>
              <w:t>Aktiivinen ote</w:t>
            </w:r>
            <w:r w:rsidRPr="00A042BA">
              <w:rPr>
                <w:rFonts w:ascii="Candara" w:hAnsi="Candara"/>
                <w:szCs w:val="22"/>
              </w:rPr>
              <w:t xml:space="preserve"> omaan ja ryhmän oppimiseen</w:t>
            </w:r>
            <w:r w:rsidR="00F37A8D" w:rsidRPr="00A042BA">
              <w:rPr>
                <w:rFonts w:ascii="Candara" w:hAnsi="Candara"/>
                <w:szCs w:val="22"/>
              </w:rPr>
              <w:t xml:space="preserve"> </w:t>
            </w:r>
          </w:p>
          <w:p w:rsidR="00263FF4" w:rsidRPr="00A042BA" w:rsidRDefault="00263FF4" w:rsidP="00263FF4">
            <w:pPr>
              <w:pStyle w:val="Luettelokappale"/>
              <w:numPr>
                <w:ilvl w:val="0"/>
                <w:numId w:val="26"/>
              </w:numPr>
              <w:ind w:left="360"/>
              <w:cnfStyle w:val="000000100000" w:firstRow="0" w:lastRow="0" w:firstColumn="0" w:lastColumn="0" w:oddVBand="0" w:evenVBand="0" w:oddHBand="1" w:evenHBand="0" w:firstRowFirstColumn="0" w:firstRowLastColumn="0" w:lastRowFirstColumn="0" w:lastRowLastColumn="0"/>
              <w:rPr>
                <w:rFonts w:ascii="Candara" w:hAnsi="Candara"/>
                <w:szCs w:val="22"/>
              </w:rPr>
            </w:pPr>
            <w:r w:rsidRPr="00A042BA">
              <w:rPr>
                <w:rFonts w:ascii="Candara" w:hAnsi="Candara"/>
                <w:i/>
                <w:szCs w:val="22"/>
              </w:rPr>
              <w:t xml:space="preserve">Minä kieli- ja viestintäasiantuntijana </w:t>
            </w:r>
            <w:r w:rsidR="00164D81" w:rsidRPr="00A042BA">
              <w:rPr>
                <w:rFonts w:ascii="Candara" w:hAnsi="Candara"/>
                <w:szCs w:val="22"/>
              </w:rPr>
              <w:t>-</w:t>
            </w:r>
            <w:r w:rsidRPr="00A042BA">
              <w:rPr>
                <w:rFonts w:ascii="Candara" w:hAnsi="Candara"/>
                <w:b/>
                <w:szCs w:val="22"/>
              </w:rPr>
              <w:t>sivusto</w:t>
            </w:r>
            <w:r w:rsidR="00D154AD" w:rsidRPr="00A042BA">
              <w:rPr>
                <w:rFonts w:ascii="Candara" w:hAnsi="Candara"/>
                <w:szCs w:val="22"/>
              </w:rPr>
              <w:t xml:space="preserve"> </w:t>
            </w:r>
          </w:p>
          <w:p w:rsidR="00263FF4" w:rsidRPr="00A042BA" w:rsidRDefault="00263FF4" w:rsidP="00263FF4">
            <w:pPr>
              <w:cnfStyle w:val="000000100000" w:firstRow="0" w:lastRow="0" w:firstColumn="0" w:lastColumn="0" w:oddVBand="0" w:evenVBand="0" w:oddHBand="1" w:evenHBand="0" w:firstRowFirstColumn="0" w:firstRowLastColumn="0" w:lastRowFirstColumn="0" w:lastRowLastColumn="0"/>
              <w:rPr>
                <w:rFonts w:ascii="Candara" w:hAnsi="Candara"/>
                <w:b/>
                <w:szCs w:val="22"/>
              </w:rPr>
            </w:pPr>
          </w:p>
          <w:p w:rsidR="006D4614" w:rsidRPr="00A042BA" w:rsidRDefault="006D4614" w:rsidP="00263FF4">
            <w:pPr>
              <w:cnfStyle w:val="000000100000" w:firstRow="0" w:lastRow="0" w:firstColumn="0" w:lastColumn="0" w:oddVBand="0" w:evenVBand="0" w:oddHBand="1" w:evenHBand="0" w:firstRowFirstColumn="0" w:firstRowLastColumn="0" w:lastRowFirstColumn="0" w:lastRowLastColumn="0"/>
              <w:rPr>
                <w:rFonts w:ascii="Candara" w:hAnsi="Candara"/>
                <w:b/>
                <w:color w:val="F79646" w:themeColor="accent6"/>
                <w:szCs w:val="22"/>
              </w:rPr>
            </w:pPr>
            <w:r w:rsidRPr="00A042BA">
              <w:rPr>
                <w:rFonts w:ascii="Candara" w:hAnsi="Candara"/>
                <w:color w:val="F79646" w:themeColor="accent6"/>
                <w:szCs w:val="22"/>
              </w:rPr>
              <w:t>(</w:t>
            </w:r>
            <w:r w:rsidRPr="00A042BA">
              <w:rPr>
                <w:rFonts w:ascii="Candara" w:hAnsi="Candara"/>
                <w:b/>
                <w:color w:val="F79646" w:themeColor="accent6"/>
                <w:szCs w:val="22"/>
              </w:rPr>
              <w:t>Ryhmätehtävä</w:t>
            </w:r>
            <w:r w:rsidR="00D154AD" w:rsidRPr="00A042BA">
              <w:rPr>
                <w:rFonts w:ascii="Candara" w:hAnsi="Candara"/>
                <w:color w:val="F79646" w:themeColor="accent6"/>
                <w:szCs w:val="22"/>
              </w:rPr>
              <w:t>, osuus esim. puolet itsearvioinnista</w:t>
            </w:r>
            <w:r w:rsidRPr="00A042BA">
              <w:rPr>
                <w:rFonts w:ascii="Candara" w:hAnsi="Candara"/>
                <w:color w:val="F79646" w:themeColor="accent6"/>
                <w:szCs w:val="22"/>
              </w:rPr>
              <w:t>)</w:t>
            </w:r>
            <w:r w:rsidR="00D154AD" w:rsidRPr="00A042BA">
              <w:rPr>
                <w:rFonts w:ascii="Candara" w:hAnsi="Candara"/>
                <w:b/>
                <w:color w:val="F79646" w:themeColor="accent6"/>
                <w:szCs w:val="22"/>
              </w:rPr>
              <w:t xml:space="preserve"> </w:t>
            </w:r>
          </w:p>
          <w:p w:rsidR="007C23FB" w:rsidRPr="00A042BA" w:rsidRDefault="007C23FB" w:rsidP="00EF3A3A">
            <w:pPr>
              <w:cnfStyle w:val="000000100000" w:firstRow="0" w:lastRow="0" w:firstColumn="0" w:lastColumn="0" w:oddVBand="0" w:evenVBand="0" w:oddHBand="1" w:evenHBand="0" w:firstRowFirstColumn="0" w:firstRowLastColumn="0" w:lastRowFirstColumn="0" w:lastRowLastColumn="0"/>
              <w:rPr>
                <w:rFonts w:ascii="Candara" w:hAnsi="Candara"/>
                <w:b/>
                <w:szCs w:val="22"/>
              </w:rPr>
            </w:pPr>
          </w:p>
        </w:tc>
      </w:tr>
      <w:tr w:rsidR="001B090D" w:rsidTr="00A042BA">
        <w:trPr>
          <w:trHeight w:val="1263"/>
        </w:trPr>
        <w:tc>
          <w:tcPr>
            <w:cnfStyle w:val="001000000000" w:firstRow="0" w:lastRow="0" w:firstColumn="1" w:lastColumn="0" w:oddVBand="0" w:evenVBand="0" w:oddHBand="0" w:evenHBand="0" w:firstRowFirstColumn="0" w:firstRowLastColumn="0" w:lastRowFirstColumn="0" w:lastRowLastColumn="0"/>
            <w:tcW w:w="3936" w:type="dxa"/>
            <w:tcBorders>
              <w:right w:val="single" w:sz="4" w:space="0" w:color="F79646" w:themeColor="accent6"/>
            </w:tcBorders>
          </w:tcPr>
          <w:p w:rsidR="001B090D" w:rsidRPr="00A042BA" w:rsidRDefault="00F96D65" w:rsidP="00F96D65">
            <w:pPr>
              <w:rPr>
                <w:rFonts w:ascii="Candara" w:hAnsi="Candara"/>
                <w:szCs w:val="22"/>
              </w:rPr>
            </w:pPr>
            <w:r w:rsidRPr="00A042BA">
              <w:rPr>
                <w:rFonts w:ascii="Candara" w:hAnsi="Candara"/>
                <w:szCs w:val="22"/>
              </w:rPr>
              <w:t>Opettaja-arviointi</w:t>
            </w:r>
            <w:r w:rsidR="007F2C7C" w:rsidRPr="00A042BA">
              <w:rPr>
                <w:rFonts w:ascii="Candara" w:hAnsi="Candara"/>
                <w:szCs w:val="22"/>
              </w:rPr>
              <w:t xml:space="preserve"> </w:t>
            </w:r>
            <w:r w:rsidR="007F2C7C" w:rsidRPr="00A042BA">
              <w:rPr>
                <w:rFonts w:ascii="Candara" w:hAnsi="Candara"/>
                <w:b w:val="0"/>
                <w:szCs w:val="22"/>
              </w:rPr>
              <w:t>(50 %)</w:t>
            </w:r>
          </w:p>
        </w:tc>
        <w:tc>
          <w:tcPr>
            <w:tcW w:w="5811" w:type="dxa"/>
            <w:tcBorders>
              <w:left w:val="single" w:sz="4" w:space="0" w:color="F79646" w:themeColor="accent6"/>
            </w:tcBorders>
          </w:tcPr>
          <w:p w:rsidR="00F96D65" w:rsidRPr="00A042BA" w:rsidRDefault="00F96D65" w:rsidP="00F96D65">
            <w:pPr>
              <w:cnfStyle w:val="000000000000" w:firstRow="0" w:lastRow="0" w:firstColumn="0" w:lastColumn="0" w:oddVBand="0" w:evenVBand="0" w:oddHBand="0" w:evenHBand="0" w:firstRowFirstColumn="0" w:firstRowLastColumn="0" w:lastRowFirstColumn="0" w:lastRowLastColumn="0"/>
              <w:rPr>
                <w:rFonts w:ascii="Candara" w:hAnsi="Candara"/>
                <w:b/>
                <w:i/>
                <w:szCs w:val="22"/>
              </w:rPr>
            </w:pPr>
            <w:r w:rsidRPr="00A042BA">
              <w:rPr>
                <w:rFonts w:ascii="Candara" w:hAnsi="Candara"/>
                <w:b/>
                <w:i/>
                <w:szCs w:val="22"/>
              </w:rPr>
              <w:t xml:space="preserve">Minä kieli- ja viestintäasiantuntijana </w:t>
            </w:r>
          </w:p>
          <w:p w:rsidR="00F96D65" w:rsidRPr="00A042BA" w:rsidRDefault="00435B3E" w:rsidP="00F96D65">
            <w:pPr>
              <w:cnfStyle w:val="000000000000" w:firstRow="0" w:lastRow="0" w:firstColumn="0" w:lastColumn="0" w:oddVBand="0" w:evenVBand="0" w:oddHBand="0" w:evenHBand="0" w:firstRowFirstColumn="0" w:firstRowLastColumn="0" w:lastRowFirstColumn="0" w:lastRowLastColumn="0"/>
              <w:rPr>
                <w:rFonts w:ascii="Candara" w:hAnsi="Candara"/>
                <w:b/>
                <w:szCs w:val="22"/>
              </w:rPr>
            </w:pPr>
            <w:r w:rsidRPr="00A042BA">
              <w:rPr>
                <w:rFonts w:ascii="Candara" w:hAnsi="Candara"/>
                <w:b/>
                <w:szCs w:val="22"/>
              </w:rPr>
              <w:t>-sivusto</w:t>
            </w:r>
            <w:r w:rsidR="00F96D65" w:rsidRPr="00A042BA">
              <w:rPr>
                <w:rFonts w:ascii="Candara" w:hAnsi="Candara"/>
                <w:b/>
                <w:szCs w:val="22"/>
              </w:rPr>
              <w:t xml:space="preserve"> </w:t>
            </w:r>
          </w:p>
          <w:p w:rsidR="00F96D65" w:rsidRPr="00A042BA" w:rsidRDefault="00F96D65" w:rsidP="00F96D65">
            <w:pPr>
              <w:cnfStyle w:val="000000000000" w:firstRow="0" w:lastRow="0" w:firstColumn="0" w:lastColumn="0" w:oddVBand="0" w:evenVBand="0" w:oddHBand="0" w:evenHBand="0" w:firstRowFirstColumn="0" w:firstRowLastColumn="0" w:lastRowFirstColumn="0" w:lastRowLastColumn="0"/>
              <w:rPr>
                <w:rFonts w:ascii="Candara" w:hAnsi="Candara"/>
                <w:szCs w:val="22"/>
              </w:rPr>
            </w:pPr>
          </w:p>
          <w:p w:rsidR="00107DFF" w:rsidRPr="00A042BA" w:rsidRDefault="00107DFF" w:rsidP="00F96D65">
            <w:pPr>
              <w:cnfStyle w:val="000000000000" w:firstRow="0" w:lastRow="0" w:firstColumn="0" w:lastColumn="0" w:oddVBand="0" w:evenVBand="0" w:oddHBand="0" w:evenHBand="0" w:firstRowFirstColumn="0" w:firstRowLastColumn="0" w:lastRowFirstColumn="0" w:lastRowLastColumn="0"/>
              <w:rPr>
                <w:rFonts w:ascii="Candara" w:hAnsi="Candara"/>
                <w:i/>
                <w:szCs w:val="22"/>
              </w:rPr>
            </w:pPr>
            <w:r w:rsidRPr="00A042BA">
              <w:rPr>
                <w:rFonts w:ascii="Candara" w:hAnsi="Candara"/>
                <w:b/>
                <w:color w:val="F79646" w:themeColor="accent6"/>
                <w:szCs w:val="22"/>
              </w:rPr>
              <w:t>(Ryhmätehtävä)</w:t>
            </w:r>
            <w:r w:rsidRPr="00A042BA">
              <w:rPr>
                <w:rFonts w:ascii="Candara" w:hAnsi="Candara"/>
                <w:i/>
                <w:color w:val="F79646" w:themeColor="accent6"/>
                <w:szCs w:val="22"/>
              </w:rPr>
              <w:t xml:space="preserve"> </w:t>
            </w:r>
          </w:p>
        </w:tc>
        <w:bookmarkStart w:id="0" w:name="_GoBack"/>
        <w:bookmarkEnd w:id="0"/>
      </w:tr>
    </w:tbl>
    <w:p w:rsidR="004F3B23" w:rsidRDefault="004F3B23">
      <w:pPr>
        <w:rPr>
          <w:rFonts w:ascii="Candara" w:hAnsi="Candara"/>
        </w:rPr>
      </w:pPr>
    </w:p>
    <w:p w:rsidR="004875A9" w:rsidRDefault="00951C7B">
      <w:pPr>
        <w:rPr>
          <w:rFonts w:ascii="Candara" w:hAnsi="Candara"/>
        </w:rPr>
      </w:pPr>
      <w:r w:rsidRPr="00EE36E7">
        <w:rPr>
          <w:rFonts w:ascii="Candara" w:hAnsi="Candara"/>
        </w:rPr>
        <w:t xml:space="preserve">Arvioi </w:t>
      </w:r>
      <w:r w:rsidR="004F023C" w:rsidRPr="00EE36E7">
        <w:rPr>
          <w:rFonts w:ascii="Candara" w:hAnsi="Candara"/>
        </w:rPr>
        <w:t xml:space="preserve">oppimistasi </w:t>
      </w:r>
      <w:r w:rsidR="004F023C">
        <w:rPr>
          <w:rFonts w:ascii="Candara" w:hAnsi="Candara"/>
        </w:rPr>
        <w:t xml:space="preserve">ja </w:t>
      </w:r>
      <w:r w:rsidRPr="00EE36E7">
        <w:rPr>
          <w:rFonts w:ascii="Candara" w:hAnsi="Candara"/>
        </w:rPr>
        <w:t>osallistumistasi kurssilla</w:t>
      </w:r>
      <w:r w:rsidR="00164D81">
        <w:rPr>
          <w:rFonts w:ascii="Candara" w:hAnsi="Candara"/>
        </w:rPr>
        <w:t xml:space="preserve"> ja perustele itsearviointisi suhteessa kriteereihin</w:t>
      </w:r>
      <w:r w:rsidRPr="00EE36E7">
        <w:rPr>
          <w:rFonts w:ascii="Candara" w:hAnsi="Candara"/>
        </w:rPr>
        <w:t xml:space="preserve">. </w:t>
      </w:r>
      <w:r w:rsidR="001467D8" w:rsidRPr="00EE36E7">
        <w:rPr>
          <w:rFonts w:ascii="Candara" w:hAnsi="Candara"/>
        </w:rPr>
        <w:t>Tallenna lomake omalla nimelläsi ja p</w:t>
      </w:r>
      <w:r w:rsidRPr="00EE36E7">
        <w:rPr>
          <w:rFonts w:ascii="Candara" w:hAnsi="Candara"/>
        </w:rPr>
        <w:t xml:space="preserve">alauta </w:t>
      </w:r>
      <w:r w:rsidR="001467D8" w:rsidRPr="00EE36E7">
        <w:rPr>
          <w:rFonts w:ascii="Candara" w:hAnsi="Candara"/>
        </w:rPr>
        <w:t>se</w:t>
      </w:r>
      <w:r w:rsidRPr="00EE36E7">
        <w:rPr>
          <w:rFonts w:ascii="Candara" w:hAnsi="Candara"/>
        </w:rPr>
        <w:t xml:space="preserve"> </w:t>
      </w:r>
      <w:proofErr w:type="spellStart"/>
      <w:r w:rsidR="004C5286">
        <w:rPr>
          <w:rFonts w:ascii="Candara" w:hAnsi="Candara"/>
        </w:rPr>
        <w:t>Peda.netin</w:t>
      </w:r>
      <w:proofErr w:type="spellEnd"/>
      <w:r w:rsidR="004C5286">
        <w:rPr>
          <w:rFonts w:ascii="Candara" w:hAnsi="Candara"/>
        </w:rPr>
        <w:t xml:space="preserve"> </w:t>
      </w:r>
      <w:r w:rsidR="00D218FD">
        <w:rPr>
          <w:rFonts w:ascii="Candara" w:hAnsi="Candara"/>
        </w:rPr>
        <w:t>palautuslaatikkoon</w:t>
      </w:r>
      <w:r w:rsidRPr="00EE36E7">
        <w:rPr>
          <w:rFonts w:ascii="Candara" w:hAnsi="Candara"/>
        </w:rPr>
        <w:t>.</w:t>
      </w:r>
      <w:r w:rsidR="00230478" w:rsidRPr="00EE36E7">
        <w:rPr>
          <w:rFonts w:ascii="Candara" w:hAnsi="Candara"/>
        </w:rPr>
        <w:t xml:space="preserve"> </w:t>
      </w:r>
    </w:p>
    <w:p w:rsidR="004875A9" w:rsidRDefault="004875A9">
      <w:pPr>
        <w:rPr>
          <w:rFonts w:ascii="Candara" w:hAnsi="Candara"/>
        </w:rPr>
      </w:pPr>
    </w:p>
    <w:p w:rsidR="00383DE2" w:rsidRDefault="00383DE2">
      <w:pPr>
        <w:rPr>
          <w:rFonts w:ascii="Candara" w:hAnsi="Candara" w:cs="Palatino Linotype"/>
          <w:b/>
          <w:bCs/>
          <w:color w:val="000000"/>
          <w:sz w:val="26"/>
          <w:szCs w:val="26"/>
        </w:rPr>
      </w:pPr>
      <w:r>
        <w:rPr>
          <w:rFonts w:ascii="Candara" w:hAnsi="Candara"/>
          <w:b/>
          <w:bCs/>
          <w:sz w:val="26"/>
          <w:szCs w:val="26"/>
        </w:rPr>
        <w:br w:type="page"/>
      </w:r>
    </w:p>
    <w:p w:rsidR="004875A9" w:rsidRDefault="00934309" w:rsidP="004875A9">
      <w:pPr>
        <w:pStyle w:val="Default"/>
        <w:rPr>
          <w:rFonts w:ascii="Candara" w:hAnsi="Candara"/>
          <w:b/>
          <w:bCs/>
        </w:rPr>
      </w:pPr>
      <w:r w:rsidRPr="000B5BC0">
        <w:rPr>
          <w:rFonts w:ascii="Candara" w:hAnsi="Candara"/>
          <w:b/>
          <w:bCs/>
        </w:rPr>
        <w:lastRenderedPageBreak/>
        <w:t>Kurssin</w:t>
      </w:r>
      <w:r w:rsidR="004875A9" w:rsidRPr="000B5BC0">
        <w:rPr>
          <w:rFonts w:ascii="Candara" w:hAnsi="Candara"/>
          <w:b/>
          <w:bCs/>
        </w:rPr>
        <w:t xml:space="preserve"> yhteiset kriteerit</w:t>
      </w:r>
      <w:r w:rsidR="0026473A" w:rsidRPr="000B5BC0">
        <w:rPr>
          <w:rFonts w:ascii="Candara" w:hAnsi="Candara"/>
          <w:b/>
          <w:bCs/>
        </w:rPr>
        <w:t>: oma oppiminen</w:t>
      </w:r>
      <w:r w:rsidR="00D61356">
        <w:rPr>
          <w:rFonts w:ascii="Candara" w:hAnsi="Candara"/>
          <w:b/>
          <w:bCs/>
        </w:rPr>
        <w:t>,</w:t>
      </w:r>
      <w:r w:rsidR="001412C3">
        <w:rPr>
          <w:rFonts w:ascii="Candara" w:hAnsi="Candara"/>
          <w:b/>
          <w:bCs/>
        </w:rPr>
        <w:t xml:space="preserve"> </w:t>
      </w:r>
      <w:r w:rsidR="00D61356">
        <w:rPr>
          <w:rFonts w:ascii="Candara" w:hAnsi="Candara"/>
          <w:b/>
          <w:bCs/>
        </w:rPr>
        <w:t>Minä kieli- ja viestintäasiantuntijana -sivusto sekä osallistuminen</w:t>
      </w:r>
    </w:p>
    <w:p w:rsidR="00A05083" w:rsidRDefault="00A05083" w:rsidP="004875A9">
      <w:pPr>
        <w:pStyle w:val="Default"/>
        <w:rPr>
          <w:rFonts w:ascii="Candara" w:hAnsi="Candara"/>
          <w:b/>
          <w:bCs/>
        </w:rPr>
      </w:pPr>
    </w:p>
    <w:tbl>
      <w:tblPr>
        <w:tblStyle w:val="Ruudukkotaulukko4-korostus6"/>
        <w:tblW w:w="0" w:type="auto"/>
        <w:tblLook w:val="04A0" w:firstRow="1" w:lastRow="0" w:firstColumn="1" w:lastColumn="0" w:noHBand="0" w:noVBand="1"/>
      </w:tblPr>
      <w:tblGrid>
        <w:gridCol w:w="1638"/>
        <w:gridCol w:w="3999"/>
        <w:gridCol w:w="4110"/>
        <w:gridCol w:w="3940"/>
      </w:tblGrid>
      <w:tr w:rsidR="00D61356" w:rsidTr="0058214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1638" w:type="dxa"/>
          </w:tcPr>
          <w:p w:rsidR="00D61356" w:rsidRPr="00403AC7" w:rsidRDefault="00D61356" w:rsidP="00D61356">
            <w:pPr>
              <w:rPr>
                <w:rFonts w:ascii="Candara" w:hAnsi="Candara"/>
                <w:b w:val="0"/>
                <w:bCs w:val="0"/>
                <w:highlight w:val="cyan"/>
              </w:rPr>
            </w:pPr>
          </w:p>
        </w:tc>
        <w:tc>
          <w:tcPr>
            <w:tcW w:w="3999" w:type="dxa"/>
          </w:tcPr>
          <w:p w:rsidR="00D61356" w:rsidRPr="00582147" w:rsidRDefault="00D61356"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r w:rsidRPr="00582147">
              <w:rPr>
                <w:rFonts w:ascii="Candara" w:hAnsi="Candara"/>
                <w:sz w:val="22"/>
                <w:szCs w:val="22"/>
              </w:rPr>
              <w:t>Oppiminen suhteessa kurssitavoitteisiin ja asiantuntijuuden kehittyminen</w:t>
            </w:r>
          </w:p>
        </w:tc>
        <w:tc>
          <w:tcPr>
            <w:tcW w:w="4110" w:type="dxa"/>
          </w:tcPr>
          <w:p w:rsidR="00D61356" w:rsidRPr="00582147" w:rsidRDefault="00D61356" w:rsidP="00D61356">
            <w:pPr>
              <w:pStyle w:val="Default"/>
              <w:cnfStyle w:val="100000000000" w:firstRow="1" w:lastRow="0" w:firstColumn="0" w:lastColumn="0" w:oddVBand="0" w:evenVBand="0" w:oddHBand="0" w:evenHBand="0" w:firstRowFirstColumn="0" w:firstRowLastColumn="0" w:lastRowFirstColumn="0" w:lastRowLastColumn="0"/>
              <w:rPr>
                <w:rFonts w:ascii="Candara" w:hAnsi="Candara"/>
                <w:bCs w:val="0"/>
                <w:color w:val="FFFFFF" w:themeColor="background1"/>
                <w:sz w:val="22"/>
                <w:szCs w:val="22"/>
              </w:rPr>
            </w:pPr>
            <w:r w:rsidRPr="00582147">
              <w:rPr>
                <w:rFonts w:ascii="Candara" w:hAnsi="Candara"/>
                <w:bCs w:val="0"/>
                <w:color w:val="FFFFFF" w:themeColor="background1"/>
                <w:sz w:val="22"/>
                <w:szCs w:val="22"/>
              </w:rPr>
              <w:t>Sivuston toteuttaminen ja oppimistehtävien laatu</w:t>
            </w:r>
          </w:p>
        </w:tc>
        <w:tc>
          <w:tcPr>
            <w:tcW w:w="3940" w:type="dxa"/>
          </w:tcPr>
          <w:p w:rsidR="00D61356" w:rsidRPr="00582147" w:rsidRDefault="00D61356" w:rsidP="00D61356">
            <w:pPr>
              <w:pStyle w:val="Default"/>
              <w:cnfStyle w:val="100000000000" w:firstRow="1" w:lastRow="0" w:firstColumn="0" w:lastColumn="0" w:oddVBand="0" w:evenVBand="0" w:oddHBand="0" w:evenHBand="0" w:firstRowFirstColumn="0" w:firstRowLastColumn="0" w:lastRowFirstColumn="0" w:lastRowLastColumn="0"/>
              <w:rPr>
                <w:rFonts w:ascii="Candara" w:hAnsi="Candara"/>
                <w:color w:val="FFFFFF" w:themeColor="background1"/>
                <w:sz w:val="22"/>
                <w:szCs w:val="22"/>
              </w:rPr>
            </w:pPr>
            <w:r w:rsidRPr="00582147">
              <w:rPr>
                <w:rFonts w:ascii="Candara" w:hAnsi="Candara"/>
                <w:color w:val="FFFFFF" w:themeColor="background1"/>
                <w:sz w:val="22"/>
                <w:szCs w:val="22"/>
              </w:rPr>
              <w:t>Osallistuminen: Aktiivinen ote omaan ja ryhmän oppimiseen</w:t>
            </w:r>
          </w:p>
          <w:p w:rsidR="00D61356" w:rsidRPr="00582147" w:rsidRDefault="00D61356"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tc>
      </w:tr>
      <w:tr w:rsidR="00D61356" w:rsidTr="00582147">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638" w:type="dxa"/>
          </w:tcPr>
          <w:p w:rsidR="00D61356" w:rsidRDefault="00D61356" w:rsidP="00D61356">
            <w:pPr>
              <w:rPr>
                <w:rFonts w:ascii="Candara" w:hAnsi="Candara"/>
                <w:sz w:val="22"/>
                <w:szCs w:val="22"/>
              </w:rPr>
            </w:pPr>
            <w:r>
              <w:rPr>
                <w:rFonts w:ascii="Candara" w:hAnsi="Candara"/>
                <w:sz w:val="22"/>
                <w:szCs w:val="22"/>
              </w:rPr>
              <w:t>Erinomainen (5)</w:t>
            </w:r>
          </w:p>
        </w:tc>
        <w:tc>
          <w:tcPr>
            <w:tcW w:w="3999" w:type="dxa"/>
          </w:tcPr>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Osaa eritellä ja tulkita monipuolisesti kielen merkitystä erilaisissa tilanteissa ja osana yksilön ja yhteisöjen toimintaa. </w:t>
            </w:r>
          </w:p>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Osaa eritellä pedagogista toimintaa ja oppimistehtäviä siitä näkökulmasta, millaisia kielellisiä identiteettejä niissä rakentuu ja miten niissä ohjataan tekstien tulkintaa ja tuottamisprosesseja. Osaa huomioida oppilaiden erilaisuuden (kielitaito, ikä, temperamentti jne.). </w:t>
            </w:r>
          </w:p>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Pystyy reflektoimaan kriittisesti omaa kehittymistään, tunnistamaan kehittämiskohteitaan ja aktiivisesti laajentamaan omaa ymmärrystään kieli- ja viestintäasiantuntijana. </w:t>
            </w:r>
          </w:p>
          <w:p w:rsidR="00164D81" w:rsidRPr="006D4614" w:rsidRDefault="00164D81"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c>
          <w:tcPr>
            <w:tcW w:w="4110" w:type="dxa"/>
          </w:tcPr>
          <w:p w:rsidR="00D61356" w:rsidRDefault="00B7286A" w:rsidP="00D61356">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Tunnistaa omia kehittämiskohteitaan ja</w:t>
            </w:r>
            <w:r w:rsidRPr="00C77767">
              <w:rPr>
                <w:rFonts w:ascii="Candara" w:hAnsi="Candara"/>
                <w:sz w:val="22"/>
                <w:szCs w:val="22"/>
              </w:rPr>
              <w:t xml:space="preserve"> </w:t>
            </w:r>
            <w:r>
              <w:rPr>
                <w:rFonts w:ascii="Candara" w:hAnsi="Candara"/>
                <w:sz w:val="22"/>
                <w:szCs w:val="22"/>
              </w:rPr>
              <w:t>t</w:t>
            </w:r>
            <w:r w:rsidR="00D61356" w:rsidRPr="00C77767">
              <w:rPr>
                <w:rFonts w:ascii="Candara" w:hAnsi="Candara"/>
                <w:sz w:val="22"/>
                <w:szCs w:val="22"/>
              </w:rPr>
              <w:t>ekee oppimisesta itselleen merkityksellistä</w:t>
            </w:r>
            <w:r>
              <w:rPr>
                <w:rFonts w:ascii="Candara" w:hAnsi="Candara"/>
                <w:sz w:val="22"/>
                <w:szCs w:val="22"/>
              </w:rPr>
              <w:t>. T</w:t>
            </w:r>
            <w:r w:rsidR="00D61356">
              <w:rPr>
                <w:rFonts w:ascii="Candara" w:hAnsi="Candara"/>
                <w:sz w:val="22"/>
                <w:szCs w:val="22"/>
              </w:rPr>
              <w:t xml:space="preserve">yöskentelee aktiivisesti omien tavoitteidensa saavuttamiseksi, mikä </w:t>
            </w:r>
            <w:r w:rsidR="00D61356" w:rsidRPr="00DF54B8">
              <w:rPr>
                <w:rFonts w:ascii="Candara" w:eastAsia="Candara" w:hAnsi="Candara" w:cs="Candara"/>
                <w:color w:val="auto"/>
                <w:sz w:val="22"/>
                <w:szCs w:val="22"/>
              </w:rPr>
              <w:t xml:space="preserve">näkyy myös </w:t>
            </w:r>
            <w:r w:rsidR="00D61356">
              <w:rPr>
                <w:rFonts w:ascii="Candara" w:eastAsia="Candara" w:hAnsi="Candara" w:cs="Candara"/>
                <w:color w:val="auto"/>
                <w:sz w:val="22"/>
                <w:szCs w:val="22"/>
              </w:rPr>
              <w:t>luento- ja demotehtävien sekä Minä kieli- ja viestintäasia</w:t>
            </w:r>
            <w:r>
              <w:rPr>
                <w:rFonts w:ascii="Candara" w:eastAsia="Candara" w:hAnsi="Candara" w:cs="Candara"/>
                <w:color w:val="auto"/>
                <w:sz w:val="22"/>
                <w:szCs w:val="22"/>
              </w:rPr>
              <w:t>ntuntijana -sivuston laadussa</w:t>
            </w:r>
            <w:r w:rsidR="00D61356">
              <w:rPr>
                <w:rFonts w:ascii="Candara" w:eastAsia="Candara" w:hAnsi="Candara" w:cs="Candara"/>
                <w:color w:val="auto"/>
                <w:sz w:val="22"/>
                <w:szCs w:val="22"/>
              </w:rPr>
              <w:t>.</w:t>
            </w:r>
            <w:r w:rsidR="00D61356" w:rsidRPr="00DF54B8">
              <w:rPr>
                <w:rFonts w:ascii="Candara" w:eastAsia="Candara" w:hAnsi="Candara" w:cs="Candara"/>
                <w:color w:val="auto"/>
                <w:sz w:val="22"/>
                <w:szCs w:val="22"/>
              </w:rPr>
              <w:t xml:space="preserve">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p>
          <w:p w:rsidR="00D61356" w:rsidRDefault="00B7286A" w:rsidP="00D61356">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Pr>
                <w:rFonts w:ascii="Candara" w:eastAsia="Candara" w:hAnsi="Candara" w:cs="Candara"/>
                <w:color w:val="auto"/>
                <w:sz w:val="22"/>
                <w:szCs w:val="22"/>
              </w:rPr>
              <w:t>T</w:t>
            </w:r>
            <w:r w:rsidR="00D61356">
              <w:rPr>
                <w:rFonts w:ascii="Candara" w:eastAsia="Candara" w:hAnsi="Candara" w:cs="Candara"/>
                <w:color w:val="auto"/>
                <w:sz w:val="22"/>
                <w:szCs w:val="22"/>
              </w:rPr>
              <w:t xml:space="preserve">arkastelee tehtävissä ja sivustolla kurssin ilmiöitä ja oppimistaan </w:t>
            </w:r>
            <w:r w:rsidR="00D61356" w:rsidRPr="00694AC9">
              <w:rPr>
                <w:rFonts w:ascii="Candara" w:eastAsia="Candara" w:hAnsi="Candara" w:cs="Candara"/>
                <w:color w:val="auto"/>
                <w:sz w:val="22"/>
                <w:szCs w:val="22"/>
              </w:rPr>
              <w:t>analyyttisesti, kriittisesti ja monipuolisesti sekä rohkeasti omaa ajatteluaan uudistaen</w:t>
            </w:r>
            <w:r>
              <w:rPr>
                <w:rFonts w:ascii="Candara" w:eastAsia="Candara" w:hAnsi="Candara" w:cs="Candara"/>
                <w:color w:val="auto"/>
                <w:sz w:val="22"/>
                <w:szCs w:val="22"/>
              </w:rPr>
              <w:t>.</w:t>
            </w:r>
          </w:p>
          <w:p w:rsidR="00B7286A" w:rsidRDefault="00B7286A"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r w:rsidRPr="000B5BC0">
              <w:rPr>
                <w:rFonts w:ascii="Candara" w:hAnsi="Candara" w:cs="Segoe UI"/>
                <w:sz w:val="22"/>
                <w:szCs w:val="22"/>
              </w:rPr>
              <w:t>Sivustolle on koo</w:t>
            </w:r>
            <w:r w:rsidR="00362AFA">
              <w:rPr>
                <w:rFonts w:ascii="Candara" w:hAnsi="Candara" w:cs="Segoe UI"/>
                <w:sz w:val="22"/>
                <w:szCs w:val="22"/>
              </w:rPr>
              <w:t>ttu monipuolisesti resursseja, pohdintaa ja</w:t>
            </w:r>
            <w:r w:rsidRPr="000B5BC0">
              <w:rPr>
                <w:rFonts w:ascii="Candara" w:hAnsi="Candara" w:cs="Segoe UI"/>
                <w:sz w:val="22"/>
                <w:szCs w:val="22"/>
              </w:rPr>
              <w:t xml:space="preserve"> ideoita kielen</w:t>
            </w:r>
            <w:r w:rsidR="00362AFA">
              <w:rPr>
                <w:rFonts w:ascii="Candara" w:hAnsi="Candara" w:cs="Segoe UI"/>
                <w:sz w:val="22"/>
                <w:szCs w:val="22"/>
              </w:rPr>
              <w:t xml:space="preserve"> ja kirjallisuuden</w:t>
            </w:r>
            <w:r w:rsidRPr="000B5BC0">
              <w:rPr>
                <w:rFonts w:ascii="Candara" w:hAnsi="Candara" w:cs="Segoe UI"/>
                <w:sz w:val="22"/>
                <w:szCs w:val="22"/>
              </w:rPr>
              <w:t xml:space="preserve"> opettamiseen, ja tekijä on linkittänyt teoriaa käytäntöön. </w:t>
            </w:r>
          </w:p>
          <w:p w:rsidR="00B7286A" w:rsidRPr="00362AFA" w:rsidRDefault="00B7286A"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p>
        </w:tc>
        <w:tc>
          <w:tcPr>
            <w:tcW w:w="3940" w:type="dxa"/>
          </w:tcPr>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 xml:space="preserve">Työskentely yhteisten tavoitteiden saavuttamiseksi osoittaa oma-aloitteisuutta ja yhteistyökykyä.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Osallistuu </w:t>
            </w:r>
            <w:r w:rsidRPr="00C3087F">
              <w:rPr>
                <w:rFonts w:ascii="Candara" w:hAnsi="Candara"/>
                <w:sz w:val="22"/>
                <w:szCs w:val="22"/>
              </w:rPr>
              <w:t>aktiivisesti</w:t>
            </w:r>
            <w:r w:rsidRPr="00C77767">
              <w:rPr>
                <w:rFonts w:ascii="Candara" w:hAnsi="Candara"/>
                <w:sz w:val="22"/>
                <w:szCs w:val="22"/>
              </w:rPr>
              <w:t xml:space="preserve"> </w:t>
            </w:r>
            <w:r>
              <w:rPr>
                <w:rFonts w:ascii="Candara" w:hAnsi="Candara"/>
                <w:sz w:val="22"/>
                <w:szCs w:val="22"/>
              </w:rPr>
              <w:t xml:space="preserve">ryhmän </w:t>
            </w:r>
            <w:r w:rsidRPr="00C77767">
              <w:rPr>
                <w:rFonts w:ascii="Candara" w:hAnsi="Candara"/>
                <w:sz w:val="22"/>
                <w:szCs w:val="22"/>
              </w:rPr>
              <w:t>yhteisen ymmärryksen rakentamiseen</w:t>
            </w:r>
            <w:r>
              <w:rPr>
                <w:rFonts w:ascii="Candara" w:hAnsi="Candara"/>
                <w:sz w:val="22"/>
                <w:szCs w:val="22"/>
              </w:rPr>
              <w:t xml:space="preserve"> sekä puhujana että kuuntelijana: tuo keskusteluihin uusia, perusteltuja aineksia ja syventää jo esitettyjä.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Pr="008F102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eastAsia="Candara" w:hAnsi="Candara" w:cs="Candara"/>
                <w:sz w:val="22"/>
                <w:szCs w:val="22"/>
              </w:rPr>
              <w:t>Osallistuminen on rakentavaa, tavoitteellista sekä toisia osallistavaa ja kunnioittavaa.</w:t>
            </w:r>
          </w:p>
          <w:p w:rsidR="00D61356" w:rsidRPr="001B090D"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b/>
                <w:sz w:val="22"/>
                <w:szCs w:val="22"/>
              </w:rPr>
            </w:pPr>
          </w:p>
        </w:tc>
      </w:tr>
      <w:tr w:rsidR="00D61356" w:rsidTr="00582147">
        <w:tc>
          <w:tcPr>
            <w:cnfStyle w:val="001000000000" w:firstRow="0" w:lastRow="0" w:firstColumn="1" w:lastColumn="0" w:oddVBand="0" w:evenVBand="0" w:oddHBand="0" w:evenHBand="0" w:firstRowFirstColumn="0" w:firstRowLastColumn="0" w:lastRowFirstColumn="0" w:lastRowLastColumn="0"/>
            <w:tcW w:w="1638" w:type="dxa"/>
          </w:tcPr>
          <w:p w:rsidR="00D61356" w:rsidRDefault="00D61356" w:rsidP="00D61356">
            <w:pPr>
              <w:rPr>
                <w:rFonts w:ascii="Candara" w:hAnsi="Candara"/>
                <w:sz w:val="22"/>
                <w:szCs w:val="22"/>
              </w:rPr>
            </w:pPr>
            <w:r>
              <w:rPr>
                <w:rFonts w:ascii="Candara" w:hAnsi="Candara"/>
                <w:sz w:val="22"/>
                <w:szCs w:val="22"/>
              </w:rPr>
              <w:t>Kiitettävä (4)</w:t>
            </w:r>
          </w:p>
        </w:tc>
        <w:tc>
          <w:tcPr>
            <w:tcW w:w="3999" w:type="dxa"/>
          </w:tcPr>
          <w:p w:rsidR="00D61356"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r>
              <w:rPr>
                <w:rFonts w:ascii="Candara" w:eastAsia="Candara" w:hAnsi="Candara" w:cs="Candara"/>
                <w:sz w:val="22"/>
                <w:szCs w:val="22"/>
              </w:rPr>
              <w:t>Toiminta ei kaikilta osin yllä erinomaiselle tasolle.</w:t>
            </w:r>
          </w:p>
        </w:tc>
        <w:tc>
          <w:tcPr>
            <w:tcW w:w="4110" w:type="dxa"/>
          </w:tcPr>
          <w:p w:rsidR="00D61356" w:rsidRDefault="00D61356" w:rsidP="00D61356">
            <w:pPr>
              <w:cnfStyle w:val="000000000000" w:firstRow="0" w:lastRow="0" w:firstColumn="0" w:lastColumn="0" w:oddVBand="0" w:evenVBand="0" w:oddHBand="0" w:evenHBand="0" w:firstRowFirstColumn="0" w:firstRowLastColumn="0" w:lastRowFirstColumn="0" w:lastRowLastColumn="0"/>
              <w:rPr>
                <w:rFonts w:ascii="Candara" w:eastAsia="Candara" w:hAnsi="Candara" w:cs="Candara"/>
                <w:sz w:val="22"/>
                <w:szCs w:val="22"/>
              </w:rPr>
            </w:pPr>
            <w:r>
              <w:rPr>
                <w:rFonts w:ascii="Candara" w:eastAsia="Candara" w:hAnsi="Candara" w:cs="Candara"/>
                <w:sz w:val="22"/>
                <w:szCs w:val="22"/>
              </w:rPr>
              <w:t>Toiminta ei kaikilta osin yllä erinomaiselle tasolle.</w:t>
            </w:r>
          </w:p>
          <w:p w:rsidR="003553F3" w:rsidRPr="007C23FB" w:rsidRDefault="003553F3" w:rsidP="00D61356">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p>
        </w:tc>
        <w:tc>
          <w:tcPr>
            <w:tcW w:w="3940" w:type="dxa"/>
          </w:tcPr>
          <w:p w:rsidR="00D61356" w:rsidRPr="007C23FB"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r>
              <w:rPr>
                <w:rFonts w:ascii="Candara" w:eastAsia="Candara" w:hAnsi="Candara" w:cs="Candara"/>
                <w:sz w:val="22"/>
                <w:szCs w:val="22"/>
              </w:rPr>
              <w:t>Toiminta ei kaikilta osin yllä erinomaiselle tasolle.</w:t>
            </w:r>
          </w:p>
        </w:tc>
      </w:tr>
      <w:tr w:rsidR="00D61356" w:rsidTr="00582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D61356" w:rsidRDefault="00D61356" w:rsidP="00D61356">
            <w:pPr>
              <w:rPr>
                <w:rFonts w:ascii="Candara" w:hAnsi="Candara"/>
                <w:sz w:val="22"/>
                <w:szCs w:val="22"/>
              </w:rPr>
            </w:pPr>
            <w:r>
              <w:rPr>
                <w:rFonts w:ascii="Candara" w:hAnsi="Candara"/>
                <w:sz w:val="22"/>
                <w:szCs w:val="22"/>
              </w:rPr>
              <w:t>Hyvä (3)</w:t>
            </w:r>
          </w:p>
        </w:tc>
        <w:tc>
          <w:tcPr>
            <w:tcW w:w="3999" w:type="dxa"/>
          </w:tcPr>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403AC7">
              <w:rPr>
                <w:rFonts w:ascii="Candara" w:hAnsi="Candara"/>
                <w:sz w:val="22"/>
                <w:szCs w:val="22"/>
              </w:rPr>
              <w:t xml:space="preserve">Ymmärtää kielen merkityksen erilaisissa tilanteissa ja osaa useimmissa tilanteissa eritellä ja tulkita sitä.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403AC7">
              <w:rPr>
                <w:rFonts w:ascii="Candara" w:hAnsi="Candara"/>
                <w:sz w:val="22"/>
                <w:szCs w:val="22"/>
              </w:rPr>
              <w:t xml:space="preserve">Pedagogisen toiminnan, oppimistehtävien ja kielellisten ilmiöiden </w:t>
            </w:r>
            <w:r w:rsidRPr="00403AC7">
              <w:rPr>
                <w:rFonts w:ascii="Candara" w:hAnsi="Candara"/>
                <w:sz w:val="22"/>
                <w:szCs w:val="22"/>
              </w:rPr>
              <w:lastRenderedPageBreak/>
              <w:t xml:space="preserve">erittely ja tulkinta on tarkoituksenmukaista sekä oppilaiden kielellisten identiteettien rakentumisen että moninaisuuden kannalta.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403AC7">
              <w:rPr>
                <w:rFonts w:ascii="Candara" w:hAnsi="Candara"/>
                <w:sz w:val="22"/>
                <w:szCs w:val="22"/>
              </w:rPr>
              <w:t>Pystyy reflektoimaan omaa kehittymistään ja tunnistamaan kehittämiskohteitaan kieli- ja viestintäasiantuntijana.</w:t>
            </w:r>
            <w:r w:rsidRPr="00C77767">
              <w:rPr>
                <w:rFonts w:ascii="Candara" w:hAnsi="Candara"/>
                <w:sz w:val="22"/>
                <w:szCs w:val="22"/>
              </w:rPr>
              <w:t xml:space="preserve"> </w:t>
            </w:r>
          </w:p>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c>
          <w:tcPr>
            <w:tcW w:w="4110" w:type="dxa"/>
          </w:tcPr>
          <w:p w:rsidR="00D61356" w:rsidRDefault="00B7286A"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rPr>
            </w:pPr>
            <w:r>
              <w:rPr>
                <w:rFonts w:ascii="Candara" w:hAnsi="Candara"/>
                <w:sz w:val="22"/>
                <w:szCs w:val="22"/>
              </w:rPr>
              <w:lastRenderedPageBreak/>
              <w:t>Tunnistaa omia kehittämiskohteitaan ja p</w:t>
            </w:r>
            <w:r w:rsidR="00D61356" w:rsidRPr="00872F34">
              <w:rPr>
                <w:rFonts w:ascii="Candara" w:hAnsi="Candara"/>
                <w:sz w:val="22"/>
                <w:szCs w:val="22"/>
              </w:rPr>
              <w:t>yrkii tekemään oppimisesta itselleen merkityksellistä, mikä näkyy myös tehtävien</w:t>
            </w:r>
            <w:r>
              <w:rPr>
                <w:rFonts w:ascii="Candara" w:hAnsi="Candara"/>
                <w:sz w:val="22"/>
                <w:szCs w:val="22"/>
              </w:rPr>
              <w:t xml:space="preserve"> ja sivuston</w:t>
            </w:r>
            <w:r w:rsidR="00D61356" w:rsidRPr="00872F34">
              <w:rPr>
                <w:rFonts w:ascii="Candara" w:hAnsi="Candara"/>
                <w:sz w:val="22"/>
                <w:szCs w:val="22"/>
              </w:rPr>
              <w:t xml:space="preserve"> laadussa.</w:t>
            </w:r>
            <w:r w:rsidR="00D61356" w:rsidRPr="00872F34">
              <w:rPr>
                <w:rFonts w:ascii="Candara" w:hAnsi="Candara"/>
              </w:rPr>
              <w:t xml:space="preserve">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r w:rsidRPr="00872F34">
              <w:rPr>
                <w:rFonts w:ascii="Candara" w:hAnsi="Candara"/>
                <w:sz w:val="22"/>
              </w:rPr>
              <w:lastRenderedPageBreak/>
              <w:t>Tarkastelee</w:t>
            </w:r>
            <w:r>
              <w:rPr>
                <w:rFonts w:ascii="Candara" w:hAnsi="Candara"/>
                <w:sz w:val="22"/>
              </w:rPr>
              <w:t xml:space="preserve"> tehtävissä </w:t>
            </w:r>
            <w:r w:rsidR="00563A8F">
              <w:rPr>
                <w:rFonts w:ascii="Candara" w:hAnsi="Candara"/>
                <w:sz w:val="22"/>
              </w:rPr>
              <w:t xml:space="preserve">ja sivustolla </w:t>
            </w:r>
            <w:r>
              <w:rPr>
                <w:rFonts w:ascii="Candara" w:hAnsi="Candara"/>
                <w:sz w:val="22"/>
              </w:rPr>
              <w:t>kurssin ilmiöitä ja oppimistaan</w:t>
            </w:r>
            <w:r w:rsidRPr="00872F34">
              <w:rPr>
                <w:rFonts w:ascii="Candara" w:hAnsi="Candara"/>
                <w:sz w:val="22"/>
              </w:rPr>
              <w:t xml:space="preserve"> </w:t>
            </w:r>
            <w:r w:rsidRPr="00872F34">
              <w:rPr>
                <w:rFonts w:ascii="Candara" w:hAnsi="Candara"/>
                <w:sz w:val="22"/>
                <w:szCs w:val="22"/>
              </w:rPr>
              <w:t>monipuolisesti eritellen ja analysoiden</w:t>
            </w:r>
            <w:r>
              <w:rPr>
                <w:rFonts w:ascii="Candara" w:hAnsi="Candara"/>
                <w:sz w:val="22"/>
                <w:szCs w:val="22"/>
              </w:rPr>
              <w:t xml:space="preserve">.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p>
          <w:p w:rsidR="00D61356" w:rsidRPr="00563A8F" w:rsidRDefault="00563A8F"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r>
              <w:rPr>
                <w:rFonts w:ascii="Candara" w:hAnsi="Candara" w:cs="Segoe UI"/>
                <w:sz w:val="22"/>
                <w:szCs w:val="22"/>
              </w:rPr>
              <w:t>Sivustolla on resursseja, pohdintaa ja</w:t>
            </w:r>
            <w:r w:rsidR="00D61356" w:rsidRPr="000B5BC0">
              <w:rPr>
                <w:rFonts w:ascii="Candara" w:hAnsi="Candara" w:cs="Segoe UI"/>
                <w:sz w:val="22"/>
                <w:szCs w:val="22"/>
              </w:rPr>
              <w:t xml:space="preserve"> ideoita kielen opettamiseen. </w:t>
            </w:r>
          </w:p>
        </w:tc>
        <w:tc>
          <w:tcPr>
            <w:tcW w:w="3940" w:type="dxa"/>
          </w:tcPr>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lastRenderedPageBreak/>
              <w:t>Työskentelee</w:t>
            </w:r>
            <w:r w:rsidRPr="00E23940">
              <w:rPr>
                <w:rFonts w:ascii="Candara" w:hAnsi="Candara"/>
                <w:sz w:val="22"/>
                <w:szCs w:val="22"/>
              </w:rPr>
              <w:t xml:space="preserve"> aktiivisesti yhteisten tavoitteiden saavuttamiseksi.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Pr="00403AC7"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eastAsia="Candara" w:hAnsi="Candara" w:cs="Candara"/>
                <w:color w:val="auto"/>
                <w:sz w:val="22"/>
                <w:szCs w:val="22"/>
              </w:rPr>
            </w:pPr>
            <w:r w:rsidRPr="007D3F6D">
              <w:rPr>
                <w:rFonts w:ascii="Candara" w:hAnsi="Candara"/>
                <w:sz w:val="22"/>
                <w:szCs w:val="22"/>
              </w:rPr>
              <w:t>Osallistumi</w:t>
            </w:r>
            <w:r>
              <w:rPr>
                <w:rFonts w:ascii="Candara" w:hAnsi="Candara"/>
                <w:sz w:val="22"/>
                <w:szCs w:val="22"/>
              </w:rPr>
              <w:t>nen</w:t>
            </w:r>
            <w:r w:rsidRPr="007D3F6D">
              <w:rPr>
                <w:rFonts w:ascii="Candara" w:hAnsi="Candara"/>
                <w:sz w:val="22"/>
                <w:szCs w:val="22"/>
              </w:rPr>
              <w:t xml:space="preserve"> on tavoitteellista ja toisia kunnioittavaa, mutta osallistumistavoiss</w:t>
            </w:r>
            <w:r>
              <w:rPr>
                <w:rFonts w:ascii="Candara" w:hAnsi="Candara"/>
                <w:sz w:val="22"/>
                <w:szCs w:val="22"/>
              </w:rPr>
              <w:t xml:space="preserve">a </w:t>
            </w:r>
            <w:r w:rsidRPr="007D3F6D">
              <w:rPr>
                <w:rFonts w:ascii="Candara" w:hAnsi="Candara"/>
                <w:sz w:val="22"/>
                <w:szCs w:val="22"/>
              </w:rPr>
              <w:t xml:space="preserve">on </w:t>
            </w:r>
            <w:r w:rsidRPr="007D3F6D">
              <w:rPr>
                <w:rFonts w:ascii="Candara" w:hAnsi="Candara"/>
                <w:sz w:val="22"/>
                <w:szCs w:val="22"/>
              </w:rPr>
              <w:lastRenderedPageBreak/>
              <w:t xml:space="preserve">monipuolistamisen varaa. </w:t>
            </w:r>
            <w:r>
              <w:rPr>
                <w:rFonts w:ascii="Candara" w:hAnsi="Candara"/>
                <w:sz w:val="22"/>
                <w:szCs w:val="22"/>
              </w:rPr>
              <w:t>Esim.</w:t>
            </w:r>
            <w:r w:rsidRPr="007D3F6D">
              <w:rPr>
                <w:rFonts w:ascii="Candara" w:hAnsi="Candara"/>
                <w:sz w:val="22"/>
                <w:szCs w:val="22"/>
              </w:rPr>
              <w:t xml:space="preserve"> </w:t>
            </w:r>
            <w:r>
              <w:rPr>
                <w:rFonts w:ascii="Candara" w:hAnsi="Candara"/>
                <w:sz w:val="22"/>
                <w:szCs w:val="22"/>
              </w:rPr>
              <w:t>tuo keskusteluihin uusia aineksia muttei</w:t>
            </w:r>
            <w:r w:rsidRPr="007D3F6D">
              <w:rPr>
                <w:rFonts w:ascii="Candara" w:hAnsi="Candara"/>
                <w:sz w:val="22"/>
                <w:szCs w:val="22"/>
              </w:rPr>
              <w:t xml:space="preserve"> </w:t>
            </w:r>
            <w:r>
              <w:rPr>
                <w:rFonts w:ascii="Candara" w:hAnsi="Candara"/>
                <w:sz w:val="22"/>
                <w:szCs w:val="22"/>
              </w:rPr>
              <w:t xml:space="preserve">välttämättä </w:t>
            </w:r>
            <w:r w:rsidRPr="007D3F6D">
              <w:rPr>
                <w:rFonts w:ascii="Candara" w:hAnsi="Candara"/>
                <w:sz w:val="22"/>
                <w:szCs w:val="22"/>
              </w:rPr>
              <w:t>rohkais</w:t>
            </w:r>
            <w:r>
              <w:rPr>
                <w:rFonts w:ascii="Candara" w:hAnsi="Candara"/>
                <w:sz w:val="22"/>
                <w:szCs w:val="22"/>
              </w:rPr>
              <w:t>e</w:t>
            </w:r>
            <w:r w:rsidRPr="007D3F6D">
              <w:rPr>
                <w:rFonts w:ascii="Candara" w:hAnsi="Candara"/>
                <w:sz w:val="22"/>
                <w:szCs w:val="22"/>
              </w:rPr>
              <w:t xml:space="preserve"> toisia osallistumaan.</w:t>
            </w:r>
            <w:r>
              <w:rPr>
                <w:rFonts w:ascii="Candara" w:hAnsi="Candara"/>
                <w:sz w:val="22"/>
                <w:szCs w:val="22"/>
              </w:rPr>
              <w:t xml:space="preserve"> </w:t>
            </w:r>
          </w:p>
          <w:p w:rsidR="00D61356" w:rsidRPr="007C23FB"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b/>
                <w:i/>
                <w:sz w:val="22"/>
                <w:szCs w:val="22"/>
              </w:rPr>
            </w:pPr>
          </w:p>
        </w:tc>
      </w:tr>
      <w:tr w:rsidR="00D61356" w:rsidTr="00582147">
        <w:tc>
          <w:tcPr>
            <w:cnfStyle w:val="001000000000" w:firstRow="0" w:lastRow="0" w:firstColumn="1" w:lastColumn="0" w:oddVBand="0" w:evenVBand="0" w:oddHBand="0" w:evenHBand="0" w:firstRowFirstColumn="0" w:firstRowLastColumn="0" w:lastRowFirstColumn="0" w:lastRowLastColumn="0"/>
            <w:tcW w:w="1638" w:type="dxa"/>
          </w:tcPr>
          <w:p w:rsidR="00D61356" w:rsidRDefault="00D61356" w:rsidP="00D61356">
            <w:pPr>
              <w:rPr>
                <w:rFonts w:ascii="Candara" w:hAnsi="Candara"/>
                <w:sz w:val="22"/>
                <w:szCs w:val="22"/>
              </w:rPr>
            </w:pPr>
            <w:r>
              <w:rPr>
                <w:rFonts w:ascii="Candara" w:hAnsi="Candara"/>
                <w:sz w:val="22"/>
                <w:szCs w:val="22"/>
              </w:rPr>
              <w:lastRenderedPageBreak/>
              <w:t>Tyydyttävä (2)</w:t>
            </w:r>
          </w:p>
        </w:tc>
        <w:tc>
          <w:tcPr>
            <w:tcW w:w="3999" w:type="dxa"/>
          </w:tcPr>
          <w:p w:rsidR="00D61356"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r>
              <w:rPr>
                <w:rFonts w:ascii="Candara" w:eastAsia="Candara" w:hAnsi="Candara" w:cs="Candara"/>
                <w:sz w:val="22"/>
                <w:szCs w:val="22"/>
              </w:rPr>
              <w:t>Toiminta ei kaikilta osin yllä hyvälle tasolle.</w:t>
            </w:r>
          </w:p>
        </w:tc>
        <w:tc>
          <w:tcPr>
            <w:tcW w:w="4110" w:type="dxa"/>
          </w:tcPr>
          <w:p w:rsidR="00D61356" w:rsidRDefault="00D61356" w:rsidP="00D61356">
            <w:pPr>
              <w:cnfStyle w:val="000000000000" w:firstRow="0" w:lastRow="0" w:firstColumn="0" w:lastColumn="0" w:oddVBand="0" w:evenVBand="0" w:oddHBand="0" w:evenHBand="0" w:firstRowFirstColumn="0" w:firstRowLastColumn="0" w:lastRowFirstColumn="0" w:lastRowLastColumn="0"/>
              <w:rPr>
                <w:rFonts w:ascii="Candara" w:eastAsia="Candara" w:hAnsi="Candara" w:cs="Candara"/>
                <w:sz w:val="22"/>
                <w:szCs w:val="22"/>
              </w:rPr>
            </w:pPr>
            <w:r>
              <w:rPr>
                <w:rFonts w:ascii="Candara" w:eastAsia="Candara" w:hAnsi="Candara" w:cs="Candara"/>
                <w:sz w:val="22"/>
                <w:szCs w:val="22"/>
              </w:rPr>
              <w:t>Toiminta ei kaikilta osin yllä hyvälle tasolle.</w:t>
            </w:r>
          </w:p>
          <w:p w:rsidR="003553F3" w:rsidRPr="007C23FB" w:rsidRDefault="003553F3" w:rsidP="00D61356">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p>
        </w:tc>
        <w:tc>
          <w:tcPr>
            <w:tcW w:w="3940" w:type="dxa"/>
          </w:tcPr>
          <w:p w:rsidR="00D61356" w:rsidRPr="007C23FB"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r>
              <w:rPr>
                <w:rFonts w:ascii="Candara" w:eastAsia="Candara" w:hAnsi="Candara" w:cs="Candara"/>
                <w:sz w:val="22"/>
                <w:szCs w:val="22"/>
              </w:rPr>
              <w:t>Toiminta ei kaikilta osin yllä hyvälle tasolle.</w:t>
            </w:r>
          </w:p>
        </w:tc>
      </w:tr>
      <w:tr w:rsidR="00D61356" w:rsidTr="00582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tcPr>
          <w:p w:rsidR="00D61356" w:rsidRDefault="00D61356" w:rsidP="00D61356">
            <w:pPr>
              <w:rPr>
                <w:rFonts w:ascii="Candara" w:hAnsi="Candara"/>
                <w:sz w:val="22"/>
                <w:szCs w:val="22"/>
              </w:rPr>
            </w:pPr>
            <w:r>
              <w:rPr>
                <w:rFonts w:ascii="Candara" w:hAnsi="Candara"/>
                <w:sz w:val="22"/>
                <w:szCs w:val="22"/>
              </w:rPr>
              <w:t>Välttävä (1)</w:t>
            </w:r>
          </w:p>
        </w:tc>
        <w:tc>
          <w:tcPr>
            <w:tcW w:w="3999" w:type="dxa"/>
          </w:tcPr>
          <w:p w:rsidR="00164D81"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Tunnistaa kielen merkityksen erilaisissa tilanteissa, mutta pedagogisen toiminnan, oppimistehtävien ja kielellisten ilmiöiden erittely ja tulkinta on pinnallista ja/tai vähäistä. </w:t>
            </w:r>
          </w:p>
          <w:p w:rsidR="00164D81" w:rsidRDefault="00164D81"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164D81"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Tekee satunnaisia havaintoja oppilaiden erilaisuudesta. </w:t>
            </w:r>
          </w:p>
          <w:p w:rsidR="00164D81" w:rsidRDefault="00164D81"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C77767">
              <w:rPr>
                <w:rFonts w:ascii="Candara" w:hAnsi="Candara"/>
                <w:sz w:val="22"/>
                <w:szCs w:val="22"/>
              </w:rPr>
              <w:t xml:space="preserve">Pystyy jossain määrin reflektoimaan omaa kehittymistään ja tunnistamaan kehittämiskohteitaan. </w:t>
            </w:r>
          </w:p>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c>
          <w:tcPr>
            <w:tcW w:w="4110" w:type="dxa"/>
          </w:tcPr>
          <w:p w:rsidR="00D61356" w:rsidRDefault="003553F3"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 xml:space="preserve">Pystyy jossain määrin tunnistamaan omia kehittämiskohteitaan. </w:t>
            </w:r>
            <w:r w:rsidR="00D61356">
              <w:rPr>
                <w:rFonts w:ascii="Candara" w:hAnsi="Candara"/>
                <w:sz w:val="22"/>
                <w:szCs w:val="22"/>
              </w:rPr>
              <w:t>Ei</w:t>
            </w:r>
            <w:r w:rsidR="00D61356" w:rsidRPr="00DB551C">
              <w:rPr>
                <w:rFonts w:ascii="Candara" w:hAnsi="Candara"/>
                <w:sz w:val="22"/>
                <w:szCs w:val="22"/>
              </w:rPr>
              <w:t xml:space="preserve"> ole aktiivisesti pyrkinyt tekemään oppimisesta </w:t>
            </w:r>
            <w:r w:rsidR="00D61356">
              <w:rPr>
                <w:rFonts w:ascii="Candara" w:hAnsi="Candara"/>
                <w:sz w:val="22"/>
                <w:szCs w:val="22"/>
              </w:rPr>
              <w:t>itse</w:t>
            </w:r>
            <w:r w:rsidR="00D61356" w:rsidRPr="00895F54">
              <w:rPr>
                <w:rFonts w:ascii="Candara" w:hAnsi="Candara"/>
                <w:sz w:val="22"/>
                <w:szCs w:val="22"/>
              </w:rPr>
              <w:t xml:space="preserve">lleen merkityksellistä tai tarkastellut kovin analyyttisesti kurssin ilmiöitä ja omaa oppimistaan.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cs="Segoe UI"/>
                <w:sz w:val="22"/>
                <w:szCs w:val="22"/>
              </w:rPr>
            </w:pPr>
            <w:r w:rsidRPr="00895F54">
              <w:rPr>
                <w:rFonts w:ascii="Candara" w:hAnsi="Candara"/>
                <w:sz w:val="22"/>
                <w:szCs w:val="22"/>
              </w:rPr>
              <w:t>Tehtävät täyttävät tehtäväna</w:t>
            </w:r>
            <w:r>
              <w:rPr>
                <w:rFonts w:ascii="Candara" w:hAnsi="Candara"/>
                <w:sz w:val="22"/>
                <w:szCs w:val="22"/>
              </w:rPr>
              <w:t>nnon, mutta s</w:t>
            </w:r>
            <w:r w:rsidRPr="000B5BC0">
              <w:rPr>
                <w:rFonts w:ascii="Candara" w:hAnsi="Candara" w:cs="Segoe UI"/>
                <w:sz w:val="22"/>
                <w:szCs w:val="22"/>
              </w:rPr>
              <w:t>ivuston laadinta on ulkokohtaisia, ja sivusto on pikemminkin töiden ja materiaalien säilömispaikka.</w:t>
            </w:r>
          </w:p>
          <w:p w:rsidR="003553F3" w:rsidRPr="007C23FB" w:rsidRDefault="003553F3"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b/>
                <w:i/>
                <w:sz w:val="22"/>
                <w:szCs w:val="22"/>
              </w:rPr>
            </w:pPr>
          </w:p>
        </w:tc>
        <w:tc>
          <w:tcPr>
            <w:tcW w:w="3940" w:type="dxa"/>
          </w:tcPr>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sidRPr="00DB551C">
              <w:rPr>
                <w:rFonts w:ascii="Candara" w:hAnsi="Candara"/>
                <w:sz w:val="22"/>
                <w:szCs w:val="22"/>
              </w:rPr>
              <w:t>Työskentely</w:t>
            </w:r>
            <w:r>
              <w:rPr>
                <w:rFonts w:ascii="Candara" w:hAnsi="Candara"/>
                <w:sz w:val="22"/>
                <w:szCs w:val="22"/>
              </w:rPr>
              <w:t xml:space="preserve"> yhteisten tavoitteiden</w:t>
            </w:r>
            <w:r w:rsidRPr="00DB551C">
              <w:rPr>
                <w:rFonts w:ascii="Candara" w:hAnsi="Candara"/>
                <w:sz w:val="22"/>
                <w:szCs w:val="22"/>
              </w:rPr>
              <w:t xml:space="preserve"> saavuttamiseksi on ollut vähäistä.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On</w:t>
            </w:r>
            <w:r w:rsidRPr="00DB551C">
              <w:rPr>
                <w:rFonts w:ascii="Candara" w:hAnsi="Candara"/>
                <w:sz w:val="22"/>
                <w:szCs w:val="22"/>
              </w:rPr>
              <w:t xml:space="preserve"> osallistunut olemalla paikalla, kuuntelemalla ja tekemällä annetut tehtävät. </w:t>
            </w: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D61356" w:rsidRDefault="00D61356" w:rsidP="00D61356">
            <w:pPr>
              <w:pStyle w:val="Default"/>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On</w:t>
            </w:r>
            <w:r w:rsidRPr="00DB551C">
              <w:rPr>
                <w:rFonts w:ascii="Candara" w:hAnsi="Candara"/>
                <w:sz w:val="22"/>
                <w:szCs w:val="22"/>
              </w:rPr>
              <w:t xml:space="preserve"> kuitenkin osallistunut yhteisen ymmärryksen rakentamiseen esim. p</w:t>
            </w:r>
            <w:r>
              <w:rPr>
                <w:rFonts w:ascii="Candara" w:hAnsi="Candara"/>
                <w:sz w:val="22"/>
                <w:szCs w:val="22"/>
              </w:rPr>
              <w:t xml:space="preserve">ienryhmissä. </w:t>
            </w:r>
          </w:p>
          <w:p w:rsidR="00D61356" w:rsidRPr="007C23FB"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b/>
                <w:i/>
                <w:sz w:val="22"/>
                <w:szCs w:val="22"/>
              </w:rPr>
            </w:pPr>
          </w:p>
        </w:tc>
      </w:tr>
      <w:tr w:rsidR="00D61356" w:rsidTr="00582147">
        <w:tc>
          <w:tcPr>
            <w:cnfStyle w:val="001000000000" w:firstRow="0" w:lastRow="0" w:firstColumn="1" w:lastColumn="0" w:oddVBand="0" w:evenVBand="0" w:oddHBand="0" w:evenHBand="0" w:firstRowFirstColumn="0" w:firstRowLastColumn="0" w:lastRowFirstColumn="0" w:lastRowLastColumn="0"/>
            <w:tcW w:w="1638" w:type="dxa"/>
          </w:tcPr>
          <w:p w:rsidR="00D61356" w:rsidRDefault="00D61356" w:rsidP="00D61356">
            <w:pPr>
              <w:rPr>
                <w:rFonts w:ascii="Candara" w:hAnsi="Candara"/>
                <w:sz w:val="22"/>
                <w:szCs w:val="22"/>
              </w:rPr>
            </w:pPr>
            <w:r>
              <w:rPr>
                <w:rFonts w:ascii="Candara" w:hAnsi="Candara"/>
                <w:sz w:val="22"/>
                <w:szCs w:val="22"/>
              </w:rPr>
              <w:t>Hylätty (0)</w:t>
            </w:r>
          </w:p>
        </w:tc>
        <w:tc>
          <w:tcPr>
            <w:tcW w:w="3999" w:type="dxa"/>
          </w:tcPr>
          <w:p w:rsidR="00D61356" w:rsidRPr="00F96D65"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r w:rsidRPr="00C77767">
              <w:rPr>
                <w:rFonts w:ascii="Candara" w:hAnsi="Candara"/>
                <w:sz w:val="22"/>
                <w:szCs w:val="22"/>
              </w:rPr>
              <w:t>Ei täytä arvosanan 1 kriteerejä.</w:t>
            </w:r>
          </w:p>
        </w:tc>
        <w:tc>
          <w:tcPr>
            <w:tcW w:w="4110" w:type="dxa"/>
          </w:tcPr>
          <w:p w:rsidR="00D61356"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sz w:val="22"/>
                <w:szCs w:val="22"/>
              </w:rPr>
            </w:pPr>
            <w:r w:rsidRPr="00C77767">
              <w:rPr>
                <w:rFonts w:ascii="Candara" w:hAnsi="Candara"/>
                <w:sz w:val="22"/>
                <w:szCs w:val="22"/>
              </w:rPr>
              <w:t>Ei täytä arvosanan 1 kriteerejä.</w:t>
            </w:r>
          </w:p>
          <w:p w:rsidR="003553F3" w:rsidRPr="007C23FB" w:rsidRDefault="003553F3" w:rsidP="00D61356">
            <w:pPr>
              <w:cnfStyle w:val="000000000000" w:firstRow="0" w:lastRow="0" w:firstColumn="0" w:lastColumn="0" w:oddVBand="0" w:evenVBand="0" w:oddHBand="0" w:evenHBand="0" w:firstRowFirstColumn="0" w:firstRowLastColumn="0" w:lastRowFirstColumn="0" w:lastRowLastColumn="0"/>
              <w:rPr>
                <w:rFonts w:ascii="Candara" w:hAnsi="Candara"/>
                <w:b/>
                <w:i/>
                <w:sz w:val="22"/>
                <w:szCs w:val="22"/>
              </w:rPr>
            </w:pPr>
          </w:p>
        </w:tc>
        <w:tc>
          <w:tcPr>
            <w:tcW w:w="3940" w:type="dxa"/>
          </w:tcPr>
          <w:p w:rsidR="00D61356" w:rsidRPr="00107DFF" w:rsidRDefault="00D61356" w:rsidP="00D61356">
            <w:pPr>
              <w:cnfStyle w:val="000000000000" w:firstRow="0" w:lastRow="0" w:firstColumn="0" w:lastColumn="0" w:oddVBand="0" w:evenVBand="0" w:oddHBand="0" w:evenHBand="0" w:firstRowFirstColumn="0" w:firstRowLastColumn="0" w:lastRowFirstColumn="0" w:lastRowLastColumn="0"/>
              <w:rPr>
                <w:rFonts w:ascii="Candara" w:hAnsi="Candara"/>
                <w:i/>
                <w:sz w:val="22"/>
                <w:szCs w:val="22"/>
              </w:rPr>
            </w:pPr>
            <w:r w:rsidRPr="00C77767">
              <w:rPr>
                <w:rFonts w:ascii="Candara" w:hAnsi="Candara"/>
                <w:sz w:val="22"/>
                <w:szCs w:val="22"/>
              </w:rPr>
              <w:t>Ei täytä arvosanan 1 kriteerejä.</w:t>
            </w:r>
          </w:p>
        </w:tc>
      </w:tr>
    </w:tbl>
    <w:p w:rsidR="003553F3" w:rsidRDefault="003553F3">
      <w:r>
        <w:rPr>
          <w:b/>
          <w:bCs/>
        </w:rPr>
        <w:br w:type="page"/>
      </w:r>
    </w:p>
    <w:tbl>
      <w:tblPr>
        <w:tblStyle w:val="Normaaliruudukko1-korostus5"/>
        <w:tblW w:w="0" w:type="auto"/>
        <w:shd w:val="clear" w:color="auto" w:fill="DAEEF3" w:themeFill="accent5" w:themeFillTint="33"/>
        <w:tblLook w:val="04A0" w:firstRow="1" w:lastRow="0" w:firstColumn="1" w:lastColumn="0" w:noHBand="0" w:noVBand="1"/>
      </w:tblPr>
      <w:tblGrid>
        <w:gridCol w:w="1638"/>
        <w:gridCol w:w="3999"/>
        <w:gridCol w:w="3939"/>
        <w:gridCol w:w="4111"/>
      </w:tblGrid>
      <w:tr w:rsidR="00D61356" w:rsidTr="00582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DAEEF3" w:themeFill="accent5" w:themeFillTint="33"/>
          </w:tcPr>
          <w:p w:rsidR="00D61356" w:rsidRDefault="00D61356" w:rsidP="00D61356">
            <w:pPr>
              <w:rPr>
                <w:rFonts w:ascii="Candara" w:hAnsi="Candara"/>
                <w:sz w:val="22"/>
                <w:szCs w:val="22"/>
              </w:rPr>
            </w:pPr>
            <w:r>
              <w:rPr>
                <w:rFonts w:ascii="Candara" w:hAnsi="Candara"/>
                <w:sz w:val="22"/>
                <w:szCs w:val="22"/>
              </w:rPr>
              <w:lastRenderedPageBreak/>
              <w:t>Oma arvio</w:t>
            </w:r>
            <w:r w:rsidR="00164D81">
              <w:rPr>
                <w:rFonts w:ascii="Candara" w:hAnsi="Candara"/>
                <w:sz w:val="22"/>
                <w:szCs w:val="22"/>
              </w:rPr>
              <w:t>: numero</w:t>
            </w:r>
            <w:r>
              <w:rPr>
                <w:rFonts w:ascii="Candara" w:hAnsi="Candara"/>
                <w:sz w:val="22"/>
                <w:szCs w:val="22"/>
              </w:rPr>
              <w:t xml:space="preserve"> </w:t>
            </w:r>
            <w:r w:rsidR="00164D81">
              <w:rPr>
                <w:rFonts w:ascii="Candara" w:hAnsi="Candara"/>
                <w:sz w:val="22"/>
                <w:szCs w:val="22"/>
              </w:rPr>
              <w:t>perusteluineen</w:t>
            </w:r>
          </w:p>
          <w:p w:rsidR="00BA3637" w:rsidRDefault="00D61356" w:rsidP="00D61356">
            <w:pPr>
              <w:rPr>
                <w:rFonts w:ascii="Candara" w:hAnsi="Candara"/>
                <w:sz w:val="22"/>
                <w:szCs w:val="22"/>
              </w:rPr>
            </w:pPr>
            <w:r>
              <w:rPr>
                <w:rFonts w:ascii="Candara" w:hAnsi="Candara"/>
                <w:sz w:val="22"/>
                <w:szCs w:val="22"/>
              </w:rPr>
              <w:t>(50 %)</w:t>
            </w:r>
          </w:p>
        </w:tc>
        <w:tc>
          <w:tcPr>
            <w:tcW w:w="3999" w:type="dxa"/>
            <w:shd w:val="clear" w:color="auto" w:fill="DAEEF3" w:themeFill="accent5" w:themeFillTint="33"/>
          </w:tcPr>
          <w:p w:rsidR="00D61356" w:rsidRDefault="00D61356"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p w:rsidR="00563A8F" w:rsidRPr="00C77767" w:rsidRDefault="00563A8F"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tc>
        <w:tc>
          <w:tcPr>
            <w:tcW w:w="3939" w:type="dxa"/>
            <w:shd w:val="clear" w:color="auto" w:fill="DAEEF3" w:themeFill="accent5" w:themeFillTint="33"/>
          </w:tcPr>
          <w:p w:rsidR="00D61356" w:rsidRPr="00C77767" w:rsidRDefault="00D61356"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tc>
        <w:tc>
          <w:tcPr>
            <w:tcW w:w="4111" w:type="dxa"/>
            <w:shd w:val="clear" w:color="auto" w:fill="DAEEF3" w:themeFill="accent5" w:themeFillTint="33"/>
          </w:tcPr>
          <w:p w:rsidR="00D61356" w:rsidRPr="00C77767" w:rsidRDefault="00D61356" w:rsidP="00D61356">
            <w:pPr>
              <w:cnfStyle w:val="100000000000" w:firstRow="1" w:lastRow="0" w:firstColumn="0" w:lastColumn="0" w:oddVBand="0" w:evenVBand="0" w:oddHBand="0" w:evenHBand="0" w:firstRowFirstColumn="0" w:firstRowLastColumn="0" w:lastRowFirstColumn="0" w:lastRowLastColumn="0"/>
              <w:rPr>
                <w:rFonts w:ascii="Candara" w:hAnsi="Candara"/>
                <w:sz w:val="22"/>
                <w:szCs w:val="22"/>
              </w:rPr>
            </w:pPr>
          </w:p>
        </w:tc>
      </w:tr>
      <w:tr w:rsidR="00D61356" w:rsidTr="00582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DAEEF3" w:themeFill="accent5" w:themeFillTint="33"/>
          </w:tcPr>
          <w:p w:rsidR="00BA3637" w:rsidRDefault="00D61356" w:rsidP="00D61356">
            <w:pPr>
              <w:rPr>
                <w:rFonts w:ascii="Candara" w:hAnsi="Candara"/>
                <w:sz w:val="22"/>
                <w:szCs w:val="22"/>
              </w:rPr>
            </w:pPr>
            <w:r>
              <w:rPr>
                <w:rFonts w:ascii="Candara" w:hAnsi="Candara"/>
                <w:sz w:val="22"/>
                <w:szCs w:val="22"/>
              </w:rPr>
              <w:t>Opettajan arvio (50 %)</w:t>
            </w:r>
          </w:p>
        </w:tc>
        <w:tc>
          <w:tcPr>
            <w:tcW w:w="3999" w:type="dxa"/>
            <w:shd w:val="clear" w:color="auto" w:fill="DAEEF3" w:themeFill="accent5" w:themeFillTint="33"/>
          </w:tcPr>
          <w:p w:rsidR="00D61356"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164D81" w:rsidP="00164D81">
            <w:pPr>
              <w:tabs>
                <w:tab w:val="left" w:pos="2505"/>
              </w:tabs>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r>
              <w:rPr>
                <w:rFonts w:ascii="Candara" w:hAnsi="Candara"/>
                <w:sz w:val="22"/>
                <w:szCs w:val="22"/>
              </w:rPr>
              <w:tab/>
            </w:r>
          </w:p>
          <w:p w:rsidR="00164D81" w:rsidRDefault="00164D81" w:rsidP="00164D81">
            <w:pPr>
              <w:tabs>
                <w:tab w:val="left" w:pos="2505"/>
              </w:tabs>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3553F3" w:rsidRDefault="003553F3"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3553F3" w:rsidRDefault="003553F3"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3553F3" w:rsidRDefault="003553F3"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3553F3" w:rsidRDefault="003553F3"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p w:rsidR="00563A8F" w:rsidRPr="00C77767" w:rsidRDefault="00563A8F"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c>
          <w:tcPr>
            <w:tcW w:w="3939" w:type="dxa"/>
            <w:shd w:val="clear" w:color="auto" w:fill="DAEEF3" w:themeFill="accent5" w:themeFillTint="33"/>
          </w:tcPr>
          <w:p w:rsidR="00D61356" w:rsidRPr="00C77767"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c>
          <w:tcPr>
            <w:tcW w:w="4111" w:type="dxa"/>
            <w:shd w:val="clear" w:color="auto" w:fill="DAEEF3" w:themeFill="accent5" w:themeFillTint="33"/>
          </w:tcPr>
          <w:p w:rsidR="00D61356" w:rsidRPr="00C77767" w:rsidRDefault="00D61356" w:rsidP="00D61356">
            <w:pPr>
              <w:cnfStyle w:val="000000100000" w:firstRow="0" w:lastRow="0" w:firstColumn="0" w:lastColumn="0" w:oddVBand="0" w:evenVBand="0" w:oddHBand="1" w:evenHBand="0" w:firstRowFirstColumn="0" w:firstRowLastColumn="0" w:lastRowFirstColumn="0" w:lastRowLastColumn="0"/>
              <w:rPr>
                <w:rFonts w:ascii="Candara" w:hAnsi="Candara"/>
                <w:sz w:val="22"/>
                <w:szCs w:val="22"/>
              </w:rPr>
            </w:pPr>
          </w:p>
        </w:tc>
      </w:tr>
    </w:tbl>
    <w:p w:rsidR="00383DE2" w:rsidRDefault="00383DE2">
      <w:pPr>
        <w:rPr>
          <w:rFonts w:ascii="Candara" w:hAnsi="Candara"/>
          <w:sz w:val="22"/>
          <w:szCs w:val="22"/>
        </w:rPr>
      </w:pPr>
    </w:p>
    <w:p w:rsidR="00D61356" w:rsidRDefault="00D61356">
      <w:pPr>
        <w:rPr>
          <w:rFonts w:ascii="Candara" w:hAnsi="Candara"/>
          <w:sz w:val="22"/>
          <w:szCs w:val="22"/>
        </w:rPr>
      </w:pPr>
    </w:p>
    <w:p w:rsidR="003D291B" w:rsidRPr="00BA3637" w:rsidRDefault="002D7EDA">
      <w:pPr>
        <w:rPr>
          <w:rFonts w:ascii="Candara" w:hAnsi="Candara"/>
          <w:b/>
        </w:rPr>
      </w:pPr>
      <w:r w:rsidRPr="002D7EDA">
        <w:rPr>
          <w:rFonts w:ascii="Candara" w:hAnsi="Candara"/>
          <w:b/>
        </w:rPr>
        <w:lastRenderedPageBreak/>
        <w:t xml:space="preserve">Mahdollisen </w:t>
      </w:r>
      <w:r w:rsidR="00EA7F15" w:rsidRPr="002D7EDA">
        <w:rPr>
          <w:rFonts w:ascii="Candara" w:hAnsi="Candara"/>
          <w:b/>
        </w:rPr>
        <w:t>ryhmätyö</w:t>
      </w:r>
      <w:r w:rsidRPr="002D7EDA">
        <w:rPr>
          <w:rFonts w:ascii="Candara" w:hAnsi="Candara"/>
          <w:b/>
        </w:rPr>
        <w:t>n kriteerit</w:t>
      </w:r>
      <w:r w:rsidR="00BA3637" w:rsidRPr="00BA3637">
        <w:rPr>
          <w:rFonts w:ascii="Candara" w:hAnsi="Candara"/>
          <w:b/>
        </w:rPr>
        <w:t xml:space="preserve">: </w:t>
      </w:r>
      <w:r w:rsidR="00EA7F15" w:rsidRPr="00BA3637">
        <w:rPr>
          <w:rFonts w:ascii="Candara" w:hAnsi="Candara"/>
          <w:b/>
        </w:rPr>
        <w:t>ryhmän prosessi + sen merkitys lopputulokselle</w:t>
      </w:r>
      <w:r w:rsidR="00BA3637" w:rsidRPr="00BA3637">
        <w:rPr>
          <w:rFonts w:ascii="Candara" w:hAnsi="Candara"/>
          <w:b/>
        </w:rPr>
        <w:t xml:space="preserve">, </w:t>
      </w:r>
      <w:r w:rsidR="00EA7F15" w:rsidRPr="00BA3637">
        <w:rPr>
          <w:rFonts w:ascii="Candara" w:hAnsi="Candara"/>
          <w:b/>
        </w:rPr>
        <w:t>lopputulos</w:t>
      </w:r>
    </w:p>
    <w:p w:rsidR="003D291B" w:rsidRDefault="003D291B">
      <w:pPr>
        <w:rPr>
          <w:rFonts w:ascii="Candara" w:hAnsi="Candara"/>
        </w:rPr>
      </w:pPr>
    </w:p>
    <w:p w:rsidR="003D291B" w:rsidRDefault="003D291B" w:rsidP="003D291B">
      <w:pPr>
        <w:rPr>
          <w:rFonts w:ascii="Candara" w:hAnsi="Candara"/>
          <w:sz w:val="22"/>
        </w:rPr>
      </w:pPr>
      <w:r w:rsidRPr="003D291B">
        <w:rPr>
          <w:rFonts w:ascii="Candara" w:hAnsi="Candara"/>
          <w:b/>
          <w:sz w:val="22"/>
        </w:rPr>
        <w:t>5 erinomainen:</w:t>
      </w:r>
      <w:r w:rsidRPr="003D291B">
        <w:rPr>
          <w:rFonts w:ascii="Candara" w:hAnsi="Candara"/>
          <w:sz w:val="22"/>
        </w:rPr>
        <w:t xml:space="preserve"> Ryhmä on perehtynyt tehtävään ja valitsemaansa pedagogiseen sisältöön/ilmiöön syvällisesti ja monipuolisesti. Ryhmä on pyrkinyt aktiivisesti laajentamaan omaa ymmärrystään kieli- ja viestintäasiantuntijoina sekä tekemään oppimisesta itselleen merkityksellistä. Tuotoksesta käy ilmi, että ryhmä on valinnut ja työstänyt materiaalit erittäin pohditusti ja perustellusti – tuotoksessa ei ole turhaa referointia. Ryhmän ymmärrys aiheesta välittyy tuotoksesta oivaltavien esimerkkien kautta. Tuotos on pedagogisesti perusteltu, tavoitteellinen ja laadukas. Ryhmänä toimiminen ja vastuiden jakaminen tiiminä on ollut erinomaista. </w:t>
      </w:r>
    </w:p>
    <w:p w:rsidR="003D291B" w:rsidRPr="003D291B" w:rsidRDefault="003D291B" w:rsidP="003D291B">
      <w:pPr>
        <w:rPr>
          <w:rFonts w:ascii="Candara" w:hAnsi="Candara"/>
          <w:sz w:val="22"/>
        </w:rPr>
      </w:pPr>
    </w:p>
    <w:p w:rsidR="003D291B" w:rsidRDefault="003D291B" w:rsidP="003D291B">
      <w:pPr>
        <w:rPr>
          <w:rFonts w:ascii="Candara" w:hAnsi="Candara"/>
          <w:sz w:val="22"/>
        </w:rPr>
      </w:pPr>
      <w:r w:rsidRPr="003D291B">
        <w:rPr>
          <w:rFonts w:ascii="Candara" w:hAnsi="Candara"/>
          <w:b/>
          <w:sz w:val="22"/>
        </w:rPr>
        <w:t>3 hyvä</w:t>
      </w:r>
      <w:r w:rsidRPr="003D291B">
        <w:rPr>
          <w:rFonts w:ascii="Candara" w:hAnsi="Candara"/>
          <w:sz w:val="22"/>
        </w:rPr>
        <w:t>: Ryhmä on perehtynyt tehtävään ja valitsemaansa pedagogiseen sisältöön/ilmiöön hyvin. Ryhmä on pyrkinyt tekemään oppimisesta itselleen merkityksellistä. Tuotoksesta käy ilmi, että ryhmä on valinnut ja työstänyt materiaalit harkiten – tuotoksessa ei juuri ole turhaa referointia. Ryhmän ymmärrys aiheesta ilmenee tuotoksessa hyvien esimerkkien ja pedagogisten valintojen avulla. Aiheeseen perehtymisessä, taustatiedon soveltamisessa, perusteluissa, ymmärryksen jakamisessa muille ja/tai tuotoksessa on joitakin laadullisia ja/tai määrällisiä puutteita. Ryhmänä toimimisessa ja vastuiden jakamisessa on ollut pieniä puutteita, mutta kokonaisuus on hyvä.</w:t>
      </w:r>
    </w:p>
    <w:p w:rsidR="003D291B" w:rsidRPr="003D291B" w:rsidRDefault="003D291B" w:rsidP="003D291B">
      <w:pPr>
        <w:rPr>
          <w:rFonts w:ascii="Candara" w:hAnsi="Candara"/>
          <w:sz w:val="22"/>
        </w:rPr>
      </w:pPr>
    </w:p>
    <w:p w:rsidR="003D291B" w:rsidRDefault="003D291B" w:rsidP="003D291B">
      <w:pPr>
        <w:rPr>
          <w:rFonts w:ascii="Candara" w:hAnsi="Candara"/>
          <w:sz w:val="22"/>
        </w:rPr>
      </w:pPr>
      <w:r w:rsidRPr="003D291B">
        <w:rPr>
          <w:rFonts w:ascii="Candara" w:hAnsi="Candara"/>
          <w:b/>
          <w:sz w:val="22"/>
        </w:rPr>
        <w:t>1 välttävä</w:t>
      </w:r>
      <w:r w:rsidRPr="003D291B">
        <w:rPr>
          <w:rFonts w:ascii="Candara" w:hAnsi="Candara"/>
          <w:sz w:val="22"/>
        </w:rPr>
        <w:t xml:space="preserve">: Ryhmä on perehtynyt tehtävään ja valitsemaansa pedagogiseen sisältöön/ilmiöön pinnallisesti, esimerkiksi lähinnä referoiden. Ryhmä tuo esille pedagogisia esimerkkejä, mutta ne jäävät irrallisiksi tai tuotos jää muuten ohueksi. Ryhmän ymmärrys ilmiöstä välittyy heikosti tuotoksesta. Ryhmänä toimiminen ja vastuiden jakautuminen on ollut jäsentymätöntä. </w:t>
      </w:r>
    </w:p>
    <w:p w:rsidR="00BA3637" w:rsidRDefault="00BA3637" w:rsidP="003D291B">
      <w:pPr>
        <w:rPr>
          <w:rFonts w:ascii="Candara" w:hAnsi="Candara"/>
          <w:sz w:val="22"/>
        </w:rPr>
      </w:pPr>
    </w:p>
    <w:p w:rsidR="003D291B" w:rsidRDefault="003D291B">
      <w:pPr>
        <w:rPr>
          <w:rFonts w:ascii="Candara" w:hAnsi="Candara"/>
        </w:rPr>
      </w:pPr>
    </w:p>
    <w:p w:rsidR="00BA3637" w:rsidRDefault="00BA3637" w:rsidP="00E66A9E">
      <w:pPr>
        <w:rPr>
          <w:rFonts w:ascii="Candara" w:hAnsi="Candara"/>
        </w:rPr>
      </w:pPr>
    </w:p>
    <w:sectPr w:rsidR="00BA3637" w:rsidSect="002E049D">
      <w:headerReference w:type="default" r:id="rId7"/>
      <w:pgSz w:w="16838" w:h="11906" w:orient="landscape" w:code="9"/>
      <w:pgMar w:top="1440"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3E4" w:rsidRDefault="00EB53E4">
      <w:r>
        <w:separator/>
      </w:r>
    </w:p>
  </w:endnote>
  <w:endnote w:type="continuationSeparator" w:id="0">
    <w:p w:rsidR="00EB53E4" w:rsidRDefault="00EB5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3E4" w:rsidRDefault="00EB53E4">
      <w:r>
        <w:separator/>
      </w:r>
    </w:p>
  </w:footnote>
  <w:footnote w:type="continuationSeparator" w:id="0">
    <w:p w:rsidR="00EB53E4" w:rsidRDefault="00EB5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637" w:rsidRDefault="00BA3637" w:rsidP="002634B4">
    <w:pPr>
      <w:pStyle w:val="Yltunniste"/>
      <w:pBdr>
        <w:bottom w:val="single" w:sz="4" w:space="1" w:color="auto"/>
      </w:pBdr>
      <w:jc w:val="right"/>
      <w:rPr>
        <w:rFonts w:ascii="Candara" w:hAnsi="Candara"/>
        <w:sz w:val="22"/>
        <w:szCs w:val="22"/>
      </w:rPr>
    </w:pPr>
    <w:r>
      <w:rPr>
        <w:rFonts w:ascii="Candara" w:hAnsi="Candara"/>
        <w:sz w:val="22"/>
        <w:szCs w:val="22"/>
      </w:rPr>
      <w:t>POM</w:t>
    </w:r>
    <w:r w:rsidR="002512FB">
      <w:rPr>
        <w:rFonts w:ascii="Candara" w:hAnsi="Candara"/>
        <w:sz w:val="22"/>
        <w:szCs w:val="22"/>
      </w:rPr>
      <w:t>M1081</w:t>
    </w:r>
    <w:r>
      <w:rPr>
        <w:rFonts w:ascii="Candara" w:hAnsi="Candara"/>
        <w:sz w:val="22"/>
        <w:szCs w:val="22"/>
      </w:rPr>
      <w:t xml:space="preserve"> Suomen kielen ja kirjallisuuden pedagogiikka 201</w:t>
    </w:r>
    <w:r w:rsidR="002512FB">
      <w:rPr>
        <w:rFonts w:ascii="Candara" w:hAnsi="Candara"/>
        <w:sz w:val="22"/>
        <w:szCs w:val="22"/>
      </w:rPr>
      <w:t>7</w:t>
    </w:r>
    <w:r>
      <w:rPr>
        <w:rFonts w:ascii="Candara" w:hAnsi="Candara"/>
        <w:sz w:val="22"/>
        <w:szCs w:val="22"/>
      </w:rPr>
      <w:t>–201</w:t>
    </w:r>
    <w:r w:rsidR="002512FB">
      <w:rPr>
        <w:rFonts w:ascii="Candara" w:hAnsi="Candara"/>
        <w:sz w:val="22"/>
        <w:szCs w:val="22"/>
      </w:rPr>
      <w:t>8</w:t>
    </w:r>
  </w:p>
  <w:p w:rsidR="00BA3637" w:rsidRPr="00EE36E7" w:rsidRDefault="00BA3637" w:rsidP="002634B4">
    <w:pPr>
      <w:pStyle w:val="Yltunniste"/>
      <w:pBdr>
        <w:bottom w:val="single" w:sz="4" w:space="1" w:color="auto"/>
      </w:pBdr>
      <w:jc w:val="right"/>
      <w:rPr>
        <w:rFonts w:ascii="Candara" w:hAnsi="Candar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17312"/>
    <w:multiLevelType w:val="hybridMultilevel"/>
    <w:tmpl w:val="AFDADD34"/>
    <w:lvl w:ilvl="0" w:tplc="A13C0452">
      <w:start w:val="1"/>
      <w:numFmt w:val="bullet"/>
      <w:lvlText w:val="—"/>
      <w:lvlJc w:val="left"/>
      <w:pPr>
        <w:ind w:left="360" w:hanging="360"/>
      </w:pPr>
      <w:rPr>
        <w:rFonts w:ascii="Trebuchet MS" w:hAnsi="Trebuchet M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FFD0D46"/>
    <w:multiLevelType w:val="hybridMultilevel"/>
    <w:tmpl w:val="3380145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70849EA"/>
    <w:multiLevelType w:val="hybridMultilevel"/>
    <w:tmpl w:val="B644E4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07F4D95"/>
    <w:multiLevelType w:val="hybridMultilevel"/>
    <w:tmpl w:val="1ED2D5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6262C83"/>
    <w:multiLevelType w:val="hybridMultilevel"/>
    <w:tmpl w:val="B61AB1AA"/>
    <w:lvl w:ilvl="0" w:tplc="460A3E68">
      <w:numFmt w:val="bullet"/>
      <w:lvlText w:val="-"/>
      <w:lvlJc w:val="left"/>
      <w:pPr>
        <w:ind w:left="720" w:hanging="360"/>
      </w:pPr>
      <w:rPr>
        <w:rFonts w:ascii="Candara" w:eastAsia="Times New Roman" w:hAnsi="Candara" w:cs="Times New Roman"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6931484"/>
    <w:multiLevelType w:val="hybridMultilevel"/>
    <w:tmpl w:val="881AD37E"/>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207DD"/>
    <w:multiLevelType w:val="hybridMultilevel"/>
    <w:tmpl w:val="A62C885C"/>
    <w:lvl w:ilvl="0" w:tplc="460A3E68">
      <w:numFmt w:val="bullet"/>
      <w:lvlText w:val="-"/>
      <w:lvlJc w:val="left"/>
      <w:pPr>
        <w:ind w:left="360" w:hanging="360"/>
      </w:pPr>
      <w:rPr>
        <w:rFonts w:ascii="Candara" w:eastAsia="Times New Roman" w:hAnsi="Candar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2F410E9B"/>
    <w:multiLevelType w:val="hybridMultilevel"/>
    <w:tmpl w:val="BE20571E"/>
    <w:lvl w:ilvl="0" w:tplc="9180474C">
      <w:start w:val="1"/>
      <w:numFmt w:val="lowerLetter"/>
      <w:lvlText w:val="%1)"/>
      <w:lvlJc w:val="left"/>
      <w:pPr>
        <w:ind w:left="720" w:hanging="360"/>
      </w:pPr>
      <w:rPr>
        <w:rFonts w:hint="default"/>
        <w:b w:val="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0C95AAA"/>
    <w:multiLevelType w:val="hybridMultilevel"/>
    <w:tmpl w:val="DF1CE0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46C5032"/>
    <w:multiLevelType w:val="hybridMultilevel"/>
    <w:tmpl w:val="9F506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5AD70A3"/>
    <w:multiLevelType w:val="hybridMultilevel"/>
    <w:tmpl w:val="EC949E36"/>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5B80892"/>
    <w:multiLevelType w:val="hybridMultilevel"/>
    <w:tmpl w:val="6FD6E9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38025C"/>
    <w:multiLevelType w:val="hybridMultilevel"/>
    <w:tmpl w:val="53CC1738"/>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4912CBC"/>
    <w:multiLevelType w:val="hybridMultilevel"/>
    <w:tmpl w:val="D4BCA88A"/>
    <w:lvl w:ilvl="0" w:tplc="460A3E68">
      <w:numFmt w:val="bullet"/>
      <w:lvlText w:val="-"/>
      <w:lvlJc w:val="left"/>
      <w:pPr>
        <w:tabs>
          <w:tab w:val="num" w:pos="1980"/>
        </w:tabs>
        <w:ind w:left="1980" w:hanging="360"/>
      </w:pPr>
      <w:rPr>
        <w:rFonts w:ascii="Candara" w:eastAsia="Times New Roman" w:hAnsi="Candara"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095EB3"/>
    <w:multiLevelType w:val="hybridMultilevel"/>
    <w:tmpl w:val="7DBC1E20"/>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2682473"/>
    <w:multiLevelType w:val="hybridMultilevel"/>
    <w:tmpl w:val="049AD542"/>
    <w:lvl w:ilvl="0" w:tplc="FE3C11D2">
      <w:start w:val="1"/>
      <w:numFmt w:val="bullet"/>
      <w:lvlText w:val="•"/>
      <w:lvlJc w:val="left"/>
      <w:pPr>
        <w:tabs>
          <w:tab w:val="num" w:pos="720"/>
        </w:tabs>
        <w:ind w:left="720" w:hanging="360"/>
      </w:pPr>
      <w:rPr>
        <w:rFonts w:ascii="Arial" w:hAnsi="Arial" w:hint="default"/>
      </w:rPr>
    </w:lvl>
    <w:lvl w:ilvl="1" w:tplc="E6F4B66C" w:tentative="1">
      <w:start w:val="1"/>
      <w:numFmt w:val="bullet"/>
      <w:lvlText w:val="•"/>
      <w:lvlJc w:val="left"/>
      <w:pPr>
        <w:tabs>
          <w:tab w:val="num" w:pos="1440"/>
        </w:tabs>
        <w:ind w:left="1440" w:hanging="360"/>
      </w:pPr>
      <w:rPr>
        <w:rFonts w:ascii="Arial" w:hAnsi="Arial" w:hint="default"/>
      </w:rPr>
    </w:lvl>
    <w:lvl w:ilvl="2" w:tplc="F1FCDD52" w:tentative="1">
      <w:start w:val="1"/>
      <w:numFmt w:val="bullet"/>
      <w:lvlText w:val="•"/>
      <w:lvlJc w:val="left"/>
      <w:pPr>
        <w:tabs>
          <w:tab w:val="num" w:pos="2160"/>
        </w:tabs>
        <w:ind w:left="2160" w:hanging="360"/>
      </w:pPr>
      <w:rPr>
        <w:rFonts w:ascii="Arial" w:hAnsi="Arial" w:hint="default"/>
      </w:rPr>
    </w:lvl>
    <w:lvl w:ilvl="3" w:tplc="33A23572" w:tentative="1">
      <w:start w:val="1"/>
      <w:numFmt w:val="bullet"/>
      <w:lvlText w:val="•"/>
      <w:lvlJc w:val="left"/>
      <w:pPr>
        <w:tabs>
          <w:tab w:val="num" w:pos="2880"/>
        </w:tabs>
        <w:ind w:left="2880" w:hanging="360"/>
      </w:pPr>
      <w:rPr>
        <w:rFonts w:ascii="Arial" w:hAnsi="Arial" w:hint="default"/>
      </w:rPr>
    </w:lvl>
    <w:lvl w:ilvl="4" w:tplc="C430F610" w:tentative="1">
      <w:start w:val="1"/>
      <w:numFmt w:val="bullet"/>
      <w:lvlText w:val="•"/>
      <w:lvlJc w:val="left"/>
      <w:pPr>
        <w:tabs>
          <w:tab w:val="num" w:pos="3600"/>
        </w:tabs>
        <w:ind w:left="3600" w:hanging="360"/>
      </w:pPr>
      <w:rPr>
        <w:rFonts w:ascii="Arial" w:hAnsi="Arial" w:hint="default"/>
      </w:rPr>
    </w:lvl>
    <w:lvl w:ilvl="5" w:tplc="80D6256E" w:tentative="1">
      <w:start w:val="1"/>
      <w:numFmt w:val="bullet"/>
      <w:lvlText w:val="•"/>
      <w:lvlJc w:val="left"/>
      <w:pPr>
        <w:tabs>
          <w:tab w:val="num" w:pos="4320"/>
        </w:tabs>
        <w:ind w:left="4320" w:hanging="360"/>
      </w:pPr>
      <w:rPr>
        <w:rFonts w:ascii="Arial" w:hAnsi="Arial" w:hint="default"/>
      </w:rPr>
    </w:lvl>
    <w:lvl w:ilvl="6" w:tplc="6B701A26" w:tentative="1">
      <w:start w:val="1"/>
      <w:numFmt w:val="bullet"/>
      <w:lvlText w:val="•"/>
      <w:lvlJc w:val="left"/>
      <w:pPr>
        <w:tabs>
          <w:tab w:val="num" w:pos="5040"/>
        </w:tabs>
        <w:ind w:left="5040" w:hanging="360"/>
      </w:pPr>
      <w:rPr>
        <w:rFonts w:ascii="Arial" w:hAnsi="Arial" w:hint="default"/>
      </w:rPr>
    </w:lvl>
    <w:lvl w:ilvl="7" w:tplc="94286CAC" w:tentative="1">
      <w:start w:val="1"/>
      <w:numFmt w:val="bullet"/>
      <w:lvlText w:val="•"/>
      <w:lvlJc w:val="left"/>
      <w:pPr>
        <w:tabs>
          <w:tab w:val="num" w:pos="5760"/>
        </w:tabs>
        <w:ind w:left="5760" w:hanging="360"/>
      </w:pPr>
      <w:rPr>
        <w:rFonts w:ascii="Arial" w:hAnsi="Arial" w:hint="default"/>
      </w:rPr>
    </w:lvl>
    <w:lvl w:ilvl="8" w:tplc="7A48995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326088"/>
    <w:multiLevelType w:val="hybridMultilevel"/>
    <w:tmpl w:val="0BA65E74"/>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D27B65"/>
    <w:multiLevelType w:val="multilevel"/>
    <w:tmpl w:val="2D8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0214AA"/>
    <w:multiLevelType w:val="hybridMultilevel"/>
    <w:tmpl w:val="F446B772"/>
    <w:lvl w:ilvl="0" w:tplc="460A3E68">
      <w:numFmt w:val="bullet"/>
      <w:lvlText w:val="-"/>
      <w:lvlJc w:val="left"/>
      <w:pPr>
        <w:ind w:left="720" w:hanging="360"/>
      </w:pPr>
      <w:rPr>
        <w:rFonts w:ascii="Candara" w:eastAsia="Times New Roman" w:hAnsi="Candar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FC072B6"/>
    <w:multiLevelType w:val="hybridMultilevel"/>
    <w:tmpl w:val="1A962AF2"/>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tabs>
          <w:tab w:val="num" w:pos="-180"/>
        </w:tabs>
        <w:ind w:left="-180" w:hanging="360"/>
      </w:pPr>
      <w:rPr>
        <w:rFonts w:ascii="Courier New" w:hAnsi="Courier New" w:cs="Courier New" w:hint="default"/>
      </w:rPr>
    </w:lvl>
    <w:lvl w:ilvl="2" w:tplc="040B0005" w:tentative="1">
      <w:start w:val="1"/>
      <w:numFmt w:val="bullet"/>
      <w:lvlText w:val=""/>
      <w:lvlJc w:val="left"/>
      <w:pPr>
        <w:tabs>
          <w:tab w:val="num" w:pos="540"/>
        </w:tabs>
        <w:ind w:left="540" w:hanging="360"/>
      </w:pPr>
      <w:rPr>
        <w:rFonts w:ascii="Wingdings" w:hAnsi="Wingdings" w:hint="default"/>
      </w:rPr>
    </w:lvl>
    <w:lvl w:ilvl="3" w:tplc="040B0001" w:tentative="1">
      <w:start w:val="1"/>
      <w:numFmt w:val="bullet"/>
      <w:lvlText w:val=""/>
      <w:lvlJc w:val="left"/>
      <w:pPr>
        <w:tabs>
          <w:tab w:val="num" w:pos="1260"/>
        </w:tabs>
        <w:ind w:left="1260" w:hanging="360"/>
      </w:pPr>
      <w:rPr>
        <w:rFonts w:ascii="Symbol" w:hAnsi="Symbol" w:hint="default"/>
      </w:rPr>
    </w:lvl>
    <w:lvl w:ilvl="4" w:tplc="040B0003" w:tentative="1">
      <w:start w:val="1"/>
      <w:numFmt w:val="bullet"/>
      <w:lvlText w:val="o"/>
      <w:lvlJc w:val="left"/>
      <w:pPr>
        <w:tabs>
          <w:tab w:val="num" w:pos="1980"/>
        </w:tabs>
        <w:ind w:left="1980" w:hanging="360"/>
      </w:pPr>
      <w:rPr>
        <w:rFonts w:ascii="Courier New" w:hAnsi="Courier New" w:cs="Courier New" w:hint="default"/>
      </w:rPr>
    </w:lvl>
    <w:lvl w:ilvl="5" w:tplc="040B0005" w:tentative="1">
      <w:start w:val="1"/>
      <w:numFmt w:val="bullet"/>
      <w:lvlText w:val=""/>
      <w:lvlJc w:val="left"/>
      <w:pPr>
        <w:tabs>
          <w:tab w:val="num" w:pos="2700"/>
        </w:tabs>
        <w:ind w:left="2700" w:hanging="360"/>
      </w:pPr>
      <w:rPr>
        <w:rFonts w:ascii="Wingdings" w:hAnsi="Wingdings" w:hint="default"/>
      </w:rPr>
    </w:lvl>
    <w:lvl w:ilvl="6" w:tplc="040B0001" w:tentative="1">
      <w:start w:val="1"/>
      <w:numFmt w:val="bullet"/>
      <w:lvlText w:val=""/>
      <w:lvlJc w:val="left"/>
      <w:pPr>
        <w:tabs>
          <w:tab w:val="num" w:pos="3420"/>
        </w:tabs>
        <w:ind w:left="3420" w:hanging="360"/>
      </w:pPr>
      <w:rPr>
        <w:rFonts w:ascii="Symbol" w:hAnsi="Symbol" w:hint="default"/>
      </w:rPr>
    </w:lvl>
    <w:lvl w:ilvl="7" w:tplc="040B0003" w:tentative="1">
      <w:start w:val="1"/>
      <w:numFmt w:val="bullet"/>
      <w:lvlText w:val="o"/>
      <w:lvlJc w:val="left"/>
      <w:pPr>
        <w:tabs>
          <w:tab w:val="num" w:pos="4140"/>
        </w:tabs>
        <w:ind w:left="4140" w:hanging="360"/>
      </w:pPr>
      <w:rPr>
        <w:rFonts w:ascii="Courier New" w:hAnsi="Courier New" w:cs="Courier New" w:hint="default"/>
      </w:rPr>
    </w:lvl>
    <w:lvl w:ilvl="8" w:tplc="040B0005" w:tentative="1">
      <w:start w:val="1"/>
      <w:numFmt w:val="bullet"/>
      <w:lvlText w:val=""/>
      <w:lvlJc w:val="left"/>
      <w:pPr>
        <w:tabs>
          <w:tab w:val="num" w:pos="4860"/>
        </w:tabs>
        <w:ind w:left="4860" w:hanging="360"/>
      </w:pPr>
      <w:rPr>
        <w:rFonts w:ascii="Wingdings" w:hAnsi="Wingdings" w:hint="default"/>
      </w:rPr>
    </w:lvl>
  </w:abstractNum>
  <w:abstractNum w:abstractNumId="20" w15:restartNumberingAfterBreak="0">
    <w:nsid w:val="77164AC9"/>
    <w:multiLevelType w:val="hybridMultilevel"/>
    <w:tmpl w:val="6B729060"/>
    <w:lvl w:ilvl="0" w:tplc="460A3E68">
      <w:numFmt w:val="bullet"/>
      <w:lvlText w:val="-"/>
      <w:lvlJc w:val="left"/>
      <w:pPr>
        <w:tabs>
          <w:tab w:val="num" w:pos="360"/>
        </w:tabs>
        <w:ind w:left="360" w:hanging="360"/>
      </w:pPr>
      <w:rPr>
        <w:rFonts w:ascii="Candara" w:eastAsia="Times New Roman" w:hAnsi="Candara" w:cs="Times New Roman"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abstractNum w:abstractNumId="21" w15:restartNumberingAfterBreak="0">
    <w:nsid w:val="792C4EC2"/>
    <w:multiLevelType w:val="hybridMultilevel"/>
    <w:tmpl w:val="508A1DE8"/>
    <w:lvl w:ilvl="0" w:tplc="A13C0452">
      <w:start w:val="1"/>
      <w:numFmt w:val="bullet"/>
      <w:lvlText w:val="—"/>
      <w:lvlJc w:val="left"/>
      <w:pPr>
        <w:tabs>
          <w:tab w:val="num" w:pos="1980"/>
        </w:tabs>
        <w:ind w:left="1980" w:hanging="360"/>
      </w:pPr>
      <w:rPr>
        <w:rFonts w:ascii="Trebuchet MS" w:hAnsi="Trebuchet M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4A5A3B"/>
    <w:multiLevelType w:val="hybridMultilevel"/>
    <w:tmpl w:val="BA1EAA8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F21F2B"/>
    <w:multiLevelType w:val="hybridMultilevel"/>
    <w:tmpl w:val="C438516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DC13279"/>
    <w:multiLevelType w:val="hybridMultilevel"/>
    <w:tmpl w:val="12080160"/>
    <w:lvl w:ilvl="0" w:tplc="460A3E68">
      <w:numFmt w:val="bullet"/>
      <w:lvlText w:val="-"/>
      <w:lvlJc w:val="left"/>
      <w:pPr>
        <w:ind w:left="360" w:hanging="360"/>
      </w:pPr>
      <w:rPr>
        <w:rFonts w:ascii="Candara" w:eastAsia="Times New Roman" w:hAnsi="Candara"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E444688"/>
    <w:multiLevelType w:val="hybridMultilevel"/>
    <w:tmpl w:val="0442B470"/>
    <w:lvl w:ilvl="0" w:tplc="A13C0452">
      <w:start w:val="1"/>
      <w:numFmt w:val="bullet"/>
      <w:lvlText w:val="—"/>
      <w:lvlJc w:val="left"/>
      <w:pPr>
        <w:tabs>
          <w:tab w:val="num" w:pos="360"/>
        </w:tabs>
        <w:ind w:left="360" w:hanging="360"/>
      </w:pPr>
      <w:rPr>
        <w:rFonts w:ascii="Trebuchet MS" w:hAnsi="Trebuchet MS" w:hint="default"/>
      </w:rPr>
    </w:lvl>
    <w:lvl w:ilvl="1" w:tplc="040B0003" w:tentative="1">
      <w:start w:val="1"/>
      <w:numFmt w:val="bullet"/>
      <w:lvlText w:val="o"/>
      <w:lvlJc w:val="left"/>
      <w:pPr>
        <w:ind w:left="-180" w:hanging="360"/>
      </w:pPr>
      <w:rPr>
        <w:rFonts w:ascii="Courier New" w:hAnsi="Courier New" w:cs="Courier New" w:hint="default"/>
      </w:rPr>
    </w:lvl>
    <w:lvl w:ilvl="2" w:tplc="040B0005" w:tentative="1">
      <w:start w:val="1"/>
      <w:numFmt w:val="bullet"/>
      <w:lvlText w:val=""/>
      <w:lvlJc w:val="left"/>
      <w:pPr>
        <w:ind w:left="540" w:hanging="360"/>
      </w:pPr>
      <w:rPr>
        <w:rFonts w:ascii="Wingdings" w:hAnsi="Wingdings" w:hint="default"/>
      </w:rPr>
    </w:lvl>
    <w:lvl w:ilvl="3" w:tplc="040B0001" w:tentative="1">
      <w:start w:val="1"/>
      <w:numFmt w:val="bullet"/>
      <w:lvlText w:val=""/>
      <w:lvlJc w:val="left"/>
      <w:pPr>
        <w:ind w:left="1260" w:hanging="360"/>
      </w:pPr>
      <w:rPr>
        <w:rFonts w:ascii="Symbol" w:hAnsi="Symbol" w:hint="default"/>
      </w:rPr>
    </w:lvl>
    <w:lvl w:ilvl="4" w:tplc="040B0003" w:tentative="1">
      <w:start w:val="1"/>
      <w:numFmt w:val="bullet"/>
      <w:lvlText w:val="o"/>
      <w:lvlJc w:val="left"/>
      <w:pPr>
        <w:ind w:left="1980" w:hanging="360"/>
      </w:pPr>
      <w:rPr>
        <w:rFonts w:ascii="Courier New" w:hAnsi="Courier New" w:cs="Courier New" w:hint="default"/>
      </w:rPr>
    </w:lvl>
    <w:lvl w:ilvl="5" w:tplc="040B0005" w:tentative="1">
      <w:start w:val="1"/>
      <w:numFmt w:val="bullet"/>
      <w:lvlText w:val=""/>
      <w:lvlJc w:val="left"/>
      <w:pPr>
        <w:ind w:left="2700" w:hanging="360"/>
      </w:pPr>
      <w:rPr>
        <w:rFonts w:ascii="Wingdings" w:hAnsi="Wingdings" w:hint="default"/>
      </w:rPr>
    </w:lvl>
    <w:lvl w:ilvl="6" w:tplc="040B0001" w:tentative="1">
      <w:start w:val="1"/>
      <w:numFmt w:val="bullet"/>
      <w:lvlText w:val=""/>
      <w:lvlJc w:val="left"/>
      <w:pPr>
        <w:ind w:left="3420" w:hanging="360"/>
      </w:pPr>
      <w:rPr>
        <w:rFonts w:ascii="Symbol" w:hAnsi="Symbol" w:hint="default"/>
      </w:rPr>
    </w:lvl>
    <w:lvl w:ilvl="7" w:tplc="040B0003" w:tentative="1">
      <w:start w:val="1"/>
      <w:numFmt w:val="bullet"/>
      <w:lvlText w:val="o"/>
      <w:lvlJc w:val="left"/>
      <w:pPr>
        <w:ind w:left="4140" w:hanging="360"/>
      </w:pPr>
      <w:rPr>
        <w:rFonts w:ascii="Courier New" w:hAnsi="Courier New" w:cs="Courier New" w:hint="default"/>
      </w:rPr>
    </w:lvl>
    <w:lvl w:ilvl="8" w:tplc="040B0005" w:tentative="1">
      <w:start w:val="1"/>
      <w:numFmt w:val="bullet"/>
      <w:lvlText w:val=""/>
      <w:lvlJc w:val="left"/>
      <w:pPr>
        <w:ind w:left="4860" w:hanging="360"/>
      </w:pPr>
      <w:rPr>
        <w:rFonts w:ascii="Wingdings" w:hAnsi="Wingdings" w:hint="default"/>
      </w:rPr>
    </w:lvl>
  </w:abstractNum>
  <w:num w:numId="1">
    <w:abstractNumId w:val="16"/>
  </w:num>
  <w:num w:numId="2">
    <w:abstractNumId w:val="21"/>
  </w:num>
  <w:num w:numId="3">
    <w:abstractNumId w:val="5"/>
  </w:num>
  <w:num w:numId="4">
    <w:abstractNumId w:val="11"/>
  </w:num>
  <w:num w:numId="5">
    <w:abstractNumId w:val="22"/>
  </w:num>
  <w:num w:numId="6">
    <w:abstractNumId w:val="2"/>
  </w:num>
  <w:num w:numId="7">
    <w:abstractNumId w:val="14"/>
  </w:num>
  <w:num w:numId="8">
    <w:abstractNumId w:val="0"/>
  </w:num>
  <w:num w:numId="9">
    <w:abstractNumId w:val="6"/>
  </w:num>
  <w:num w:numId="10">
    <w:abstractNumId w:val="13"/>
  </w:num>
  <w:num w:numId="11">
    <w:abstractNumId w:val="25"/>
  </w:num>
  <w:num w:numId="12">
    <w:abstractNumId w:val="20"/>
  </w:num>
  <w:num w:numId="13">
    <w:abstractNumId w:val="24"/>
  </w:num>
  <w:num w:numId="14">
    <w:abstractNumId w:val="19"/>
  </w:num>
  <w:num w:numId="15">
    <w:abstractNumId w:val="23"/>
  </w:num>
  <w:num w:numId="16">
    <w:abstractNumId w:val="15"/>
  </w:num>
  <w:num w:numId="17">
    <w:abstractNumId w:val="8"/>
  </w:num>
  <w:num w:numId="18">
    <w:abstractNumId w:val="9"/>
  </w:num>
  <w:num w:numId="19">
    <w:abstractNumId w:val="3"/>
  </w:num>
  <w:num w:numId="20">
    <w:abstractNumId w:val="12"/>
  </w:num>
  <w:num w:numId="21">
    <w:abstractNumId w:val="10"/>
  </w:num>
  <w:num w:numId="22">
    <w:abstractNumId w:val="7"/>
  </w:num>
  <w:num w:numId="23">
    <w:abstractNumId w:val="18"/>
  </w:num>
  <w:num w:numId="24">
    <w:abstractNumId w:val="4"/>
  </w:num>
  <w:num w:numId="25">
    <w:abstractNumId w:val="1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4B4"/>
    <w:rsid w:val="00004278"/>
    <w:rsid w:val="00004A06"/>
    <w:rsid w:val="000307D8"/>
    <w:rsid w:val="0003643E"/>
    <w:rsid w:val="0004164C"/>
    <w:rsid w:val="00043E4B"/>
    <w:rsid w:val="00056B5B"/>
    <w:rsid w:val="0005732D"/>
    <w:rsid w:val="0006076D"/>
    <w:rsid w:val="0007234D"/>
    <w:rsid w:val="000A7EF5"/>
    <w:rsid w:val="000B1001"/>
    <w:rsid w:val="000B1B2C"/>
    <w:rsid w:val="000B56F2"/>
    <w:rsid w:val="000B5BC0"/>
    <w:rsid w:val="000C0830"/>
    <w:rsid w:val="000C668A"/>
    <w:rsid w:val="000D14F1"/>
    <w:rsid w:val="000D731A"/>
    <w:rsid w:val="000E2C4C"/>
    <w:rsid w:val="0010171F"/>
    <w:rsid w:val="00107DFF"/>
    <w:rsid w:val="0011282C"/>
    <w:rsid w:val="001227CF"/>
    <w:rsid w:val="00123D70"/>
    <w:rsid w:val="001412C3"/>
    <w:rsid w:val="00142E8A"/>
    <w:rsid w:val="001467D8"/>
    <w:rsid w:val="00164D81"/>
    <w:rsid w:val="00172588"/>
    <w:rsid w:val="00174AB7"/>
    <w:rsid w:val="00193B49"/>
    <w:rsid w:val="0019651F"/>
    <w:rsid w:val="001B090D"/>
    <w:rsid w:val="001C4E80"/>
    <w:rsid w:val="001F567D"/>
    <w:rsid w:val="00204A5B"/>
    <w:rsid w:val="00230478"/>
    <w:rsid w:val="00232A7C"/>
    <w:rsid w:val="0024103C"/>
    <w:rsid w:val="002506BB"/>
    <w:rsid w:val="002512FB"/>
    <w:rsid w:val="00251862"/>
    <w:rsid w:val="002634B4"/>
    <w:rsid w:val="00263FF4"/>
    <w:rsid w:val="0026473A"/>
    <w:rsid w:val="00267B03"/>
    <w:rsid w:val="002737A7"/>
    <w:rsid w:val="00290D22"/>
    <w:rsid w:val="002A20EA"/>
    <w:rsid w:val="002B5BEE"/>
    <w:rsid w:val="002B5EC8"/>
    <w:rsid w:val="002B6DCA"/>
    <w:rsid w:val="002D1A0B"/>
    <w:rsid w:val="002D7EDA"/>
    <w:rsid w:val="002E049D"/>
    <w:rsid w:val="0030509D"/>
    <w:rsid w:val="00312644"/>
    <w:rsid w:val="00321D1A"/>
    <w:rsid w:val="00342CA9"/>
    <w:rsid w:val="00344022"/>
    <w:rsid w:val="003553F3"/>
    <w:rsid w:val="00362AFA"/>
    <w:rsid w:val="00367F02"/>
    <w:rsid w:val="003734AE"/>
    <w:rsid w:val="00375D03"/>
    <w:rsid w:val="00383DE2"/>
    <w:rsid w:val="003B5E35"/>
    <w:rsid w:val="003C435B"/>
    <w:rsid w:val="003D147F"/>
    <w:rsid w:val="003D291B"/>
    <w:rsid w:val="003D6E76"/>
    <w:rsid w:val="00401DB3"/>
    <w:rsid w:val="00403AC7"/>
    <w:rsid w:val="00423AA6"/>
    <w:rsid w:val="00435B3E"/>
    <w:rsid w:val="00464137"/>
    <w:rsid w:val="00467E16"/>
    <w:rsid w:val="00472934"/>
    <w:rsid w:val="004875A9"/>
    <w:rsid w:val="004A0ED0"/>
    <w:rsid w:val="004C5286"/>
    <w:rsid w:val="004D19B7"/>
    <w:rsid w:val="004D2F67"/>
    <w:rsid w:val="004D3F5B"/>
    <w:rsid w:val="004E2B15"/>
    <w:rsid w:val="004F023C"/>
    <w:rsid w:val="004F18EA"/>
    <w:rsid w:val="004F2E7A"/>
    <w:rsid w:val="004F3B23"/>
    <w:rsid w:val="004F5C69"/>
    <w:rsid w:val="00521819"/>
    <w:rsid w:val="00525CD0"/>
    <w:rsid w:val="005272B9"/>
    <w:rsid w:val="00534A18"/>
    <w:rsid w:val="00537C53"/>
    <w:rsid w:val="00543BCB"/>
    <w:rsid w:val="00552F75"/>
    <w:rsid w:val="00560340"/>
    <w:rsid w:val="00563A8F"/>
    <w:rsid w:val="00573AE6"/>
    <w:rsid w:val="00582147"/>
    <w:rsid w:val="005926D0"/>
    <w:rsid w:val="00596B29"/>
    <w:rsid w:val="005B181C"/>
    <w:rsid w:val="005B45F4"/>
    <w:rsid w:val="005B468B"/>
    <w:rsid w:val="005B6D49"/>
    <w:rsid w:val="005B6D5A"/>
    <w:rsid w:val="005D6C9A"/>
    <w:rsid w:val="005E34B2"/>
    <w:rsid w:val="005E4B9C"/>
    <w:rsid w:val="00611747"/>
    <w:rsid w:val="00614309"/>
    <w:rsid w:val="00621A16"/>
    <w:rsid w:val="00636858"/>
    <w:rsid w:val="00641B87"/>
    <w:rsid w:val="006506A4"/>
    <w:rsid w:val="00664D30"/>
    <w:rsid w:val="006906FE"/>
    <w:rsid w:val="00694AC9"/>
    <w:rsid w:val="006B340C"/>
    <w:rsid w:val="006B35EB"/>
    <w:rsid w:val="006C1CDB"/>
    <w:rsid w:val="006D4614"/>
    <w:rsid w:val="006E0EEF"/>
    <w:rsid w:val="006F466C"/>
    <w:rsid w:val="007013E4"/>
    <w:rsid w:val="00736C47"/>
    <w:rsid w:val="00740A6C"/>
    <w:rsid w:val="00753EE5"/>
    <w:rsid w:val="007656D1"/>
    <w:rsid w:val="0077430E"/>
    <w:rsid w:val="0077554A"/>
    <w:rsid w:val="007C23FB"/>
    <w:rsid w:val="007C30B7"/>
    <w:rsid w:val="007C66FD"/>
    <w:rsid w:val="007C6D15"/>
    <w:rsid w:val="007D3F6D"/>
    <w:rsid w:val="007D5D08"/>
    <w:rsid w:val="007E6A8B"/>
    <w:rsid w:val="007F2C7C"/>
    <w:rsid w:val="00805B48"/>
    <w:rsid w:val="00831CE9"/>
    <w:rsid w:val="00853988"/>
    <w:rsid w:val="0086288D"/>
    <w:rsid w:val="00867D86"/>
    <w:rsid w:val="00871D9B"/>
    <w:rsid w:val="00872F34"/>
    <w:rsid w:val="0088105F"/>
    <w:rsid w:val="008840CE"/>
    <w:rsid w:val="00895F54"/>
    <w:rsid w:val="008A2248"/>
    <w:rsid w:val="008B6A0D"/>
    <w:rsid w:val="008E4362"/>
    <w:rsid w:val="008E4A13"/>
    <w:rsid w:val="008E4ADD"/>
    <w:rsid w:val="008F1026"/>
    <w:rsid w:val="008F2EF5"/>
    <w:rsid w:val="0091011C"/>
    <w:rsid w:val="00911B8C"/>
    <w:rsid w:val="00934309"/>
    <w:rsid w:val="00934F52"/>
    <w:rsid w:val="00936340"/>
    <w:rsid w:val="00936973"/>
    <w:rsid w:val="0094293E"/>
    <w:rsid w:val="00951C7B"/>
    <w:rsid w:val="00955A6B"/>
    <w:rsid w:val="00957267"/>
    <w:rsid w:val="00957D9E"/>
    <w:rsid w:val="009729D4"/>
    <w:rsid w:val="00984778"/>
    <w:rsid w:val="00990ACB"/>
    <w:rsid w:val="009A46E0"/>
    <w:rsid w:val="009A6048"/>
    <w:rsid w:val="009A715D"/>
    <w:rsid w:val="009B22AD"/>
    <w:rsid w:val="009B3001"/>
    <w:rsid w:val="009C6DC8"/>
    <w:rsid w:val="009D285A"/>
    <w:rsid w:val="009F414A"/>
    <w:rsid w:val="00A042BA"/>
    <w:rsid w:val="00A05083"/>
    <w:rsid w:val="00A47B44"/>
    <w:rsid w:val="00A55246"/>
    <w:rsid w:val="00A6139C"/>
    <w:rsid w:val="00A617EF"/>
    <w:rsid w:val="00A7450B"/>
    <w:rsid w:val="00A75576"/>
    <w:rsid w:val="00A81156"/>
    <w:rsid w:val="00A82C5F"/>
    <w:rsid w:val="00AA4AF9"/>
    <w:rsid w:val="00AB32C2"/>
    <w:rsid w:val="00AD7252"/>
    <w:rsid w:val="00AF0428"/>
    <w:rsid w:val="00B02A1C"/>
    <w:rsid w:val="00B314DA"/>
    <w:rsid w:val="00B34BCC"/>
    <w:rsid w:val="00B43287"/>
    <w:rsid w:val="00B7286A"/>
    <w:rsid w:val="00B9154D"/>
    <w:rsid w:val="00BA30EB"/>
    <w:rsid w:val="00BA3637"/>
    <w:rsid w:val="00BB5805"/>
    <w:rsid w:val="00BB7EAB"/>
    <w:rsid w:val="00BC29FE"/>
    <w:rsid w:val="00BC3800"/>
    <w:rsid w:val="00BC5AE8"/>
    <w:rsid w:val="00BD66F6"/>
    <w:rsid w:val="00BF338C"/>
    <w:rsid w:val="00C46250"/>
    <w:rsid w:val="00C51341"/>
    <w:rsid w:val="00C53BA6"/>
    <w:rsid w:val="00C55B4F"/>
    <w:rsid w:val="00C66F0D"/>
    <w:rsid w:val="00C8467C"/>
    <w:rsid w:val="00C86AC3"/>
    <w:rsid w:val="00C8770A"/>
    <w:rsid w:val="00CA784E"/>
    <w:rsid w:val="00CB0904"/>
    <w:rsid w:val="00CB421A"/>
    <w:rsid w:val="00CB6DBD"/>
    <w:rsid w:val="00CB78C3"/>
    <w:rsid w:val="00CD45AE"/>
    <w:rsid w:val="00CD7CD4"/>
    <w:rsid w:val="00CE52AE"/>
    <w:rsid w:val="00CF3867"/>
    <w:rsid w:val="00CF7A77"/>
    <w:rsid w:val="00D059A7"/>
    <w:rsid w:val="00D13C52"/>
    <w:rsid w:val="00D154AD"/>
    <w:rsid w:val="00D15CDE"/>
    <w:rsid w:val="00D15D03"/>
    <w:rsid w:val="00D17E70"/>
    <w:rsid w:val="00D218FD"/>
    <w:rsid w:val="00D31131"/>
    <w:rsid w:val="00D318C3"/>
    <w:rsid w:val="00D33AC2"/>
    <w:rsid w:val="00D37B16"/>
    <w:rsid w:val="00D4178E"/>
    <w:rsid w:val="00D61356"/>
    <w:rsid w:val="00D6259F"/>
    <w:rsid w:val="00D70E0A"/>
    <w:rsid w:val="00D71C59"/>
    <w:rsid w:val="00DA4BFC"/>
    <w:rsid w:val="00DA5407"/>
    <w:rsid w:val="00DB4DB1"/>
    <w:rsid w:val="00DC012E"/>
    <w:rsid w:val="00DC18B1"/>
    <w:rsid w:val="00DC3BD3"/>
    <w:rsid w:val="00DD36B8"/>
    <w:rsid w:val="00DD69E8"/>
    <w:rsid w:val="00DF413D"/>
    <w:rsid w:val="00E06ACE"/>
    <w:rsid w:val="00E07BC2"/>
    <w:rsid w:val="00E214BB"/>
    <w:rsid w:val="00E2532E"/>
    <w:rsid w:val="00E63390"/>
    <w:rsid w:val="00E64217"/>
    <w:rsid w:val="00E66A9E"/>
    <w:rsid w:val="00E91305"/>
    <w:rsid w:val="00EA168C"/>
    <w:rsid w:val="00EA7F15"/>
    <w:rsid w:val="00EB4CA0"/>
    <w:rsid w:val="00EB53E4"/>
    <w:rsid w:val="00EC0DDC"/>
    <w:rsid w:val="00EC202C"/>
    <w:rsid w:val="00ED35ED"/>
    <w:rsid w:val="00ED6E0F"/>
    <w:rsid w:val="00EE206B"/>
    <w:rsid w:val="00EE2AB4"/>
    <w:rsid w:val="00EE36E7"/>
    <w:rsid w:val="00EF3A3A"/>
    <w:rsid w:val="00EF651A"/>
    <w:rsid w:val="00F00715"/>
    <w:rsid w:val="00F066D5"/>
    <w:rsid w:val="00F15B4D"/>
    <w:rsid w:val="00F23706"/>
    <w:rsid w:val="00F37A8D"/>
    <w:rsid w:val="00F40526"/>
    <w:rsid w:val="00F51F88"/>
    <w:rsid w:val="00F571CA"/>
    <w:rsid w:val="00F85FAB"/>
    <w:rsid w:val="00F946A0"/>
    <w:rsid w:val="00F96D65"/>
    <w:rsid w:val="00FA2DC6"/>
    <w:rsid w:val="00FA3E41"/>
    <w:rsid w:val="00FB581C"/>
    <w:rsid w:val="00FC26B8"/>
    <w:rsid w:val="00FC6C66"/>
    <w:rsid w:val="00FD2074"/>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99BDD7"/>
  <w15:docId w15:val="{89FB5042-B8F7-40AD-8089-00B0A5E00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rFonts w:ascii="Franklin Gothic Book" w:hAnsi="Franklin Gothic Book"/>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2634B4"/>
    <w:pPr>
      <w:tabs>
        <w:tab w:val="center" w:pos="4819"/>
        <w:tab w:val="right" w:pos="9638"/>
      </w:tabs>
    </w:pPr>
  </w:style>
  <w:style w:type="paragraph" w:styleId="Alatunniste">
    <w:name w:val="footer"/>
    <w:basedOn w:val="Normaali"/>
    <w:rsid w:val="002634B4"/>
    <w:pPr>
      <w:tabs>
        <w:tab w:val="center" w:pos="4819"/>
        <w:tab w:val="right" w:pos="9638"/>
      </w:tabs>
    </w:pPr>
  </w:style>
  <w:style w:type="table" w:styleId="TaulukkoRuudukko">
    <w:name w:val="Table Grid"/>
    <w:basedOn w:val="Normaalitaulukko"/>
    <w:rsid w:val="00951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rsid w:val="007656D1"/>
    <w:rPr>
      <w:color w:val="0000FF"/>
      <w:u w:val="single"/>
    </w:rPr>
  </w:style>
  <w:style w:type="table" w:styleId="Normaaliruudukko1-korostus5">
    <w:name w:val="Medium Grid 1 Accent 5"/>
    <w:basedOn w:val="Normaalitaulukko"/>
    <w:uiPriority w:val="67"/>
    <w:rsid w:val="0000427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uettelokappale">
    <w:name w:val="List Paragraph"/>
    <w:basedOn w:val="Normaali"/>
    <w:uiPriority w:val="34"/>
    <w:qFormat/>
    <w:rsid w:val="00736C47"/>
    <w:pPr>
      <w:ind w:left="720"/>
      <w:contextualSpacing/>
    </w:pPr>
  </w:style>
  <w:style w:type="paragraph" w:customStyle="1" w:styleId="Default">
    <w:name w:val="Default"/>
    <w:rsid w:val="004875A9"/>
    <w:pPr>
      <w:autoSpaceDE w:val="0"/>
      <w:autoSpaceDN w:val="0"/>
      <w:adjustRightInd w:val="0"/>
    </w:pPr>
    <w:rPr>
      <w:rFonts w:ascii="Palatino Linotype" w:hAnsi="Palatino Linotype" w:cs="Palatino Linotype"/>
      <w:color w:val="000000"/>
      <w:sz w:val="24"/>
      <w:szCs w:val="24"/>
    </w:rPr>
  </w:style>
  <w:style w:type="paragraph" w:styleId="Leipteksti">
    <w:name w:val="Body Text"/>
    <w:link w:val="LeiptekstiChar"/>
    <w:rsid w:val="0086288D"/>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LeiptekstiChar">
    <w:name w:val="Leipäteksti Char"/>
    <w:basedOn w:val="Kappaleenoletusfontti"/>
    <w:link w:val="Leipteksti"/>
    <w:rsid w:val="0086288D"/>
    <w:rPr>
      <w:rFonts w:eastAsia="Arial Unicode MS" w:hAnsi="Arial Unicode MS" w:cs="Arial Unicode MS"/>
      <w:color w:val="000000"/>
      <w:sz w:val="24"/>
      <w:szCs w:val="24"/>
      <w:u w:color="000000"/>
      <w:bdr w:val="nil"/>
    </w:rPr>
  </w:style>
  <w:style w:type="character" w:styleId="Kommentinviite">
    <w:name w:val="annotation reference"/>
    <w:basedOn w:val="Kappaleenoletusfontti"/>
    <w:semiHidden/>
    <w:unhideWhenUsed/>
    <w:rsid w:val="00A47B44"/>
    <w:rPr>
      <w:sz w:val="16"/>
      <w:szCs w:val="16"/>
    </w:rPr>
  </w:style>
  <w:style w:type="paragraph" w:styleId="Kommentinteksti">
    <w:name w:val="annotation text"/>
    <w:basedOn w:val="Normaali"/>
    <w:link w:val="KommentintekstiChar"/>
    <w:semiHidden/>
    <w:unhideWhenUsed/>
    <w:rsid w:val="00A47B44"/>
    <w:rPr>
      <w:sz w:val="20"/>
      <w:szCs w:val="20"/>
    </w:rPr>
  </w:style>
  <w:style w:type="character" w:customStyle="1" w:styleId="KommentintekstiChar">
    <w:name w:val="Kommentin teksti Char"/>
    <w:basedOn w:val="Kappaleenoletusfontti"/>
    <w:link w:val="Kommentinteksti"/>
    <w:semiHidden/>
    <w:rsid w:val="00A47B44"/>
    <w:rPr>
      <w:rFonts w:ascii="Franklin Gothic Book" w:hAnsi="Franklin Gothic Book"/>
    </w:rPr>
  </w:style>
  <w:style w:type="paragraph" w:styleId="Kommentinotsikko">
    <w:name w:val="annotation subject"/>
    <w:basedOn w:val="Kommentinteksti"/>
    <w:next w:val="Kommentinteksti"/>
    <w:link w:val="KommentinotsikkoChar"/>
    <w:semiHidden/>
    <w:unhideWhenUsed/>
    <w:rsid w:val="00A47B44"/>
    <w:rPr>
      <w:b/>
      <w:bCs/>
    </w:rPr>
  </w:style>
  <w:style w:type="character" w:customStyle="1" w:styleId="KommentinotsikkoChar">
    <w:name w:val="Kommentin otsikko Char"/>
    <w:basedOn w:val="KommentintekstiChar"/>
    <w:link w:val="Kommentinotsikko"/>
    <w:semiHidden/>
    <w:rsid w:val="00A47B44"/>
    <w:rPr>
      <w:rFonts w:ascii="Franklin Gothic Book" w:hAnsi="Franklin Gothic Book"/>
      <w:b/>
      <w:bCs/>
    </w:rPr>
  </w:style>
  <w:style w:type="paragraph" w:styleId="Seliteteksti">
    <w:name w:val="Balloon Text"/>
    <w:basedOn w:val="Normaali"/>
    <w:link w:val="SelitetekstiChar"/>
    <w:semiHidden/>
    <w:unhideWhenUsed/>
    <w:rsid w:val="00A47B44"/>
    <w:rPr>
      <w:rFonts w:ascii="Tahoma" w:hAnsi="Tahoma" w:cs="Tahoma"/>
      <w:sz w:val="16"/>
      <w:szCs w:val="16"/>
    </w:rPr>
  </w:style>
  <w:style w:type="character" w:customStyle="1" w:styleId="SelitetekstiChar">
    <w:name w:val="Seliteteksti Char"/>
    <w:basedOn w:val="Kappaleenoletusfontti"/>
    <w:link w:val="Seliteteksti"/>
    <w:semiHidden/>
    <w:rsid w:val="00A47B44"/>
    <w:rPr>
      <w:rFonts w:ascii="Tahoma" w:hAnsi="Tahoma" w:cs="Tahoma"/>
      <w:sz w:val="16"/>
      <w:szCs w:val="16"/>
    </w:rPr>
  </w:style>
  <w:style w:type="table" w:styleId="Vaalearuudukko-korostus2">
    <w:name w:val="Light Grid Accent 2"/>
    <w:basedOn w:val="Normaalitaulukko"/>
    <w:uiPriority w:val="62"/>
    <w:rsid w:val="00BA36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Normaalivarjostus1-korostus2">
    <w:name w:val="Medium Shading 1 Accent 2"/>
    <w:basedOn w:val="Normaalitaulukko"/>
    <w:uiPriority w:val="63"/>
    <w:rsid w:val="00BA36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rsid w:val="00BA36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Vaalealuettelo-korostus5">
    <w:name w:val="Light List Accent 5"/>
    <w:basedOn w:val="Normaalitaulukko"/>
    <w:uiPriority w:val="61"/>
    <w:rsid w:val="00BA36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aalearuudukko-korostus5">
    <w:name w:val="Light Grid Accent 5"/>
    <w:basedOn w:val="Normaalitaulukko"/>
    <w:uiPriority w:val="62"/>
    <w:rsid w:val="00BA36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Ruudukkotaulukko4-korostus6">
    <w:name w:val="Grid Table 4 Accent 6"/>
    <w:basedOn w:val="Normaalitaulukko"/>
    <w:uiPriority w:val="49"/>
    <w:rsid w:val="0058214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udukkotaulukko2-korostus6">
    <w:name w:val="Grid Table 2 Accent 6"/>
    <w:basedOn w:val="Normaalitaulukko"/>
    <w:uiPriority w:val="47"/>
    <w:rsid w:val="00A042B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uettelotaulukko3-korostus2">
    <w:name w:val="List Table 3 Accent 2"/>
    <w:basedOn w:val="Normaalitaulukko"/>
    <w:uiPriority w:val="48"/>
    <w:rsid w:val="00A042B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uettelotaulukko3-korostus6">
    <w:name w:val="List Table 3 Accent 6"/>
    <w:basedOn w:val="Normaalitaulukko"/>
    <w:uiPriority w:val="48"/>
    <w:rsid w:val="00A042B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231721">
      <w:bodyDiv w:val="1"/>
      <w:marLeft w:val="0"/>
      <w:marRight w:val="0"/>
      <w:marTop w:val="0"/>
      <w:marBottom w:val="0"/>
      <w:divBdr>
        <w:top w:val="none" w:sz="0" w:space="0" w:color="auto"/>
        <w:left w:val="none" w:sz="0" w:space="0" w:color="auto"/>
        <w:bottom w:val="none" w:sz="0" w:space="0" w:color="auto"/>
        <w:right w:val="none" w:sz="0" w:space="0" w:color="auto"/>
      </w:divBdr>
      <w:divsChild>
        <w:div w:id="648172143">
          <w:marLeft w:val="446"/>
          <w:marRight w:val="0"/>
          <w:marTop w:val="115"/>
          <w:marBottom w:val="0"/>
          <w:divBdr>
            <w:top w:val="none" w:sz="0" w:space="0" w:color="auto"/>
            <w:left w:val="none" w:sz="0" w:space="0" w:color="auto"/>
            <w:bottom w:val="none" w:sz="0" w:space="0" w:color="auto"/>
            <w:right w:val="none" w:sz="0" w:space="0" w:color="auto"/>
          </w:divBdr>
        </w:div>
        <w:div w:id="706763139">
          <w:marLeft w:val="446"/>
          <w:marRight w:val="0"/>
          <w:marTop w:val="115"/>
          <w:marBottom w:val="0"/>
          <w:divBdr>
            <w:top w:val="none" w:sz="0" w:space="0" w:color="auto"/>
            <w:left w:val="none" w:sz="0" w:space="0" w:color="auto"/>
            <w:bottom w:val="none" w:sz="0" w:space="0" w:color="auto"/>
            <w:right w:val="none" w:sz="0" w:space="0" w:color="auto"/>
          </w:divBdr>
        </w:div>
        <w:div w:id="715470551">
          <w:marLeft w:val="44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773</Words>
  <Characters>6391</Characters>
  <Application>Microsoft Office Word</Application>
  <DocSecurity>0</DocSecurity>
  <Lines>53</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ITSEARVIOINTI</vt:lpstr>
      <vt:lpstr>ITSEARVIOINTI</vt:lpstr>
    </vt:vector>
  </TitlesOfParts>
  <Company>JY</Company>
  <LinksUpToDate>false</LinksUpToDate>
  <CharactersWithSpaces>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ITSEARVIOINTI</dc:title>
  <dc:creator>user1</dc:creator>
  <cp:lastModifiedBy>Kainulainen, Johanna</cp:lastModifiedBy>
  <cp:revision>3</cp:revision>
  <cp:lastPrinted>2014-08-26T09:10:00Z</cp:lastPrinted>
  <dcterms:created xsi:type="dcterms:W3CDTF">2017-09-27T06:00:00Z</dcterms:created>
  <dcterms:modified xsi:type="dcterms:W3CDTF">2017-09-27T06:04:00Z</dcterms:modified>
</cp:coreProperties>
</file>