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96E" w:rsidRDefault="0001096E" w:rsidP="0001096E">
      <w:pPr>
        <w:pBdr>
          <w:left w:val="single" w:sz="48" w:space="8" w:color="EDF4D9"/>
        </w:pBdr>
        <w:shd w:val="clear" w:color="auto" w:fill="FFFFFF"/>
        <w:spacing w:after="0" w:line="240" w:lineRule="auto"/>
        <w:ind w:left="-300"/>
        <w:textAlignment w:val="baseline"/>
        <w:outlineLvl w:val="4"/>
        <w:rPr>
          <w:rFonts w:ascii="Open Sans" w:hAnsi="Open Sans" w:cs="Open Sans"/>
          <w:color w:val="000000"/>
          <w:shd w:val="clear" w:color="auto" w:fill="FFFFFF"/>
        </w:rPr>
      </w:pPr>
      <w:r>
        <w:rPr>
          <w:rFonts w:ascii="Open Sans" w:hAnsi="Open Sans" w:cs="Open Sans"/>
          <w:color w:val="000000"/>
          <w:shd w:val="clear" w:color="auto" w:fill="FFFFFF"/>
        </w:rPr>
        <w:t>SUUNNITELMA KURINPITOKEINOJEN KÄYTTÄMISESTÄ JA NIIHIN LIITTYVISTÄ MENETTELYTAVOISTA</w:t>
      </w:r>
    </w:p>
    <w:p w:rsidR="0001096E" w:rsidRDefault="0001096E" w:rsidP="0001096E">
      <w:pPr>
        <w:pBdr>
          <w:left w:val="single" w:sz="48" w:space="8" w:color="EDF4D9"/>
        </w:pBdr>
        <w:shd w:val="clear" w:color="auto" w:fill="FFFFFF"/>
        <w:spacing w:after="0" w:line="240" w:lineRule="auto"/>
        <w:ind w:left="-300"/>
        <w:textAlignment w:val="baseline"/>
        <w:outlineLvl w:val="4"/>
        <w:rPr>
          <w:rFonts w:ascii="Open Sans" w:hAnsi="Open Sans" w:cs="Open Sans"/>
          <w:color w:val="000000"/>
          <w:shd w:val="clear" w:color="auto" w:fill="FFFFFF"/>
        </w:rPr>
      </w:pPr>
    </w:p>
    <w:p w:rsidR="0001096E" w:rsidRDefault="0001096E" w:rsidP="0001096E">
      <w:pPr>
        <w:pBdr>
          <w:left w:val="single" w:sz="48" w:space="8" w:color="EDF4D9"/>
        </w:pBdr>
        <w:shd w:val="clear" w:color="auto" w:fill="FFFFFF"/>
        <w:spacing w:after="0" w:line="240" w:lineRule="auto"/>
        <w:ind w:left="-300"/>
        <w:textAlignment w:val="baseline"/>
        <w:outlineLvl w:val="4"/>
        <w:rPr>
          <w:rStyle w:val="apple-converted-space"/>
          <w:rFonts w:ascii="Open Sans" w:hAnsi="Open Sans" w:cs="Open Sans"/>
          <w:color w:val="000000"/>
          <w:shd w:val="clear" w:color="auto" w:fill="FFFFFF"/>
        </w:rPr>
      </w:pPr>
      <w:r>
        <w:rPr>
          <w:rFonts w:ascii="Open Sans" w:hAnsi="Open Sans" w:cs="Open Sans"/>
          <w:color w:val="000000"/>
          <w:shd w:val="clear" w:color="auto" w:fill="FFFFFF"/>
        </w:rPr>
        <w:t>Lukiolain 21 §:n mukaan koulutuksen järjestäjän tulee opetussuunnitelman yhteydessä laatia ja ohjeistaa suunnitelma kurinpitokeinojen käyttämisestä ja niihin liittyvistä menettelytavoista.</w:t>
      </w:r>
      <w:r>
        <w:rPr>
          <w:rStyle w:val="apple-converted-space"/>
          <w:rFonts w:ascii="Open Sans" w:hAnsi="Open Sans" w:cs="Open Sans"/>
          <w:color w:val="000000"/>
          <w:shd w:val="clear" w:color="auto" w:fill="FFFFFF"/>
        </w:rPr>
        <w:t> </w:t>
      </w:r>
    </w:p>
    <w:p w:rsidR="00D32FB5" w:rsidRDefault="00D32FB5" w:rsidP="0001096E">
      <w:pPr>
        <w:pBdr>
          <w:left w:val="single" w:sz="48" w:space="8" w:color="EDF4D9"/>
        </w:pBdr>
        <w:shd w:val="clear" w:color="auto" w:fill="FFFFFF"/>
        <w:spacing w:after="0" w:line="240" w:lineRule="auto"/>
        <w:ind w:left="-300"/>
        <w:textAlignment w:val="baseline"/>
        <w:outlineLvl w:val="4"/>
        <w:rPr>
          <w:rFonts w:ascii="Arial" w:eastAsia="Times New Roman" w:hAnsi="Arial" w:cs="Arial"/>
          <w:color w:val="4E4E4E"/>
          <w:sz w:val="29"/>
          <w:szCs w:val="29"/>
          <w:lang w:eastAsia="fi-FI"/>
        </w:rPr>
      </w:pPr>
    </w:p>
    <w:p w:rsidR="00D32FB5" w:rsidRDefault="0001096E" w:rsidP="0001096E">
      <w:pPr>
        <w:pStyle w:val="Luettelokappale"/>
        <w:numPr>
          <w:ilvl w:val="0"/>
          <w:numId w:val="2"/>
        </w:numPr>
        <w:pBdr>
          <w:left w:val="single" w:sz="48" w:space="8" w:color="EDF4D9"/>
        </w:pBdr>
        <w:shd w:val="clear" w:color="auto" w:fill="FFFFFF"/>
        <w:spacing w:after="0" w:line="240" w:lineRule="auto"/>
        <w:textAlignment w:val="baseline"/>
        <w:outlineLvl w:val="4"/>
        <w:rPr>
          <w:rFonts w:ascii="Open Sans" w:hAnsi="Open Sans" w:cs="Open Sans"/>
          <w:color w:val="000000"/>
          <w:shd w:val="clear" w:color="auto" w:fill="FFFFFF"/>
        </w:rPr>
      </w:pPr>
      <w:r w:rsidRPr="00D32FB5">
        <w:rPr>
          <w:rFonts w:ascii="Open Sans" w:hAnsi="Open Sans" w:cs="Open Sans"/>
          <w:color w:val="000000"/>
          <w:shd w:val="clear" w:color="auto" w:fill="FFFFFF"/>
        </w:rPr>
        <w:t xml:space="preserve">Opiskelijan tulee noudattaa koulun järjestyssääntöjä. </w:t>
      </w:r>
      <w:r w:rsidR="00D32FB5" w:rsidRPr="00D32FB5">
        <w:rPr>
          <w:rFonts w:ascii="Open Sans" w:hAnsi="Open Sans" w:cs="Open Sans"/>
          <w:color w:val="000000"/>
          <w:shd w:val="clear" w:color="auto" w:fill="FFFFFF"/>
        </w:rPr>
        <w:t>Järjestyssäännöillä luodaan edellytykset toimivalle koululle sekä edistetään yleistä viihtyvyyttä, turvallisuutta, opiskeluhalua ja hyviä tapoja.</w:t>
      </w:r>
      <w:r w:rsidR="00D32FB5">
        <w:rPr>
          <w:rFonts w:ascii="Open Sans" w:hAnsi="Open Sans" w:cs="Open Sans"/>
          <w:color w:val="000000"/>
          <w:shd w:val="clear" w:color="auto" w:fill="FFFFFF"/>
        </w:rPr>
        <w:t xml:space="preserve"> </w:t>
      </w:r>
    </w:p>
    <w:p w:rsidR="0001096E" w:rsidRDefault="0001096E" w:rsidP="0001096E">
      <w:pPr>
        <w:pStyle w:val="Luettelokappale"/>
        <w:numPr>
          <w:ilvl w:val="0"/>
          <w:numId w:val="2"/>
        </w:numPr>
        <w:pBdr>
          <w:left w:val="single" w:sz="48" w:space="8" w:color="EDF4D9"/>
        </w:pBdr>
        <w:shd w:val="clear" w:color="auto" w:fill="FFFFFF"/>
        <w:spacing w:after="0" w:line="240" w:lineRule="auto"/>
        <w:textAlignment w:val="baseline"/>
        <w:outlineLvl w:val="4"/>
        <w:rPr>
          <w:rFonts w:ascii="Open Sans" w:hAnsi="Open Sans" w:cs="Open Sans"/>
          <w:color w:val="000000"/>
          <w:shd w:val="clear" w:color="auto" w:fill="FFFFFF"/>
        </w:rPr>
      </w:pPr>
      <w:r w:rsidRPr="00D32FB5">
        <w:rPr>
          <w:rFonts w:ascii="Open Sans" w:hAnsi="Open Sans" w:cs="Open Sans"/>
          <w:color w:val="000000"/>
          <w:shd w:val="clear" w:color="auto" w:fill="FFFFFF"/>
        </w:rPr>
        <w:t>Rikkomukset</w:t>
      </w:r>
      <w:r w:rsidR="00F53AB6" w:rsidRPr="00D32FB5">
        <w:rPr>
          <w:rFonts w:ascii="Open Sans" w:hAnsi="Open Sans" w:cs="Open Sans"/>
          <w:color w:val="000000"/>
          <w:shd w:val="clear" w:color="auto" w:fill="FFFFFF"/>
        </w:rPr>
        <w:t xml:space="preserve"> </w:t>
      </w:r>
    </w:p>
    <w:p w:rsidR="00D32FB5" w:rsidRDefault="00D32FB5" w:rsidP="00D32FB5">
      <w:pPr>
        <w:pStyle w:val="Luettelokappale"/>
        <w:pBdr>
          <w:left w:val="single" w:sz="48" w:space="8" w:color="EDF4D9"/>
        </w:pBdr>
        <w:shd w:val="clear" w:color="auto" w:fill="FFFFFF"/>
        <w:spacing w:after="0" w:line="240" w:lineRule="auto"/>
        <w:ind w:left="420"/>
        <w:textAlignment w:val="baseline"/>
        <w:outlineLvl w:val="4"/>
        <w:rPr>
          <w:rFonts w:ascii="Open Sans" w:hAnsi="Open Sans" w:cs="Open Sans"/>
          <w:color w:val="000000"/>
          <w:shd w:val="clear" w:color="auto" w:fill="FFFFFF"/>
        </w:rPr>
      </w:pPr>
      <w:r>
        <w:rPr>
          <w:rFonts w:ascii="Open Sans" w:hAnsi="Open Sans" w:cs="Open Sans"/>
          <w:color w:val="000000"/>
          <w:shd w:val="clear" w:color="auto" w:fill="FFFFFF"/>
        </w:rPr>
        <w:t>Myöhästelyt</w:t>
      </w:r>
    </w:p>
    <w:p w:rsidR="00D32FB5" w:rsidRDefault="00D32FB5" w:rsidP="00D32FB5">
      <w:pPr>
        <w:pStyle w:val="Luettelokappale"/>
        <w:pBdr>
          <w:left w:val="single" w:sz="48" w:space="8" w:color="EDF4D9"/>
        </w:pBdr>
        <w:shd w:val="clear" w:color="auto" w:fill="FFFFFF"/>
        <w:spacing w:after="0" w:line="240" w:lineRule="auto"/>
        <w:ind w:left="420"/>
        <w:textAlignment w:val="baseline"/>
        <w:outlineLvl w:val="4"/>
        <w:rPr>
          <w:rFonts w:ascii="Open Sans" w:hAnsi="Open Sans" w:cs="Open Sans"/>
          <w:color w:val="000000"/>
          <w:shd w:val="clear" w:color="auto" w:fill="FFFFFF"/>
        </w:rPr>
      </w:pPr>
      <w:r>
        <w:rPr>
          <w:rFonts w:ascii="Open Sans" w:hAnsi="Open Sans" w:cs="Open Sans"/>
          <w:color w:val="000000"/>
          <w:shd w:val="clear" w:color="auto" w:fill="FFFFFF"/>
        </w:rPr>
        <w:t>Luvattomat poissaolot</w:t>
      </w:r>
    </w:p>
    <w:p w:rsidR="001D18F7" w:rsidRDefault="001D18F7" w:rsidP="00D32FB5">
      <w:pPr>
        <w:pStyle w:val="Luettelokappale"/>
        <w:pBdr>
          <w:left w:val="single" w:sz="48" w:space="8" w:color="EDF4D9"/>
        </w:pBdr>
        <w:shd w:val="clear" w:color="auto" w:fill="FFFFFF"/>
        <w:spacing w:after="0" w:line="240" w:lineRule="auto"/>
        <w:ind w:left="420"/>
        <w:textAlignment w:val="baseline"/>
        <w:outlineLvl w:val="4"/>
        <w:rPr>
          <w:rFonts w:ascii="Open Sans" w:hAnsi="Open Sans" w:cs="Open Sans"/>
          <w:color w:val="000000"/>
          <w:shd w:val="clear" w:color="auto" w:fill="FFFFFF"/>
        </w:rPr>
      </w:pPr>
      <w:r>
        <w:rPr>
          <w:rFonts w:ascii="Open Sans" w:hAnsi="Open Sans" w:cs="Open Sans"/>
          <w:color w:val="000000"/>
          <w:shd w:val="clear" w:color="auto" w:fill="FFFFFF"/>
        </w:rPr>
        <w:t>Tehtävien laiminlyönti</w:t>
      </w:r>
      <w:bookmarkStart w:id="0" w:name="_GoBack"/>
      <w:bookmarkEnd w:id="0"/>
    </w:p>
    <w:p w:rsidR="00D32FB5" w:rsidRDefault="00D32FB5" w:rsidP="00D32FB5">
      <w:pPr>
        <w:pStyle w:val="Luettelokappale"/>
        <w:pBdr>
          <w:left w:val="single" w:sz="48" w:space="8" w:color="EDF4D9"/>
        </w:pBdr>
        <w:shd w:val="clear" w:color="auto" w:fill="FFFFFF"/>
        <w:spacing w:after="0" w:line="240" w:lineRule="auto"/>
        <w:ind w:left="420"/>
        <w:textAlignment w:val="baseline"/>
        <w:outlineLvl w:val="4"/>
        <w:rPr>
          <w:rFonts w:ascii="Open Sans" w:hAnsi="Open Sans" w:cs="Open Sans"/>
          <w:color w:val="000000"/>
          <w:shd w:val="clear" w:color="auto" w:fill="FFFFFF"/>
        </w:rPr>
      </w:pPr>
      <w:r>
        <w:rPr>
          <w:rFonts w:ascii="Open Sans" w:hAnsi="Open Sans" w:cs="Open Sans"/>
          <w:color w:val="000000"/>
          <w:shd w:val="clear" w:color="auto" w:fill="FFFFFF"/>
        </w:rPr>
        <w:t>Kurssisuoritusten vähäisyys</w:t>
      </w:r>
    </w:p>
    <w:p w:rsidR="00D32FB5" w:rsidRDefault="00D32FB5" w:rsidP="00D32FB5">
      <w:pPr>
        <w:pStyle w:val="Luettelokappale"/>
        <w:pBdr>
          <w:left w:val="single" w:sz="48" w:space="8" w:color="EDF4D9"/>
        </w:pBdr>
        <w:shd w:val="clear" w:color="auto" w:fill="FFFFFF"/>
        <w:spacing w:after="0" w:line="240" w:lineRule="auto"/>
        <w:ind w:left="420"/>
        <w:textAlignment w:val="baseline"/>
        <w:outlineLvl w:val="4"/>
        <w:rPr>
          <w:rFonts w:ascii="Open Sans" w:hAnsi="Open Sans" w:cs="Open Sans"/>
          <w:color w:val="000000"/>
          <w:shd w:val="clear" w:color="auto" w:fill="FFFFFF"/>
        </w:rPr>
      </w:pPr>
      <w:r>
        <w:rPr>
          <w:rFonts w:ascii="Open Sans" w:hAnsi="Open Sans" w:cs="Open Sans"/>
          <w:color w:val="000000"/>
          <w:shd w:val="clear" w:color="auto" w:fill="FFFFFF"/>
        </w:rPr>
        <w:t>Koulun tai toisen opiskelijan omaisuuden turmeleminen</w:t>
      </w:r>
    </w:p>
    <w:p w:rsidR="00D32FB5" w:rsidRDefault="00D32FB5" w:rsidP="00D32FB5">
      <w:pPr>
        <w:pStyle w:val="Luettelokappale"/>
        <w:pBdr>
          <w:left w:val="single" w:sz="48" w:space="8" w:color="EDF4D9"/>
        </w:pBdr>
        <w:shd w:val="clear" w:color="auto" w:fill="FFFFFF"/>
        <w:spacing w:after="0" w:line="240" w:lineRule="auto"/>
        <w:ind w:left="420"/>
        <w:textAlignment w:val="baseline"/>
        <w:outlineLvl w:val="4"/>
        <w:rPr>
          <w:rFonts w:ascii="Open Sans" w:hAnsi="Open Sans" w:cs="Open Sans"/>
          <w:color w:val="000000"/>
          <w:shd w:val="clear" w:color="auto" w:fill="FFFFFF"/>
        </w:rPr>
      </w:pPr>
      <w:r>
        <w:rPr>
          <w:rFonts w:ascii="Open Sans" w:hAnsi="Open Sans" w:cs="Open Sans"/>
          <w:color w:val="000000"/>
          <w:shd w:val="clear" w:color="auto" w:fill="FFFFFF"/>
        </w:rPr>
        <w:t>Tupakointi</w:t>
      </w:r>
    </w:p>
    <w:p w:rsidR="00D32FB5" w:rsidRDefault="00D32FB5" w:rsidP="00D32FB5">
      <w:pPr>
        <w:pStyle w:val="Luettelokappale"/>
        <w:pBdr>
          <w:left w:val="single" w:sz="48" w:space="8" w:color="EDF4D9"/>
        </w:pBdr>
        <w:shd w:val="clear" w:color="auto" w:fill="FFFFFF"/>
        <w:spacing w:after="0" w:line="240" w:lineRule="auto"/>
        <w:ind w:left="420"/>
        <w:textAlignment w:val="baseline"/>
        <w:outlineLvl w:val="4"/>
        <w:rPr>
          <w:rFonts w:ascii="Open Sans" w:hAnsi="Open Sans" w:cs="Open Sans"/>
          <w:color w:val="000000"/>
          <w:shd w:val="clear" w:color="auto" w:fill="FFFFFF"/>
        </w:rPr>
      </w:pPr>
      <w:r>
        <w:rPr>
          <w:rFonts w:ascii="Open Sans" w:hAnsi="Open Sans" w:cs="Open Sans"/>
          <w:color w:val="000000"/>
          <w:shd w:val="clear" w:color="auto" w:fill="FFFFFF"/>
        </w:rPr>
        <w:t>Päihteiden käyttö</w:t>
      </w:r>
    </w:p>
    <w:p w:rsidR="00D32FB5" w:rsidRPr="00D32FB5" w:rsidRDefault="00D32FB5" w:rsidP="0001096E">
      <w:pPr>
        <w:pStyle w:val="Luettelokappale"/>
        <w:numPr>
          <w:ilvl w:val="0"/>
          <w:numId w:val="2"/>
        </w:numPr>
        <w:pBdr>
          <w:left w:val="single" w:sz="48" w:space="8" w:color="EDF4D9"/>
        </w:pBdr>
        <w:shd w:val="clear" w:color="auto" w:fill="FFFFFF"/>
        <w:spacing w:after="0" w:line="240" w:lineRule="auto"/>
        <w:textAlignment w:val="baseline"/>
        <w:outlineLvl w:val="4"/>
        <w:rPr>
          <w:rFonts w:ascii="Open Sans" w:hAnsi="Open Sans" w:cs="Open Sans"/>
          <w:color w:val="000000"/>
          <w:shd w:val="clear" w:color="auto" w:fill="FFFFFF"/>
        </w:rPr>
      </w:pPr>
    </w:p>
    <w:p w:rsidR="00C0458A" w:rsidRDefault="00C0458A" w:rsidP="0001096E">
      <w:pPr>
        <w:pBdr>
          <w:left w:val="single" w:sz="48" w:space="8" w:color="EDF4D9"/>
        </w:pBdr>
        <w:shd w:val="clear" w:color="auto" w:fill="FFFFFF"/>
        <w:spacing w:after="0" w:line="240" w:lineRule="auto"/>
        <w:ind w:left="-300"/>
        <w:textAlignment w:val="baseline"/>
        <w:outlineLvl w:val="4"/>
        <w:rPr>
          <w:rFonts w:ascii="Arial" w:eastAsia="Times New Roman" w:hAnsi="Arial" w:cs="Arial"/>
          <w:color w:val="4E4E4E"/>
          <w:sz w:val="29"/>
          <w:szCs w:val="29"/>
          <w:lang w:eastAsia="fi-FI"/>
        </w:rPr>
      </w:pPr>
    </w:p>
    <w:p w:rsidR="00C0458A" w:rsidRDefault="00C0458A" w:rsidP="00C0458A">
      <w:pPr>
        <w:pStyle w:val="Otsikko3"/>
      </w:pPr>
      <w:bookmarkStart w:id="1" w:name="_Toc115692428"/>
      <w:bookmarkStart w:id="2" w:name="_Toc115692700"/>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Default="00C0458A" w:rsidP="00C0458A">
      <w:pPr>
        <w:pStyle w:val="Otsikko3"/>
      </w:pPr>
    </w:p>
    <w:p w:rsidR="00C0458A" w:rsidRPr="00FB34C1" w:rsidRDefault="00C0458A" w:rsidP="00C0458A">
      <w:pPr>
        <w:pStyle w:val="Otsikko3"/>
      </w:pPr>
      <w:r w:rsidRPr="00FB34C1">
        <w:lastRenderedPageBreak/>
        <w:t>3.3.1</w:t>
      </w:r>
      <w:proofErr w:type="gramStart"/>
      <w:r w:rsidRPr="00FB34C1">
        <w:t>.Karstulan</w:t>
      </w:r>
      <w:proofErr w:type="gramEnd"/>
      <w:r w:rsidRPr="00FB34C1">
        <w:t xml:space="preserve">  lukion järjestyssäännöt</w:t>
      </w:r>
      <w:bookmarkEnd w:id="1"/>
      <w:bookmarkEnd w:id="2"/>
    </w:p>
    <w:p w:rsidR="00C0458A" w:rsidRDefault="00C0458A" w:rsidP="00C0458A">
      <w:pPr>
        <w:pStyle w:val="TxBrp2"/>
        <w:spacing w:line="277" w:lineRule="exact"/>
        <w:rPr>
          <w:rFonts w:ascii="Arial" w:hAnsi="Arial" w:cs="Arial"/>
          <w:b/>
          <w:bCs/>
          <w:sz w:val="26"/>
          <w:szCs w:val="26"/>
          <w:lang w:val="fi-FI"/>
        </w:rPr>
      </w:pPr>
    </w:p>
    <w:p w:rsidR="00C0458A" w:rsidRPr="00FB34C1" w:rsidRDefault="00C0458A" w:rsidP="00C0458A">
      <w:pPr>
        <w:pStyle w:val="TxBrp2"/>
        <w:spacing w:line="277" w:lineRule="exact"/>
        <w:rPr>
          <w:rFonts w:ascii="Arial" w:hAnsi="Arial" w:cs="Arial"/>
          <w:lang w:val="fi-FI"/>
        </w:rPr>
      </w:pPr>
      <w:r w:rsidRPr="00FB34C1">
        <w:rPr>
          <w:rFonts w:ascii="Arial" w:hAnsi="Arial" w:cs="Arial"/>
          <w:lang w:val="fi-FI"/>
        </w:rPr>
        <w:t>Järjestyssäännöillä luodaan edellytykset toimivalle koululle sekä edistetään yleistä viihtyvyyttä, turvallisuutta, opiskeluhalua ja hyviä tapoja.</w:t>
      </w:r>
    </w:p>
    <w:p w:rsidR="00C0458A" w:rsidRPr="00FB34C1" w:rsidRDefault="00C0458A" w:rsidP="00C0458A">
      <w:pPr>
        <w:tabs>
          <w:tab w:val="left" w:pos="204"/>
        </w:tabs>
        <w:spacing w:line="277" w:lineRule="exact"/>
        <w:rPr>
          <w:rFonts w:ascii="Arial" w:hAnsi="Arial" w:cs="Arial"/>
        </w:rPr>
      </w:pPr>
    </w:p>
    <w:p w:rsidR="00C0458A" w:rsidRPr="00FB34C1" w:rsidRDefault="00C0458A" w:rsidP="00C0458A">
      <w:pPr>
        <w:pStyle w:val="TxBrp2"/>
        <w:spacing w:line="277" w:lineRule="exact"/>
        <w:rPr>
          <w:rFonts w:ascii="Arial" w:hAnsi="Arial" w:cs="Arial"/>
          <w:lang w:val="fi-FI"/>
        </w:rPr>
      </w:pPr>
      <w:r w:rsidRPr="00FB34C1">
        <w:rPr>
          <w:rFonts w:ascii="Arial" w:hAnsi="Arial" w:cs="Arial"/>
          <w:lang w:val="fi-FI"/>
        </w:rPr>
        <w:t>Seuraavat järjestyssäännöt koskevat koulutyötä ja kaikkia koulun järjestämiä tilaisuuksia sekä opintoretkiä. Säännöt koskevat myös opiskelijoiden koululla järjestämiä tapahtumia.</w:t>
      </w:r>
    </w:p>
    <w:p w:rsidR="00C0458A" w:rsidRPr="00FB34C1" w:rsidRDefault="00C0458A" w:rsidP="00C0458A">
      <w:pPr>
        <w:tabs>
          <w:tab w:val="left" w:pos="204"/>
        </w:tabs>
        <w:spacing w:line="277" w:lineRule="exact"/>
        <w:rPr>
          <w:rFonts w:ascii="Arial" w:hAnsi="Arial" w:cs="Arial"/>
        </w:rPr>
      </w:pPr>
    </w:p>
    <w:p w:rsidR="00C0458A" w:rsidRPr="00FB34C1" w:rsidRDefault="00C0458A" w:rsidP="00C0458A">
      <w:pPr>
        <w:pStyle w:val="TxBrp4"/>
        <w:spacing w:line="289" w:lineRule="exact"/>
        <w:rPr>
          <w:rFonts w:ascii="Arial" w:hAnsi="Arial" w:cs="Arial"/>
          <w:lang w:val="fi-FI"/>
        </w:rPr>
      </w:pPr>
      <w:proofErr w:type="gramStart"/>
      <w:r w:rsidRPr="00FB34C1">
        <w:rPr>
          <w:rFonts w:ascii="Arial" w:hAnsi="Arial" w:cs="Arial"/>
          <w:lang w:val="fi-FI"/>
        </w:rPr>
        <w:t xml:space="preserve">1 </w:t>
      </w:r>
      <w:r w:rsidRPr="00FB34C1">
        <w:rPr>
          <w:rFonts w:ascii="Arial" w:hAnsi="Arial" w:cs="Arial"/>
          <w:i/>
          <w:iCs/>
          <w:lang w:val="fi-FI"/>
        </w:rPr>
        <w:t>.</w:t>
      </w:r>
      <w:proofErr w:type="spellStart"/>
      <w:proofErr w:type="gramEnd"/>
      <w:r w:rsidRPr="00FB34C1">
        <w:rPr>
          <w:rFonts w:ascii="Arial" w:hAnsi="Arial" w:cs="Arial"/>
          <w:i/>
          <w:iCs/>
          <w:lang w:val="fi-FI"/>
        </w:rPr>
        <w:t>Opiskeljjan</w:t>
      </w:r>
      <w:proofErr w:type="spellEnd"/>
      <w:r w:rsidRPr="00FB34C1">
        <w:rPr>
          <w:rFonts w:ascii="Arial" w:hAnsi="Arial" w:cs="Arial"/>
          <w:i/>
          <w:iCs/>
          <w:lang w:val="fi-FI"/>
        </w:rPr>
        <w:t xml:space="preserve"> on suoritettava tehtävänsä tunnollisesti ja käyttäydyttävä asiallisesti </w:t>
      </w:r>
      <w:r w:rsidRPr="00FB34C1">
        <w:rPr>
          <w:rFonts w:ascii="Arial" w:hAnsi="Arial" w:cs="Arial"/>
          <w:lang w:val="fi-FI"/>
        </w:rPr>
        <w:t>(Lukiolaki 25§).</w:t>
      </w:r>
    </w:p>
    <w:p w:rsidR="00C0458A" w:rsidRPr="00FB34C1" w:rsidRDefault="00C0458A" w:rsidP="00C0458A">
      <w:pPr>
        <w:tabs>
          <w:tab w:val="left" w:pos="204"/>
        </w:tabs>
        <w:spacing w:line="289" w:lineRule="exact"/>
        <w:rPr>
          <w:rFonts w:ascii="Arial" w:hAnsi="Arial" w:cs="Arial"/>
        </w:rPr>
      </w:pPr>
    </w:p>
    <w:p w:rsidR="00C0458A" w:rsidRPr="00FB34C1" w:rsidRDefault="00C0458A" w:rsidP="00C0458A">
      <w:pPr>
        <w:pStyle w:val="TxBrp2"/>
        <w:spacing w:line="277" w:lineRule="exact"/>
        <w:rPr>
          <w:rFonts w:ascii="Arial" w:hAnsi="Arial" w:cs="Arial"/>
          <w:lang w:val="fi-FI"/>
        </w:rPr>
      </w:pPr>
      <w:r w:rsidRPr="00FB34C1">
        <w:rPr>
          <w:rFonts w:ascii="Arial" w:hAnsi="Arial" w:cs="Arial"/>
          <w:lang w:val="fi-FI"/>
        </w:rPr>
        <w:t xml:space="preserve">2. Tehokas opiskelu edellyttää säännöllisyyttä: </w:t>
      </w:r>
      <w:r w:rsidR="00F72A5E">
        <w:rPr>
          <w:rFonts w:ascii="Arial" w:hAnsi="Arial" w:cs="Arial"/>
          <w:i/>
          <w:iCs/>
          <w:lang w:val="fi-FI"/>
        </w:rPr>
        <w:t>Opiskelij</w:t>
      </w:r>
      <w:r w:rsidRPr="00FB34C1">
        <w:rPr>
          <w:rFonts w:ascii="Arial" w:hAnsi="Arial" w:cs="Arial"/>
          <w:i/>
          <w:iCs/>
          <w:lang w:val="fi-FI"/>
        </w:rPr>
        <w:t xml:space="preserve">an tulee osallistua opetukseen, jollei hänelle ole myönnetty siitä vapautusta </w:t>
      </w:r>
      <w:r w:rsidRPr="00FB34C1">
        <w:rPr>
          <w:rFonts w:ascii="Arial" w:hAnsi="Arial" w:cs="Arial"/>
          <w:lang w:val="fi-FI"/>
        </w:rPr>
        <w:t>(Lukiolaki 25§).</w:t>
      </w:r>
    </w:p>
    <w:p w:rsidR="00C0458A" w:rsidRPr="00FB34C1" w:rsidRDefault="00C0458A" w:rsidP="00C0458A">
      <w:pPr>
        <w:rPr>
          <w:rFonts w:ascii="Arial" w:hAnsi="Arial" w:cs="Arial"/>
        </w:rPr>
      </w:pPr>
    </w:p>
    <w:p w:rsidR="00C0458A" w:rsidRPr="00FB34C1" w:rsidRDefault="00C0458A" w:rsidP="00C0458A">
      <w:pPr>
        <w:pStyle w:val="py"/>
        <w:rPr>
          <w:rFonts w:ascii="Arial" w:hAnsi="Arial" w:cs="Arial"/>
        </w:rPr>
      </w:pPr>
      <w:r w:rsidRPr="00FB34C1">
        <w:rPr>
          <w:rFonts w:ascii="Arial" w:hAnsi="Arial" w:cs="Arial"/>
        </w:rPr>
        <w:t xml:space="preserve">3. Koulusta poissaolot kirjataan ja opiskelijan tulee tehdä poissaoloista ryhmänohjaajalle kirjallinen selvitys, joka jätetään ryhmänohjaajan lokeroon.  Poissaolojen vaikutukset kurssin hyväksymiseen selvitetään kunkin kurssin yhteydessä. Luvaton poissaolo </w:t>
      </w:r>
      <w:proofErr w:type="gramStart"/>
      <w:r w:rsidRPr="00FB34C1">
        <w:rPr>
          <w:rFonts w:ascii="Arial" w:hAnsi="Arial" w:cs="Arial"/>
        </w:rPr>
        <w:t>kurssilta  voi</w:t>
      </w:r>
      <w:proofErr w:type="gramEnd"/>
      <w:r w:rsidRPr="00FB34C1">
        <w:rPr>
          <w:rFonts w:ascii="Arial" w:hAnsi="Arial" w:cs="Arial"/>
        </w:rPr>
        <w:t xml:space="preserve"> johtaa kurssin arvostelematta jättämiseen. Poissaolo on luvaton, jollei se johdu sairaudesta tai ole muutoin opettajan tai rehtorin hyväksymä. Tällöin kurssi on opiskeltava uudelleen. </w:t>
      </w:r>
    </w:p>
    <w:p w:rsidR="00C0458A" w:rsidRPr="00FB34C1" w:rsidRDefault="00C0458A" w:rsidP="00C0458A">
      <w:pPr>
        <w:pStyle w:val="py"/>
        <w:rPr>
          <w:rFonts w:ascii="Arial" w:hAnsi="Arial" w:cs="Arial"/>
        </w:rPr>
      </w:pPr>
      <w:r w:rsidRPr="00FB34C1">
        <w:rPr>
          <w:rFonts w:ascii="Arial" w:hAnsi="Arial" w:cs="Arial"/>
        </w:rPr>
        <w:t xml:space="preserve">Huoltajan </w:t>
      </w:r>
      <w:proofErr w:type="gramStart"/>
      <w:r w:rsidRPr="00FB34C1">
        <w:rPr>
          <w:rFonts w:ascii="Arial" w:hAnsi="Arial" w:cs="Arial"/>
        </w:rPr>
        <w:t>pyynnöstä  voi</w:t>
      </w:r>
      <w:proofErr w:type="gramEnd"/>
      <w:r w:rsidRPr="00FB34C1">
        <w:rPr>
          <w:rFonts w:ascii="Arial" w:hAnsi="Arial" w:cs="Arial"/>
        </w:rPr>
        <w:t xml:space="preserve"> ryhmänohjaaja myöntää luvan kahden päivän poissaoloon ja  yli kolmen päivän poissaoloon antaa luvan koulun rehtori. Sairastumisista on hyvä ilmoittaa ryhmänohjaajalle ja sopia mahdolliset järjestelyt. </w:t>
      </w:r>
    </w:p>
    <w:p w:rsidR="00C0458A" w:rsidRPr="00FB34C1" w:rsidRDefault="00C0458A" w:rsidP="00C0458A">
      <w:pPr>
        <w:tabs>
          <w:tab w:val="left" w:pos="204"/>
        </w:tabs>
        <w:spacing w:line="277" w:lineRule="exact"/>
        <w:rPr>
          <w:rFonts w:ascii="Arial" w:hAnsi="Arial" w:cs="Arial"/>
        </w:rPr>
      </w:pPr>
    </w:p>
    <w:p w:rsidR="00C0458A" w:rsidRPr="00FB34C1" w:rsidRDefault="00C0458A" w:rsidP="00C0458A">
      <w:pPr>
        <w:pStyle w:val="TxBrp5"/>
        <w:spacing w:line="277" w:lineRule="exact"/>
        <w:rPr>
          <w:rFonts w:ascii="Arial" w:hAnsi="Arial" w:cs="Arial"/>
          <w:lang w:val="fi-FI"/>
        </w:rPr>
      </w:pPr>
      <w:r w:rsidRPr="00FB34C1">
        <w:rPr>
          <w:rFonts w:ascii="Arial" w:hAnsi="Arial" w:cs="Arial"/>
          <w:lang w:val="fi-FI"/>
        </w:rPr>
        <w:t>4.</w:t>
      </w:r>
      <w:r w:rsidRPr="00FB34C1">
        <w:rPr>
          <w:rFonts w:ascii="Arial" w:hAnsi="Arial" w:cs="Arial"/>
          <w:lang w:val="fi-FI"/>
        </w:rPr>
        <w:tab/>
        <w:t>Tapaturman sattuessa jokainen on velvollinen auttamaan vähintäänkin ilmoittamalla asiasta nopeasti henkilökunnalle.</w:t>
      </w:r>
    </w:p>
    <w:p w:rsidR="00C0458A" w:rsidRPr="00FB34C1" w:rsidRDefault="00C0458A" w:rsidP="00C0458A">
      <w:pPr>
        <w:tabs>
          <w:tab w:val="left" w:pos="311"/>
        </w:tabs>
        <w:spacing w:line="277" w:lineRule="exact"/>
        <w:rPr>
          <w:rFonts w:ascii="Arial" w:hAnsi="Arial" w:cs="Arial"/>
        </w:rPr>
      </w:pPr>
    </w:p>
    <w:p w:rsidR="00C0458A" w:rsidRPr="00FB34C1" w:rsidRDefault="00C0458A" w:rsidP="00C0458A">
      <w:pPr>
        <w:pStyle w:val="TxBrp5"/>
        <w:spacing w:line="277" w:lineRule="exact"/>
        <w:rPr>
          <w:rFonts w:ascii="Arial" w:hAnsi="Arial" w:cs="Arial"/>
          <w:lang w:val="fi-FI"/>
        </w:rPr>
      </w:pPr>
      <w:r w:rsidRPr="00FB34C1">
        <w:rPr>
          <w:rFonts w:ascii="Arial" w:hAnsi="Arial" w:cs="Arial"/>
          <w:lang w:val="fi-FI"/>
        </w:rPr>
        <w:t>5.</w:t>
      </w:r>
      <w:r w:rsidRPr="00FB34C1">
        <w:rPr>
          <w:rFonts w:ascii="Arial" w:hAnsi="Arial" w:cs="Arial"/>
          <w:lang w:val="fi-FI"/>
        </w:rPr>
        <w:tab/>
        <w:t>Koulun omaisuutta tulee käsitellä huolellisesti. Vahingosta on ilmoitettava opettajalle, rehtorille tai muulle henkilökunnan jäsenelle. Aiheuttamansa vahingon opiskelija on velvollinen korvaamaan. Jokainen huolehtii ympäristönsä siisteydestä ja järjestyksestä. Pyritään siihen, ettei koulun henkilökunnan työmäärää tarpeettomasti lisätä.</w:t>
      </w:r>
    </w:p>
    <w:p w:rsidR="00C0458A" w:rsidRPr="00FB34C1" w:rsidRDefault="00C0458A" w:rsidP="00C0458A">
      <w:pPr>
        <w:tabs>
          <w:tab w:val="left" w:pos="311"/>
        </w:tabs>
        <w:spacing w:line="277" w:lineRule="exact"/>
        <w:rPr>
          <w:rFonts w:ascii="Arial" w:hAnsi="Arial" w:cs="Arial"/>
        </w:rPr>
      </w:pPr>
    </w:p>
    <w:p w:rsidR="00C0458A" w:rsidRPr="00FB34C1" w:rsidRDefault="00C0458A" w:rsidP="00C0458A">
      <w:pPr>
        <w:pStyle w:val="TxBrp6"/>
        <w:spacing w:line="413" w:lineRule="exact"/>
        <w:rPr>
          <w:rFonts w:ascii="Arial" w:hAnsi="Arial" w:cs="Arial"/>
          <w:lang w:val="fi-FI"/>
        </w:rPr>
      </w:pPr>
      <w:r w:rsidRPr="00FB34C1">
        <w:rPr>
          <w:rFonts w:ascii="Arial" w:hAnsi="Arial" w:cs="Arial"/>
          <w:lang w:val="fi-FI"/>
        </w:rPr>
        <w:t>6.</w:t>
      </w:r>
      <w:r w:rsidRPr="00FB34C1">
        <w:rPr>
          <w:rFonts w:ascii="Arial" w:hAnsi="Arial" w:cs="Arial"/>
          <w:lang w:val="fi-FI"/>
        </w:rPr>
        <w:tab/>
        <w:t xml:space="preserve">Opettajien ja opiskelijoiden kulkuvälineet pysäköidään niille erikseen </w:t>
      </w:r>
      <w:r>
        <w:rPr>
          <w:rFonts w:ascii="Arial" w:hAnsi="Arial" w:cs="Arial"/>
          <w:lang w:val="fi-FI"/>
        </w:rPr>
        <w:t xml:space="preserve">osoitettuihin </w:t>
      </w:r>
      <w:r w:rsidRPr="00FB34C1">
        <w:rPr>
          <w:rFonts w:ascii="Arial" w:hAnsi="Arial" w:cs="Arial"/>
          <w:lang w:val="fi-FI"/>
        </w:rPr>
        <w:t>paikkoihin.</w:t>
      </w:r>
    </w:p>
    <w:p w:rsidR="00C0458A" w:rsidRPr="00FB34C1" w:rsidRDefault="00C0458A" w:rsidP="00C0458A">
      <w:pPr>
        <w:pStyle w:val="TxBrp6"/>
        <w:spacing w:line="413" w:lineRule="exact"/>
        <w:rPr>
          <w:rFonts w:ascii="Arial" w:hAnsi="Arial" w:cs="Arial"/>
          <w:lang w:val="fi-FI"/>
        </w:rPr>
      </w:pPr>
      <w:r>
        <w:rPr>
          <w:rFonts w:ascii="Arial" w:hAnsi="Arial" w:cs="Arial"/>
          <w:lang w:val="fi-FI"/>
        </w:rPr>
        <w:br/>
      </w:r>
      <w:r w:rsidRPr="00FB34C1">
        <w:rPr>
          <w:rFonts w:ascii="Arial" w:hAnsi="Arial" w:cs="Arial"/>
          <w:lang w:val="fi-FI"/>
        </w:rPr>
        <w:t>8.</w:t>
      </w:r>
      <w:r w:rsidRPr="00FB34C1">
        <w:rPr>
          <w:rFonts w:ascii="Arial" w:hAnsi="Arial" w:cs="Arial"/>
          <w:lang w:val="fi-FI"/>
        </w:rPr>
        <w:tab/>
        <w:t>Tupakointi on kiellettyä koulutiloissa ja koulun alueella.</w:t>
      </w:r>
    </w:p>
    <w:p w:rsidR="00C0458A" w:rsidRPr="00FB34C1" w:rsidRDefault="00C0458A" w:rsidP="00C0458A">
      <w:pPr>
        <w:tabs>
          <w:tab w:val="left" w:pos="311"/>
        </w:tabs>
        <w:spacing w:line="413" w:lineRule="exact"/>
        <w:rPr>
          <w:rFonts w:ascii="Arial" w:hAnsi="Arial" w:cs="Arial"/>
        </w:rPr>
      </w:pPr>
    </w:p>
    <w:p w:rsidR="00C0458A" w:rsidRPr="00FB34C1" w:rsidRDefault="00C0458A" w:rsidP="00C0458A">
      <w:pPr>
        <w:pStyle w:val="TxBrp5"/>
        <w:spacing w:line="277" w:lineRule="exact"/>
        <w:rPr>
          <w:rFonts w:ascii="Arial" w:hAnsi="Arial" w:cs="Arial"/>
          <w:lang w:val="fi-FI"/>
        </w:rPr>
      </w:pPr>
      <w:r w:rsidRPr="00FB34C1">
        <w:rPr>
          <w:rFonts w:ascii="Arial" w:hAnsi="Arial" w:cs="Arial"/>
          <w:lang w:val="fi-FI"/>
        </w:rPr>
        <w:t>9.</w:t>
      </w:r>
      <w:r w:rsidRPr="00FB34C1">
        <w:rPr>
          <w:rFonts w:ascii="Arial" w:hAnsi="Arial" w:cs="Arial"/>
          <w:lang w:val="fi-FI"/>
        </w:rPr>
        <w:tab/>
        <w:t xml:space="preserve">Opiskelija ei saa esiintyä koulussa eikä koulun järjestämissä tilaisuuksissa päihteiden tai huumeiden vaikutuksen alaisena. Päihtyneenä koulun tilaisuuksissa olevasta </w:t>
      </w:r>
      <w:r w:rsidRPr="00FB34C1">
        <w:rPr>
          <w:rFonts w:ascii="Arial" w:hAnsi="Arial" w:cs="Arial"/>
          <w:lang w:val="fi-FI"/>
        </w:rPr>
        <w:lastRenderedPageBreak/>
        <w:t>opiskelijasta ilmoitetaan huoltajille. Tarvittaessa otetaan yhteys myös poliisiin. )</w:t>
      </w:r>
    </w:p>
    <w:p w:rsidR="00C0458A" w:rsidRPr="00FB34C1" w:rsidRDefault="00C0458A" w:rsidP="00C0458A">
      <w:pPr>
        <w:tabs>
          <w:tab w:val="left" w:pos="311"/>
        </w:tabs>
        <w:spacing w:line="277" w:lineRule="exact"/>
        <w:rPr>
          <w:rFonts w:ascii="Arial" w:hAnsi="Arial" w:cs="Arial"/>
        </w:rPr>
      </w:pPr>
    </w:p>
    <w:p w:rsidR="00C0458A" w:rsidRPr="00FB34C1" w:rsidRDefault="00C0458A" w:rsidP="00C0458A">
      <w:pPr>
        <w:pStyle w:val="TxBrp5"/>
        <w:spacing w:line="277" w:lineRule="exact"/>
        <w:rPr>
          <w:rFonts w:ascii="Arial" w:hAnsi="Arial" w:cs="Arial"/>
          <w:lang w:val="fi-FI"/>
        </w:rPr>
      </w:pPr>
      <w:r w:rsidRPr="00FB34C1">
        <w:rPr>
          <w:rFonts w:ascii="Arial" w:hAnsi="Arial" w:cs="Arial"/>
          <w:lang w:val="fi-FI"/>
        </w:rPr>
        <w:t>10</w:t>
      </w:r>
      <w:proofErr w:type="gramStart"/>
      <w:r w:rsidRPr="00FB34C1">
        <w:rPr>
          <w:rFonts w:ascii="Arial" w:hAnsi="Arial" w:cs="Arial"/>
          <w:lang w:val="fi-FI"/>
        </w:rPr>
        <w:t>.Seuraamukset</w:t>
      </w:r>
      <w:proofErr w:type="gramEnd"/>
      <w:r w:rsidRPr="00FB34C1">
        <w:rPr>
          <w:rFonts w:ascii="Arial" w:hAnsi="Arial" w:cs="Arial"/>
          <w:lang w:val="fi-FI"/>
        </w:rPr>
        <w:t xml:space="preserve"> järjestyssääntöjen rikkomisesta perustuvat lukiolakiin (LL 26 §, </w:t>
      </w:r>
      <w:smartTag w:uri="urn:schemas-microsoft-com:office:smarttags" w:element="metricconverter">
        <w:smartTagPr>
          <w:attr w:name="ProductID" w:val="26 a"/>
        </w:smartTagPr>
        <w:r w:rsidRPr="00FB34C1">
          <w:rPr>
            <w:rFonts w:ascii="Arial" w:hAnsi="Arial" w:cs="Arial"/>
            <w:lang w:val="fi-FI"/>
          </w:rPr>
          <w:t>26 a</w:t>
        </w:r>
      </w:smartTag>
      <w:r w:rsidRPr="00FB34C1">
        <w:rPr>
          <w:rFonts w:ascii="Arial" w:hAnsi="Arial" w:cs="Arial"/>
          <w:lang w:val="fi-FI"/>
        </w:rPr>
        <w:t xml:space="preserve"> §, 26 b §).</w:t>
      </w:r>
    </w:p>
    <w:p w:rsidR="00C0458A" w:rsidRPr="00FB34C1" w:rsidRDefault="00C0458A" w:rsidP="00C0458A">
      <w:pPr>
        <w:tabs>
          <w:tab w:val="left" w:pos="311"/>
        </w:tabs>
        <w:spacing w:line="277" w:lineRule="exact"/>
        <w:rPr>
          <w:rFonts w:ascii="Arial" w:hAnsi="Arial" w:cs="Arial"/>
        </w:rPr>
      </w:pPr>
    </w:p>
    <w:p w:rsidR="00C0458A" w:rsidRDefault="00C0458A" w:rsidP="0001096E">
      <w:pPr>
        <w:pBdr>
          <w:left w:val="single" w:sz="48" w:space="8" w:color="EDF4D9"/>
        </w:pBdr>
        <w:shd w:val="clear" w:color="auto" w:fill="FFFFFF"/>
        <w:spacing w:after="0" w:line="240" w:lineRule="auto"/>
        <w:ind w:left="-300"/>
        <w:textAlignment w:val="baseline"/>
        <w:outlineLvl w:val="4"/>
        <w:rPr>
          <w:rFonts w:ascii="Arial" w:eastAsia="Times New Roman" w:hAnsi="Arial" w:cs="Arial"/>
          <w:color w:val="4E4E4E"/>
          <w:sz w:val="29"/>
          <w:szCs w:val="29"/>
          <w:lang w:eastAsia="fi-FI"/>
        </w:rPr>
      </w:pPr>
    </w:p>
    <w:p w:rsidR="0001096E" w:rsidRDefault="0001096E" w:rsidP="0001096E">
      <w:pPr>
        <w:pBdr>
          <w:left w:val="single" w:sz="48" w:space="8" w:color="EDF4D9"/>
        </w:pBdr>
        <w:shd w:val="clear" w:color="auto" w:fill="FFFFFF"/>
        <w:spacing w:after="0" w:line="240" w:lineRule="auto"/>
        <w:ind w:left="-300"/>
        <w:textAlignment w:val="baseline"/>
        <w:outlineLvl w:val="4"/>
        <w:rPr>
          <w:rFonts w:ascii="Arial" w:eastAsia="Times New Roman" w:hAnsi="Arial" w:cs="Arial"/>
          <w:color w:val="4E4E4E"/>
          <w:sz w:val="29"/>
          <w:szCs w:val="29"/>
          <w:lang w:eastAsia="fi-FI"/>
        </w:rPr>
      </w:pPr>
      <w:r>
        <w:rPr>
          <w:rFonts w:ascii="Arial" w:eastAsia="Times New Roman" w:hAnsi="Arial" w:cs="Arial"/>
          <w:color w:val="4E4E4E"/>
          <w:sz w:val="29"/>
          <w:szCs w:val="29"/>
          <w:lang w:eastAsia="fi-FI"/>
        </w:rPr>
        <w:t>LUKIOLAKI</w:t>
      </w:r>
    </w:p>
    <w:p w:rsidR="0001096E" w:rsidRPr="0001096E" w:rsidRDefault="0001096E" w:rsidP="0001096E">
      <w:pPr>
        <w:pBdr>
          <w:left w:val="single" w:sz="48" w:space="8" w:color="EDF4D9"/>
        </w:pBdr>
        <w:shd w:val="clear" w:color="auto" w:fill="FFFFFF"/>
        <w:spacing w:after="0" w:line="240" w:lineRule="auto"/>
        <w:ind w:left="-300"/>
        <w:textAlignment w:val="baseline"/>
        <w:outlineLvl w:val="4"/>
        <w:rPr>
          <w:rFonts w:ascii="Arial" w:eastAsia="Times New Roman" w:hAnsi="Arial" w:cs="Arial"/>
          <w:color w:val="4E4E4E"/>
          <w:sz w:val="29"/>
          <w:szCs w:val="29"/>
          <w:lang w:eastAsia="fi-FI"/>
        </w:rPr>
      </w:pPr>
      <w:hyperlink r:id="rId6" w:anchor="a629-1998" w:tooltip="Linkki voimaantulosäännökseen" w:history="1">
        <w:r w:rsidRPr="0001096E">
          <w:rPr>
            <w:rFonts w:ascii="inherit" w:eastAsia="Times New Roman" w:hAnsi="inherit" w:cs="Arial"/>
            <w:color w:val="20748C"/>
            <w:sz w:val="27"/>
            <w:szCs w:val="27"/>
            <w:u w:val="single"/>
            <w:bdr w:val="none" w:sz="0" w:space="0" w:color="auto" w:frame="1"/>
            <w:lang w:eastAsia="fi-FI"/>
          </w:rPr>
          <w:t>25</w:t>
        </w:r>
        <w:proofErr w:type="gramStart"/>
        <w:r w:rsidRPr="0001096E">
          <w:rPr>
            <w:rFonts w:ascii="inherit" w:eastAsia="Times New Roman" w:hAnsi="inherit" w:cs="Arial"/>
            <w:color w:val="20748C"/>
            <w:sz w:val="27"/>
            <w:szCs w:val="27"/>
            <w:u w:val="single"/>
            <w:bdr w:val="none" w:sz="0" w:space="0" w:color="auto" w:frame="1"/>
            <w:lang w:eastAsia="fi-FI"/>
          </w:rPr>
          <w:t xml:space="preserve"> §</w:t>
        </w:r>
      </w:hyperlink>
      <w:proofErr w:type="gramEnd"/>
    </w:p>
    <w:p w:rsidR="0001096E" w:rsidRPr="0001096E" w:rsidRDefault="0001096E" w:rsidP="0001096E">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9"/>
          <w:szCs w:val="29"/>
          <w:lang w:eastAsia="fi-FI"/>
        </w:rPr>
      </w:pPr>
      <w:r w:rsidRPr="0001096E">
        <w:rPr>
          <w:rFonts w:ascii="Arial" w:eastAsia="Times New Roman" w:hAnsi="Arial" w:cs="Arial"/>
          <w:color w:val="4E4E4E"/>
          <w:sz w:val="29"/>
          <w:szCs w:val="29"/>
          <w:lang w:eastAsia="fi-FI"/>
        </w:rPr>
        <w:t>Opiskelijan velvollisuudet</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Opiskelijan tulee osallistua opetukseen, jollei hänelle ole myönnetty siitä vapautusta.</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Opiskelijan on suoritettava tehtävänsä tunnollisesti ja käyttäydyttävä asiallisesti.</w:t>
      </w:r>
    </w:p>
    <w:p w:rsidR="0001096E" w:rsidRPr="0001096E" w:rsidRDefault="0001096E" w:rsidP="0001096E">
      <w:pPr>
        <w:shd w:val="clear" w:color="auto" w:fill="FFFFFF"/>
        <w:spacing w:after="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Opiskelijan velvollisuudesta korvata aiheuttamansa vahinko säädetään vahingonkorvauslaissa</w:t>
      </w:r>
      <w:hyperlink r:id="rId7" w:tooltip="Ajantasainen säädös" w:history="1">
        <w:r w:rsidRPr="0001096E">
          <w:rPr>
            <w:rFonts w:ascii="inherit" w:eastAsia="Times New Roman" w:hAnsi="inherit" w:cs="Arial"/>
            <w:color w:val="20748C"/>
            <w:sz w:val="23"/>
            <w:szCs w:val="23"/>
            <w:u w:val="single"/>
            <w:bdr w:val="none" w:sz="0" w:space="0" w:color="auto" w:frame="1"/>
            <w:lang w:eastAsia="fi-FI"/>
          </w:rPr>
          <w:t>(412/1974)</w:t>
        </w:r>
      </w:hyperlink>
      <w:r w:rsidRPr="0001096E">
        <w:rPr>
          <w:rFonts w:ascii="Arial" w:eastAsia="Times New Roman" w:hAnsi="Arial" w:cs="Arial"/>
          <w:color w:val="444444"/>
          <w:sz w:val="23"/>
          <w:szCs w:val="23"/>
          <w:lang w:eastAsia="fi-FI"/>
        </w:rPr>
        <w:t>. </w:t>
      </w:r>
      <w:hyperlink r:id="rId8" w:anchor="a30.12.2013-1268" w:tooltip="Linkki muutossäädöksen voimaantulotietoihin" w:history="1">
        <w:r w:rsidRPr="0001096E">
          <w:rPr>
            <w:rFonts w:ascii="inherit" w:eastAsia="Times New Roman" w:hAnsi="inherit" w:cs="Arial"/>
            <w:color w:val="20748C"/>
            <w:sz w:val="23"/>
            <w:szCs w:val="23"/>
            <w:u w:val="single"/>
            <w:bdr w:val="none" w:sz="0" w:space="0" w:color="auto" w:frame="1"/>
            <w:lang w:eastAsia="fi-FI"/>
          </w:rPr>
          <w:t>(30.12.2013/1268)</w:t>
        </w:r>
      </w:hyperlink>
    </w:p>
    <w:p w:rsidR="0001096E" w:rsidRPr="0001096E" w:rsidRDefault="0001096E" w:rsidP="0001096E">
      <w:pPr>
        <w:pBdr>
          <w:left w:val="single" w:sz="48" w:space="8" w:color="EDF4D9"/>
        </w:pBdr>
        <w:shd w:val="clear" w:color="auto" w:fill="FFFFFF"/>
        <w:spacing w:after="0" w:line="240" w:lineRule="auto"/>
        <w:ind w:left="-300"/>
        <w:textAlignment w:val="baseline"/>
        <w:outlineLvl w:val="4"/>
        <w:rPr>
          <w:rFonts w:ascii="Arial" w:eastAsia="Times New Roman" w:hAnsi="Arial" w:cs="Arial"/>
          <w:color w:val="4E4E4E"/>
          <w:sz w:val="29"/>
          <w:szCs w:val="29"/>
          <w:lang w:eastAsia="fi-FI"/>
        </w:rPr>
      </w:pPr>
      <w:r w:rsidRPr="0001096E">
        <w:rPr>
          <w:rFonts w:ascii="inherit" w:eastAsia="Times New Roman" w:hAnsi="inherit" w:cs="Arial"/>
          <w:color w:val="4E4E4E"/>
          <w:sz w:val="27"/>
          <w:szCs w:val="27"/>
          <w:bdr w:val="none" w:sz="0" w:space="0" w:color="auto" w:frame="1"/>
          <w:lang w:eastAsia="fi-FI"/>
        </w:rPr>
        <w:t>26 §</w:t>
      </w:r>
      <w:r w:rsidRPr="0001096E">
        <w:rPr>
          <w:rFonts w:ascii="Arial" w:eastAsia="Times New Roman" w:hAnsi="Arial" w:cs="Arial"/>
          <w:color w:val="4E4E4E"/>
          <w:sz w:val="29"/>
          <w:szCs w:val="29"/>
          <w:lang w:eastAsia="fi-FI"/>
        </w:rPr>
        <w:t> </w:t>
      </w:r>
      <w:hyperlink r:id="rId9" w:anchor="a13.6.2003-478" w:tooltip="Linkki muutossäädöksen voimaantulotietoihin" w:history="1">
        <w:r w:rsidRPr="0001096E">
          <w:rPr>
            <w:rFonts w:ascii="inherit" w:eastAsia="Times New Roman" w:hAnsi="inherit" w:cs="Arial"/>
            <w:color w:val="20748C"/>
            <w:sz w:val="27"/>
            <w:szCs w:val="27"/>
            <w:u w:val="single"/>
            <w:bdr w:val="none" w:sz="0" w:space="0" w:color="auto" w:frame="1"/>
            <w:lang w:eastAsia="fi-FI"/>
          </w:rPr>
          <w:t>(13.6.2003/478)</w:t>
        </w:r>
      </w:hyperlink>
    </w:p>
    <w:p w:rsidR="0001096E" w:rsidRPr="0001096E" w:rsidRDefault="0001096E" w:rsidP="0001096E">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9"/>
          <w:szCs w:val="29"/>
          <w:lang w:eastAsia="fi-FI"/>
        </w:rPr>
      </w:pPr>
      <w:r w:rsidRPr="0001096E">
        <w:rPr>
          <w:rFonts w:ascii="Arial" w:eastAsia="Times New Roman" w:hAnsi="Arial" w:cs="Arial"/>
          <w:color w:val="4E4E4E"/>
          <w:sz w:val="29"/>
          <w:szCs w:val="29"/>
          <w:lang w:eastAsia="fi-FI"/>
        </w:rPr>
        <w:t>Kurinpito</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proofErr w:type="gramStart"/>
      <w:r w:rsidRPr="0001096E">
        <w:rPr>
          <w:rFonts w:ascii="Arial" w:eastAsia="Times New Roman" w:hAnsi="Arial" w:cs="Arial"/>
          <w:color w:val="444444"/>
          <w:sz w:val="23"/>
          <w:szCs w:val="23"/>
          <w:lang w:eastAsia="fi-FI"/>
        </w:rPr>
        <w:t>Opiskelijalle, joka häiritsee opetusta tai muuten rikkoo järjestystä taikka menettelee vilpillisesti, voidaan antaa kirjallinen varoitus.</w:t>
      </w:r>
      <w:proofErr w:type="gramEnd"/>
      <w:r w:rsidRPr="0001096E">
        <w:rPr>
          <w:rFonts w:ascii="Arial" w:eastAsia="Times New Roman" w:hAnsi="Arial" w:cs="Arial"/>
          <w:color w:val="444444"/>
          <w:sz w:val="23"/>
          <w:szCs w:val="23"/>
          <w:lang w:eastAsia="fi-FI"/>
        </w:rPr>
        <w:t xml:space="preserve"> Jos rikkomus on vakava tai jos opiskelija jatkaa edellä tarkoitettua epäasiallista käyttäytymistä kirjallisen varoituksen saatuaan, hänet voidaan erottaa oppilaitoksesta määräajaksi, enintään yhdeksi vuodeksi, sekä erottaa asuntolasta määräajaksi tai opintojen jäljellä olevaksi ajaksi. Edellä mainitut toimenpiteet ovat kurinpitorangaistuksia.</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Opetusta häiritsevä opiskelija voidaan määrätä poistumaan jäljellä olevan oppitunnin ajaksi luokkahuoneesta tai muusta tilasta, jossa opetusta annetaan, taikka oppilaitoksen järjestämästä tilaisuudesta.</w:t>
      </w:r>
    </w:p>
    <w:p w:rsidR="0001096E" w:rsidRPr="0001096E" w:rsidRDefault="0001096E" w:rsidP="0001096E">
      <w:pPr>
        <w:shd w:val="clear" w:color="auto" w:fill="FFFFFF"/>
        <w:spacing w:after="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Opiskelijan osallistuminen opetukseen voidaan evätä enintään kolmen työpäivän ajaksi, jos on olemassa vaara, että toisen opiskelijan tai oppilaitoksessa tai muussa opetustilassa työskentelevän henkilön turvallisuus kärsii opiskelijan väkivaltaisen tai uhkaavan käyttäytymisen vuoksi taikka opetus tai siihen liittyvä toiminta vaikeutuu kohtuuttomasti opiskelijan häiritsevän käyttäytymisen vuoksi. </w:t>
      </w:r>
      <w:hyperlink r:id="rId10" w:anchor="a30.12.2013-1268" w:tooltip="Linkki muutossäädöksen voimaantulotietoihin" w:history="1">
        <w:r w:rsidRPr="0001096E">
          <w:rPr>
            <w:rFonts w:ascii="inherit" w:eastAsia="Times New Roman" w:hAnsi="inherit" w:cs="Arial"/>
            <w:color w:val="20748C"/>
            <w:sz w:val="23"/>
            <w:szCs w:val="23"/>
            <w:u w:val="single"/>
            <w:bdr w:val="none" w:sz="0" w:space="0" w:color="auto" w:frame="1"/>
            <w:lang w:eastAsia="fi-FI"/>
          </w:rPr>
          <w:t>(30.12.2013/1268)</w:t>
        </w:r>
      </w:hyperlink>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Jos opiskelija on tutkimuksen alaisena rikoksesta, häneltä voidaan tutkimuksen ajaksi pidättää oikeus opiskeluun, jos se opiskelijan tekemäksi epäiltyyn rikokseen tai siihen liittyviin seikkoihin nähden on perusteltua.</w:t>
      </w:r>
    </w:p>
    <w:p w:rsidR="0001096E" w:rsidRPr="0001096E" w:rsidRDefault="0001096E" w:rsidP="0001096E">
      <w:pPr>
        <w:pBdr>
          <w:left w:val="single" w:sz="48" w:space="8" w:color="EDF4D9"/>
        </w:pBdr>
        <w:shd w:val="clear" w:color="auto" w:fill="FFFFFF"/>
        <w:spacing w:after="0" w:line="240" w:lineRule="auto"/>
        <w:ind w:left="-300"/>
        <w:textAlignment w:val="baseline"/>
        <w:outlineLvl w:val="4"/>
        <w:rPr>
          <w:rFonts w:ascii="Arial" w:eastAsia="Times New Roman" w:hAnsi="Arial" w:cs="Arial"/>
          <w:color w:val="4E4E4E"/>
          <w:sz w:val="29"/>
          <w:szCs w:val="29"/>
          <w:lang w:eastAsia="fi-FI"/>
        </w:rPr>
      </w:pPr>
      <w:r w:rsidRPr="0001096E">
        <w:rPr>
          <w:rFonts w:ascii="inherit" w:eastAsia="Times New Roman" w:hAnsi="inherit" w:cs="Arial"/>
          <w:color w:val="4E4E4E"/>
          <w:sz w:val="27"/>
          <w:szCs w:val="27"/>
          <w:bdr w:val="none" w:sz="0" w:space="0" w:color="auto" w:frame="1"/>
          <w:lang w:eastAsia="fi-FI"/>
        </w:rPr>
        <w:t>26 a §</w:t>
      </w:r>
      <w:r w:rsidRPr="0001096E">
        <w:rPr>
          <w:rFonts w:ascii="Arial" w:eastAsia="Times New Roman" w:hAnsi="Arial" w:cs="Arial"/>
          <w:color w:val="4E4E4E"/>
          <w:sz w:val="29"/>
          <w:szCs w:val="29"/>
          <w:lang w:eastAsia="fi-FI"/>
        </w:rPr>
        <w:t> </w:t>
      </w:r>
      <w:hyperlink r:id="rId11" w:anchor="a13.6.2003-478" w:tooltip="Linkki muutossäädöksen voimaantulotietoihin" w:history="1">
        <w:r w:rsidRPr="0001096E">
          <w:rPr>
            <w:rFonts w:ascii="inherit" w:eastAsia="Times New Roman" w:hAnsi="inherit" w:cs="Arial"/>
            <w:color w:val="20748C"/>
            <w:sz w:val="27"/>
            <w:szCs w:val="27"/>
            <w:u w:val="single"/>
            <w:bdr w:val="none" w:sz="0" w:space="0" w:color="auto" w:frame="1"/>
            <w:lang w:eastAsia="fi-FI"/>
          </w:rPr>
          <w:t>(13.6.2003/478)</w:t>
        </w:r>
      </w:hyperlink>
    </w:p>
    <w:p w:rsidR="0001096E" w:rsidRPr="0001096E" w:rsidRDefault="0001096E" w:rsidP="0001096E">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9"/>
          <w:szCs w:val="29"/>
          <w:lang w:eastAsia="fi-FI"/>
        </w:rPr>
      </w:pPr>
      <w:r w:rsidRPr="0001096E">
        <w:rPr>
          <w:rFonts w:ascii="Arial" w:eastAsia="Times New Roman" w:hAnsi="Arial" w:cs="Arial"/>
          <w:color w:val="4E4E4E"/>
          <w:sz w:val="29"/>
          <w:szCs w:val="29"/>
          <w:lang w:eastAsia="fi-FI"/>
        </w:rPr>
        <w:t>Menettely kurinpitoasiassa ja kurinpitorangaistuksen täytäntöönpano</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lastRenderedPageBreak/>
        <w:t>Ennen 26 §:n 1 tai 4 momentissa tarkoitettua päätöstä on yksilöitävä toimenpiteeseen johtava teko tai laiminlyönti taikka epäilty rikos tai siihen liittyvä seikka, kuultava opiskelijaa ja hankittava muu tarpeellinen selvitys. Ennen kurinpitorangaistuksen antamista on opiskelijan huoltajalle varattava tilaisuus tulla kuulluksi. Muista 26 §:ssä tarkoitetuista toimenpiteistä on ilmoitettava opiskelijan huoltajalle ja opetuksen epäämisestä tarvittaessa oppilaitoksen sijaintikunnan sosiaalihuollon toimeenpanoon kuuluvia tehtäviä hoitavalle viranomaiselle. Edellä 26 §:n 1 ja 4 momentissa tarkoitetuista toimenpiteistä tulee antaa päätös, ja 26 §:n 2 ja 3 momentissa tarkoitetut toimenpiteet tulee kirjata.</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Opiskelijan määräaikaista erottamista tai asuntolasta erottamista koskeva päätös voidaan panna täytäntöön siitä tehdystä valituksesta huolimatta, ellei koulutuksen järjestäjä tai hallinto-oikeus toisin päätä.</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Päätöksen täytäntöönpanosta lainvoimaa vailla olevana ja täytäntöönpanon alkamisen ajankohdasta on päätettävä samalla kun määräaikaisesta erottamisesta tai asuntolasta erottamisesta päätetään.</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Rehtorin ja opettajan päätösvallasta 26 §:n 2 ja 3 momentissa tarkoitetusta asiasta säädetään valtioneuvoston asetuksella.</w:t>
      </w:r>
    </w:p>
    <w:p w:rsidR="0001096E" w:rsidRPr="0001096E" w:rsidRDefault="0001096E" w:rsidP="0001096E">
      <w:pPr>
        <w:shd w:val="clear" w:color="auto" w:fill="FFFFFF"/>
        <w:spacing w:after="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Oppilaitoksesta tai asuntolasta erottamisesta ja opiskelusta pidättämisestä päättää koulutuksen järjestäjän asianomainen monijäseninen toimielin. Kirjallisen varoituksen antamisesta voi koulutuksen järjestäjän niin päättäessä päättää myös oppilaitoksen rehtori. </w:t>
      </w:r>
      <w:hyperlink r:id="rId12" w:anchor="a30.12.2013-1268" w:tooltip="Linkki muutossäädöksen voimaantulotietoihin" w:history="1">
        <w:r w:rsidRPr="0001096E">
          <w:rPr>
            <w:rFonts w:ascii="inherit" w:eastAsia="Times New Roman" w:hAnsi="inherit" w:cs="Arial"/>
            <w:color w:val="20748C"/>
            <w:sz w:val="23"/>
            <w:szCs w:val="23"/>
            <w:u w:val="single"/>
            <w:bdr w:val="none" w:sz="0" w:space="0" w:color="auto" w:frame="1"/>
            <w:lang w:eastAsia="fi-FI"/>
          </w:rPr>
          <w:t>(30.12.2013/1268)</w:t>
        </w:r>
      </w:hyperlink>
    </w:p>
    <w:p w:rsidR="0001096E" w:rsidRPr="0001096E" w:rsidRDefault="0001096E" w:rsidP="0001096E">
      <w:pPr>
        <w:pBdr>
          <w:left w:val="single" w:sz="48" w:space="8" w:color="EDF4D9"/>
        </w:pBdr>
        <w:shd w:val="clear" w:color="auto" w:fill="FFFFFF"/>
        <w:spacing w:after="0" w:line="240" w:lineRule="auto"/>
        <w:ind w:left="-300"/>
        <w:textAlignment w:val="baseline"/>
        <w:outlineLvl w:val="4"/>
        <w:rPr>
          <w:rFonts w:ascii="Arial" w:eastAsia="Times New Roman" w:hAnsi="Arial" w:cs="Arial"/>
          <w:color w:val="4E4E4E"/>
          <w:sz w:val="29"/>
          <w:szCs w:val="29"/>
          <w:lang w:eastAsia="fi-FI"/>
        </w:rPr>
      </w:pPr>
      <w:r w:rsidRPr="0001096E">
        <w:rPr>
          <w:rFonts w:ascii="inherit" w:eastAsia="Times New Roman" w:hAnsi="inherit" w:cs="Arial"/>
          <w:color w:val="4E4E4E"/>
          <w:sz w:val="27"/>
          <w:szCs w:val="27"/>
          <w:bdr w:val="none" w:sz="0" w:space="0" w:color="auto" w:frame="1"/>
          <w:lang w:eastAsia="fi-FI"/>
        </w:rPr>
        <w:t>26 b §</w:t>
      </w:r>
      <w:r w:rsidRPr="0001096E">
        <w:rPr>
          <w:rFonts w:ascii="Arial" w:eastAsia="Times New Roman" w:hAnsi="Arial" w:cs="Arial"/>
          <w:color w:val="4E4E4E"/>
          <w:sz w:val="29"/>
          <w:szCs w:val="29"/>
          <w:lang w:eastAsia="fi-FI"/>
        </w:rPr>
        <w:t> </w:t>
      </w:r>
      <w:hyperlink r:id="rId13" w:anchor="a13.6.2003-478" w:tooltip="Linkki muutossäädöksen voimaantulotietoihin" w:history="1">
        <w:r w:rsidRPr="0001096E">
          <w:rPr>
            <w:rFonts w:ascii="inherit" w:eastAsia="Times New Roman" w:hAnsi="inherit" w:cs="Arial"/>
            <w:color w:val="20748C"/>
            <w:sz w:val="27"/>
            <w:szCs w:val="27"/>
            <w:u w:val="single"/>
            <w:bdr w:val="none" w:sz="0" w:space="0" w:color="auto" w:frame="1"/>
            <w:lang w:eastAsia="fi-FI"/>
          </w:rPr>
          <w:t>(13.6.2003/478)</w:t>
        </w:r>
      </w:hyperlink>
    </w:p>
    <w:p w:rsidR="0001096E" w:rsidRPr="0001096E" w:rsidRDefault="0001096E" w:rsidP="0001096E">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9"/>
          <w:szCs w:val="29"/>
          <w:lang w:eastAsia="fi-FI"/>
        </w:rPr>
      </w:pPr>
      <w:r w:rsidRPr="0001096E">
        <w:rPr>
          <w:rFonts w:ascii="Arial" w:eastAsia="Times New Roman" w:hAnsi="Arial" w:cs="Arial"/>
          <w:color w:val="4E4E4E"/>
          <w:sz w:val="29"/>
          <w:szCs w:val="29"/>
          <w:lang w:eastAsia="fi-FI"/>
        </w:rPr>
        <w:t>Häiritsevän tai turvallisuutta vaarantavan opiskelijan poistaminen</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Rehtorilla ja opettajalla on oikeus poistaa luokkahuoneesta tai muusta opetustilasta taikka koulun tilaisuudesta opiskelija, joka ei noudata 26 §:n 2 momentissa tarkoitettua poistumismääräystä. Rehtorilla ja opettajalla on myös oikeus poistaa oppilaitoksen alueelta opiskelija, joka ei poistu saatuaan tiedon 26 §:n 2 ja 3 momentissa tarkoitetusta opetuksen epäämisestä.</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Jos poistettava opiskelija koettaa vastarintaa tekemällä välttää poistamisen, rehtorilla ja opettajalla on oikeus käyttää sellaisia opiskelijan poistamiseksi tarpeellisia voimakeinoja, joita voidaan pitää puolustettavina opiskelijan ikä ja tilanteen uhkaavuus tai vastarinnan vakavuus sekä tilanteen kokonaisarviointi huomioon ottaen.</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 xml:space="preserve">Rehtori ja opettaja voivat 1 ja 2 momentissa tarkoitetuissa tilanteissa toimia yhdessä tai kumpikin erikseen. Oppilaan poistamisessa ei saa käyttää voimankäyttövälineitä. </w:t>
      </w:r>
      <w:r w:rsidRPr="0001096E">
        <w:rPr>
          <w:rFonts w:ascii="Arial" w:eastAsia="Times New Roman" w:hAnsi="Arial" w:cs="Arial"/>
          <w:color w:val="444444"/>
          <w:sz w:val="23"/>
          <w:szCs w:val="23"/>
          <w:lang w:eastAsia="fi-FI"/>
        </w:rPr>
        <w:lastRenderedPageBreak/>
        <w:t>Voimakeinojen käyttöön turvautuneen opettajan tai rehtorin tulee antaa kirjallinen selvitys tapahtuneesta opetuksen järjestäjälle.</w:t>
      </w:r>
    </w:p>
    <w:p w:rsidR="0001096E" w:rsidRPr="0001096E" w:rsidRDefault="0001096E" w:rsidP="0001096E">
      <w:pPr>
        <w:shd w:val="clear" w:color="auto" w:fill="FFFFFF"/>
        <w:spacing w:after="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Voimakeinojen käytön liioittelusta säädetään rikoslain </w:t>
      </w:r>
      <w:hyperlink r:id="rId14" w:tooltip="Ajantasainen säädös" w:history="1">
        <w:r w:rsidRPr="0001096E">
          <w:rPr>
            <w:rFonts w:ascii="inherit" w:eastAsia="Times New Roman" w:hAnsi="inherit" w:cs="Arial"/>
            <w:color w:val="20748C"/>
            <w:sz w:val="23"/>
            <w:szCs w:val="23"/>
            <w:u w:val="single"/>
            <w:bdr w:val="none" w:sz="0" w:space="0" w:color="auto" w:frame="1"/>
            <w:lang w:eastAsia="fi-FI"/>
          </w:rPr>
          <w:t>(39/1889) 4 luvun 6 §:n</w:t>
        </w:r>
      </w:hyperlink>
      <w:r w:rsidRPr="0001096E">
        <w:rPr>
          <w:rFonts w:ascii="Arial" w:eastAsia="Times New Roman" w:hAnsi="Arial" w:cs="Arial"/>
          <w:color w:val="444444"/>
          <w:sz w:val="23"/>
          <w:szCs w:val="23"/>
          <w:lang w:eastAsia="fi-FI"/>
        </w:rPr>
        <w:t> 3 momentissa ja 7 §:</w:t>
      </w:r>
      <w:proofErr w:type="spellStart"/>
      <w:r w:rsidRPr="0001096E">
        <w:rPr>
          <w:rFonts w:ascii="Arial" w:eastAsia="Times New Roman" w:hAnsi="Arial" w:cs="Arial"/>
          <w:color w:val="444444"/>
          <w:sz w:val="23"/>
          <w:szCs w:val="23"/>
          <w:lang w:eastAsia="fi-FI"/>
        </w:rPr>
        <w:t>ssä</w:t>
      </w:r>
      <w:proofErr w:type="spellEnd"/>
      <w:r w:rsidRPr="0001096E">
        <w:rPr>
          <w:rFonts w:ascii="Arial" w:eastAsia="Times New Roman" w:hAnsi="Arial" w:cs="Arial"/>
          <w:color w:val="444444"/>
          <w:sz w:val="23"/>
          <w:szCs w:val="23"/>
          <w:lang w:eastAsia="fi-FI"/>
        </w:rPr>
        <w:t>.</w:t>
      </w:r>
    </w:p>
    <w:p w:rsidR="0001096E" w:rsidRPr="0001096E" w:rsidRDefault="0001096E" w:rsidP="0001096E">
      <w:pPr>
        <w:pBdr>
          <w:left w:val="single" w:sz="48" w:space="8" w:color="EDF4D9"/>
        </w:pBdr>
        <w:shd w:val="clear" w:color="auto" w:fill="FFFFFF"/>
        <w:spacing w:after="0" w:line="240" w:lineRule="auto"/>
        <w:ind w:left="-300"/>
        <w:textAlignment w:val="baseline"/>
        <w:outlineLvl w:val="4"/>
        <w:rPr>
          <w:rFonts w:ascii="Arial" w:eastAsia="Times New Roman" w:hAnsi="Arial" w:cs="Arial"/>
          <w:color w:val="4E4E4E"/>
          <w:sz w:val="29"/>
          <w:szCs w:val="29"/>
          <w:lang w:eastAsia="fi-FI"/>
        </w:rPr>
      </w:pPr>
      <w:r w:rsidRPr="0001096E">
        <w:rPr>
          <w:rFonts w:ascii="inherit" w:eastAsia="Times New Roman" w:hAnsi="inherit" w:cs="Arial"/>
          <w:color w:val="4E4E4E"/>
          <w:sz w:val="27"/>
          <w:szCs w:val="27"/>
          <w:bdr w:val="none" w:sz="0" w:space="0" w:color="auto" w:frame="1"/>
          <w:lang w:eastAsia="fi-FI"/>
        </w:rPr>
        <w:t>26 c §</w:t>
      </w:r>
      <w:r w:rsidRPr="0001096E">
        <w:rPr>
          <w:rFonts w:ascii="Arial" w:eastAsia="Times New Roman" w:hAnsi="Arial" w:cs="Arial"/>
          <w:color w:val="4E4E4E"/>
          <w:sz w:val="29"/>
          <w:szCs w:val="29"/>
          <w:lang w:eastAsia="fi-FI"/>
        </w:rPr>
        <w:t> </w:t>
      </w:r>
      <w:hyperlink r:id="rId15" w:anchor="a13.6.2003-478" w:tooltip="Linkki muutossäädöksen voimaantulotietoihin" w:history="1">
        <w:r w:rsidRPr="0001096E">
          <w:rPr>
            <w:rFonts w:ascii="inherit" w:eastAsia="Times New Roman" w:hAnsi="inherit" w:cs="Arial"/>
            <w:color w:val="20748C"/>
            <w:sz w:val="27"/>
            <w:szCs w:val="27"/>
            <w:u w:val="single"/>
            <w:bdr w:val="none" w:sz="0" w:space="0" w:color="auto" w:frame="1"/>
            <w:lang w:eastAsia="fi-FI"/>
          </w:rPr>
          <w:t>(13.6.2003/478)</w:t>
        </w:r>
      </w:hyperlink>
    </w:p>
    <w:p w:rsidR="0001096E" w:rsidRPr="0001096E" w:rsidRDefault="0001096E" w:rsidP="0001096E">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9"/>
          <w:szCs w:val="29"/>
          <w:lang w:eastAsia="fi-FI"/>
        </w:rPr>
      </w:pPr>
      <w:r w:rsidRPr="0001096E">
        <w:rPr>
          <w:rFonts w:ascii="Arial" w:eastAsia="Times New Roman" w:hAnsi="Arial" w:cs="Arial"/>
          <w:color w:val="4E4E4E"/>
          <w:sz w:val="29"/>
          <w:szCs w:val="29"/>
          <w:lang w:eastAsia="fi-FI"/>
        </w:rPr>
        <w:t>Kurinpitomenettelyn suhde syytteen vireilläoloon ja tuomioistuimen ratkaisuun</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Sinä aikana, jolloin opiskelijaa vastaan on vireillä syyte yleisessä tuomioistuimessa, ei häntä vastaan samasta syystä saa aloittaa tai jatkaa kurinpitomenettelyä.</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Jos tuomioistuin on vapauttanut opiskelijan syytteestä, ei kurinpitomenettelyä saa aloittaa tai jatkaa samasta syystä muutoin kuin sellaisen menettelyn perusteella, jota ei ole katsottava rikokseksi, mutta josta voidaan rangaista kurinpidollisesti.</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Jos tuomioistuin on tuominnut opiskelijan rangaistukseen, ei hänelle saa samasta syystä määrätä kurinpitorangaistusta. Opiskelija saadaan kuitenkin erottaa määräajaksi tai erottaa opiskelija-asuntolasta, jos se opiskelijan tekemän rikoksen tai siihen liittyvien seikkojen perusteella on perusteltua.</w:t>
      </w:r>
    </w:p>
    <w:p w:rsidR="0001096E" w:rsidRPr="0001096E" w:rsidRDefault="0001096E" w:rsidP="0001096E">
      <w:pPr>
        <w:pBdr>
          <w:left w:val="single" w:sz="48" w:space="8" w:color="EDF4D9"/>
        </w:pBdr>
        <w:shd w:val="clear" w:color="auto" w:fill="FFFFFF"/>
        <w:spacing w:after="0" w:line="240" w:lineRule="auto"/>
        <w:ind w:left="-300"/>
        <w:textAlignment w:val="baseline"/>
        <w:outlineLvl w:val="4"/>
        <w:rPr>
          <w:rFonts w:ascii="Arial" w:eastAsia="Times New Roman" w:hAnsi="Arial" w:cs="Arial"/>
          <w:color w:val="4E4E4E"/>
          <w:sz w:val="29"/>
          <w:szCs w:val="29"/>
          <w:lang w:eastAsia="fi-FI"/>
        </w:rPr>
      </w:pPr>
      <w:r w:rsidRPr="0001096E">
        <w:rPr>
          <w:rFonts w:ascii="inherit" w:eastAsia="Times New Roman" w:hAnsi="inherit" w:cs="Arial"/>
          <w:color w:val="4E4E4E"/>
          <w:sz w:val="27"/>
          <w:szCs w:val="27"/>
          <w:bdr w:val="none" w:sz="0" w:space="0" w:color="auto" w:frame="1"/>
          <w:lang w:eastAsia="fi-FI"/>
        </w:rPr>
        <w:t>26 d §</w:t>
      </w:r>
      <w:r w:rsidRPr="0001096E">
        <w:rPr>
          <w:rFonts w:ascii="Arial" w:eastAsia="Times New Roman" w:hAnsi="Arial" w:cs="Arial"/>
          <w:color w:val="4E4E4E"/>
          <w:sz w:val="29"/>
          <w:szCs w:val="29"/>
          <w:lang w:eastAsia="fi-FI"/>
        </w:rPr>
        <w:t> </w:t>
      </w:r>
      <w:hyperlink r:id="rId16" w:anchor="a30.12.2013-1268" w:tooltip="Linkki muutossäädöksen voimaantulotietoihin" w:history="1">
        <w:r w:rsidRPr="0001096E">
          <w:rPr>
            <w:rFonts w:ascii="inherit" w:eastAsia="Times New Roman" w:hAnsi="inherit" w:cs="Arial"/>
            <w:color w:val="20748C"/>
            <w:sz w:val="27"/>
            <w:szCs w:val="27"/>
            <w:u w:val="single"/>
            <w:bdr w:val="none" w:sz="0" w:space="0" w:color="auto" w:frame="1"/>
            <w:lang w:eastAsia="fi-FI"/>
          </w:rPr>
          <w:t>(30.12.2013/1268)</w:t>
        </w:r>
      </w:hyperlink>
    </w:p>
    <w:p w:rsidR="0001096E" w:rsidRPr="0001096E" w:rsidRDefault="0001096E" w:rsidP="0001096E">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9"/>
          <w:szCs w:val="29"/>
          <w:lang w:eastAsia="fi-FI"/>
        </w:rPr>
      </w:pPr>
      <w:r w:rsidRPr="0001096E">
        <w:rPr>
          <w:rFonts w:ascii="Arial" w:eastAsia="Times New Roman" w:hAnsi="Arial" w:cs="Arial"/>
          <w:color w:val="4E4E4E"/>
          <w:sz w:val="29"/>
          <w:szCs w:val="29"/>
          <w:lang w:eastAsia="fi-FI"/>
        </w:rPr>
        <w:t>Oikeus ottaa haltuun esineitä tai aineita</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Rehtorilla ja opettajalla on yhdessä tai erikseen oikeus työpäivän aikana ottaa haltuunsa opiskelijalta 21 §:n 2 momentissa tarkoitettu kielletty esine tai aine.</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Jos haltuun otettavaa esinettä tai ainetta hallussaan pitävä opiskelija koettaa vastarintaa tekemällä välttää haltuun ottamisen, rehtorilla ja opettajalla on oikeus käyttää sellaisia esineen tai aineen haltuun ottamiseksi välttämättömiä voimakeinoja, joita voidaan pitää puolustettavina opiskelijan ikä ja tilanteen uhkaavuus tai vastarinnan vakavuus sekä tilanteen kokonaisarviointi huomioon ottaen. Oikeus käyttää voimakeinoja koskee vain opiskelijan omaa tai muiden turvallisuutta vaarantavia esineitä tai aineita.</w:t>
      </w:r>
    </w:p>
    <w:p w:rsidR="0001096E" w:rsidRPr="0001096E" w:rsidRDefault="0001096E" w:rsidP="0001096E">
      <w:pPr>
        <w:shd w:val="clear" w:color="auto" w:fill="FFFFFF"/>
        <w:spacing w:after="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Edellä 1 tai 2 momentissa tarkoitetussa haltuunotossa ei saa käyttää voimankäyttövälineitä. Voimakeinojen käytön liioittelusta säädetään </w:t>
      </w:r>
      <w:hyperlink r:id="rId17" w:tooltip="Ajantasainen säädös" w:history="1">
        <w:r w:rsidRPr="0001096E">
          <w:rPr>
            <w:rFonts w:ascii="inherit" w:eastAsia="Times New Roman" w:hAnsi="inherit" w:cs="Arial"/>
            <w:color w:val="20748C"/>
            <w:sz w:val="23"/>
            <w:szCs w:val="23"/>
            <w:u w:val="single"/>
            <w:bdr w:val="none" w:sz="0" w:space="0" w:color="auto" w:frame="1"/>
            <w:lang w:eastAsia="fi-FI"/>
          </w:rPr>
          <w:t>rikoslain 4 luvun</w:t>
        </w:r>
      </w:hyperlink>
      <w:r w:rsidRPr="0001096E">
        <w:rPr>
          <w:rFonts w:ascii="Arial" w:eastAsia="Times New Roman" w:hAnsi="Arial" w:cs="Arial"/>
          <w:color w:val="444444"/>
          <w:sz w:val="23"/>
          <w:szCs w:val="23"/>
          <w:lang w:eastAsia="fi-FI"/>
        </w:rPr>
        <w:t> 6 §:n 3 momentissa ja 7 §:</w:t>
      </w:r>
      <w:proofErr w:type="spellStart"/>
      <w:r w:rsidRPr="0001096E">
        <w:rPr>
          <w:rFonts w:ascii="Arial" w:eastAsia="Times New Roman" w:hAnsi="Arial" w:cs="Arial"/>
          <w:color w:val="444444"/>
          <w:sz w:val="23"/>
          <w:szCs w:val="23"/>
          <w:lang w:eastAsia="fi-FI"/>
        </w:rPr>
        <w:t>ssä</w:t>
      </w:r>
      <w:proofErr w:type="spellEnd"/>
      <w:r w:rsidRPr="0001096E">
        <w:rPr>
          <w:rFonts w:ascii="Arial" w:eastAsia="Times New Roman" w:hAnsi="Arial" w:cs="Arial"/>
          <w:color w:val="444444"/>
          <w:sz w:val="23"/>
          <w:szCs w:val="23"/>
          <w:lang w:eastAsia="fi-FI"/>
        </w:rPr>
        <w:t>.</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Pykälässä säädetyt oikeudet ja velvollisuudet ovat voimassa myös ajan, jolloin opiskelija osallistuu opetussuunnitelman tai koulutuksen järjestäjän hyväksymän muun tämän lain tai sen nojalla annettujen säädösten nojalla laaditun suunnitelman mukaiseen koulutukseen tai toimintaan.</w:t>
      </w:r>
    </w:p>
    <w:p w:rsidR="0001096E" w:rsidRPr="0001096E" w:rsidRDefault="0001096E" w:rsidP="0001096E">
      <w:pPr>
        <w:pBdr>
          <w:left w:val="single" w:sz="48" w:space="8" w:color="EDF4D9"/>
        </w:pBdr>
        <w:shd w:val="clear" w:color="auto" w:fill="FFFFFF"/>
        <w:spacing w:after="0" w:line="240" w:lineRule="auto"/>
        <w:ind w:left="-300"/>
        <w:textAlignment w:val="baseline"/>
        <w:outlineLvl w:val="4"/>
        <w:rPr>
          <w:rFonts w:ascii="Arial" w:eastAsia="Times New Roman" w:hAnsi="Arial" w:cs="Arial"/>
          <w:color w:val="4E4E4E"/>
          <w:sz w:val="29"/>
          <w:szCs w:val="29"/>
          <w:lang w:eastAsia="fi-FI"/>
        </w:rPr>
      </w:pPr>
      <w:r w:rsidRPr="0001096E">
        <w:rPr>
          <w:rFonts w:ascii="inherit" w:eastAsia="Times New Roman" w:hAnsi="inherit" w:cs="Arial"/>
          <w:color w:val="4E4E4E"/>
          <w:sz w:val="27"/>
          <w:szCs w:val="27"/>
          <w:bdr w:val="none" w:sz="0" w:space="0" w:color="auto" w:frame="1"/>
          <w:lang w:eastAsia="fi-FI"/>
        </w:rPr>
        <w:t>26 e §</w:t>
      </w:r>
      <w:r w:rsidRPr="0001096E">
        <w:rPr>
          <w:rFonts w:ascii="Arial" w:eastAsia="Times New Roman" w:hAnsi="Arial" w:cs="Arial"/>
          <w:color w:val="4E4E4E"/>
          <w:sz w:val="29"/>
          <w:szCs w:val="29"/>
          <w:lang w:eastAsia="fi-FI"/>
        </w:rPr>
        <w:t> </w:t>
      </w:r>
      <w:hyperlink r:id="rId18" w:anchor="a30.12.2013-1268" w:tooltip="Linkki muutossäädöksen voimaantulotietoihin" w:history="1">
        <w:r w:rsidRPr="0001096E">
          <w:rPr>
            <w:rFonts w:ascii="inherit" w:eastAsia="Times New Roman" w:hAnsi="inherit" w:cs="Arial"/>
            <w:color w:val="20748C"/>
            <w:sz w:val="27"/>
            <w:szCs w:val="27"/>
            <w:u w:val="single"/>
            <w:bdr w:val="none" w:sz="0" w:space="0" w:color="auto" w:frame="1"/>
            <w:lang w:eastAsia="fi-FI"/>
          </w:rPr>
          <w:t>(30.12.2013/1268)</w:t>
        </w:r>
      </w:hyperlink>
    </w:p>
    <w:p w:rsidR="0001096E" w:rsidRPr="0001096E" w:rsidRDefault="0001096E" w:rsidP="0001096E">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9"/>
          <w:szCs w:val="29"/>
          <w:lang w:eastAsia="fi-FI"/>
        </w:rPr>
      </w:pPr>
      <w:r w:rsidRPr="0001096E">
        <w:rPr>
          <w:rFonts w:ascii="Arial" w:eastAsia="Times New Roman" w:hAnsi="Arial" w:cs="Arial"/>
          <w:color w:val="4E4E4E"/>
          <w:sz w:val="29"/>
          <w:szCs w:val="29"/>
          <w:lang w:eastAsia="fi-FI"/>
        </w:rPr>
        <w:lastRenderedPageBreak/>
        <w:t>Oikeus tarkastaa opiskelijan tavarat</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Opettajalla ja rehtorilla on työpäivän aikana oikeus tarkastaa opiskelijan mukana olevat tavarat, opiskelijan hallinnassa olevat oppilaitoksen säilytystilat sekä päällisin puolin hänen vaatteensa, sellaisen 21 §:n 2 momentissa tarkoitetun esineen tai aineen haltuun ottamiseksi, jolla voidaan vaarantaa omaa tai toisen turvallisuutta, jos on ilmeistä, että opiskelijan hallussa on tällaisia esineitä tai aineita ja opiskelija pyynnöstä huolimatta kieltäytyy niitä luovuttamasta tai ei luotettavasti osoita, ettei hänen hallussaan niitä ole.</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Opiskelijalle tulee ennen tarkastusta ilmoittaa tarkastuksen syy.</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Tarkastajan tulee olla opiskelijan kanssa samaa sukupuolta. Tarkastuksessa tulee olla läsnä tarkastajan lisäksi toinen täysi-ikäinen oppilaitoksen henkilökuntaan kuuluva. Opiskelijan pyynnöstä tarkastuksessa tulee olla läsnä hänen valitsemansa oppilaitoksen henkilökuntaan kuuluva, jos tämä on saapuvilla.</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Edellä 3 momentissa säädetystä tarkastuksen suorittamistavasta voidaan kuitenkin poiketa, jos se on asian kiireellinen luonne huomioon ottaen turvallisuuden kannalta ehdottoman välttämätöntä.</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Pykälässä säädetyt oikeudet ja velvollisuudet ovat voimassa myös ajan, jolloin opiskelija osallistuu opetussuunnitelman tai koulutuksen järjestäjän hyväksymän muun tämän lain tai sen nojalla annettujen säädösten nojalla laaditun suunnitelman mukaiseen koulutukseen tai toimintaan.</w:t>
      </w:r>
    </w:p>
    <w:p w:rsidR="0001096E" w:rsidRPr="0001096E" w:rsidRDefault="0001096E" w:rsidP="0001096E">
      <w:pPr>
        <w:pBdr>
          <w:left w:val="single" w:sz="48" w:space="8" w:color="EDF4D9"/>
        </w:pBdr>
        <w:shd w:val="clear" w:color="auto" w:fill="FFFFFF"/>
        <w:spacing w:after="0" w:line="240" w:lineRule="auto"/>
        <w:ind w:left="-300"/>
        <w:textAlignment w:val="baseline"/>
        <w:outlineLvl w:val="4"/>
        <w:rPr>
          <w:rFonts w:ascii="Arial" w:eastAsia="Times New Roman" w:hAnsi="Arial" w:cs="Arial"/>
          <w:color w:val="4E4E4E"/>
          <w:sz w:val="29"/>
          <w:szCs w:val="29"/>
          <w:lang w:eastAsia="fi-FI"/>
        </w:rPr>
      </w:pPr>
      <w:r w:rsidRPr="0001096E">
        <w:rPr>
          <w:rFonts w:ascii="inherit" w:eastAsia="Times New Roman" w:hAnsi="inherit" w:cs="Arial"/>
          <w:color w:val="4E4E4E"/>
          <w:sz w:val="27"/>
          <w:szCs w:val="27"/>
          <w:bdr w:val="none" w:sz="0" w:space="0" w:color="auto" w:frame="1"/>
          <w:lang w:eastAsia="fi-FI"/>
        </w:rPr>
        <w:t>26 f §</w:t>
      </w:r>
      <w:r w:rsidRPr="0001096E">
        <w:rPr>
          <w:rFonts w:ascii="Arial" w:eastAsia="Times New Roman" w:hAnsi="Arial" w:cs="Arial"/>
          <w:color w:val="4E4E4E"/>
          <w:sz w:val="29"/>
          <w:szCs w:val="29"/>
          <w:lang w:eastAsia="fi-FI"/>
        </w:rPr>
        <w:t> </w:t>
      </w:r>
      <w:hyperlink r:id="rId19" w:anchor="a30.12.2013-1268" w:tooltip="Linkki muutossäädöksen voimaantulotietoihin" w:history="1">
        <w:r w:rsidRPr="0001096E">
          <w:rPr>
            <w:rFonts w:ascii="inherit" w:eastAsia="Times New Roman" w:hAnsi="inherit" w:cs="Arial"/>
            <w:color w:val="20748C"/>
            <w:sz w:val="27"/>
            <w:szCs w:val="27"/>
            <w:u w:val="single"/>
            <w:bdr w:val="none" w:sz="0" w:space="0" w:color="auto" w:frame="1"/>
            <w:lang w:eastAsia="fi-FI"/>
          </w:rPr>
          <w:t>(30.12.2013/1268)</w:t>
        </w:r>
      </w:hyperlink>
    </w:p>
    <w:p w:rsidR="0001096E" w:rsidRPr="0001096E" w:rsidRDefault="0001096E" w:rsidP="0001096E">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9"/>
          <w:szCs w:val="29"/>
          <w:lang w:eastAsia="fi-FI"/>
        </w:rPr>
      </w:pPr>
      <w:r w:rsidRPr="0001096E">
        <w:rPr>
          <w:rFonts w:ascii="Arial" w:eastAsia="Times New Roman" w:hAnsi="Arial" w:cs="Arial"/>
          <w:color w:val="4E4E4E"/>
          <w:sz w:val="29"/>
          <w:szCs w:val="29"/>
          <w:lang w:eastAsia="fi-FI"/>
        </w:rPr>
        <w:t>Haltuun ottamisen ja tarkastamisen yleiset periaatteet</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Edellä 26 d ja 26 e §:ssä tarkoitetut toimenpiteet on toteutettava mahdollisimman turvallisesti. Toimenpiteillä ei saa puuttua opiskelijan henkilökohtaiseen koskemattomuuteen ja yksityisyyteen enempää kuin on välttämätöntä opiskelurauhan ja turvallisuuden varmistamiseksi. Esineiden ja aineiden haltuun ottamisessa ja opiskelijan tarkastamisessa on noudatettava olosuhteiden edellyttämää hienotunteisuutta. Toimenpiteiden käyttö tulee oppilaitoksissa suunnitella ja ohjeistaa.</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Edellä 26 d §:n mukaisten voimakeinojen käyttöön turvautuneen opettajan tai rehtorin tulee antaa kirjallinen selvitys tapahtuneesta koulutuksen järjestäjälle. Opiskelijan tarkastaminen ja esineiden ja aineiden haltuun ottaminen tulee kirjata. Haltuun ottamisesta ja tarkastamisesta on ilmoitettava alaikäisen opiskelijan huoltajille mahdollisimman pian.</w:t>
      </w:r>
    </w:p>
    <w:p w:rsidR="0001096E" w:rsidRPr="0001096E" w:rsidRDefault="0001096E" w:rsidP="0001096E">
      <w:pPr>
        <w:pBdr>
          <w:left w:val="single" w:sz="48" w:space="8" w:color="EDF4D9"/>
        </w:pBdr>
        <w:shd w:val="clear" w:color="auto" w:fill="FFFFFF"/>
        <w:spacing w:after="0" w:line="240" w:lineRule="auto"/>
        <w:ind w:left="-300"/>
        <w:textAlignment w:val="baseline"/>
        <w:outlineLvl w:val="4"/>
        <w:rPr>
          <w:rFonts w:ascii="Arial" w:eastAsia="Times New Roman" w:hAnsi="Arial" w:cs="Arial"/>
          <w:color w:val="4E4E4E"/>
          <w:sz w:val="29"/>
          <w:szCs w:val="29"/>
          <w:lang w:eastAsia="fi-FI"/>
        </w:rPr>
      </w:pPr>
      <w:r w:rsidRPr="0001096E">
        <w:rPr>
          <w:rFonts w:ascii="inherit" w:eastAsia="Times New Roman" w:hAnsi="inherit" w:cs="Arial"/>
          <w:color w:val="4E4E4E"/>
          <w:sz w:val="27"/>
          <w:szCs w:val="27"/>
          <w:bdr w:val="none" w:sz="0" w:space="0" w:color="auto" w:frame="1"/>
          <w:lang w:eastAsia="fi-FI"/>
        </w:rPr>
        <w:t>26 g §</w:t>
      </w:r>
      <w:r w:rsidRPr="0001096E">
        <w:rPr>
          <w:rFonts w:ascii="Arial" w:eastAsia="Times New Roman" w:hAnsi="Arial" w:cs="Arial"/>
          <w:color w:val="4E4E4E"/>
          <w:sz w:val="29"/>
          <w:szCs w:val="29"/>
          <w:lang w:eastAsia="fi-FI"/>
        </w:rPr>
        <w:t> </w:t>
      </w:r>
      <w:hyperlink r:id="rId20" w:anchor="a30.12.2013-1268" w:tooltip="Linkki muutossäädöksen voimaantulotietoihin" w:history="1">
        <w:r w:rsidRPr="0001096E">
          <w:rPr>
            <w:rFonts w:ascii="inherit" w:eastAsia="Times New Roman" w:hAnsi="inherit" w:cs="Arial"/>
            <w:color w:val="20748C"/>
            <w:sz w:val="27"/>
            <w:szCs w:val="27"/>
            <w:u w:val="single"/>
            <w:bdr w:val="none" w:sz="0" w:space="0" w:color="auto" w:frame="1"/>
            <w:lang w:eastAsia="fi-FI"/>
          </w:rPr>
          <w:t>(30.12.2013/1268)</w:t>
        </w:r>
      </w:hyperlink>
    </w:p>
    <w:p w:rsidR="0001096E" w:rsidRPr="0001096E" w:rsidRDefault="0001096E" w:rsidP="0001096E">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9"/>
          <w:szCs w:val="29"/>
          <w:lang w:eastAsia="fi-FI"/>
        </w:rPr>
      </w:pPr>
      <w:proofErr w:type="gramStart"/>
      <w:r w:rsidRPr="0001096E">
        <w:rPr>
          <w:rFonts w:ascii="Arial" w:eastAsia="Times New Roman" w:hAnsi="Arial" w:cs="Arial"/>
          <w:color w:val="4E4E4E"/>
          <w:sz w:val="29"/>
          <w:szCs w:val="29"/>
          <w:lang w:eastAsia="fi-FI"/>
        </w:rPr>
        <w:t>Haltuun otettujen esineiden ja aineiden luovuttaminen ja hävittäminen</w:t>
      </w:r>
      <w:proofErr w:type="gramEnd"/>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lastRenderedPageBreak/>
        <w:t>Edellä 26 d §:ssä tarkoitetut opiskelijalta haltuun otetut esineet ja aineet luovutetaan opiskelijan huoltajalle tai muulle lailliselle edustajalle tai, jos opiskelija on täysi-ikäinen, hänelle itselleen. Esineet ja aineet tulee kuitenkin luovuttaa poliisille tai muulle laissa säädetylle viranomaiselle, jos opiskelijalla, tämän huoltajalla tai muulla laillisella edustajalla ei lain mukaan ole oikeutta pitää niitä hallussaan.</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Ennen luovuttamista esine tai aine tulee säilyttää huolellisesti. Esineiden ja aineiden luovutus tulee järjestää mahdollisimman pian haltuunotosta. Haltuun otetut huumausaineet, ampuma-aseet, aseen osat, patruunat, ammukset ja kaasusumuttimet sekä räjähteet tulee luovuttaa poliisille välittömästi. Opiskelijalle itselleen luovutettavat esineet ja aineet luovutetaan työpäivän päätyttyä.</w:t>
      </w:r>
    </w:p>
    <w:p w:rsidR="0001096E" w:rsidRPr="0001096E" w:rsidRDefault="0001096E" w:rsidP="0001096E">
      <w:pPr>
        <w:shd w:val="clear" w:color="auto" w:fill="FFFFFF"/>
        <w:spacing w:after="360" w:line="338" w:lineRule="atLeast"/>
        <w:textAlignment w:val="baseline"/>
        <w:rPr>
          <w:rFonts w:ascii="Arial" w:eastAsia="Times New Roman" w:hAnsi="Arial" w:cs="Arial"/>
          <w:color w:val="444444"/>
          <w:sz w:val="23"/>
          <w:szCs w:val="23"/>
          <w:lang w:eastAsia="fi-FI"/>
        </w:rPr>
      </w:pPr>
      <w:r w:rsidRPr="0001096E">
        <w:rPr>
          <w:rFonts w:ascii="Arial" w:eastAsia="Times New Roman" w:hAnsi="Arial" w:cs="Arial"/>
          <w:color w:val="444444"/>
          <w:sz w:val="23"/>
          <w:szCs w:val="23"/>
          <w:lang w:eastAsia="fi-FI"/>
        </w:rPr>
        <w:t>Jos huoltaja ei kolmen kuukauden kuluessa haltuunottoa koskevasta ilmoituksesta nouda esinettä tai ainetta, se voidaan todisteellisesti hävittää. Esineiden ja aineiden luovuttaminen ja hävittäminen tulee kirjata.</w:t>
      </w:r>
    </w:p>
    <w:p w:rsidR="00ED5004" w:rsidRDefault="00ED5004"/>
    <w:sectPr w:rsidR="00ED500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3914"/>
    <w:multiLevelType w:val="hybridMultilevel"/>
    <w:tmpl w:val="3FA639CE"/>
    <w:lvl w:ilvl="0" w:tplc="62A23ACE">
      <w:start w:val="1"/>
      <w:numFmt w:val="decimal"/>
      <w:lvlText w:val="%1."/>
      <w:lvlJc w:val="left"/>
      <w:pPr>
        <w:ind w:left="420" w:hanging="360"/>
      </w:pPr>
      <w:rPr>
        <w:rFonts w:hint="default"/>
      </w:rPr>
    </w:lvl>
    <w:lvl w:ilvl="1" w:tplc="040B0019" w:tentative="1">
      <w:start w:val="1"/>
      <w:numFmt w:val="lowerLetter"/>
      <w:lvlText w:val="%2."/>
      <w:lvlJc w:val="left"/>
      <w:pPr>
        <w:ind w:left="1140" w:hanging="360"/>
      </w:pPr>
    </w:lvl>
    <w:lvl w:ilvl="2" w:tplc="040B001B" w:tentative="1">
      <w:start w:val="1"/>
      <w:numFmt w:val="lowerRoman"/>
      <w:lvlText w:val="%3."/>
      <w:lvlJc w:val="right"/>
      <w:pPr>
        <w:ind w:left="1860" w:hanging="180"/>
      </w:pPr>
    </w:lvl>
    <w:lvl w:ilvl="3" w:tplc="040B000F" w:tentative="1">
      <w:start w:val="1"/>
      <w:numFmt w:val="decimal"/>
      <w:lvlText w:val="%4."/>
      <w:lvlJc w:val="left"/>
      <w:pPr>
        <w:ind w:left="2580" w:hanging="360"/>
      </w:pPr>
    </w:lvl>
    <w:lvl w:ilvl="4" w:tplc="040B0019" w:tentative="1">
      <w:start w:val="1"/>
      <w:numFmt w:val="lowerLetter"/>
      <w:lvlText w:val="%5."/>
      <w:lvlJc w:val="left"/>
      <w:pPr>
        <w:ind w:left="3300" w:hanging="360"/>
      </w:pPr>
    </w:lvl>
    <w:lvl w:ilvl="5" w:tplc="040B001B" w:tentative="1">
      <w:start w:val="1"/>
      <w:numFmt w:val="lowerRoman"/>
      <w:lvlText w:val="%6."/>
      <w:lvlJc w:val="right"/>
      <w:pPr>
        <w:ind w:left="4020" w:hanging="180"/>
      </w:pPr>
    </w:lvl>
    <w:lvl w:ilvl="6" w:tplc="040B000F" w:tentative="1">
      <w:start w:val="1"/>
      <w:numFmt w:val="decimal"/>
      <w:lvlText w:val="%7."/>
      <w:lvlJc w:val="left"/>
      <w:pPr>
        <w:ind w:left="4740" w:hanging="360"/>
      </w:pPr>
    </w:lvl>
    <w:lvl w:ilvl="7" w:tplc="040B0019" w:tentative="1">
      <w:start w:val="1"/>
      <w:numFmt w:val="lowerLetter"/>
      <w:lvlText w:val="%8."/>
      <w:lvlJc w:val="left"/>
      <w:pPr>
        <w:ind w:left="5460" w:hanging="360"/>
      </w:pPr>
    </w:lvl>
    <w:lvl w:ilvl="8" w:tplc="040B001B" w:tentative="1">
      <w:start w:val="1"/>
      <w:numFmt w:val="lowerRoman"/>
      <w:lvlText w:val="%9."/>
      <w:lvlJc w:val="right"/>
      <w:pPr>
        <w:ind w:left="6180" w:hanging="180"/>
      </w:pPr>
    </w:lvl>
  </w:abstractNum>
  <w:abstractNum w:abstractNumId="1">
    <w:nsid w:val="6E0F7ECD"/>
    <w:multiLevelType w:val="hybridMultilevel"/>
    <w:tmpl w:val="82127E2A"/>
    <w:lvl w:ilvl="0" w:tplc="080C0FEE">
      <w:start w:val="1"/>
      <w:numFmt w:val="lowerLetter"/>
      <w:lvlText w:val="%1."/>
      <w:lvlJc w:val="left"/>
      <w:pPr>
        <w:ind w:left="60" w:hanging="360"/>
      </w:pPr>
      <w:rPr>
        <w:rFonts w:hint="default"/>
      </w:rPr>
    </w:lvl>
    <w:lvl w:ilvl="1" w:tplc="040B0019" w:tentative="1">
      <w:start w:val="1"/>
      <w:numFmt w:val="lowerLetter"/>
      <w:lvlText w:val="%2."/>
      <w:lvlJc w:val="left"/>
      <w:pPr>
        <w:ind w:left="780" w:hanging="360"/>
      </w:pPr>
    </w:lvl>
    <w:lvl w:ilvl="2" w:tplc="040B001B" w:tentative="1">
      <w:start w:val="1"/>
      <w:numFmt w:val="lowerRoman"/>
      <w:lvlText w:val="%3."/>
      <w:lvlJc w:val="right"/>
      <w:pPr>
        <w:ind w:left="1500" w:hanging="180"/>
      </w:pPr>
    </w:lvl>
    <w:lvl w:ilvl="3" w:tplc="040B000F" w:tentative="1">
      <w:start w:val="1"/>
      <w:numFmt w:val="decimal"/>
      <w:lvlText w:val="%4."/>
      <w:lvlJc w:val="left"/>
      <w:pPr>
        <w:ind w:left="2220" w:hanging="360"/>
      </w:pPr>
    </w:lvl>
    <w:lvl w:ilvl="4" w:tplc="040B0019" w:tentative="1">
      <w:start w:val="1"/>
      <w:numFmt w:val="lowerLetter"/>
      <w:lvlText w:val="%5."/>
      <w:lvlJc w:val="left"/>
      <w:pPr>
        <w:ind w:left="2940" w:hanging="360"/>
      </w:pPr>
    </w:lvl>
    <w:lvl w:ilvl="5" w:tplc="040B001B" w:tentative="1">
      <w:start w:val="1"/>
      <w:numFmt w:val="lowerRoman"/>
      <w:lvlText w:val="%6."/>
      <w:lvlJc w:val="right"/>
      <w:pPr>
        <w:ind w:left="3660" w:hanging="180"/>
      </w:pPr>
    </w:lvl>
    <w:lvl w:ilvl="6" w:tplc="040B000F" w:tentative="1">
      <w:start w:val="1"/>
      <w:numFmt w:val="decimal"/>
      <w:lvlText w:val="%7."/>
      <w:lvlJc w:val="left"/>
      <w:pPr>
        <w:ind w:left="4380" w:hanging="360"/>
      </w:pPr>
    </w:lvl>
    <w:lvl w:ilvl="7" w:tplc="040B0019" w:tentative="1">
      <w:start w:val="1"/>
      <w:numFmt w:val="lowerLetter"/>
      <w:lvlText w:val="%8."/>
      <w:lvlJc w:val="left"/>
      <w:pPr>
        <w:ind w:left="5100" w:hanging="360"/>
      </w:pPr>
    </w:lvl>
    <w:lvl w:ilvl="8" w:tplc="040B001B" w:tentative="1">
      <w:start w:val="1"/>
      <w:numFmt w:val="lowerRoman"/>
      <w:lvlText w:val="%9."/>
      <w:lvlJc w:val="right"/>
      <w:pPr>
        <w:ind w:left="58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96E"/>
    <w:rsid w:val="0001096E"/>
    <w:rsid w:val="000365EA"/>
    <w:rsid w:val="000C5504"/>
    <w:rsid w:val="00143A39"/>
    <w:rsid w:val="001B072C"/>
    <w:rsid w:val="001C2B9C"/>
    <w:rsid w:val="001D18F7"/>
    <w:rsid w:val="00285F86"/>
    <w:rsid w:val="004E3795"/>
    <w:rsid w:val="005D14F5"/>
    <w:rsid w:val="005F0E4D"/>
    <w:rsid w:val="005F327C"/>
    <w:rsid w:val="00600DF4"/>
    <w:rsid w:val="0066441F"/>
    <w:rsid w:val="00867C1E"/>
    <w:rsid w:val="00974928"/>
    <w:rsid w:val="009A7E19"/>
    <w:rsid w:val="00A6218F"/>
    <w:rsid w:val="00A73D4B"/>
    <w:rsid w:val="00B97A3F"/>
    <w:rsid w:val="00C0458A"/>
    <w:rsid w:val="00C31A11"/>
    <w:rsid w:val="00D32FB5"/>
    <w:rsid w:val="00E0261B"/>
    <w:rsid w:val="00E0317A"/>
    <w:rsid w:val="00ED5004"/>
    <w:rsid w:val="00ED6EBF"/>
    <w:rsid w:val="00F53AB6"/>
    <w:rsid w:val="00F72A5E"/>
    <w:rsid w:val="00F85C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next w:val="Normaali"/>
    <w:link w:val="Otsikko3Char"/>
    <w:qFormat/>
    <w:rsid w:val="00C0458A"/>
    <w:pPr>
      <w:keepNext/>
      <w:spacing w:before="240" w:after="60" w:line="240" w:lineRule="auto"/>
      <w:outlineLvl w:val="2"/>
    </w:pPr>
    <w:rPr>
      <w:rFonts w:ascii="Arial" w:eastAsia="Times New Roman" w:hAnsi="Arial" w:cs="Arial"/>
      <w:b/>
      <w:bCs/>
      <w:sz w:val="26"/>
      <w:szCs w:val="26"/>
      <w:lang w:eastAsia="fi-FI"/>
    </w:rPr>
  </w:style>
  <w:style w:type="paragraph" w:styleId="Otsikko5">
    <w:name w:val="heading 5"/>
    <w:basedOn w:val="Normaali"/>
    <w:link w:val="Otsikko5Char"/>
    <w:uiPriority w:val="9"/>
    <w:qFormat/>
    <w:rsid w:val="0001096E"/>
    <w:pPr>
      <w:spacing w:before="100" w:beforeAutospacing="1" w:after="100" w:afterAutospacing="1" w:line="240" w:lineRule="auto"/>
      <w:outlineLvl w:val="4"/>
    </w:pPr>
    <w:rPr>
      <w:rFonts w:ascii="Times New Roman" w:eastAsia="Times New Roman" w:hAnsi="Times New Roman" w:cs="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5Char">
    <w:name w:val="Otsikko 5 Char"/>
    <w:basedOn w:val="Kappaleenoletusfontti"/>
    <w:link w:val="Otsikko5"/>
    <w:uiPriority w:val="9"/>
    <w:rsid w:val="0001096E"/>
    <w:rPr>
      <w:rFonts w:ascii="Times New Roman" w:eastAsia="Times New Roman" w:hAnsi="Times New Roman" w:cs="Times New Roman"/>
      <w:b/>
      <w:bCs/>
      <w:sz w:val="20"/>
      <w:szCs w:val="20"/>
      <w:lang w:eastAsia="fi-FI"/>
    </w:rPr>
  </w:style>
  <w:style w:type="character" w:styleId="Hyperlinkki">
    <w:name w:val="Hyperlink"/>
    <w:basedOn w:val="Kappaleenoletusfontti"/>
    <w:uiPriority w:val="99"/>
    <w:semiHidden/>
    <w:unhideWhenUsed/>
    <w:rsid w:val="0001096E"/>
    <w:rPr>
      <w:color w:val="0000FF"/>
      <w:u w:val="single"/>
    </w:rPr>
  </w:style>
  <w:style w:type="paragraph" w:customStyle="1" w:styleId="py">
    <w:name w:val="py"/>
    <w:basedOn w:val="Normaali"/>
    <w:rsid w:val="0001096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converted-space">
    <w:name w:val="apple-converted-space"/>
    <w:basedOn w:val="Kappaleenoletusfontti"/>
    <w:rsid w:val="0001096E"/>
  </w:style>
  <w:style w:type="paragraph" w:styleId="Luettelokappale">
    <w:name w:val="List Paragraph"/>
    <w:basedOn w:val="Normaali"/>
    <w:uiPriority w:val="34"/>
    <w:qFormat/>
    <w:rsid w:val="0001096E"/>
    <w:pPr>
      <w:ind w:left="720"/>
      <w:contextualSpacing/>
    </w:pPr>
  </w:style>
  <w:style w:type="character" w:customStyle="1" w:styleId="Otsikko3Char">
    <w:name w:val="Otsikko 3 Char"/>
    <w:basedOn w:val="Kappaleenoletusfontti"/>
    <w:link w:val="Otsikko3"/>
    <w:rsid w:val="00C0458A"/>
    <w:rPr>
      <w:rFonts w:ascii="Arial" w:eastAsia="Times New Roman" w:hAnsi="Arial" w:cs="Arial"/>
      <w:b/>
      <w:bCs/>
      <w:sz w:val="26"/>
      <w:szCs w:val="26"/>
      <w:lang w:eastAsia="fi-FI"/>
    </w:rPr>
  </w:style>
  <w:style w:type="paragraph" w:customStyle="1" w:styleId="TxBrp2">
    <w:name w:val="TxBr_p2"/>
    <w:basedOn w:val="Normaali"/>
    <w:rsid w:val="00C0458A"/>
    <w:pPr>
      <w:widowControl w:val="0"/>
      <w:tabs>
        <w:tab w:val="left" w:pos="204"/>
      </w:tabs>
      <w:autoSpaceDE w:val="0"/>
      <w:autoSpaceDN w:val="0"/>
      <w:adjustRightInd w:val="0"/>
      <w:spacing w:after="0" w:line="277" w:lineRule="atLeast"/>
    </w:pPr>
    <w:rPr>
      <w:rFonts w:ascii="Times New Roman" w:eastAsia="Times New Roman" w:hAnsi="Times New Roman" w:cs="Times New Roman"/>
      <w:sz w:val="24"/>
      <w:szCs w:val="24"/>
      <w:lang w:val="en-US" w:eastAsia="fi-FI"/>
    </w:rPr>
  </w:style>
  <w:style w:type="paragraph" w:customStyle="1" w:styleId="TxBrp4">
    <w:name w:val="TxBr_p4"/>
    <w:basedOn w:val="Normaali"/>
    <w:rsid w:val="00C0458A"/>
    <w:pPr>
      <w:widowControl w:val="0"/>
      <w:tabs>
        <w:tab w:val="left" w:pos="204"/>
      </w:tabs>
      <w:autoSpaceDE w:val="0"/>
      <w:autoSpaceDN w:val="0"/>
      <w:adjustRightInd w:val="0"/>
      <w:spacing w:after="0" w:line="289" w:lineRule="atLeast"/>
    </w:pPr>
    <w:rPr>
      <w:rFonts w:ascii="Times New Roman" w:eastAsia="Times New Roman" w:hAnsi="Times New Roman" w:cs="Times New Roman"/>
      <w:sz w:val="24"/>
      <w:szCs w:val="24"/>
      <w:lang w:val="en-US" w:eastAsia="fi-FI"/>
    </w:rPr>
  </w:style>
  <w:style w:type="paragraph" w:customStyle="1" w:styleId="TxBrp5">
    <w:name w:val="TxBr_p5"/>
    <w:basedOn w:val="Normaali"/>
    <w:rsid w:val="00C0458A"/>
    <w:pPr>
      <w:widowControl w:val="0"/>
      <w:tabs>
        <w:tab w:val="left" w:pos="311"/>
      </w:tabs>
      <w:autoSpaceDE w:val="0"/>
      <w:autoSpaceDN w:val="0"/>
      <w:adjustRightInd w:val="0"/>
      <w:spacing w:after="0" w:line="277" w:lineRule="atLeast"/>
    </w:pPr>
    <w:rPr>
      <w:rFonts w:ascii="Times New Roman" w:eastAsia="Times New Roman" w:hAnsi="Times New Roman" w:cs="Times New Roman"/>
      <w:sz w:val="24"/>
      <w:szCs w:val="24"/>
      <w:lang w:val="en-US" w:eastAsia="fi-FI"/>
    </w:rPr>
  </w:style>
  <w:style w:type="paragraph" w:customStyle="1" w:styleId="TxBrp6">
    <w:name w:val="TxBr_p6"/>
    <w:basedOn w:val="Normaali"/>
    <w:rsid w:val="00C0458A"/>
    <w:pPr>
      <w:widowControl w:val="0"/>
      <w:tabs>
        <w:tab w:val="left" w:pos="311"/>
      </w:tabs>
      <w:autoSpaceDE w:val="0"/>
      <w:autoSpaceDN w:val="0"/>
      <w:adjustRightInd w:val="0"/>
      <w:spacing w:after="0" w:line="413" w:lineRule="atLeast"/>
    </w:pPr>
    <w:rPr>
      <w:rFonts w:ascii="Times New Roman" w:eastAsia="Times New Roman" w:hAnsi="Times New Roman" w:cs="Times New Roman"/>
      <w:sz w:val="24"/>
      <w:szCs w:val="24"/>
      <w:lang w:val="en-US"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next w:val="Normaali"/>
    <w:link w:val="Otsikko3Char"/>
    <w:qFormat/>
    <w:rsid w:val="00C0458A"/>
    <w:pPr>
      <w:keepNext/>
      <w:spacing w:before="240" w:after="60" w:line="240" w:lineRule="auto"/>
      <w:outlineLvl w:val="2"/>
    </w:pPr>
    <w:rPr>
      <w:rFonts w:ascii="Arial" w:eastAsia="Times New Roman" w:hAnsi="Arial" w:cs="Arial"/>
      <w:b/>
      <w:bCs/>
      <w:sz w:val="26"/>
      <w:szCs w:val="26"/>
      <w:lang w:eastAsia="fi-FI"/>
    </w:rPr>
  </w:style>
  <w:style w:type="paragraph" w:styleId="Otsikko5">
    <w:name w:val="heading 5"/>
    <w:basedOn w:val="Normaali"/>
    <w:link w:val="Otsikko5Char"/>
    <w:uiPriority w:val="9"/>
    <w:qFormat/>
    <w:rsid w:val="0001096E"/>
    <w:pPr>
      <w:spacing w:before="100" w:beforeAutospacing="1" w:after="100" w:afterAutospacing="1" w:line="240" w:lineRule="auto"/>
      <w:outlineLvl w:val="4"/>
    </w:pPr>
    <w:rPr>
      <w:rFonts w:ascii="Times New Roman" w:eastAsia="Times New Roman" w:hAnsi="Times New Roman" w:cs="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5Char">
    <w:name w:val="Otsikko 5 Char"/>
    <w:basedOn w:val="Kappaleenoletusfontti"/>
    <w:link w:val="Otsikko5"/>
    <w:uiPriority w:val="9"/>
    <w:rsid w:val="0001096E"/>
    <w:rPr>
      <w:rFonts w:ascii="Times New Roman" w:eastAsia="Times New Roman" w:hAnsi="Times New Roman" w:cs="Times New Roman"/>
      <w:b/>
      <w:bCs/>
      <w:sz w:val="20"/>
      <w:szCs w:val="20"/>
      <w:lang w:eastAsia="fi-FI"/>
    </w:rPr>
  </w:style>
  <w:style w:type="character" w:styleId="Hyperlinkki">
    <w:name w:val="Hyperlink"/>
    <w:basedOn w:val="Kappaleenoletusfontti"/>
    <w:uiPriority w:val="99"/>
    <w:semiHidden/>
    <w:unhideWhenUsed/>
    <w:rsid w:val="0001096E"/>
    <w:rPr>
      <w:color w:val="0000FF"/>
      <w:u w:val="single"/>
    </w:rPr>
  </w:style>
  <w:style w:type="paragraph" w:customStyle="1" w:styleId="py">
    <w:name w:val="py"/>
    <w:basedOn w:val="Normaali"/>
    <w:rsid w:val="0001096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converted-space">
    <w:name w:val="apple-converted-space"/>
    <w:basedOn w:val="Kappaleenoletusfontti"/>
    <w:rsid w:val="0001096E"/>
  </w:style>
  <w:style w:type="paragraph" w:styleId="Luettelokappale">
    <w:name w:val="List Paragraph"/>
    <w:basedOn w:val="Normaali"/>
    <w:uiPriority w:val="34"/>
    <w:qFormat/>
    <w:rsid w:val="0001096E"/>
    <w:pPr>
      <w:ind w:left="720"/>
      <w:contextualSpacing/>
    </w:pPr>
  </w:style>
  <w:style w:type="character" w:customStyle="1" w:styleId="Otsikko3Char">
    <w:name w:val="Otsikko 3 Char"/>
    <w:basedOn w:val="Kappaleenoletusfontti"/>
    <w:link w:val="Otsikko3"/>
    <w:rsid w:val="00C0458A"/>
    <w:rPr>
      <w:rFonts w:ascii="Arial" w:eastAsia="Times New Roman" w:hAnsi="Arial" w:cs="Arial"/>
      <w:b/>
      <w:bCs/>
      <w:sz w:val="26"/>
      <w:szCs w:val="26"/>
      <w:lang w:eastAsia="fi-FI"/>
    </w:rPr>
  </w:style>
  <w:style w:type="paragraph" w:customStyle="1" w:styleId="TxBrp2">
    <w:name w:val="TxBr_p2"/>
    <w:basedOn w:val="Normaali"/>
    <w:rsid w:val="00C0458A"/>
    <w:pPr>
      <w:widowControl w:val="0"/>
      <w:tabs>
        <w:tab w:val="left" w:pos="204"/>
      </w:tabs>
      <w:autoSpaceDE w:val="0"/>
      <w:autoSpaceDN w:val="0"/>
      <w:adjustRightInd w:val="0"/>
      <w:spacing w:after="0" w:line="277" w:lineRule="atLeast"/>
    </w:pPr>
    <w:rPr>
      <w:rFonts w:ascii="Times New Roman" w:eastAsia="Times New Roman" w:hAnsi="Times New Roman" w:cs="Times New Roman"/>
      <w:sz w:val="24"/>
      <w:szCs w:val="24"/>
      <w:lang w:val="en-US" w:eastAsia="fi-FI"/>
    </w:rPr>
  </w:style>
  <w:style w:type="paragraph" w:customStyle="1" w:styleId="TxBrp4">
    <w:name w:val="TxBr_p4"/>
    <w:basedOn w:val="Normaali"/>
    <w:rsid w:val="00C0458A"/>
    <w:pPr>
      <w:widowControl w:val="0"/>
      <w:tabs>
        <w:tab w:val="left" w:pos="204"/>
      </w:tabs>
      <w:autoSpaceDE w:val="0"/>
      <w:autoSpaceDN w:val="0"/>
      <w:adjustRightInd w:val="0"/>
      <w:spacing w:after="0" w:line="289" w:lineRule="atLeast"/>
    </w:pPr>
    <w:rPr>
      <w:rFonts w:ascii="Times New Roman" w:eastAsia="Times New Roman" w:hAnsi="Times New Roman" w:cs="Times New Roman"/>
      <w:sz w:val="24"/>
      <w:szCs w:val="24"/>
      <w:lang w:val="en-US" w:eastAsia="fi-FI"/>
    </w:rPr>
  </w:style>
  <w:style w:type="paragraph" w:customStyle="1" w:styleId="TxBrp5">
    <w:name w:val="TxBr_p5"/>
    <w:basedOn w:val="Normaali"/>
    <w:rsid w:val="00C0458A"/>
    <w:pPr>
      <w:widowControl w:val="0"/>
      <w:tabs>
        <w:tab w:val="left" w:pos="311"/>
      </w:tabs>
      <w:autoSpaceDE w:val="0"/>
      <w:autoSpaceDN w:val="0"/>
      <w:adjustRightInd w:val="0"/>
      <w:spacing w:after="0" w:line="277" w:lineRule="atLeast"/>
    </w:pPr>
    <w:rPr>
      <w:rFonts w:ascii="Times New Roman" w:eastAsia="Times New Roman" w:hAnsi="Times New Roman" w:cs="Times New Roman"/>
      <w:sz w:val="24"/>
      <w:szCs w:val="24"/>
      <w:lang w:val="en-US" w:eastAsia="fi-FI"/>
    </w:rPr>
  </w:style>
  <w:style w:type="paragraph" w:customStyle="1" w:styleId="TxBrp6">
    <w:name w:val="TxBr_p6"/>
    <w:basedOn w:val="Normaali"/>
    <w:rsid w:val="00C0458A"/>
    <w:pPr>
      <w:widowControl w:val="0"/>
      <w:tabs>
        <w:tab w:val="left" w:pos="311"/>
      </w:tabs>
      <w:autoSpaceDE w:val="0"/>
      <w:autoSpaceDN w:val="0"/>
      <w:adjustRightInd w:val="0"/>
      <w:spacing w:after="0" w:line="413" w:lineRule="atLeast"/>
    </w:pPr>
    <w:rPr>
      <w:rFonts w:ascii="Times New Roman" w:eastAsia="Times New Roman" w:hAnsi="Times New Roman" w:cs="Times New Roman"/>
      <w:sz w:val="24"/>
      <w:szCs w:val="24"/>
      <w:lang w:val="en-US"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2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fi/laki/ajantasa/1998/19980629" TargetMode="External"/><Relationship Id="rId13" Type="http://schemas.openxmlformats.org/officeDocument/2006/relationships/hyperlink" Target="http://www.finlex.fi/fi/laki/ajantasa/1998/19980629" TargetMode="External"/><Relationship Id="rId18" Type="http://schemas.openxmlformats.org/officeDocument/2006/relationships/hyperlink" Target="http://www.finlex.fi/fi/laki/ajantasa/1998/19980629"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finlex.fi/fi/laki/ajantasa/1974/19740412" TargetMode="External"/><Relationship Id="rId12" Type="http://schemas.openxmlformats.org/officeDocument/2006/relationships/hyperlink" Target="http://www.finlex.fi/fi/laki/ajantasa/1998/19980629" TargetMode="External"/><Relationship Id="rId17" Type="http://schemas.openxmlformats.org/officeDocument/2006/relationships/hyperlink" Target="http://www.finlex.fi/fi/laki/ajantasa/1889/18890039" TargetMode="External"/><Relationship Id="rId2" Type="http://schemas.openxmlformats.org/officeDocument/2006/relationships/styles" Target="styles.xml"/><Relationship Id="rId16" Type="http://schemas.openxmlformats.org/officeDocument/2006/relationships/hyperlink" Target="http://www.finlex.fi/fi/laki/ajantasa/1998/19980629" TargetMode="External"/><Relationship Id="rId20" Type="http://schemas.openxmlformats.org/officeDocument/2006/relationships/hyperlink" Target="http://www.finlex.fi/fi/laki/ajantasa/1998/19980629" TargetMode="External"/><Relationship Id="rId1" Type="http://schemas.openxmlformats.org/officeDocument/2006/relationships/numbering" Target="numbering.xml"/><Relationship Id="rId6" Type="http://schemas.openxmlformats.org/officeDocument/2006/relationships/hyperlink" Target="http://www.finlex.fi/fi/laki/ajantasa/1998/19980629" TargetMode="External"/><Relationship Id="rId11" Type="http://schemas.openxmlformats.org/officeDocument/2006/relationships/hyperlink" Target="http://www.finlex.fi/fi/laki/ajantasa/1998/19980629" TargetMode="External"/><Relationship Id="rId5" Type="http://schemas.openxmlformats.org/officeDocument/2006/relationships/webSettings" Target="webSettings.xml"/><Relationship Id="rId15" Type="http://schemas.openxmlformats.org/officeDocument/2006/relationships/hyperlink" Target="http://www.finlex.fi/fi/laki/ajantasa/1998/19980629" TargetMode="External"/><Relationship Id="rId10" Type="http://schemas.openxmlformats.org/officeDocument/2006/relationships/hyperlink" Target="http://www.finlex.fi/fi/laki/ajantasa/1998/19980629" TargetMode="External"/><Relationship Id="rId19" Type="http://schemas.openxmlformats.org/officeDocument/2006/relationships/hyperlink" Target="http://www.finlex.fi/fi/laki/ajantasa/1998/19980629" TargetMode="External"/><Relationship Id="rId4" Type="http://schemas.openxmlformats.org/officeDocument/2006/relationships/settings" Target="settings.xml"/><Relationship Id="rId9" Type="http://schemas.openxmlformats.org/officeDocument/2006/relationships/hyperlink" Target="http://www.finlex.fi/fi/laki/ajantasa/1998/19980629" TargetMode="External"/><Relationship Id="rId14" Type="http://schemas.openxmlformats.org/officeDocument/2006/relationships/hyperlink" Target="http://www.finlex.fi/fi/laki/ajantasa/1889/18890039"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1637</Words>
  <Characters>13266</Characters>
  <Application>Microsoft Office Word</Application>
  <DocSecurity>0</DocSecurity>
  <Lines>110</Lines>
  <Paragraphs>29</Paragraphs>
  <ScaleCrop>false</ScaleCrop>
  <Company>HP</Company>
  <LinksUpToDate>false</LinksUpToDate>
  <CharactersWithSpaces>14874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Rasi Anitta</dc:creator>
  <cp:lastModifiedBy>Rasi Anitta</cp:lastModifiedBy>
  <cp:revision>7</cp:revision>
  <dcterms:created xsi:type="dcterms:W3CDTF">2015-11-27T11:01:00Z</dcterms:created>
  <dcterms:modified xsi:type="dcterms:W3CDTF">2015-11-27T11:53:00Z</dcterms:modified>
</cp:coreProperties>
</file>