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1A40D8" w14:textId="494E7A22" w:rsidR="002E7068" w:rsidRPr="002E7068" w:rsidRDefault="002E7068" w:rsidP="002E7068">
      <w:pPr>
        <w:jc w:val="both"/>
        <w:textAlignment w:val="baseline"/>
        <w:rPr>
          <w:rFonts w:ascii="Segoe UI" w:hAnsi="Segoe UI" w:cs="Segoe UI"/>
          <w:b/>
          <w:sz w:val="18"/>
          <w:szCs w:val="18"/>
          <w:lang w:eastAsia="fi-FI"/>
        </w:rPr>
      </w:pPr>
      <w:r w:rsidRPr="00BC7C5A">
        <w:rPr>
          <w:rFonts w:ascii="Calibri" w:hAnsi="Calibri" w:cs="Calibri"/>
          <w:b/>
          <w:color w:val="2E74B5"/>
          <w:sz w:val="22"/>
          <w:szCs w:val="22"/>
          <w:lang w:eastAsia="fi-FI"/>
        </w:rPr>
        <w:t xml:space="preserve">Elinikäisen ohjauksen nykytila ja haasteet – </w:t>
      </w:r>
      <w:r w:rsidR="00BC7C5A">
        <w:rPr>
          <w:rFonts w:ascii="Calibri" w:hAnsi="Calibri" w:cs="Calibri"/>
          <w:b/>
          <w:color w:val="2E74B5"/>
          <w:sz w:val="22"/>
          <w:szCs w:val="22"/>
          <w:lang w:eastAsia="fi-FI"/>
        </w:rPr>
        <w:t xml:space="preserve">esiselvitys </w:t>
      </w:r>
      <w:r w:rsidRPr="00BC7C5A">
        <w:rPr>
          <w:rFonts w:ascii="Calibri" w:hAnsi="Calibri" w:cs="Calibri"/>
          <w:b/>
          <w:color w:val="2E74B5"/>
          <w:sz w:val="22"/>
          <w:szCs w:val="22"/>
          <w:lang w:eastAsia="fi-FI"/>
        </w:rPr>
        <w:t>uuden elinikäisen ohjauksen strategian</w:t>
      </w:r>
      <w:r w:rsidR="00784AAF">
        <w:rPr>
          <w:rFonts w:ascii="Calibri" w:hAnsi="Calibri" w:cs="Calibri"/>
          <w:b/>
          <w:color w:val="2E74B5"/>
          <w:sz w:val="22"/>
          <w:szCs w:val="22"/>
          <w:lang w:eastAsia="fi-FI"/>
        </w:rPr>
        <w:t xml:space="preserve"> 2020 pohjaksi</w:t>
      </w:r>
    </w:p>
    <w:p w14:paraId="36365BD6" w14:textId="77777777" w:rsidR="00A22636" w:rsidRPr="0077347F"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5E6DF183" w14:textId="77777777" w:rsidR="00A22636" w:rsidRPr="0077347F" w:rsidRDefault="00A22636" w:rsidP="002E7068">
      <w:pPr>
        <w:jc w:val="both"/>
        <w:textAlignment w:val="baseline"/>
        <w:rPr>
          <w:rFonts w:asciiTheme="minorHAnsi" w:hAnsiTheme="minorHAnsi" w:cstheme="minorHAnsi"/>
          <w:sz w:val="22"/>
          <w:szCs w:val="22"/>
          <w:lang w:eastAsia="fi-FI"/>
        </w:rPr>
      </w:pPr>
      <w:r w:rsidRPr="0077347F">
        <w:rPr>
          <w:rFonts w:asciiTheme="minorHAnsi" w:hAnsiTheme="minorHAnsi" w:cstheme="minorHAnsi"/>
          <w:sz w:val="22"/>
          <w:szCs w:val="22"/>
          <w:lang w:eastAsia="fi-FI"/>
        </w:rPr>
        <w:t>Sisällysluettelo</w:t>
      </w:r>
    </w:p>
    <w:p w14:paraId="3AD72773" w14:textId="77777777" w:rsidR="00A22636" w:rsidRPr="0077347F" w:rsidRDefault="00A22636" w:rsidP="002E7068">
      <w:pPr>
        <w:jc w:val="both"/>
        <w:textAlignment w:val="baseline"/>
        <w:rPr>
          <w:rFonts w:asciiTheme="minorHAnsi" w:hAnsiTheme="minorHAnsi" w:cstheme="minorHAnsi"/>
          <w:sz w:val="22"/>
          <w:szCs w:val="22"/>
          <w:lang w:eastAsia="fi-FI"/>
        </w:rPr>
      </w:pPr>
    </w:p>
    <w:p w14:paraId="6B114017" w14:textId="77777777" w:rsidR="00A22636" w:rsidRPr="0077347F" w:rsidRDefault="00A22636" w:rsidP="00913A84">
      <w:pPr>
        <w:pStyle w:val="Luettelokappale"/>
        <w:numPr>
          <w:ilvl w:val="0"/>
          <w:numId w:val="23"/>
        </w:numPr>
        <w:jc w:val="both"/>
        <w:textAlignment w:val="baseline"/>
        <w:rPr>
          <w:rFonts w:asciiTheme="minorHAnsi" w:hAnsiTheme="minorHAnsi" w:cstheme="minorHAnsi"/>
          <w:sz w:val="22"/>
          <w:szCs w:val="22"/>
          <w:lang w:eastAsia="fi-FI"/>
        </w:rPr>
      </w:pPr>
      <w:r w:rsidRPr="0077347F">
        <w:rPr>
          <w:rFonts w:asciiTheme="minorHAnsi" w:hAnsiTheme="minorHAnsi" w:cstheme="minorHAnsi"/>
          <w:sz w:val="22"/>
          <w:szCs w:val="22"/>
          <w:lang w:eastAsia="fi-FI"/>
        </w:rPr>
        <w:t>Taustaa</w:t>
      </w:r>
    </w:p>
    <w:p w14:paraId="0FD49FFB" w14:textId="77777777" w:rsidR="00A22636" w:rsidRPr="0077347F" w:rsidRDefault="00A22636" w:rsidP="00913A84">
      <w:pPr>
        <w:pStyle w:val="Luettelokappale"/>
        <w:numPr>
          <w:ilvl w:val="0"/>
          <w:numId w:val="23"/>
        </w:numPr>
        <w:jc w:val="both"/>
        <w:textAlignment w:val="baseline"/>
        <w:rPr>
          <w:rFonts w:asciiTheme="minorHAnsi" w:hAnsiTheme="minorHAnsi" w:cstheme="minorHAnsi"/>
          <w:sz w:val="22"/>
          <w:szCs w:val="22"/>
          <w:lang w:eastAsia="fi-FI"/>
        </w:rPr>
      </w:pPr>
      <w:r w:rsidRPr="0077347F">
        <w:rPr>
          <w:rFonts w:asciiTheme="minorHAnsi" w:hAnsiTheme="minorHAnsi" w:cstheme="minorHAnsi"/>
          <w:sz w:val="22"/>
          <w:szCs w:val="22"/>
          <w:lang w:eastAsia="fi-FI"/>
        </w:rPr>
        <w:t>Elinikäisen ohjauksen käsitteet</w:t>
      </w:r>
    </w:p>
    <w:p w14:paraId="6B0A09C4" w14:textId="77777777" w:rsidR="00A22636" w:rsidRPr="0077347F" w:rsidRDefault="00A22636" w:rsidP="00913A84">
      <w:pPr>
        <w:pStyle w:val="Luettelokappale"/>
        <w:numPr>
          <w:ilvl w:val="0"/>
          <w:numId w:val="23"/>
        </w:numPr>
        <w:jc w:val="both"/>
        <w:textAlignment w:val="baseline"/>
        <w:rPr>
          <w:rFonts w:asciiTheme="minorHAnsi" w:hAnsiTheme="minorHAnsi" w:cstheme="minorHAnsi"/>
          <w:sz w:val="22"/>
          <w:szCs w:val="22"/>
          <w:lang w:eastAsia="fi-FI"/>
        </w:rPr>
      </w:pPr>
      <w:r w:rsidRPr="0077347F">
        <w:rPr>
          <w:rFonts w:asciiTheme="minorHAnsi" w:hAnsiTheme="minorHAnsi" w:cstheme="minorHAnsi"/>
          <w:sz w:val="22"/>
          <w:szCs w:val="22"/>
          <w:lang w:eastAsia="fi-FI"/>
        </w:rPr>
        <w:t>Elinikäisen ohjauksen nykytila ja haasteet</w:t>
      </w:r>
      <w:r w:rsidR="00830824" w:rsidRPr="0077347F">
        <w:rPr>
          <w:rFonts w:asciiTheme="minorHAnsi" w:hAnsiTheme="minorHAnsi" w:cstheme="minorHAnsi"/>
          <w:sz w:val="22"/>
          <w:szCs w:val="22"/>
          <w:lang w:eastAsia="fi-FI"/>
        </w:rPr>
        <w:t xml:space="preserve"> Suomessa</w:t>
      </w:r>
    </w:p>
    <w:p w14:paraId="7B259D22" w14:textId="77777777" w:rsidR="00A22636" w:rsidRPr="0077347F" w:rsidRDefault="00A22636" w:rsidP="00A22636">
      <w:pPr>
        <w:ind w:left="720"/>
        <w:jc w:val="both"/>
        <w:textAlignment w:val="baseline"/>
        <w:rPr>
          <w:rFonts w:asciiTheme="minorHAnsi" w:hAnsiTheme="minorHAnsi" w:cstheme="minorHAnsi"/>
          <w:sz w:val="22"/>
          <w:szCs w:val="22"/>
          <w:lang w:eastAsia="fi-FI"/>
        </w:rPr>
      </w:pPr>
      <w:r w:rsidRPr="0077347F">
        <w:rPr>
          <w:rFonts w:asciiTheme="minorHAnsi" w:hAnsiTheme="minorHAnsi" w:cstheme="minorHAnsi"/>
          <w:sz w:val="22"/>
          <w:szCs w:val="22"/>
          <w:lang w:eastAsia="fi-FI"/>
        </w:rPr>
        <w:t>3.1 Elinikäisen ohjauksen koordinaatio</w:t>
      </w:r>
    </w:p>
    <w:p w14:paraId="6D0A2825" w14:textId="77777777" w:rsidR="00A22636" w:rsidRPr="0077347F" w:rsidRDefault="00A22636" w:rsidP="00A22636">
      <w:pPr>
        <w:ind w:left="720"/>
        <w:jc w:val="both"/>
        <w:textAlignment w:val="baseline"/>
        <w:rPr>
          <w:rFonts w:asciiTheme="minorHAnsi" w:hAnsiTheme="minorHAnsi" w:cstheme="minorHAnsi"/>
          <w:sz w:val="22"/>
          <w:szCs w:val="22"/>
          <w:lang w:eastAsia="fi-FI"/>
        </w:rPr>
      </w:pPr>
      <w:r w:rsidRPr="0077347F">
        <w:rPr>
          <w:rFonts w:asciiTheme="minorHAnsi" w:hAnsiTheme="minorHAnsi" w:cstheme="minorHAnsi"/>
          <w:sz w:val="22"/>
          <w:szCs w:val="22"/>
          <w:lang w:eastAsia="fi-FI"/>
        </w:rPr>
        <w:t>3.2 Jatkuva oppiminen ja opinto-ohjaus</w:t>
      </w:r>
    </w:p>
    <w:p w14:paraId="39B30AF4" w14:textId="77777777" w:rsidR="00A22636" w:rsidRPr="0077347F" w:rsidRDefault="00830824" w:rsidP="00A22636">
      <w:pPr>
        <w:ind w:left="720"/>
        <w:jc w:val="both"/>
        <w:textAlignment w:val="baseline"/>
        <w:rPr>
          <w:rFonts w:asciiTheme="minorHAnsi" w:hAnsiTheme="minorHAnsi" w:cstheme="minorHAnsi"/>
          <w:sz w:val="22"/>
          <w:szCs w:val="22"/>
          <w:lang w:eastAsia="fi-FI"/>
        </w:rPr>
      </w:pPr>
      <w:r w:rsidRPr="0077347F">
        <w:rPr>
          <w:rFonts w:asciiTheme="minorHAnsi" w:hAnsiTheme="minorHAnsi" w:cstheme="minorHAnsi"/>
          <w:sz w:val="22"/>
          <w:szCs w:val="22"/>
          <w:lang w:eastAsia="fi-FI"/>
        </w:rPr>
        <w:t>3.3 Elinikäisen ohjaus t</w:t>
      </w:r>
      <w:r w:rsidR="00A22636" w:rsidRPr="0077347F">
        <w:rPr>
          <w:rFonts w:asciiTheme="minorHAnsi" w:hAnsiTheme="minorHAnsi" w:cstheme="minorHAnsi"/>
          <w:sz w:val="22"/>
          <w:szCs w:val="22"/>
          <w:lang w:eastAsia="fi-FI"/>
        </w:rPr>
        <w:t xml:space="preserve">yöelämässä ja </w:t>
      </w:r>
      <w:r w:rsidRPr="0077347F">
        <w:rPr>
          <w:rFonts w:asciiTheme="minorHAnsi" w:hAnsiTheme="minorHAnsi" w:cstheme="minorHAnsi"/>
          <w:sz w:val="22"/>
          <w:szCs w:val="22"/>
          <w:lang w:eastAsia="fi-FI"/>
        </w:rPr>
        <w:t>työn siirtymissä</w:t>
      </w:r>
    </w:p>
    <w:p w14:paraId="24B801B1" w14:textId="77777777" w:rsidR="003045CF" w:rsidRPr="0077347F" w:rsidRDefault="00830824" w:rsidP="003045CF">
      <w:pPr>
        <w:ind w:left="720"/>
        <w:jc w:val="both"/>
        <w:textAlignment w:val="baseline"/>
        <w:rPr>
          <w:rFonts w:asciiTheme="minorHAnsi" w:hAnsiTheme="minorHAnsi" w:cstheme="minorHAnsi"/>
          <w:sz w:val="22"/>
          <w:szCs w:val="22"/>
          <w:lang w:eastAsia="fi-FI"/>
        </w:rPr>
      </w:pPr>
      <w:r w:rsidRPr="0077347F">
        <w:rPr>
          <w:rFonts w:asciiTheme="minorHAnsi" w:hAnsiTheme="minorHAnsi" w:cstheme="minorHAnsi"/>
          <w:sz w:val="22"/>
          <w:szCs w:val="22"/>
          <w:lang w:eastAsia="fi-FI"/>
        </w:rPr>
        <w:tab/>
        <w:t>3.3.1 TE-hallinnon tieto-, neuvonta- ja ohjauspalvelut</w:t>
      </w:r>
    </w:p>
    <w:p w14:paraId="4225AEFB" w14:textId="77777777" w:rsidR="00830824" w:rsidRPr="0077347F" w:rsidRDefault="00830824" w:rsidP="00A22636">
      <w:pPr>
        <w:ind w:left="720"/>
        <w:jc w:val="both"/>
        <w:textAlignment w:val="baseline"/>
        <w:rPr>
          <w:rFonts w:asciiTheme="minorHAnsi" w:hAnsiTheme="minorHAnsi" w:cstheme="minorHAnsi"/>
          <w:sz w:val="22"/>
          <w:szCs w:val="22"/>
          <w:lang w:eastAsia="fi-FI"/>
        </w:rPr>
      </w:pPr>
      <w:r w:rsidRPr="0077347F">
        <w:rPr>
          <w:rFonts w:asciiTheme="minorHAnsi" w:hAnsiTheme="minorHAnsi" w:cstheme="minorHAnsi"/>
          <w:sz w:val="22"/>
          <w:szCs w:val="22"/>
          <w:lang w:eastAsia="fi-FI"/>
        </w:rPr>
        <w:tab/>
        <w:t>3.3.2 Kansainvälisyyspalvelut</w:t>
      </w:r>
    </w:p>
    <w:p w14:paraId="3AB69831" w14:textId="77777777" w:rsidR="00830824" w:rsidRPr="0077347F" w:rsidRDefault="00830824" w:rsidP="00A22636">
      <w:pPr>
        <w:ind w:left="720"/>
        <w:jc w:val="both"/>
        <w:textAlignment w:val="baseline"/>
        <w:rPr>
          <w:rFonts w:asciiTheme="minorHAnsi" w:hAnsiTheme="minorHAnsi" w:cstheme="minorHAnsi"/>
          <w:sz w:val="22"/>
          <w:szCs w:val="22"/>
          <w:lang w:eastAsia="fi-FI"/>
        </w:rPr>
      </w:pPr>
      <w:r w:rsidRPr="0077347F">
        <w:rPr>
          <w:rFonts w:asciiTheme="minorHAnsi" w:hAnsiTheme="minorHAnsi" w:cstheme="minorHAnsi"/>
          <w:sz w:val="22"/>
          <w:szCs w:val="22"/>
          <w:lang w:eastAsia="fi-FI"/>
        </w:rPr>
        <w:tab/>
        <w:t xml:space="preserve">3.3.3 Muut toimijat ja </w:t>
      </w:r>
      <w:proofErr w:type="spellStart"/>
      <w:r w:rsidRPr="0077347F">
        <w:rPr>
          <w:rFonts w:asciiTheme="minorHAnsi" w:hAnsiTheme="minorHAnsi" w:cstheme="minorHAnsi"/>
          <w:sz w:val="22"/>
          <w:szCs w:val="22"/>
          <w:lang w:eastAsia="fi-FI"/>
        </w:rPr>
        <w:t>työssäolevien</w:t>
      </w:r>
      <w:proofErr w:type="spellEnd"/>
      <w:r w:rsidRPr="0077347F">
        <w:rPr>
          <w:rFonts w:asciiTheme="minorHAnsi" w:hAnsiTheme="minorHAnsi" w:cstheme="minorHAnsi"/>
          <w:sz w:val="22"/>
          <w:szCs w:val="22"/>
          <w:lang w:eastAsia="fi-FI"/>
        </w:rPr>
        <w:t xml:space="preserve"> ohjaus</w:t>
      </w:r>
    </w:p>
    <w:p w14:paraId="09F974CF" w14:textId="77777777" w:rsidR="00830824" w:rsidRPr="0077347F" w:rsidRDefault="00830824" w:rsidP="00830824">
      <w:pPr>
        <w:ind w:left="720" w:firstLine="584"/>
        <w:jc w:val="both"/>
        <w:textAlignment w:val="baseline"/>
        <w:rPr>
          <w:rFonts w:asciiTheme="minorHAnsi" w:hAnsiTheme="minorHAnsi" w:cstheme="minorHAnsi"/>
          <w:sz w:val="22"/>
          <w:szCs w:val="22"/>
          <w:lang w:eastAsia="fi-FI"/>
        </w:rPr>
      </w:pPr>
      <w:r w:rsidRPr="0077347F">
        <w:rPr>
          <w:rFonts w:asciiTheme="minorHAnsi" w:hAnsiTheme="minorHAnsi" w:cstheme="minorHAnsi"/>
          <w:sz w:val="22"/>
          <w:szCs w:val="22"/>
          <w:lang w:eastAsia="fi-FI"/>
        </w:rPr>
        <w:t>3.3.4 Osaamisen tunnistaminen ja tunnustaminen</w:t>
      </w:r>
    </w:p>
    <w:p w14:paraId="4202D6FB" w14:textId="77777777" w:rsidR="00830824" w:rsidRPr="0077347F" w:rsidRDefault="00830824" w:rsidP="00A22636">
      <w:pPr>
        <w:ind w:left="720"/>
        <w:jc w:val="both"/>
        <w:textAlignment w:val="baseline"/>
        <w:rPr>
          <w:rFonts w:asciiTheme="minorHAnsi" w:hAnsiTheme="minorHAnsi" w:cstheme="minorHAnsi"/>
          <w:sz w:val="22"/>
          <w:szCs w:val="22"/>
          <w:lang w:eastAsia="fi-FI"/>
        </w:rPr>
      </w:pPr>
      <w:r w:rsidRPr="0077347F">
        <w:rPr>
          <w:rFonts w:asciiTheme="minorHAnsi" w:hAnsiTheme="minorHAnsi" w:cstheme="minorHAnsi"/>
          <w:sz w:val="22"/>
          <w:szCs w:val="22"/>
          <w:lang w:eastAsia="fi-FI"/>
        </w:rPr>
        <w:tab/>
        <w:t>3.3.5 Urasuunnittelutaidot</w:t>
      </w:r>
    </w:p>
    <w:p w14:paraId="01FE345A" w14:textId="77777777" w:rsidR="00A22636" w:rsidRPr="0077347F" w:rsidRDefault="00A22636" w:rsidP="00A22636">
      <w:pPr>
        <w:ind w:left="720"/>
        <w:jc w:val="both"/>
        <w:textAlignment w:val="baseline"/>
        <w:rPr>
          <w:rFonts w:asciiTheme="minorHAnsi" w:hAnsiTheme="minorHAnsi" w:cstheme="minorHAnsi"/>
          <w:sz w:val="22"/>
          <w:szCs w:val="22"/>
          <w:lang w:eastAsia="fi-FI"/>
        </w:rPr>
      </w:pPr>
      <w:r w:rsidRPr="0077347F">
        <w:rPr>
          <w:rFonts w:asciiTheme="minorHAnsi" w:hAnsiTheme="minorHAnsi" w:cstheme="minorHAnsi"/>
          <w:sz w:val="22"/>
          <w:szCs w:val="22"/>
          <w:lang w:eastAsia="fi-FI"/>
        </w:rPr>
        <w:t>3.4 Monialaiset ohjauspalvelut</w:t>
      </w:r>
    </w:p>
    <w:p w14:paraId="102B1A05" w14:textId="77777777" w:rsidR="00830824" w:rsidRPr="0077347F" w:rsidRDefault="00830824" w:rsidP="00A22636">
      <w:pPr>
        <w:ind w:left="720"/>
        <w:jc w:val="both"/>
        <w:textAlignment w:val="baseline"/>
        <w:rPr>
          <w:rFonts w:asciiTheme="minorHAnsi" w:hAnsiTheme="minorHAnsi" w:cstheme="minorHAnsi"/>
          <w:sz w:val="22"/>
          <w:szCs w:val="22"/>
          <w:lang w:eastAsia="fi-FI"/>
        </w:rPr>
      </w:pPr>
      <w:r w:rsidRPr="0077347F">
        <w:rPr>
          <w:rFonts w:asciiTheme="minorHAnsi" w:hAnsiTheme="minorHAnsi" w:cstheme="minorHAnsi"/>
          <w:sz w:val="22"/>
          <w:szCs w:val="22"/>
          <w:lang w:eastAsia="fi-FI"/>
        </w:rPr>
        <w:tab/>
        <w:t>3.4.1 Maahanmuuttajien monialaiset palvelut</w:t>
      </w:r>
    </w:p>
    <w:p w14:paraId="6091E392" w14:textId="77777777" w:rsidR="00830824" w:rsidRPr="0077347F" w:rsidRDefault="00830824" w:rsidP="00A22636">
      <w:pPr>
        <w:ind w:left="720"/>
        <w:jc w:val="both"/>
        <w:textAlignment w:val="baseline"/>
        <w:rPr>
          <w:rFonts w:asciiTheme="minorHAnsi" w:hAnsiTheme="minorHAnsi" w:cstheme="minorHAnsi"/>
          <w:sz w:val="22"/>
          <w:szCs w:val="22"/>
          <w:lang w:eastAsia="fi-FI"/>
        </w:rPr>
      </w:pPr>
      <w:r w:rsidRPr="0077347F">
        <w:rPr>
          <w:rFonts w:asciiTheme="minorHAnsi" w:hAnsiTheme="minorHAnsi" w:cstheme="minorHAnsi"/>
          <w:sz w:val="22"/>
          <w:szCs w:val="22"/>
          <w:lang w:eastAsia="fi-FI"/>
        </w:rPr>
        <w:tab/>
        <w:t>3.4.2 Nuorten tieto-, neuvonta- ja ohjauspalvelut ja Ohjaamot</w:t>
      </w:r>
    </w:p>
    <w:p w14:paraId="57D439E5" w14:textId="77777777" w:rsidR="00830824" w:rsidRPr="0077347F" w:rsidRDefault="00830824" w:rsidP="00A22636">
      <w:pPr>
        <w:ind w:left="720"/>
        <w:jc w:val="both"/>
        <w:textAlignment w:val="baseline"/>
        <w:rPr>
          <w:rFonts w:asciiTheme="minorHAnsi" w:hAnsiTheme="minorHAnsi" w:cstheme="minorHAnsi"/>
          <w:sz w:val="22"/>
          <w:szCs w:val="22"/>
          <w:lang w:eastAsia="fi-FI"/>
        </w:rPr>
      </w:pPr>
      <w:r w:rsidRPr="0077347F">
        <w:rPr>
          <w:rFonts w:asciiTheme="minorHAnsi" w:hAnsiTheme="minorHAnsi" w:cstheme="minorHAnsi"/>
          <w:sz w:val="22"/>
          <w:szCs w:val="22"/>
          <w:lang w:eastAsia="fi-FI"/>
        </w:rPr>
        <w:tab/>
        <w:t>3.4.3 Työllisyyttä edistävä monialainen ohjauspalvelu (TYP)</w:t>
      </w:r>
    </w:p>
    <w:p w14:paraId="03BDE894" w14:textId="77777777" w:rsidR="00A22636" w:rsidRPr="0077347F" w:rsidRDefault="00A22636" w:rsidP="00A22636">
      <w:pPr>
        <w:ind w:left="720"/>
        <w:jc w:val="both"/>
        <w:textAlignment w:val="baseline"/>
        <w:rPr>
          <w:rFonts w:asciiTheme="minorHAnsi" w:hAnsiTheme="minorHAnsi" w:cstheme="minorHAnsi"/>
          <w:sz w:val="22"/>
          <w:szCs w:val="22"/>
          <w:lang w:eastAsia="fi-FI"/>
        </w:rPr>
      </w:pPr>
      <w:r w:rsidRPr="0077347F">
        <w:rPr>
          <w:rFonts w:asciiTheme="minorHAnsi" w:hAnsiTheme="minorHAnsi" w:cstheme="minorHAnsi"/>
          <w:sz w:val="22"/>
          <w:szCs w:val="22"/>
          <w:lang w:eastAsia="fi-FI"/>
        </w:rPr>
        <w:t>3.5 Teknologian käyttö ohjauksessa</w:t>
      </w:r>
    </w:p>
    <w:p w14:paraId="279015D6" w14:textId="77777777" w:rsidR="00A22636" w:rsidRPr="0077347F" w:rsidRDefault="00A22636" w:rsidP="00913A84">
      <w:pPr>
        <w:pStyle w:val="Luettelokappale"/>
        <w:numPr>
          <w:ilvl w:val="1"/>
          <w:numId w:val="24"/>
        </w:numPr>
        <w:jc w:val="both"/>
        <w:textAlignment w:val="baseline"/>
        <w:rPr>
          <w:rFonts w:asciiTheme="minorHAnsi" w:hAnsiTheme="minorHAnsi" w:cstheme="minorHAnsi"/>
          <w:sz w:val="22"/>
          <w:szCs w:val="22"/>
          <w:lang w:eastAsia="fi-FI"/>
        </w:rPr>
      </w:pPr>
      <w:r w:rsidRPr="0077347F">
        <w:rPr>
          <w:rFonts w:asciiTheme="minorHAnsi" w:hAnsiTheme="minorHAnsi" w:cstheme="minorHAnsi"/>
          <w:sz w:val="22"/>
          <w:szCs w:val="22"/>
          <w:lang w:eastAsia="fi-FI"/>
        </w:rPr>
        <w:t>Ohjausosaaminen</w:t>
      </w:r>
    </w:p>
    <w:p w14:paraId="5DA282B0" w14:textId="77777777" w:rsidR="003045CF" w:rsidRPr="0077347F" w:rsidRDefault="003045CF" w:rsidP="00913A84">
      <w:pPr>
        <w:pStyle w:val="Luettelokappale"/>
        <w:numPr>
          <w:ilvl w:val="2"/>
          <w:numId w:val="24"/>
        </w:numPr>
        <w:jc w:val="both"/>
        <w:textAlignment w:val="baseline"/>
        <w:rPr>
          <w:rFonts w:asciiTheme="minorHAnsi" w:hAnsiTheme="minorHAnsi" w:cstheme="minorHAnsi"/>
          <w:sz w:val="22"/>
          <w:szCs w:val="22"/>
          <w:lang w:eastAsia="fi-FI"/>
        </w:rPr>
      </w:pPr>
      <w:r w:rsidRPr="0077347F">
        <w:rPr>
          <w:rFonts w:asciiTheme="minorHAnsi" w:hAnsiTheme="minorHAnsi" w:cstheme="minorHAnsi"/>
          <w:sz w:val="22"/>
          <w:szCs w:val="22"/>
          <w:lang w:eastAsia="fi-FI"/>
        </w:rPr>
        <w:t>Ohjausosaaminen opetushallinnossa</w:t>
      </w:r>
    </w:p>
    <w:p w14:paraId="3E7C92DF" w14:textId="77777777" w:rsidR="003045CF" w:rsidRPr="0077347F" w:rsidRDefault="003045CF" w:rsidP="00913A84">
      <w:pPr>
        <w:pStyle w:val="Luettelokappale"/>
        <w:numPr>
          <w:ilvl w:val="2"/>
          <w:numId w:val="24"/>
        </w:numPr>
        <w:jc w:val="both"/>
        <w:textAlignment w:val="baseline"/>
        <w:rPr>
          <w:rFonts w:asciiTheme="minorHAnsi" w:hAnsiTheme="minorHAnsi" w:cstheme="minorHAnsi"/>
          <w:sz w:val="22"/>
          <w:szCs w:val="22"/>
          <w:lang w:eastAsia="fi-FI"/>
        </w:rPr>
      </w:pPr>
      <w:r w:rsidRPr="0077347F">
        <w:rPr>
          <w:rFonts w:asciiTheme="minorHAnsi" w:hAnsiTheme="minorHAnsi" w:cstheme="minorHAnsi"/>
          <w:sz w:val="22"/>
          <w:szCs w:val="22"/>
          <w:lang w:eastAsia="fi-FI"/>
        </w:rPr>
        <w:t>Aikuisten ohjauksessa toimivien ohjausosaaminen</w:t>
      </w:r>
    </w:p>
    <w:p w14:paraId="4C1B554B" w14:textId="77777777" w:rsidR="003045CF" w:rsidRPr="0077347F" w:rsidRDefault="003045CF" w:rsidP="00913A84">
      <w:pPr>
        <w:pStyle w:val="Luettelokappale"/>
        <w:numPr>
          <w:ilvl w:val="2"/>
          <w:numId w:val="24"/>
        </w:numPr>
        <w:jc w:val="both"/>
        <w:textAlignment w:val="baseline"/>
        <w:rPr>
          <w:rFonts w:asciiTheme="minorHAnsi" w:hAnsiTheme="minorHAnsi" w:cstheme="minorHAnsi"/>
          <w:sz w:val="22"/>
          <w:szCs w:val="22"/>
          <w:lang w:eastAsia="fi-FI"/>
        </w:rPr>
      </w:pPr>
      <w:r w:rsidRPr="0077347F">
        <w:rPr>
          <w:rFonts w:asciiTheme="minorHAnsi" w:hAnsiTheme="minorHAnsi" w:cstheme="minorHAnsi"/>
          <w:sz w:val="22"/>
          <w:szCs w:val="22"/>
          <w:lang w:eastAsia="fi-FI"/>
        </w:rPr>
        <w:t>Ohjaajien jatko- ja täydennyskoulutus</w:t>
      </w:r>
    </w:p>
    <w:p w14:paraId="4FA407BF" w14:textId="77777777" w:rsidR="003045CF" w:rsidRPr="0077347F" w:rsidRDefault="003045CF" w:rsidP="00913A84">
      <w:pPr>
        <w:pStyle w:val="Luettelokappale"/>
        <w:numPr>
          <w:ilvl w:val="2"/>
          <w:numId w:val="24"/>
        </w:numPr>
        <w:jc w:val="both"/>
        <w:textAlignment w:val="baseline"/>
        <w:rPr>
          <w:rFonts w:asciiTheme="minorHAnsi" w:hAnsiTheme="minorHAnsi" w:cstheme="minorHAnsi"/>
          <w:sz w:val="22"/>
          <w:szCs w:val="22"/>
          <w:lang w:eastAsia="fi-FI"/>
        </w:rPr>
      </w:pPr>
      <w:r w:rsidRPr="0077347F">
        <w:rPr>
          <w:rFonts w:asciiTheme="minorHAnsi" w:hAnsiTheme="minorHAnsi" w:cstheme="minorHAnsi"/>
          <w:sz w:val="22"/>
          <w:szCs w:val="22"/>
          <w:lang w:eastAsia="fi-FI"/>
        </w:rPr>
        <w:t>Ohjausosaamisen sisällölliset kehittämistarpeet</w:t>
      </w:r>
    </w:p>
    <w:p w14:paraId="62C9FAA2" w14:textId="77777777" w:rsidR="0077347F" w:rsidRDefault="003045CF" w:rsidP="0077347F">
      <w:pPr>
        <w:ind w:left="720"/>
        <w:jc w:val="both"/>
        <w:textAlignment w:val="baseline"/>
        <w:rPr>
          <w:rFonts w:asciiTheme="minorHAnsi" w:hAnsiTheme="minorHAnsi" w:cstheme="minorHAnsi"/>
          <w:sz w:val="22"/>
          <w:szCs w:val="22"/>
          <w:lang w:eastAsia="fi-FI"/>
        </w:rPr>
      </w:pPr>
      <w:r w:rsidRPr="0077347F">
        <w:rPr>
          <w:rFonts w:asciiTheme="minorHAnsi" w:hAnsiTheme="minorHAnsi" w:cstheme="minorHAnsi"/>
          <w:sz w:val="22"/>
          <w:szCs w:val="22"/>
          <w:lang w:eastAsia="fi-FI"/>
        </w:rPr>
        <w:t xml:space="preserve">3.7 </w:t>
      </w:r>
      <w:r w:rsidRPr="0077347F">
        <w:rPr>
          <w:rFonts w:asciiTheme="minorHAnsi" w:hAnsiTheme="minorHAnsi" w:cstheme="minorHAnsi"/>
          <w:bCs/>
          <w:sz w:val="22"/>
          <w:szCs w:val="22"/>
          <w:lang w:eastAsia="fi-FI"/>
        </w:rPr>
        <w:t>Ohjauksen kansallisen kehittämisen tietopohja</w:t>
      </w:r>
    </w:p>
    <w:p w14:paraId="79A1074B" w14:textId="77777777" w:rsidR="00A22636" w:rsidRPr="0077347F" w:rsidRDefault="00A22636" w:rsidP="0077347F">
      <w:pPr>
        <w:ind w:left="360"/>
        <w:jc w:val="both"/>
        <w:textAlignment w:val="baseline"/>
        <w:rPr>
          <w:rFonts w:asciiTheme="minorHAnsi" w:hAnsiTheme="minorHAnsi" w:cstheme="minorHAnsi"/>
          <w:sz w:val="22"/>
          <w:szCs w:val="22"/>
          <w:lang w:eastAsia="fi-FI"/>
        </w:rPr>
      </w:pPr>
      <w:r w:rsidRPr="0077347F">
        <w:rPr>
          <w:rFonts w:asciiTheme="minorHAnsi" w:hAnsiTheme="minorHAnsi" w:cstheme="minorHAnsi"/>
          <w:sz w:val="22"/>
          <w:szCs w:val="22"/>
          <w:lang w:eastAsia="fi-FI"/>
        </w:rPr>
        <w:t>4. Elinikäisen ohjauksen haasteet tiivistettynä</w:t>
      </w:r>
    </w:p>
    <w:p w14:paraId="31A1BE69"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251286DB" w14:textId="77777777" w:rsidR="002E7068" w:rsidRPr="002E7068" w:rsidRDefault="002E7068" w:rsidP="00913A84">
      <w:pPr>
        <w:numPr>
          <w:ilvl w:val="0"/>
          <w:numId w:val="6"/>
        </w:numPr>
        <w:ind w:left="360" w:firstLine="0"/>
        <w:jc w:val="both"/>
        <w:textAlignment w:val="baseline"/>
        <w:rPr>
          <w:rFonts w:ascii="Segoe UI" w:hAnsi="Segoe UI" w:cs="Segoe UI"/>
          <w:sz w:val="22"/>
          <w:szCs w:val="22"/>
          <w:lang w:eastAsia="fi-FI"/>
        </w:rPr>
      </w:pPr>
      <w:r w:rsidRPr="002E7068">
        <w:rPr>
          <w:rFonts w:ascii="Calibri" w:hAnsi="Calibri" w:cs="Calibri"/>
          <w:color w:val="2E74B5"/>
          <w:sz w:val="22"/>
          <w:szCs w:val="22"/>
          <w:lang w:eastAsia="fi-FI"/>
        </w:rPr>
        <w:t>Taustaa</w:t>
      </w:r>
      <w:r w:rsidRPr="002E7068">
        <w:rPr>
          <w:rFonts w:ascii="Calibri" w:hAnsi="Calibri" w:cs="Calibri"/>
          <w:sz w:val="22"/>
          <w:szCs w:val="22"/>
          <w:lang w:eastAsia="fi-FI"/>
        </w:rPr>
        <w:t> </w:t>
      </w:r>
    </w:p>
    <w:p w14:paraId="52CC48B0"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020D6C92" w14:textId="77777777" w:rsidR="002E7068" w:rsidRPr="002E7068" w:rsidRDefault="002E7068" w:rsidP="002E7068">
      <w:pPr>
        <w:jc w:val="both"/>
        <w:textAlignment w:val="baseline"/>
        <w:rPr>
          <w:rFonts w:ascii="Segoe UI" w:hAnsi="Segoe UI" w:cs="Segoe UI"/>
          <w:sz w:val="18"/>
          <w:szCs w:val="18"/>
          <w:lang w:eastAsia="fi-FI"/>
        </w:rPr>
      </w:pPr>
      <w:r w:rsidRPr="00BC7C5A">
        <w:rPr>
          <w:rFonts w:ascii="Calibri" w:hAnsi="Calibri" w:cs="Calibri"/>
          <w:sz w:val="22"/>
          <w:szCs w:val="22"/>
          <w:lang w:eastAsia="fi-FI"/>
        </w:rPr>
        <w:t xml:space="preserve">Työ- ja elinkeinoministeriö ja opetus- ja kulttuuriministeriö ovat toukokuussa 2020 asettaneet ELO-foorumin ja ELO-työjaoston, jolle on annettu tehtäväksi valmistella uusi elinikäisen ohjauksen strategia Suomeen.  Uudella </w:t>
      </w:r>
      <w:proofErr w:type="gramStart"/>
      <w:r w:rsidRPr="00BC7C5A">
        <w:rPr>
          <w:rFonts w:ascii="Calibri" w:hAnsi="Calibri" w:cs="Calibri"/>
          <w:sz w:val="22"/>
          <w:szCs w:val="22"/>
          <w:lang w:eastAsia="fi-FI"/>
        </w:rPr>
        <w:t>foorumi-työjaosto -rakenteella</w:t>
      </w:r>
      <w:proofErr w:type="gramEnd"/>
      <w:r w:rsidRPr="00BC7C5A">
        <w:rPr>
          <w:rFonts w:ascii="Calibri" w:hAnsi="Calibri" w:cs="Calibri"/>
          <w:sz w:val="22"/>
          <w:szCs w:val="22"/>
          <w:lang w:eastAsia="fi-FI"/>
        </w:rPr>
        <w:t xml:space="preserve"> haetaan entistä ketterämpää toimintatapaa vaihtaa tietoa ja edistää koordinaation pysyviä rakenteita. Uusi foorumi on asetettu ajalle 1.4.2020–31.1.2023. Strategian tavoitteet ja suositukset kohdistuvat nykyiselle hallituskaudelle vuoteen 2023 asti. Elinikäisen ohjauksen strategia linkittyy moniin merkittäviin politiikkatoimiin ja Sanna </w:t>
      </w:r>
      <w:proofErr w:type="spellStart"/>
      <w:r w:rsidRPr="00BC7C5A">
        <w:rPr>
          <w:rFonts w:ascii="Calibri" w:hAnsi="Calibri" w:cs="Calibri"/>
          <w:sz w:val="22"/>
          <w:szCs w:val="22"/>
          <w:lang w:eastAsia="fi-FI"/>
        </w:rPr>
        <w:t>Marinin</w:t>
      </w:r>
      <w:proofErr w:type="spellEnd"/>
      <w:r w:rsidRPr="00BC7C5A">
        <w:rPr>
          <w:rFonts w:ascii="Calibri" w:hAnsi="Calibri" w:cs="Calibri"/>
          <w:sz w:val="22"/>
          <w:szCs w:val="22"/>
          <w:lang w:eastAsia="fi-FI"/>
        </w:rPr>
        <w:t> hallitusohjelmahankkeisiin.</w:t>
      </w:r>
    </w:p>
    <w:p w14:paraId="580ACE57" w14:textId="77777777" w:rsidR="002E7068" w:rsidRPr="002E7068" w:rsidRDefault="002E7068" w:rsidP="002E7068">
      <w:pPr>
        <w:jc w:val="both"/>
        <w:textAlignment w:val="baseline"/>
        <w:rPr>
          <w:rFonts w:ascii="Segoe UI" w:hAnsi="Segoe UI" w:cs="Segoe UI"/>
          <w:sz w:val="18"/>
          <w:szCs w:val="18"/>
          <w:lang w:eastAsia="fi-FI"/>
        </w:rPr>
      </w:pPr>
      <w:r w:rsidRPr="00BC7C5A">
        <w:rPr>
          <w:rFonts w:ascii="Calibri" w:hAnsi="Calibri" w:cs="Calibri"/>
          <w:sz w:val="22"/>
          <w:szCs w:val="22"/>
          <w:lang w:eastAsia="fi-FI"/>
        </w:rPr>
        <w:t> </w:t>
      </w:r>
    </w:p>
    <w:p w14:paraId="319ACD61" w14:textId="77777777" w:rsidR="002E7068" w:rsidRPr="002E7068" w:rsidRDefault="002E7068" w:rsidP="002E7068">
      <w:pPr>
        <w:jc w:val="both"/>
        <w:textAlignment w:val="baseline"/>
        <w:rPr>
          <w:rFonts w:ascii="Segoe UI" w:hAnsi="Segoe UI" w:cs="Segoe UI"/>
          <w:sz w:val="18"/>
          <w:szCs w:val="18"/>
          <w:lang w:eastAsia="fi-FI"/>
        </w:rPr>
      </w:pPr>
      <w:r w:rsidRPr="00BC7C5A">
        <w:rPr>
          <w:rFonts w:ascii="Calibri" w:hAnsi="Calibri" w:cs="Calibri"/>
          <w:sz w:val="22"/>
          <w:szCs w:val="22"/>
          <w:lang w:eastAsia="fi-FI"/>
        </w:rPr>
        <w:t>Yksi tärkeistä tavoitteista </w:t>
      </w:r>
      <w:proofErr w:type="spellStart"/>
      <w:r w:rsidRPr="00BC7C5A">
        <w:rPr>
          <w:rFonts w:ascii="Calibri" w:hAnsi="Calibri" w:cs="Calibri"/>
          <w:sz w:val="22"/>
          <w:szCs w:val="22"/>
          <w:lang w:eastAsia="fi-FI"/>
        </w:rPr>
        <w:t>Marinin</w:t>
      </w:r>
      <w:proofErr w:type="spellEnd"/>
      <w:r w:rsidRPr="00BC7C5A">
        <w:rPr>
          <w:rFonts w:ascii="Calibri" w:hAnsi="Calibri" w:cs="Calibri"/>
          <w:sz w:val="22"/>
          <w:szCs w:val="22"/>
          <w:lang w:eastAsia="fi-FI"/>
        </w:rPr>
        <w:t> hallituskaudella on ollut työllisyyden lisääminen. Elinikäisen ohjauksen strategiassa on tärkeää tunnistaa elinikäisen ohjauksen rooli elinkeinoelämän ja työllisyyden elvyttämisessä. Hallituskauden työllisyyden ministerityöryhmän alainen alatyöryhmä Osaaminen ja työmarkkinoiden </w:t>
      </w:r>
      <w:proofErr w:type="spellStart"/>
      <w:r w:rsidRPr="00BC7C5A">
        <w:rPr>
          <w:rFonts w:ascii="Calibri" w:hAnsi="Calibri" w:cs="Calibri"/>
          <w:sz w:val="22"/>
          <w:szCs w:val="22"/>
          <w:lang w:eastAsia="fi-FI"/>
        </w:rPr>
        <w:t>kohtaanto</w:t>
      </w:r>
      <w:proofErr w:type="spellEnd"/>
      <w:r w:rsidRPr="00BC7C5A">
        <w:rPr>
          <w:rFonts w:ascii="Calibri" w:hAnsi="Calibri" w:cs="Calibri"/>
          <w:sz w:val="22"/>
          <w:szCs w:val="22"/>
          <w:lang w:eastAsia="fi-FI"/>
        </w:rPr>
        <w:t> on tunnistanut osaavan työvoiman näkökulmasta tärkeimmiksi painopisteiksi paremman ennakoinnin, koulutustarjonnan ketterän suuntaamisen ennakointitiedon pohjalta ja osuvan tuen osaamisen kehittämiseen.  Viimeiseen kohtaan sisältyy erityisesti parempi osaamisen tunnistamisen kokonaisjärjestelmä, ennakoiva muutosturva ja yhdenvertaiset mahdollisuudet osuviin tieto-, neuvonta- ja ohjauspalveluihin (TNO-palveluihin).</w:t>
      </w:r>
    </w:p>
    <w:p w14:paraId="1AC5D0B1" w14:textId="77777777" w:rsidR="002E7068" w:rsidRPr="002E7068" w:rsidRDefault="002E7068" w:rsidP="002E7068">
      <w:pPr>
        <w:jc w:val="both"/>
        <w:textAlignment w:val="baseline"/>
        <w:rPr>
          <w:rFonts w:ascii="Segoe UI" w:hAnsi="Segoe UI" w:cs="Segoe UI"/>
          <w:sz w:val="18"/>
          <w:szCs w:val="18"/>
          <w:lang w:eastAsia="fi-FI"/>
        </w:rPr>
      </w:pPr>
      <w:r w:rsidRPr="00BC7C5A">
        <w:rPr>
          <w:rFonts w:ascii="Calibri" w:hAnsi="Calibri" w:cs="Calibri"/>
          <w:sz w:val="22"/>
          <w:szCs w:val="22"/>
          <w:lang w:eastAsia="fi-FI"/>
        </w:rPr>
        <w:t> </w:t>
      </w:r>
    </w:p>
    <w:p w14:paraId="31E3D099" w14:textId="17ABD1CD" w:rsidR="002E7068" w:rsidRPr="002E7068" w:rsidRDefault="002E7068" w:rsidP="002E7068">
      <w:pPr>
        <w:jc w:val="both"/>
        <w:textAlignment w:val="baseline"/>
        <w:rPr>
          <w:rFonts w:ascii="Segoe UI" w:hAnsi="Segoe UI" w:cs="Segoe UI"/>
          <w:sz w:val="18"/>
          <w:szCs w:val="18"/>
          <w:lang w:eastAsia="fi-FI"/>
        </w:rPr>
      </w:pPr>
      <w:r w:rsidRPr="00BC7C5A">
        <w:rPr>
          <w:rFonts w:ascii="Calibri" w:hAnsi="Calibri" w:cs="Calibri"/>
          <w:sz w:val="22"/>
          <w:szCs w:val="22"/>
          <w:lang w:eastAsia="fi-FI"/>
        </w:rPr>
        <w:t xml:space="preserve">Toinen tärkeä tavoite hallitusohjelmassa on Suomen osaamispääoman kasvattaminen ja jatkuvan oppimisen mekanismien kehittäminen. Osana jatkuvan oppimisen uudistusta Suomi tilasi OECD:ltä selvityksen aikuisten osaamisen </w:t>
      </w:r>
      <w:r w:rsidRPr="00784AAF">
        <w:rPr>
          <w:rFonts w:ascii="Calibri" w:hAnsi="Calibri" w:cs="Calibri"/>
          <w:sz w:val="22"/>
          <w:szCs w:val="22"/>
          <w:lang w:eastAsia="fi-FI"/>
        </w:rPr>
        <w:t xml:space="preserve">kehittämisen nykytilasta, haasteista ja kehittämissuosituksista. Elinikäinen ohjaus nousi raportissa merkittävään rooliin. </w:t>
      </w:r>
      <w:r w:rsidR="00CC34F9" w:rsidRPr="00784AAF">
        <w:rPr>
          <w:rFonts w:ascii="Calibri" w:hAnsi="Calibri" w:cs="Calibri"/>
          <w:sz w:val="22"/>
          <w:szCs w:val="22"/>
          <w:lang w:eastAsia="fi-FI"/>
        </w:rPr>
        <w:t>Yht</w:t>
      </w:r>
      <w:r w:rsidR="00784AAF">
        <w:rPr>
          <w:rFonts w:ascii="Calibri" w:hAnsi="Calibri" w:cs="Calibri"/>
          <w:sz w:val="22"/>
          <w:szCs w:val="22"/>
          <w:lang w:eastAsia="fi-FI"/>
        </w:rPr>
        <w:t>enä keskeis</w:t>
      </w:r>
      <w:r w:rsidR="00CC34F9" w:rsidRPr="00784AAF">
        <w:rPr>
          <w:rFonts w:ascii="Calibri" w:hAnsi="Calibri" w:cs="Calibri"/>
          <w:sz w:val="22"/>
          <w:szCs w:val="22"/>
          <w:lang w:eastAsia="fi-FI"/>
        </w:rPr>
        <w:t>enä havaintona t</w:t>
      </w:r>
      <w:r w:rsidRPr="00784AAF">
        <w:rPr>
          <w:rFonts w:ascii="Calibri" w:hAnsi="Calibri" w:cs="Calibri"/>
          <w:sz w:val="22"/>
          <w:szCs w:val="22"/>
          <w:lang w:eastAsia="fi-FI"/>
        </w:rPr>
        <w:t>odettiin</w:t>
      </w:r>
      <w:r w:rsidR="00784AAF">
        <w:rPr>
          <w:rFonts w:ascii="Calibri" w:hAnsi="Calibri" w:cs="Calibri"/>
          <w:sz w:val="22"/>
          <w:szCs w:val="22"/>
          <w:lang w:eastAsia="fi-FI"/>
        </w:rPr>
        <w:t>,</w:t>
      </w:r>
      <w:r w:rsidRPr="00784AAF">
        <w:rPr>
          <w:rFonts w:ascii="Calibri" w:hAnsi="Calibri" w:cs="Calibri"/>
          <w:sz w:val="22"/>
          <w:szCs w:val="22"/>
          <w:lang w:eastAsia="fi-FI"/>
        </w:rPr>
        <w:t xml:space="preserve"> että</w:t>
      </w:r>
      <w:r w:rsidRPr="00BC7C5A">
        <w:rPr>
          <w:rFonts w:ascii="Calibri" w:hAnsi="Calibri" w:cs="Calibri"/>
          <w:sz w:val="22"/>
          <w:szCs w:val="22"/>
          <w:lang w:eastAsia="fi-FI"/>
        </w:rPr>
        <w:t xml:space="preserve"> työikäiselle väestölle tarjotaan proaktiivisesti ohjausta vasta siinä vaiheessa, kun he jäävät työttömiksi. Työssä olevien ja osaamisen näkökulmasta </w:t>
      </w:r>
      <w:r w:rsidRPr="00BC7C5A">
        <w:rPr>
          <w:rFonts w:ascii="Calibri" w:hAnsi="Calibri" w:cs="Calibri"/>
          <w:sz w:val="22"/>
          <w:szCs w:val="22"/>
          <w:lang w:eastAsia="fi-FI"/>
        </w:rPr>
        <w:lastRenderedPageBreak/>
        <w:t>aliedustettujen ryhmien osaamisen kehittämiseksi OECD suosittelee etsivää tai hakevaa toimintaa kohderyhmän tavoittamiseksi ja motivoimiseksi, ohjausresurssien lisäämistä (erityisesti julkisissa työvoimapalveluissa) sekä matalan kynnyksen monialaisten ohjauspalveluiden kehittämistä laajasti aikuisväestön käyttöön.</w:t>
      </w:r>
    </w:p>
    <w:p w14:paraId="0BC63D33" w14:textId="77777777" w:rsidR="002E7068" w:rsidRPr="002E7068" w:rsidRDefault="002E7068" w:rsidP="002E7068">
      <w:pPr>
        <w:jc w:val="both"/>
        <w:textAlignment w:val="baseline"/>
        <w:rPr>
          <w:rFonts w:ascii="Segoe UI" w:hAnsi="Segoe UI" w:cs="Segoe UI"/>
          <w:sz w:val="18"/>
          <w:szCs w:val="18"/>
          <w:lang w:eastAsia="fi-FI"/>
        </w:rPr>
      </w:pPr>
      <w:r w:rsidRPr="00BC7C5A">
        <w:rPr>
          <w:rFonts w:ascii="Calibri" w:hAnsi="Calibri" w:cs="Calibri"/>
          <w:sz w:val="22"/>
          <w:szCs w:val="22"/>
          <w:lang w:eastAsia="fi-FI"/>
        </w:rPr>
        <w:t> </w:t>
      </w:r>
    </w:p>
    <w:p w14:paraId="4F26892B" w14:textId="77777777" w:rsidR="002E7068" w:rsidRPr="002E7068" w:rsidRDefault="002E7068" w:rsidP="002E7068">
      <w:pPr>
        <w:jc w:val="both"/>
        <w:textAlignment w:val="baseline"/>
        <w:rPr>
          <w:rFonts w:ascii="Segoe UI" w:hAnsi="Segoe UI" w:cs="Segoe UI"/>
          <w:sz w:val="18"/>
          <w:szCs w:val="18"/>
          <w:lang w:eastAsia="fi-FI"/>
        </w:rPr>
      </w:pPr>
      <w:r w:rsidRPr="00BC7C5A">
        <w:rPr>
          <w:rFonts w:ascii="Calibri" w:hAnsi="Calibri" w:cs="Calibri"/>
          <w:sz w:val="22"/>
          <w:szCs w:val="22"/>
          <w:lang w:eastAsia="fi-FI"/>
        </w:rPr>
        <w:t>Yksi hallituksen kärkihankkeista on oppivelvollisuuden laajentaminen.  Esityksen tavoitteena on nostaa väestön koulutus- ja osaamistasoa sekä varmistaa että jokainen perusopetuksen päättävä nuori suorittaisi toisen asteen tutkinnon. Oppivelvollisuuden laajentamisen yhteydessä on tarkoitus uudistaa nivelvaiheen koulutuksia sekä turvata riittävä ja laadukas ohjaus. Tavoitteena on, että perusasteen ja toisen asteen nivelvaiheen yhteistyö olisi nykyistä tiiviimpää, jotta kaikki nuoret siirtyisivät perusopetuksen jälkeen toiselle asteelle, ensisijaisesti tutkintoon johtavaan koulutukseen ja tarvittaessa muuhun oppivelvollisuuden piiriin kuuluvaan koulutukseen.</w:t>
      </w:r>
    </w:p>
    <w:p w14:paraId="146926F1" w14:textId="77777777" w:rsidR="002E7068" w:rsidRPr="002E7068" w:rsidRDefault="002E7068" w:rsidP="002E7068">
      <w:pPr>
        <w:jc w:val="both"/>
        <w:textAlignment w:val="baseline"/>
        <w:rPr>
          <w:rFonts w:ascii="Segoe UI" w:hAnsi="Segoe UI" w:cs="Segoe UI"/>
          <w:sz w:val="18"/>
          <w:szCs w:val="18"/>
          <w:lang w:eastAsia="fi-FI"/>
        </w:rPr>
      </w:pPr>
      <w:r w:rsidRPr="00BC7C5A">
        <w:rPr>
          <w:rFonts w:ascii="Calibri" w:hAnsi="Calibri" w:cs="Calibri"/>
          <w:sz w:val="22"/>
          <w:szCs w:val="22"/>
          <w:lang w:eastAsia="fi-FI"/>
        </w:rPr>
        <w:t> </w:t>
      </w:r>
    </w:p>
    <w:p w14:paraId="2107A9BE" w14:textId="77777777" w:rsidR="002E7068" w:rsidRPr="002E7068" w:rsidRDefault="002E7068" w:rsidP="002E7068">
      <w:pPr>
        <w:jc w:val="both"/>
        <w:textAlignment w:val="baseline"/>
        <w:rPr>
          <w:rFonts w:ascii="Segoe UI" w:hAnsi="Segoe UI" w:cs="Segoe UI"/>
          <w:sz w:val="18"/>
          <w:szCs w:val="18"/>
          <w:lang w:eastAsia="fi-FI"/>
        </w:rPr>
      </w:pPr>
      <w:r w:rsidRPr="00BC7C5A">
        <w:rPr>
          <w:rFonts w:ascii="Calibri" w:hAnsi="Calibri" w:cs="Calibri"/>
          <w:sz w:val="22"/>
          <w:szCs w:val="22"/>
          <w:lang w:eastAsia="fi-FI"/>
        </w:rPr>
        <w:t>Hallituskaudella on myös käynnistetty monivuotinen kansallinen Työn ja työhyvinvoinnin kehittämisohjelma (TYÖ2030) vauhdittamaan toimintatapojen uudistamista ja u</w:t>
      </w:r>
      <w:r w:rsidR="00BC7C5A" w:rsidRPr="00BC7C5A">
        <w:rPr>
          <w:rFonts w:ascii="Calibri" w:hAnsi="Calibri" w:cs="Calibri"/>
          <w:sz w:val="22"/>
          <w:szCs w:val="22"/>
          <w:lang w:eastAsia="fi-FI"/>
        </w:rPr>
        <w:t xml:space="preserve">uden teknologian hyödyntämistä. </w:t>
      </w:r>
      <w:r w:rsidRPr="00BC7C5A">
        <w:rPr>
          <w:rFonts w:ascii="Calibri" w:hAnsi="Calibri" w:cs="Calibri"/>
          <w:sz w:val="22"/>
          <w:szCs w:val="22"/>
          <w:lang w:eastAsia="fi-FI"/>
        </w:rPr>
        <w:t>Ohjelmalla tuetaan hallituksen tavoitetta työllisyysasteen nostamiseksi ja työurien </w:t>
      </w:r>
      <w:proofErr w:type="spellStart"/>
      <w:r w:rsidRPr="00BC7C5A">
        <w:rPr>
          <w:rFonts w:ascii="Calibri" w:hAnsi="Calibri" w:cs="Calibri"/>
          <w:sz w:val="22"/>
          <w:szCs w:val="22"/>
          <w:lang w:eastAsia="fi-FI"/>
        </w:rPr>
        <w:t>kestävöittämiseksi</w:t>
      </w:r>
      <w:proofErr w:type="spellEnd"/>
      <w:r w:rsidRPr="00BC7C5A">
        <w:rPr>
          <w:rFonts w:ascii="Calibri" w:hAnsi="Calibri" w:cs="Calibri"/>
          <w:sz w:val="22"/>
          <w:szCs w:val="22"/>
          <w:lang w:eastAsia="fi-FI"/>
        </w:rPr>
        <w:t>. Ohjelma linkittyy elinikäisen ohjauksen strategiaan työssä tapahtuvan oppimisen ja ohjauksen kautta.</w:t>
      </w:r>
    </w:p>
    <w:p w14:paraId="3E07AEB9" w14:textId="77777777" w:rsidR="002E7068" w:rsidRPr="002E7068" w:rsidRDefault="002E7068" w:rsidP="002E7068">
      <w:pPr>
        <w:jc w:val="both"/>
        <w:textAlignment w:val="baseline"/>
        <w:rPr>
          <w:rFonts w:ascii="Segoe UI" w:hAnsi="Segoe UI" w:cs="Segoe UI"/>
          <w:sz w:val="18"/>
          <w:szCs w:val="18"/>
          <w:lang w:eastAsia="fi-FI"/>
        </w:rPr>
      </w:pPr>
      <w:r w:rsidRPr="00BC7C5A">
        <w:rPr>
          <w:rFonts w:ascii="Calibri" w:hAnsi="Calibri" w:cs="Calibri"/>
          <w:sz w:val="22"/>
          <w:szCs w:val="22"/>
          <w:lang w:eastAsia="fi-FI"/>
        </w:rPr>
        <w:t> </w:t>
      </w:r>
    </w:p>
    <w:p w14:paraId="47C6BABC" w14:textId="77777777" w:rsidR="002E7068" w:rsidRPr="002E7068" w:rsidRDefault="002E7068" w:rsidP="002E7068">
      <w:pPr>
        <w:jc w:val="both"/>
        <w:textAlignment w:val="baseline"/>
        <w:rPr>
          <w:rFonts w:ascii="Segoe UI" w:hAnsi="Segoe UI" w:cs="Segoe UI"/>
          <w:sz w:val="18"/>
          <w:szCs w:val="18"/>
          <w:lang w:eastAsia="fi-FI"/>
        </w:rPr>
      </w:pPr>
      <w:r w:rsidRPr="00BC7C5A">
        <w:rPr>
          <w:rFonts w:ascii="Calibri" w:hAnsi="Calibri" w:cs="Calibri"/>
          <w:sz w:val="22"/>
          <w:szCs w:val="22"/>
          <w:lang w:eastAsia="fi-FI"/>
        </w:rPr>
        <w:t>Elinikäisellä ohjauksella on siis</w:t>
      </w:r>
      <w:r w:rsidR="00BC7C5A" w:rsidRPr="00BC7C5A">
        <w:rPr>
          <w:rFonts w:ascii="Calibri" w:hAnsi="Calibri" w:cs="Calibri"/>
          <w:sz w:val="22"/>
          <w:szCs w:val="22"/>
          <w:lang w:eastAsia="fi-FI"/>
        </w:rPr>
        <w:t xml:space="preserve"> yhtymäkohtia </w:t>
      </w:r>
      <w:r w:rsidRPr="00BC7C5A">
        <w:rPr>
          <w:rFonts w:ascii="Calibri" w:hAnsi="Calibri" w:cs="Calibri"/>
          <w:sz w:val="22"/>
          <w:szCs w:val="22"/>
          <w:lang w:eastAsia="fi-FI"/>
        </w:rPr>
        <w:t xml:space="preserve">merkittäviin hallitusohjelman politiikkatoimiin. Elinikäisen ohjauksen strategisia tavoitteita onkin peilattu isompaan kuvaan siitä, mitä tavoitellaan kansalaisille, yrityksille, alueille, yhteiskunnalle ja millä (elinikäisen ohjauksen) keinoilla tätä tuetaan. Tavoiteltavia lopputulemia on hallitusohjelman valossa ainakin </w:t>
      </w:r>
      <w:r w:rsidR="00BC7C5A" w:rsidRPr="00BC7C5A">
        <w:rPr>
          <w:rFonts w:ascii="Calibri" w:hAnsi="Calibri" w:cs="Calibri"/>
          <w:sz w:val="22"/>
          <w:szCs w:val="22"/>
          <w:lang w:eastAsia="fi-FI"/>
        </w:rPr>
        <w:t>työllisyysasteen</w:t>
      </w:r>
      <w:r w:rsidRPr="00BC7C5A">
        <w:rPr>
          <w:rFonts w:ascii="Calibri" w:hAnsi="Calibri" w:cs="Calibri"/>
          <w:sz w:val="22"/>
          <w:szCs w:val="22"/>
          <w:lang w:eastAsia="fi-FI"/>
        </w:rPr>
        <w:t> nosto ja lomautus- ja irtisanomistu</w:t>
      </w:r>
      <w:r w:rsidR="00BC7C5A" w:rsidRPr="00BC7C5A">
        <w:rPr>
          <w:rFonts w:ascii="Calibri" w:hAnsi="Calibri" w:cs="Calibri"/>
          <w:sz w:val="22"/>
          <w:szCs w:val="22"/>
          <w:lang w:eastAsia="fi-FI"/>
        </w:rPr>
        <w:t xml:space="preserve">lvan vaikutusten hillitseminen, </w:t>
      </w:r>
      <w:r w:rsidRPr="00BC7C5A">
        <w:rPr>
          <w:rFonts w:ascii="Calibri" w:hAnsi="Calibri" w:cs="Calibri"/>
          <w:sz w:val="22"/>
          <w:szCs w:val="22"/>
          <w:lang w:eastAsia="fi-FI"/>
        </w:rPr>
        <w:t>osaamistason</w:t>
      </w:r>
      <w:r w:rsidR="00BC7C5A" w:rsidRPr="00BC7C5A">
        <w:rPr>
          <w:rFonts w:ascii="Calibri" w:hAnsi="Calibri" w:cs="Calibri"/>
          <w:sz w:val="22"/>
          <w:szCs w:val="22"/>
          <w:lang w:eastAsia="fi-FI"/>
        </w:rPr>
        <w:t xml:space="preserve"> nosto </w:t>
      </w:r>
      <w:r w:rsidRPr="00BC7C5A">
        <w:rPr>
          <w:rFonts w:ascii="Calibri" w:hAnsi="Calibri" w:cs="Calibri"/>
          <w:sz w:val="22"/>
          <w:szCs w:val="22"/>
          <w:lang w:eastAsia="fi-FI"/>
        </w:rPr>
        <w:t>sekä syrjäytymiskehityksen hillintä esimerkiksi huolehtimalla kaikille toisen asteen tutkinto ja panostamalla mm. nuorten, osatyökykyisten, maahanmuuttajien, pitkään perhevapailla olleiden ja yksinyrittäjien osallisuuden lisäämiseen.</w:t>
      </w:r>
    </w:p>
    <w:p w14:paraId="2DF69BBC" w14:textId="77777777" w:rsidR="002E7068" w:rsidRPr="002E7068" w:rsidRDefault="002E7068" w:rsidP="002E7068">
      <w:pPr>
        <w:jc w:val="both"/>
        <w:textAlignment w:val="baseline"/>
        <w:rPr>
          <w:rFonts w:ascii="Segoe UI" w:hAnsi="Segoe UI" w:cs="Segoe UI"/>
          <w:sz w:val="18"/>
          <w:szCs w:val="18"/>
          <w:lang w:eastAsia="fi-FI"/>
        </w:rPr>
      </w:pPr>
      <w:r w:rsidRPr="00BC7C5A">
        <w:rPr>
          <w:rFonts w:ascii="Calibri" w:hAnsi="Calibri" w:cs="Calibri"/>
          <w:sz w:val="22"/>
          <w:szCs w:val="22"/>
          <w:lang w:eastAsia="fi-FI"/>
        </w:rPr>
        <w:t> </w:t>
      </w:r>
    </w:p>
    <w:p w14:paraId="68C1422D" w14:textId="77777777" w:rsidR="002E7068" w:rsidRPr="002E7068" w:rsidRDefault="002E7068" w:rsidP="002E7068">
      <w:pPr>
        <w:jc w:val="both"/>
        <w:textAlignment w:val="baseline"/>
        <w:rPr>
          <w:rFonts w:ascii="Segoe UI" w:hAnsi="Segoe UI" w:cs="Segoe UI"/>
          <w:sz w:val="18"/>
          <w:szCs w:val="18"/>
          <w:lang w:eastAsia="fi-FI"/>
        </w:rPr>
      </w:pPr>
      <w:r w:rsidRPr="00BC7C5A">
        <w:rPr>
          <w:rFonts w:ascii="Calibri" w:hAnsi="Calibri" w:cs="Calibri"/>
          <w:sz w:val="22"/>
          <w:szCs w:val="22"/>
          <w:lang w:eastAsia="fi-FI"/>
        </w:rPr>
        <w:t>Kansainväliset tahot (Barnes ym. 2020;  </w:t>
      </w:r>
      <w:proofErr w:type="spellStart"/>
      <w:r w:rsidRPr="00BC7C5A">
        <w:rPr>
          <w:rFonts w:ascii="Calibri" w:hAnsi="Calibri" w:cs="Calibri"/>
          <w:sz w:val="22"/>
          <w:szCs w:val="22"/>
          <w:lang w:eastAsia="fi-FI"/>
        </w:rPr>
        <w:t>Cedefop</w:t>
      </w:r>
      <w:proofErr w:type="spellEnd"/>
      <w:r w:rsidRPr="00BC7C5A">
        <w:rPr>
          <w:rFonts w:ascii="Calibri" w:hAnsi="Calibri" w:cs="Calibri"/>
          <w:sz w:val="22"/>
          <w:szCs w:val="22"/>
          <w:lang w:eastAsia="fi-FI"/>
        </w:rPr>
        <w:t>, 2019; ICCDPP, 2019) ovat nostaneet tärkeimmiksi painopisteiksi ohjauksen kehittämisessä a) muuttuneen toimintaympäristön ja trendit kuten väestökehityksen, digitalisaation ja COVID-19-pandemian b) ohjauksen linkityksen muihin politiikkatoimiin ja yhteistyön yli sektorirajojen c) valtakunnallisen monihallinnollisen koordinaation d) saatavuuden ja laadun/ammattimaisuuden yhdessä kansalaisten omien urasuunnittelun edellytysten parantamisen e) digipalveluiden hyödyntämisen ja innovatiivisten uusien toimintatapojen tuomisen ohjauskäytöntöihin sekä f) avoimen tiedonkeruun, tiedon hallinnan ja koostamisen toimijoiden käyttöön ja tiedon käytt</w:t>
      </w:r>
      <w:r w:rsidR="00BC7C5A">
        <w:rPr>
          <w:rFonts w:ascii="Calibri" w:hAnsi="Calibri" w:cs="Calibri"/>
          <w:sz w:val="22"/>
          <w:szCs w:val="22"/>
          <w:lang w:eastAsia="fi-FI"/>
        </w:rPr>
        <w:t>ämisen päätöksenteon välineenä.</w:t>
      </w:r>
    </w:p>
    <w:p w14:paraId="5914B21B" w14:textId="77777777" w:rsidR="002E7068" w:rsidRPr="002E7068" w:rsidRDefault="002E7068" w:rsidP="002E7068">
      <w:pPr>
        <w:ind w:left="270" w:hanging="270"/>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0A019605" w14:textId="77777777" w:rsidR="002E7068" w:rsidRPr="002E7068" w:rsidRDefault="002E7068" w:rsidP="00913A84">
      <w:pPr>
        <w:numPr>
          <w:ilvl w:val="0"/>
          <w:numId w:val="7"/>
        </w:numPr>
        <w:ind w:left="360" w:firstLine="0"/>
        <w:jc w:val="both"/>
        <w:textAlignment w:val="baseline"/>
        <w:rPr>
          <w:rFonts w:ascii="Segoe UI" w:hAnsi="Segoe UI" w:cs="Segoe UI"/>
          <w:sz w:val="22"/>
          <w:szCs w:val="22"/>
          <w:lang w:eastAsia="fi-FI"/>
        </w:rPr>
      </w:pPr>
      <w:r w:rsidRPr="002E7068">
        <w:rPr>
          <w:rFonts w:ascii="Calibri" w:hAnsi="Calibri" w:cs="Calibri"/>
          <w:color w:val="2E74B5"/>
          <w:sz w:val="22"/>
          <w:szCs w:val="22"/>
          <w:lang w:eastAsia="fi-FI"/>
        </w:rPr>
        <w:t>Elinikäisen ohjauksen käsitteet  </w:t>
      </w:r>
      <w:r w:rsidRPr="002E7068">
        <w:rPr>
          <w:rFonts w:ascii="Calibri" w:hAnsi="Calibri" w:cs="Calibri"/>
          <w:sz w:val="22"/>
          <w:szCs w:val="22"/>
          <w:lang w:eastAsia="fi-FI"/>
        </w:rPr>
        <w:t> </w:t>
      </w:r>
    </w:p>
    <w:p w14:paraId="79E4F9FB"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60570CEA" w14:textId="77777777" w:rsidR="002E7068" w:rsidRPr="002E7068" w:rsidRDefault="002E7068" w:rsidP="002E7068">
      <w:pPr>
        <w:jc w:val="both"/>
        <w:textAlignment w:val="baseline"/>
        <w:rPr>
          <w:rFonts w:ascii="Segoe UI" w:hAnsi="Segoe UI" w:cs="Segoe UI"/>
          <w:sz w:val="18"/>
          <w:szCs w:val="18"/>
          <w:lang w:eastAsia="fi-FI"/>
        </w:rPr>
      </w:pPr>
      <w:r w:rsidRPr="00E75752">
        <w:rPr>
          <w:rFonts w:ascii="Calibri" w:hAnsi="Calibri" w:cs="Calibri"/>
          <w:b/>
          <w:bCs/>
          <w:sz w:val="22"/>
          <w:szCs w:val="22"/>
          <w:lang w:eastAsia="fi-FI"/>
        </w:rPr>
        <w:t>Elinikäinen ohjaus</w:t>
      </w:r>
      <w:r w:rsidRPr="00E75752">
        <w:rPr>
          <w:rFonts w:ascii="Calibri" w:hAnsi="Calibri" w:cs="Calibri"/>
          <w:sz w:val="22"/>
          <w:szCs w:val="22"/>
          <w:lang w:eastAsia="fi-FI"/>
        </w:rPr>
        <w:t>  </w:t>
      </w:r>
    </w:p>
    <w:p w14:paraId="06975B3B" w14:textId="77777777" w:rsidR="002E7068" w:rsidRPr="002E7068" w:rsidRDefault="002E7068" w:rsidP="002E7068">
      <w:pPr>
        <w:jc w:val="both"/>
        <w:textAlignment w:val="baseline"/>
        <w:rPr>
          <w:rFonts w:ascii="Segoe UI" w:hAnsi="Segoe UI" w:cs="Segoe UI"/>
          <w:sz w:val="18"/>
          <w:szCs w:val="18"/>
          <w:lang w:eastAsia="fi-FI"/>
        </w:rPr>
      </w:pPr>
      <w:r w:rsidRPr="00E75752">
        <w:rPr>
          <w:rFonts w:ascii="Calibri" w:hAnsi="Calibri" w:cs="Calibri"/>
          <w:sz w:val="22"/>
          <w:szCs w:val="22"/>
          <w:lang w:eastAsia="fi-FI"/>
        </w:rPr>
        <w:t>Euroopan unionin neuvoston (2004) päätöslauselmassa elinikäiseen oppimiseen liittyvällä ohjauksella tarkoitetaan erilaisia toimia, joiden avulla kaikenikäiset kansalaiset voivat määritellä valmiutensa, taitonsa ja kiinnostuksensa missä tahansa elämänvaiheessa, tehdä koulutuksen ja ammattiin liittyviä päätöksiä sekä hallita yksilöllistä kehityskaartaan oppimisessa, työssä ja muussa sellaisessa toiminnassa, jossa valmiuksia ja taitoja opitaan ja/tai käytetään. </w:t>
      </w:r>
    </w:p>
    <w:p w14:paraId="7793A153" w14:textId="77777777" w:rsidR="002E7068" w:rsidRPr="002E7068" w:rsidRDefault="002E7068" w:rsidP="002E7068">
      <w:pPr>
        <w:jc w:val="both"/>
        <w:textAlignment w:val="baseline"/>
        <w:rPr>
          <w:rFonts w:ascii="Segoe UI" w:hAnsi="Segoe UI" w:cs="Segoe UI"/>
          <w:sz w:val="18"/>
          <w:szCs w:val="18"/>
          <w:lang w:eastAsia="fi-FI"/>
        </w:rPr>
      </w:pPr>
      <w:r w:rsidRPr="00E75752">
        <w:rPr>
          <w:rFonts w:ascii="Calibri" w:hAnsi="Calibri" w:cs="Calibri"/>
          <w:sz w:val="22"/>
          <w:szCs w:val="22"/>
          <w:lang w:eastAsia="fi-FI"/>
        </w:rPr>
        <w:t> </w:t>
      </w:r>
    </w:p>
    <w:p w14:paraId="75A0E483" w14:textId="77777777" w:rsidR="00663CEF" w:rsidRDefault="002E7068" w:rsidP="00663CEF">
      <w:pPr>
        <w:jc w:val="both"/>
        <w:textAlignment w:val="baseline"/>
        <w:rPr>
          <w:rFonts w:ascii="Segoe UI" w:hAnsi="Segoe UI" w:cs="Segoe UI"/>
          <w:sz w:val="18"/>
          <w:szCs w:val="18"/>
          <w:lang w:eastAsia="fi-FI"/>
        </w:rPr>
      </w:pPr>
      <w:r w:rsidRPr="00E75752">
        <w:rPr>
          <w:rFonts w:ascii="Calibri" w:hAnsi="Calibri" w:cs="Calibri"/>
          <w:sz w:val="22"/>
          <w:szCs w:val="22"/>
          <w:lang w:eastAsia="fi-FI"/>
        </w:rPr>
        <w:t>2020-luvun Suomessa elinikäisellä ohjauksella tarkoitetaan erilaisia toim</w:t>
      </w:r>
      <w:r w:rsidR="00E75752" w:rsidRPr="00E75752">
        <w:rPr>
          <w:rFonts w:ascii="Calibri" w:hAnsi="Calibri" w:cs="Calibri"/>
          <w:sz w:val="22"/>
          <w:szCs w:val="22"/>
          <w:lang w:eastAsia="fi-FI"/>
        </w:rPr>
        <w:t>ia ja palveluita, joiden avulla</w:t>
      </w:r>
      <w:r w:rsidRPr="00E75752">
        <w:rPr>
          <w:rFonts w:ascii="Calibri" w:hAnsi="Calibri" w:cs="Calibri"/>
          <w:sz w:val="22"/>
          <w:szCs w:val="22"/>
          <w:lang w:eastAsia="fi-FI"/>
        </w:rPr>
        <w:t> kansalaiset pystyvät missä tahansa elämänvaiheessa  </w:t>
      </w:r>
    </w:p>
    <w:p w14:paraId="386B5D11" w14:textId="77777777" w:rsidR="00663CEF" w:rsidRPr="00663CEF" w:rsidRDefault="002E7068" w:rsidP="00913A84">
      <w:pPr>
        <w:pStyle w:val="Luettelokappale"/>
        <w:numPr>
          <w:ilvl w:val="0"/>
          <w:numId w:val="25"/>
        </w:numPr>
        <w:jc w:val="both"/>
        <w:textAlignment w:val="baseline"/>
        <w:rPr>
          <w:rFonts w:ascii="Segoe UI" w:hAnsi="Segoe UI" w:cs="Segoe UI"/>
          <w:sz w:val="18"/>
          <w:szCs w:val="18"/>
          <w:lang w:eastAsia="fi-FI"/>
        </w:rPr>
      </w:pPr>
      <w:r w:rsidRPr="00663CEF">
        <w:rPr>
          <w:rFonts w:ascii="Calibri" w:hAnsi="Calibri" w:cs="Calibri"/>
          <w:sz w:val="22"/>
          <w:szCs w:val="22"/>
          <w:lang w:eastAsia="fi-FI"/>
        </w:rPr>
        <w:t>tunnistamaan osaamisensa, taitonsa, rajoituksensa ja kiinnostuksensa  </w:t>
      </w:r>
    </w:p>
    <w:p w14:paraId="09DE292D" w14:textId="77777777" w:rsidR="00663CEF" w:rsidRPr="00663CEF" w:rsidRDefault="002E7068" w:rsidP="00913A84">
      <w:pPr>
        <w:pStyle w:val="Luettelokappale"/>
        <w:numPr>
          <w:ilvl w:val="0"/>
          <w:numId w:val="25"/>
        </w:numPr>
        <w:jc w:val="both"/>
        <w:textAlignment w:val="baseline"/>
        <w:rPr>
          <w:rFonts w:ascii="Segoe UI" w:hAnsi="Segoe UI" w:cs="Segoe UI"/>
          <w:sz w:val="18"/>
          <w:szCs w:val="18"/>
          <w:lang w:eastAsia="fi-FI"/>
        </w:rPr>
      </w:pPr>
      <w:r w:rsidRPr="00663CEF">
        <w:rPr>
          <w:rFonts w:ascii="Calibri" w:hAnsi="Calibri" w:cs="Calibri"/>
          <w:sz w:val="22"/>
          <w:szCs w:val="22"/>
          <w:lang w:eastAsia="fi-FI"/>
        </w:rPr>
        <w:t>peilaamaan omia edellytyksiä työmarkkinoiden mahdollisuuksiin ja tarpeisiin ja tarjolla oleviin osaamisen kehittämisen mahdollisuuksiin  </w:t>
      </w:r>
    </w:p>
    <w:p w14:paraId="2ADE4837" w14:textId="77777777" w:rsidR="00663CEF" w:rsidRPr="00663CEF" w:rsidRDefault="002E7068" w:rsidP="00913A84">
      <w:pPr>
        <w:pStyle w:val="Luettelokappale"/>
        <w:numPr>
          <w:ilvl w:val="0"/>
          <w:numId w:val="25"/>
        </w:numPr>
        <w:jc w:val="both"/>
        <w:textAlignment w:val="baseline"/>
        <w:rPr>
          <w:rFonts w:ascii="Segoe UI" w:hAnsi="Segoe UI" w:cs="Segoe UI"/>
          <w:sz w:val="18"/>
          <w:szCs w:val="18"/>
          <w:lang w:eastAsia="fi-FI"/>
        </w:rPr>
      </w:pPr>
      <w:r w:rsidRPr="00663CEF">
        <w:rPr>
          <w:rFonts w:ascii="Calibri" w:hAnsi="Calibri" w:cs="Calibri"/>
          <w:sz w:val="22"/>
          <w:szCs w:val="22"/>
          <w:lang w:eastAsia="fi-FI"/>
        </w:rPr>
        <w:t>tekemään mielekkäitä koulutukseen, työuraan ja -elämään sekä omaan toimeentuloon liittyviä </w:t>
      </w:r>
      <w:r w:rsidR="00E75752" w:rsidRPr="00663CEF">
        <w:rPr>
          <w:rFonts w:ascii="Calibri" w:hAnsi="Calibri" w:cs="Calibri"/>
          <w:sz w:val="22"/>
          <w:szCs w:val="22"/>
          <w:lang w:eastAsia="fi-FI"/>
        </w:rPr>
        <w:t>suunnitelmia ja päätöksiä</w:t>
      </w:r>
    </w:p>
    <w:p w14:paraId="2C85278B" w14:textId="77777777" w:rsidR="002E7068" w:rsidRPr="00663CEF" w:rsidRDefault="002E7068" w:rsidP="00913A84">
      <w:pPr>
        <w:pStyle w:val="Luettelokappale"/>
        <w:numPr>
          <w:ilvl w:val="0"/>
          <w:numId w:val="25"/>
        </w:numPr>
        <w:jc w:val="both"/>
        <w:textAlignment w:val="baseline"/>
        <w:rPr>
          <w:rFonts w:ascii="Segoe UI" w:hAnsi="Segoe UI" w:cs="Segoe UI"/>
          <w:sz w:val="18"/>
          <w:szCs w:val="18"/>
          <w:lang w:eastAsia="fi-FI"/>
        </w:rPr>
      </w:pPr>
      <w:r w:rsidRPr="00663CEF">
        <w:rPr>
          <w:rFonts w:ascii="Calibri" w:hAnsi="Calibri" w:cs="Calibri"/>
          <w:sz w:val="22"/>
          <w:szCs w:val="22"/>
          <w:lang w:eastAsia="fi-FI"/>
        </w:rPr>
        <w:t>asettamaan ja edistämään yksilöllisiä oppimistavoitteita koulutuksessa, työelämässä ja muissa konteksteissa  </w:t>
      </w:r>
    </w:p>
    <w:p w14:paraId="0B4AD6DE" w14:textId="77777777" w:rsidR="002E7068" w:rsidRPr="002E7068" w:rsidRDefault="002E7068" w:rsidP="002E7068">
      <w:pPr>
        <w:ind w:left="360"/>
        <w:jc w:val="both"/>
        <w:textAlignment w:val="baseline"/>
        <w:rPr>
          <w:rFonts w:ascii="Segoe UI" w:hAnsi="Segoe UI" w:cs="Segoe UI"/>
          <w:sz w:val="18"/>
          <w:szCs w:val="18"/>
          <w:lang w:eastAsia="fi-FI"/>
        </w:rPr>
      </w:pPr>
      <w:r w:rsidRPr="002E7068">
        <w:rPr>
          <w:rFonts w:ascii="Calibri" w:hAnsi="Calibri" w:cs="Calibri"/>
          <w:sz w:val="22"/>
          <w:szCs w:val="22"/>
          <w:lang w:eastAsia="fi-FI"/>
        </w:rPr>
        <w:lastRenderedPageBreak/>
        <w:t> </w:t>
      </w:r>
    </w:p>
    <w:p w14:paraId="5121AE2E" w14:textId="77777777" w:rsidR="002E7068" w:rsidRPr="002E7068" w:rsidRDefault="002E7068" w:rsidP="002E7068">
      <w:pPr>
        <w:jc w:val="both"/>
        <w:textAlignment w:val="baseline"/>
        <w:rPr>
          <w:rFonts w:ascii="Segoe UI" w:hAnsi="Segoe UI" w:cs="Segoe UI"/>
          <w:sz w:val="18"/>
          <w:szCs w:val="18"/>
          <w:lang w:eastAsia="fi-FI"/>
        </w:rPr>
      </w:pPr>
      <w:r w:rsidRPr="00E75752">
        <w:rPr>
          <w:rFonts w:ascii="Calibri" w:hAnsi="Calibri" w:cs="Calibri"/>
          <w:b/>
          <w:bCs/>
          <w:sz w:val="22"/>
          <w:szCs w:val="22"/>
          <w:lang w:eastAsia="fi-FI"/>
        </w:rPr>
        <w:t>Tieto-, neuvonta- ja ohjauspalvelut</w:t>
      </w:r>
      <w:r w:rsidRPr="00E75752">
        <w:rPr>
          <w:rFonts w:ascii="Calibri" w:hAnsi="Calibri" w:cs="Calibri"/>
          <w:sz w:val="22"/>
          <w:szCs w:val="22"/>
          <w:lang w:eastAsia="fi-FI"/>
        </w:rPr>
        <w:t>  </w:t>
      </w:r>
    </w:p>
    <w:p w14:paraId="14240902" w14:textId="004A05CF" w:rsidR="002E7068" w:rsidRPr="00CC34F9" w:rsidRDefault="002E7068" w:rsidP="002E7068">
      <w:pPr>
        <w:jc w:val="both"/>
        <w:textAlignment w:val="baseline"/>
        <w:rPr>
          <w:rFonts w:ascii="Segoe UI" w:hAnsi="Segoe UI" w:cs="Segoe UI"/>
          <w:strike/>
          <w:sz w:val="18"/>
          <w:szCs w:val="18"/>
          <w:lang w:eastAsia="fi-FI"/>
        </w:rPr>
      </w:pPr>
      <w:r w:rsidRPr="00E75752">
        <w:rPr>
          <w:rFonts w:ascii="Calibri" w:hAnsi="Calibri" w:cs="Calibri"/>
          <w:sz w:val="22"/>
          <w:szCs w:val="22"/>
          <w:lang w:eastAsia="fi-FI"/>
        </w:rPr>
        <w:t>Palveluita voidaan jaotella sen mukaan, keskittyvätkö ne pääasiassa 1) täsmällisen ja ajantasaisen </w:t>
      </w:r>
      <w:r w:rsidRPr="00E75752">
        <w:rPr>
          <w:rFonts w:ascii="Calibri" w:hAnsi="Calibri" w:cs="Calibri"/>
          <w:i/>
          <w:iCs/>
          <w:sz w:val="22"/>
          <w:szCs w:val="22"/>
          <w:lang w:eastAsia="fi-FI"/>
        </w:rPr>
        <w:t>tiedon antamiseen</w:t>
      </w:r>
      <w:r w:rsidRPr="00E75752">
        <w:rPr>
          <w:rFonts w:ascii="Calibri" w:hAnsi="Calibri" w:cs="Calibri"/>
          <w:sz w:val="22"/>
          <w:szCs w:val="22"/>
          <w:lang w:eastAsia="fi-FI"/>
        </w:rPr>
        <w:t>2) yleiseen </w:t>
      </w:r>
      <w:r w:rsidRPr="00E75752">
        <w:rPr>
          <w:rFonts w:ascii="Calibri" w:hAnsi="Calibri" w:cs="Calibri"/>
          <w:i/>
          <w:iCs/>
          <w:sz w:val="22"/>
          <w:szCs w:val="22"/>
          <w:lang w:eastAsia="fi-FI"/>
        </w:rPr>
        <w:t>neuvontaan</w:t>
      </w:r>
      <w:r w:rsidRPr="00E75752">
        <w:rPr>
          <w:rFonts w:ascii="Calibri" w:hAnsi="Calibri" w:cs="Calibri"/>
          <w:sz w:val="22"/>
          <w:szCs w:val="22"/>
          <w:lang w:eastAsia="fi-FI"/>
        </w:rPr>
        <w:t> tai yksittäisten tai selkeiden ongelmien ratkomiseen</w:t>
      </w:r>
      <w:r w:rsidR="00E75752" w:rsidRPr="00E75752">
        <w:rPr>
          <w:rFonts w:ascii="Calibri" w:hAnsi="Calibri" w:cs="Calibri"/>
          <w:sz w:val="22"/>
          <w:szCs w:val="22"/>
          <w:lang w:eastAsia="fi-FI"/>
        </w:rPr>
        <w:t xml:space="preserve"> </w:t>
      </w:r>
      <w:r w:rsidRPr="00E75752">
        <w:rPr>
          <w:rFonts w:ascii="Calibri" w:hAnsi="Calibri" w:cs="Calibri"/>
          <w:sz w:val="22"/>
          <w:szCs w:val="22"/>
          <w:lang w:eastAsia="fi-FI"/>
        </w:rPr>
        <w:t>vai 3) </w:t>
      </w:r>
      <w:r w:rsidRPr="00E75752">
        <w:rPr>
          <w:rFonts w:ascii="Calibri" w:hAnsi="Calibri" w:cs="Calibri"/>
          <w:i/>
          <w:iCs/>
          <w:sz w:val="22"/>
          <w:szCs w:val="22"/>
          <w:lang w:eastAsia="fi-FI"/>
        </w:rPr>
        <w:t>ohjaukseen</w:t>
      </w:r>
      <w:r w:rsidRPr="00E75752">
        <w:rPr>
          <w:rFonts w:ascii="Calibri" w:hAnsi="Calibri" w:cs="Calibri"/>
          <w:sz w:val="22"/>
          <w:szCs w:val="22"/>
          <w:lang w:eastAsia="fi-FI"/>
        </w:rPr>
        <w:t xml:space="preserve">, jolla tarkoitetaan henkilökohtaisempaa ja syvällisempää prosessia ohjaajan ja ohjattavan välillä. Tämän vuoksi </w:t>
      </w:r>
      <w:r w:rsidRPr="00784AAF">
        <w:rPr>
          <w:rFonts w:ascii="Calibri" w:hAnsi="Calibri" w:cs="Calibri"/>
          <w:sz w:val="22"/>
          <w:szCs w:val="22"/>
          <w:lang w:eastAsia="fi-FI"/>
        </w:rPr>
        <w:t>puhutaan usein myös </w:t>
      </w:r>
      <w:r w:rsidRPr="00784AAF">
        <w:rPr>
          <w:rFonts w:ascii="Calibri" w:hAnsi="Calibri" w:cs="Calibri"/>
          <w:i/>
          <w:iCs/>
          <w:sz w:val="22"/>
          <w:szCs w:val="22"/>
          <w:lang w:eastAsia="fi-FI"/>
        </w:rPr>
        <w:t>tieto-, neuvonta- ja ohjauspalveluista </w:t>
      </w:r>
      <w:r w:rsidRPr="00784AAF">
        <w:rPr>
          <w:rFonts w:ascii="Calibri" w:hAnsi="Calibri" w:cs="Calibri"/>
          <w:b/>
          <w:bCs/>
          <w:i/>
          <w:iCs/>
          <w:sz w:val="22"/>
          <w:szCs w:val="22"/>
          <w:lang w:eastAsia="fi-FI"/>
        </w:rPr>
        <w:t>(TNO-palvelut),</w:t>
      </w:r>
      <w:r w:rsidRPr="00784AAF">
        <w:rPr>
          <w:rFonts w:ascii="Calibri" w:hAnsi="Calibri" w:cs="Calibri"/>
          <w:sz w:val="22"/>
          <w:szCs w:val="22"/>
          <w:lang w:eastAsia="fi-FI"/>
        </w:rPr>
        <w:t xml:space="preserve"> jotka kuuluvat Elinikäisen ohjauksen käsitteen piiriin. </w:t>
      </w:r>
      <w:r w:rsidR="00CC34F9" w:rsidRPr="00784AAF">
        <w:rPr>
          <w:rFonts w:ascii="Calibri" w:hAnsi="Calibri" w:cs="Calibri"/>
          <w:sz w:val="22"/>
          <w:szCs w:val="22"/>
          <w:lang w:eastAsia="fi-FI"/>
        </w:rPr>
        <w:t>TNO-palveluja tehdään yhä enemmän digitaalisessa muodossa ja monikanavaisest</w:t>
      </w:r>
      <w:r w:rsidR="00784AAF" w:rsidRPr="00784AAF">
        <w:rPr>
          <w:rFonts w:ascii="Calibri" w:hAnsi="Calibri" w:cs="Calibri"/>
          <w:sz w:val="22"/>
          <w:szCs w:val="22"/>
          <w:lang w:eastAsia="fi-FI"/>
        </w:rPr>
        <w:t>i.</w:t>
      </w:r>
    </w:p>
    <w:p w14:paraId="457A5397"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00E594BC"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b/>
          <w:bCs/>
          <w:sz w:val="22"/>
          <w:szCs w:val="22"/>
          <w:lang w:eastAsia="fi-FI"/>
        </w:rPr>
        <w:t>Urasuunnittelutaidot</w:t>
      </w:r>
      <w:r w:rsidRPr="002E7068">
        <w:rPr>
          <w:rFonts w:ascii="Calibri" w:hAnsi="Calibri" w:cs="Calibri"/>
          <w:sz w:val="22"/>
          <w:szCs w:val="22"/>
          <w:lang w:eastAsia="fi-FI"/>
        </w:rPr>
        <w:t>  </w:t>
      </w:r>
    </w:p>
    <w:p w14:paraId="0287B1B7" w14:textId="77777777" w:rsidR="002E7068" w:rsidRDefault="002E7068" w:rsidP="002E7068">
      <w:pPr>
        <w:jc w:val="both"/>
        <w:textAlignment w:val="baseline"/>
        <w:rPr>
          <w:rFonts w:ascii="Calibri" w:hAnsi="Calibri" w:cs="Calibri"/>
          <w:i/>
          <w:iCs/>
          <w:sz w:val="22"/>
          <w:szCs w:val="22"/>
          <w:lang w:eastAsia="fi-FI"/>
        </w:rPr>
      </w:pPr>
      <w:r w:rsidRPr="00E75752">
        <w:rPr>
          <w:rFonts w:ascii="Calibri" w:hAnsi="Calibri" w:cs="Calibri"/>
          <w:sz w:val="22"/>
          <w:szCs w:val="22"/>
          <w:lang w:eastAsia="fi-FI"/>
        </w:rPr>
        <w:t>Urasuunnittelutaidot (</w:t>
      </w:r>
      <w:proofErr w:type="spellStart"/>
      <w:r w:rsidRPr="00E75752">
        <w:rPr>
          <w:rFonts w:ascii="Calibri" w:hAnsi="Calibri" w:cs="Calibri"/>
          <w:sz w:val="22"/>
          <w:szCs w:val="22"/>
          <w:lang w:eastAsia="fi-FI"/>
        </w:rPr>
        <w:t>career</w:t>
      </w:r>
      <w:proofErr w:type="spellEnd"/>
      <w:r w:rsidRPr="00E75752">
        <w:rPr>
          <w:rFonts w:ascii="Calibri" w:hAnsi="Calibri" w:cs="Calibri"/>
          <w:sz w:val="22"/>
          <w:szCs w:val="22"/>
          <w:lang w:eastAsia="fi-FI"/>
        </w:rPr>
        <w:t> management </w:t>
      </w:r>
      <w:proofErr w:type="spellStart"/>
      <w:r w:rsidRPr="00E75752">
        <w:rPr>
          <w:rFonts w:ascii="Calibri" w:hAnsi="Calibri" w:cs="Calibri"/>
          <w:sz w:val="22"/>
          <w:szCs w:val="22"/>
          <w:lang w:eastAsia="fi-FI"/>
        </w:rPr>
        <w:t>skills</w:t>
      </w:r>
      <w:proofErr w:type="spellEnd"/>
      <w:r w:rsidRPr="00E75752">
        <w:rPr>
          <w:rFonts w:ascii="Calibri" w:hAnsi="Calibri" w:cs="Calibri"/>
          <w:sz w:val="22"/>
          <w:szCs w:val="22"/>
          <w:lang w:eastAsia="fi-FI"/>
        </w:rPr>
        <w:t>, CMS) omana opittavissa olevana osaamisalueena on sisällytetty Euroopan unionin elinikäisen oppimisen avaintaitoihin</w:t>
      </w:r>
      <w:r w:rsidR="00E75752" w:rsidRPr="00E75752">
        <w:rPr>
          <w:rFonts w:ascii="Calibri" w:hAnsi="Calibri" w:cs="Calibri"/>
          <w:sz w:val="22"/>
          <w:szCs w:val="22"/>
          <w:lang w:eastAsia="fi-FI"/>
        </w:rPr>
        <w:t xml:space="preserve"> ja </w:t>
      </w:r>
      <w:r w:rsidR="00E75752">
        <w:rPr>
          <w:rFonts w:ascii="Calibri" w:hAnsi="Calibri" w:cs="Calibri"/>
          <w:sz w:val="22"/>
          <w:szCs w:val="22"/>
          <w:lang w:eastAsia="fi-FI"/>
        </w:rPr>
        <w:t>sen</w:t>
      </w:r>
      <w:r w:rsidR="00E75752" w:rsidRPr="00E75752">
        <w:rPr>
          <w:rFonts w:ascii="Calibri" w:hAnsi="Calibri" w:cs="Calibri"/>
          <w:sz w:val="22"/>
          <w:szCs w:val="22"/>
          <w:lang w:eastAsia="fi-FI"/>
        </w:rPr>
        <w:t xml:space="preserve"> määritelmän mukaan niissä </w:t>
      </w:r>
      <w:r w:rsidRPr="00E75752">
        <w:rPr>
          <w:rFonts w:ascii="Calibri" w:hAnsi="Calibri" w:cs="Calibri"/>
          <w:i/>
          <w:iCs/>
          <w:sz w:val="22"/>
          <w:szCs w:val="22"/>
          <w:lang w:eastAsia="fi-FI"/>
        </w:rPr>
        <w:t>on kyse kyvystä pohtia omaa toimintaa, kyvystä ajan- ja tiedonhallintaan, kyvystä työskennellä rakentavasti muiden kanssa sekä hallita omaa oppimista ja uraa. Siihen kuuluu se, että tuntee itselleen parhaiten soveltuvat oppimisstrategiat, omat taitojen kehittämistarpeensa ja eri tavat kehittää taitoja ja osaa kartoittaa koulutus- ja uramahdollisuuksia ja tarjoll</w:t>
      </w:r>
      <w:r w:rsidR="00E75752" w:rsidRPr="00E75752">
        <w:rPr>
          <w:rFonts w:ascii="Calibri" w:hAnsi="Calibri" w:cs="Calibri"/>
          <w:i/>
          <w:iCs/>
          <w:sz w:val="22"/>
          <w:szCs w:val="22"/>
          <w:lang w:eastAsia="fi-FI"/>
        </w:rPr>
        <w:t>a olevaa ohjausta ja neuvontaa.</w:t>
      </w:r>
    </w:p>
    <w:p w14:paraId="2AB95C8D" w14:textId="77777777" w:rsidR="00663CEF" w:rsidRPr="002E7068" w:rsidRDefault="00663CEF" w:rsidP="002E7068">
      <w:pPr>
        <w:jc w:val="both"/>
        <w:textAlignment w:val="baseline"/>
        <w:rPr>
          <w:rFonts w:ascii="Segoe UI" w:hAnsi="Segoe UI" w:cs="Segoe UI"/>
          <w:sz w:val="18"/>
          <w:szCs w:val="18"/>
          <w:lang w:eastAsia="fi-FI"/>
        </w:rPr>
      </w:pPr>
    </w:p>
    <w:p w14:paraId="24204C80" w14:textId="77777777" w:rsidR="002E7068" w:rsidRPr="002E7068" w:rsidRDefault="002E7068" w:rsidP="002E7068">
      <w:pPr>
        <w:jc w:val="both"/>
        <w:textAlignment w:val="baseline"/>
        <w:rPr>
          <w:rFonts w:ascii="Segoe UI" w:hAnsi="Segoe UI" w:cs="Segoe UI"/>
          <w:sz w:val="18"/>
          <w:szCs w:val="18"/>
          <w:lang w:eastAsia="fi-FI"/>
        </w:rPr>
      </w:pPr>
      <w:r w:rsidRPr="00E75752">
        <w:rPr>
          <w:rFonts w:ascii="Calibri" w:hAnsi="Calibri" w:cs="Calibri"/>
          <w:sz w:val="22"/>
          <w:szCs w:val="22"/>
          <w:lang w:eastAsia="fi-FI"/>
        </w:rPr>
        <w:t>ELGPN</w:t>
      </w:r>
      <w:r w:rsidR="00E75752">
        <w:rPr>
          <w:rFonts w:ascii="Calibri" w:hAnsi="Calibri" w:cs="Calibri"/>
          <w:sz w:val="22"/>
          <w:szCs w:val="22"/>
          <w:lang w:eastAsia="fi-FI"/>
        </w:rPr>
        <w:t>-</w:t>
      </w:r>
      <w:r w:rsidRPr="00E75752">
        <w:rPr>
          <w:rFonts w:ascii="Calibri" w:hAnsi="Calibri" w:cs="Calibri"/>
          <w:sz w:val="22"/>
          <w:szCs w:val="22"/>
          <w:lang w:eastAsia="fi-FI"/>
        </w:rPr>
        <w:t>verkosto</w:t>
      </w:r>
      <w:r w:rsidR="00E75752" w:rsidRPr="00E75752">
        <w:rPr>
          <w:rFonts w:ascii="Calibri" w:hAnsi="Calibri" w:cs="Calibri"/>
          <w:sz w:val="22"/>
          <w:szCs w:val="22"/>
          <w:lang w:eastAsia="fi-FI"/>
        </w:rPr>
        <w:t xml:space="preserve">n määritelmä on </w:t>
      </w:r>
      <w:r w:rsidR="00CC34F9" w:rsidRPr="00E75752">
        <w:rPr>
          <w:rFonts w:ascii="Calibri" w:hAnsi="Calibri" w:cs="Calibri"/>
          <w:sz w:val="22"/>
          <w:szCs w:val="22"/>
          <w:lang w:eastAsia="fi-FI"/>
        </w:rPr>
        <w:t>samantyyppinen</w:t>
      </w:r>
      <w:r w:rsidR="00E75752" w:rsidRPr="00E75752">
        <w:rPr>
          <w:rFonts w:ascii="Calibri" w:hAnsi="Calibri" w:cs="Calibri"/>
          <w:sz w:val="22"/>
          <w:szCs w:val="22"/>
          <w:lang w:eastAsia="fi-FI"/>
        </w:rPr>
        <w:t xml:space="preserve"> ja siinä </w:t>
      </w:r>
      <w:r w:rsidRPr="00E75752">
        <w:rPr>
          <w:rFonts w:ascii="Calibri" w:hAnsi="Calibri" w:cs="Calibri"/>
          <w:sz w:val="22"/>
          <w:szCs w:val="22"/>
          <w:lang w:eastAsia="fi-FI"/>
        </w:rPr>
        <w:t>viitataan kompetensseihin (tietoihin, taitoihin ja asenteisiin), joiden avulla kaiken ikäiset ja eri elämäntilanteissa olevat kansalaiset parantavat kykyään hallita omia koulutus- ja työuriaan. Nämä tiedot, taidot ja asenteet liittyvät persoonallisuuden kasvuun, opiskelun suun</w:t>
      </w:r>
      <w:r w:rsidR="00E75752" w:rsidRPr="00E75752">
        <w:rPr>
          <w:rFonts w:ascii="Calibri" w:hAnsi="Calibri" w:cs="Calibri"/>
          <w:sz w:val="22"/>
          <w:szCs w:val="22"/>
          <w:lang w:eastAsia="fi-FI"/>
        </w:rPr>
        <w:t>nitteluun ja urasuunnitteluun.</w:t>
      </w:r>
    </w:p>
    <w:p w14:paraId="06238955"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1C582DE7"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b/>
          <w:bCs/>
          <w:sz w:val="22"/>
          <w:szCs w:val="22"/>
          <w:lang w:eastAsia="fi-FI"/>
        </w:rPr>
        <w:t>Monialaisuus</w:t>
      </w:r>
      <w:r w:rsidRPr="002E7068">
        <w:rPr>
          <w:rFonts w:ascii="Calibri" w:hAnsi="Calibri" w:cs="Calibri"/>
          <w:sz w:val="22"/>
          <w:szCs w:val="22"/>
          <w:lang w:eastAsia="fi-FI"/>
        </w:rPr>
        <w:t>  </w:t>
      </w:r>
    </w:p>
    <w:p w14:paraId="7DE5B298"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Suomessa elinikäisen ohjauksen toimintapolitiikka ja hallinnollinen vastuu jakautuvat useamman ministeriön alaisuuteen kansallisesti ja alueellisesti. Monihallinnollisessa, monialaisessa ja moniammatillisessa yhteistyössä tarkastellaan eri organisaatioiden suhdeverkostoja, organisaatioiden tehtävien ja suhteiden erilaisuutta sekä palvelujärjestelyiden yhteistä liittymispintaa</w:t>
      </w:r>
      <w:r w:rsidR="00E75752">
        <w:rPr>
          <w:rFonts w:ascii="Calibri" w:hAnsi="Calibri" w:cs="Calibri"/>
          <w:sz w:val="22"/>
          <w:szCs w:val="22"/>
          <w:lang w:eastAsia="fi-FI"/>
        </w:rPr>
        <w:t>.</w:t>
      </w:r>
    </w:p>
    <w:p w14:paraId="70017833"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036D323E" w14:textId="77777777" w:rsidR="002E7068" w:rsidRPr="002E7068" w:rsidRDefault="002E7068" w:rsidP="00913A84">
      <w:pPr>
        <w:numPr>
          <w:ilvl w:val="0"/>
          <w:numId w:val="8"/>
        </w:numPr>
        <w:ind w:left="1080" w:firstLine="0"/>
        <w:jc w:val="both"/>
        <w:textAlignment w:val="baseline"/>
        <w:rPr>
          <w:sz w:val="22"/>
          <w:szCs w:val="22"/>
          <w:lang w:eastAsia="fi-FI"/>
        </w:rPr>
      </w:pPr>
      <w:r w:rsidRPr="002E7068">
        <w:rPr>
          <w:rFonts w:ascii="Calibri" w:hAnsi="Calibri" w:cs="Calibri"/>
          <w:b/>
          <w:bCs/>
          <w:sz w:val="22"/>
          <w:szCs w:val="22"/>
          <w:lang w:eastAsia="fi-FI"/>
        </w:rPr>
        <w:t>Monialaisella yhteistyöllä</w:t>
      </w:r>
      <w:r w:rsidRPr="002E7068">
        <w:rPr>
          <w:rFonts w:ascii="Calibri" w:hAnsi="Calibri" w:cs="Calibri"/>
          <w:sz w:val="22"/>
          <w:szCs w:val="22"/>
          <w:lang w:eastAsia="fi-FI"/>
        </w:rPr>
        <w:t> tarkoitetaan eri hallinnon- ja tieteenaloja yhteen kokoavaa ja niiden rajat ylittävää toimintaa. Monialainen työyhteisö voi koostua esimerkiksi eri organisaatioiden ja ammattiryhmien edustajista, opiskelijoista, asiakkaist</w:t>
      </w:r>
      <w:r w:rsidR="00861194">
        <w:rPr>
          <w:rFonts w:ascii="Calibri" w:hAnsi="Calibri" w:cs="Calibri"/>
          <w:sz w:val="22"/>
          <w:szCs w:val="22"/>
          <w:lang w:eastAsia="fi-FI"/>
        </w:rPr>
        <w:t>a ja yhteistyökumppaneista.</w:t>
      </w:r>
    </w:p>
    <w:p w14:paraId="0F2D35CA" w14:textId="77777777" w:rsidR="002E7068" w:rsidRPr="002E7068" w:rsidRDefault="002E7068" w:rsidP="002E7068">
      <w:pPr>
        <w:ind w:left="1080"/>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547541E0" w14:textId="77777777" w:rsidR="00E75752" w:rsidRPr="00E75752" w:rsidRDefault="002E7068" w:rsidP="00913A84">
      <w:pPr>
        <w:numPr>
          <w:ilvl w:val="0"/>
          <w:numId w:val="9"/>
        </w:numPr>
        <w:ind w:left="1080" w:firstLine="0"/>
        <w:jc w:val="both"/>
        <w:textAlignment w:val="baseline"/>
        <w:rPr>
          <w:rFonts w:ascii="Segoe UI" w:hAnsi="Segoe UI" w:cs="Segoe UI"/>
          <w:sz w:val="18"/>
          <w:szCs w:val="18"/>
          <w:lang w:eastAsia="fi-FI"/>
        </w:rPr>
      </w:pPr>
      <w:r w:rsidRPr="002E7068">
        <w:rPr>
          <w:rFonts w:ascii="Calibri" w:hAnsi="Calibri" w:cs="Calibri"/>
          <w:b/>
          <w:bCs/>
          <w:sz w:val="22"/>
          <w:szCs w:val="22"/>
          <w:lang w:eastAsia="fi-FI"/>
        </w:rPr>
        <w:t>Moniammatillinen yhteistyö</w:t>
      </w:r>
      <w:r w:rsidRPr="002E7068">
        <w:rPr>
          <w:rFonts w:ascii="Calibri" w:hAnsi="Calibri" w:cs="Calibri"/>
          <w:sz w:val="22"/>
          <w:szCs w:val="22"/>
          <w:lang w:eastAsia="fi-FI"/>
        </w:rPr>
        <w:t> nähdään suppeampana käsitteenä, yhden tai useamman hallinnonalan välisenä yhteistyönä yhden organisaation sisällä tai eri organisaatioiden välisissä verkostoissa. </w:t>
      </w:r>
      <w:r w:rsidR="00E75752">
        <w:rPr>
          <w:rFonts w:ascii="Calibri" w:hAnsi="Calibri" w:cs="Calibri"/>
          <w:sz w:val="22"/>
          <w:szCs w:val="22"/>
          <w:lang w:eastAsia="fi-FI"/>
        </w:rPr>
        <w:t>A</w:t>
      </w:r>
      <w:r w:rsidRPr="002E7068">
        <w:rPr>
          <w:rFonts w:ascii="Calibri" w:hAnsi="Calibri" w:cs="Calibri"/>
          <w:sz w:val="22"/>
          <w:szCs w:val="22"/>
          <w:lang w:eastAsia="fi-FI"/>
        </w:rPr>
        <w:t>siantuntijoiden yhteinen työ edellyttää, että työn päämäärät ja tavoitteet tunnistetaan eikä tyydytä vain tietojen vaihtamiseen erilaisilla tavoilla. Moniammatillisuuden käsitteellä voidaan kuvata ammattilaisten välistä suunnittelua, tavoitteiden määrittely</w:t>
      </w:r>
      <w:r w:rsidR="00E75752">
        <w:rPr>
          <w:rFonts w:ascii="Calibri" w:hAnsi="Calibri" w:cs="Calibri"/>
          <w:sz w:val="22"/>
          <w:szCs w:val="22"/>
          <w:lang w:eastAsia="fi-FI"/>
        </w:rPr>
        <w:t>ä ja yhteisen työn koordinointia.</w:t>
      </w:r>
    </w:p>
    <w:p w14:paraId="316D10C2" w14:textId="77777777" w:rsidR="002E7068" w:rsidRPr="002E7068" w:rsidRDefault="002E7068" w:rsidP="00E75752">
      <w:pPr>
        <w:ind w:left="1080"/>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4028A8E9" w14:textId="77777777" w:rsidR="002E7068" w:rsidRPr="002E7068" w:rsidRDefault="002E7068" w:rsidP="00913A84">
      <w:pPr>
        <w:numPr>
          <w:ilvl w:val="0"/>
          <w:numId w:val="10"/>
        </w:numPr>
        <w:ind w:left="1080" w:firstLine="0"/>
        <w:jc w:val="both"/>
        <w:textAlignment w:val="baseline"/>
        <w:rPr>
          <w:sz w:val="22"/>
          <w:szCs w:val="22"/>
          <w:lang w:eastAsia="fi-FI"/>
        </w:rPr>
      </w:pPr>
      <w:r w:rsidRPr="002E7068">
        <w:rPr>
          <w:rFonts w:ascii="Calibri" w:hAnsi="Calibri" w:cs="Calibri"/>
          <w:b/>
          <w:bCs/>
          <w:sz w:val="22"/>
          <w:szCs w:val="22"/>
          <w:lang w:eastAsia="fi-FI"/>
        </w:rPr>
        <w:t>Moni- tai poikkihallinnollinen </w:t>
      </w:r>
      <w:r w:rsidRPr="002E7068">
        <w:rPr>
          <w:rFonts w:ascii="Calibri" w:hAnsi="Calibri" w:cs="Calibri"/>
          <w:sz w:val="22"/>
          <w:szCs w:val="22"/>
          <w:lang w:eastAsia="fi-FI"/>
        </w:rPr>
        <w:t>yhteistyö ymmärretään sopimuksiin, suunnitteluun ja päätöksentekoon liittyvänä eri hallinnonalojen välisenä verkostotyönä.</w:t>
      </w:r>
    </w:p>
    <w:p w14:paraId="72E4C297"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4D0A13CA" w14:textId="77777777" w:rsidR="002E7068" w:rsidRPr="002E7068" w:rsidRDefault="002E7068" w:rsidP="00913A84">
      <w:pPr>
        <w:numPr>
          <w:ilvl w:val="0"/>
          <w:numId w:val="11"/>
        </w:numPr>
        <w:ind w:left="360" w:firstLine="0"/>
        <w:jc w:val="both"/>
        <w:textAlignment w:val="baseline"/>
        <w:rPr>
          <w:rFonts w:ascii="Segoe UI" w:hAnsi="Segoe UI" w:cs="Segoe UI"/>
          <w:sz w:val="22"/>
          <w:szCs w:val="22"/>
          <w:lang w:eastAsia="fi-FI"/>
        </w:rPr>
      </w:pPr>
      <w:r w:rsidRPr="002E7068">
        <w:rPr>
          <w:rFonts w:ascii="Calibri" w:hAnsi="Calibri" w:cs="Calibri"/>
          <w:color w:val="2E74B5"/>
          <w:sz w:val="22"/>
          <w:szCs w:val="22"/>
          <w:lang w:eastAsia="fi-FI"/>
        </w:rPr>
        <w:t>Elinikäisen ohjauksen nykytilanne ja haasteet Suomessa  </w:t>
      </w:r>
      <w:r w:rsidRPr="002E7068">
        <w:rPr>
          <w:rFonts w:ascii="Calibri" w:hAnsi="Calibri" w:cs="Calibri"/>
          <w:sz w:val="22"/>
          <w:szCs w:val="22"/>
          <w:lang w:eastAsia="fi-FI"/>
        </w:rPr>
        <w:t> </w:t>
      </w:r>
    </w:p>
    <w:p w14:paraId="16A60CD2"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b/>
          <w:bCs/>
          <w:sz w:val="22"/>
          <w:szCs w:val="22"/>
          <w:lang w:eastAsia="fi-FI"/>
        </w:rPr>
        <w:t> </w:t>
      </w:r>
      <w:r w:rsidRPr="002E7068">
        <w:rPr>
          <w:rFonts w:ascii="Calibri" w:hAnsi="Calibri" w:cs="Calibri"/>
          <w:sz w:val="22"/>
          <w:szCs w:val="22"/>
          <w:lang w:eastAsia="fi-FI"/>
        </w:rPr>
        <w:t>  </w:t>
      </w:r>
    </w:p>
    <w:p w14:paraId="7B467EFF"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Suomessa on toimiva tieto-, neuvonta- ja ohjauspalvelujen kokonaisuus, joka perustuu eri sektoreiden ja toimijoiden työnjakoon ja korkeisiin laatuvaatimuksiin. Rakenteisiin kohdistuu kuitenkin muutospaineita, jolloin ohjauksen työnjakoakin voi olla tärkeää tarkastella uudestaan, laadusta tinkimättä.</w:t>
      </w:r>
    </w:p>
    <w:p w14:paraId="5A82EB01"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6B7E74A1"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Jatkuvan oppimisen merkitys yhteiskunnassa on korostunut ja sen edistäminen nähdään keskeisenä välineenä työllistyvyyden parantamisessa ja ylläpitämisessä, ammatillisen liikkuvuuden tukemisessa ja </w:t>
      </w:r>
      <w:proofErr w:type="spellStart"/>
      <w:r w:rsidRPr="002E7068">
        <w:rPr>
          <w:rFonts w:ascii="Calibri" w:hAnsi="Calibri" w:cs="Calibri"/>
          <w:sz w:val="22"/>
          <w:szCs w:val="22"/>
          <w:lang w:eastAsia="fi-FI"/>
        </w:rPr>
        <w:t>kohtaanto</w:t>
      </w:r>
      <w:proofErr w:type="spellEnd"/>
      <w:r w:rsidRPr="002E7068">
        <w:rPr>
          <w:rFonts w:ascii="Calibri" w:hAnsi="Calibri" w:cs="Calibri"/>
          <w:sz w:val="22"/>
          <w:szCs w:val="22"/>
          <w:lang w:eastAsia="fi-FI"/>
        </w:rPr>
        <w:t>-haasteeseen vastaamisena. Elinikäinen ohjaus</w:t>
      </w:r>
      <w:r w:rsidR="00861194" w:rsidRPr="002E7068">
        <w:rPr>
          <w:rFonts w:ascii="Calibri" w:hAnsi="Calibri" w:cs="Calibri"/>
          <w:sz w:val="22"/>
          <w:szCs w:val="22"/>
          <w:lang w:eastAsia="fi-FI"/>
        </w:rPr>
        <w:t xml:space="preserve"> </w:t>
      </w:r>
      <w:r w:rsidRPr="002E7068">
        <w:rPr>
          <w:rFonts w:ascii="Calibri" w:hAnsi="Calibri" w:cs="Calibri"/>
          <w:sz w:val="22"/>
          <w:szCs w:val="22"/>
          <w:lang w:eastAsia="fi-FI"/>
        </w:rPr>
        <w:t>on yksi keskeinen väline tuettaessa yhteiskuntaa työelämän ja osaamisen murroksessa.</w:t>
      </w:r>
    </w:p>
    <w:p w14:paraId="6D4D3A93"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lastRenderedPageBreak/>
        <w:t> </w:t>
      </w:r>
    </w:p>
    <w:p w14:paraId="46CCFD6E"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Siirtymät koulutuksen ja työelämän välillä ovat moninaistuneet ja lisääntyneet. Siirtymiin liittyy erilaisten kohderyhmien osalta </w:t>
      </w:r>
      <w:r w:rsidRPr="002E7068">
        <w:rPr>
          <w:rFonts w:ascii="Calibri" w:hAnsi="Calibri" w:cs="Calibri"/>
          <w:color w:val="FF0000"/>
          <w:sz w:val="22"/>
          <w:szCs w:val="22"/>
          <w:lang w:eastAsia="fi-FI"/>
        </w:rPr>
        <w:t>–</w:t>
      </w:r>
      <w:r w:rsidRPr="002E7068">
        <w:rPr>
          <w:rFonts w:ascii="Calibri" w:hAnsi="Calibri" w:cs="Calibri"/>
          <w:sz w:val="22"/>
          <w:szCs w:val="22"/>
          <w:lang w:eastAsia="fi-FI"/>
        </w:rPr>
        <w:t> kuten syrjäytymisvaarassa olevien nuorten, heikot perustaidot omaavien aikuisten, pitkään perhevapailla olleiden vanhempien, ikääntyneiden, pitkään työttöminä olleiden, alanvaihtajien ja vieraskielisten </w:t>
      </w:r>
      <w:r w:rsidRPr="002E7068">
        <w:rPr>
          <w:rFonts w:ascii="Calibri" w:hAnsi="Calibri" w:cs="Calibri"/>
          <w:color w:val="FF0000"/>
          <w:sz w:val="22"/>
          <w:szCs w:val="22"/>
          <w:lang w:eastAsia="fi-FI"/>
        </w:rPr>
        <w:t>–</w:t>
      </w:r>
      <w:r w:rsidRPr="002E7068">
        <w:rPr>
          <w:rFonts w:ascii="Calibri" w:hAnsi="Calibri" w:cs="Calibri"/>
          <w:sz w:val="22"/>
          <w:szCs w:val="22"/>
          <w:lang w:eastAsia="fi-FI"/>
        </w:rPr>
        <w:t> monia erilaisia erityistarpeita. Työuran aikaista ohjausta tulisi lisätä myös työssäkäyville ja yrittäjille, jotta he pystyvät ennakoimaan ja hallitsemaan työtään, osaamistaan ja työuraansa työmarkkinoiden muutoksissa ja kriisitilanteissa. Yleisesti ottaen yksilön kyky ymmärtää työmarkkinoiden toimintaa ja osaamistarpeita sekä hallita omaa koulutus- ja työuraa on vaikeutunut ja ihmiset tarvitsevat yhä enemmän tietoa ja tukea päätöksenteon tueksi.</w:t>
      </w:r>
    </w:p>
    <w:p w14:paraId="412351AF"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03016F8F"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Elinikäisellä ohjauksella voidaan vaikuttaa työllistymisen kannalta tärkeään osaamisen hankkimiseen, sujuviin siirtymiin sekä osuvien ja mielekkäiden koulutus- ja työurien rakentumiseen joko palkkatyössä, opiskellessa, yrittäjänä tai muissa työn tekemisen muodoissa. Oikea-aikaisilla ja oikein suunnatuilla ohjauspalveluilla voidaan yksilötasolla edistää osallisuutta sekä välittömien taloudellisten hyötyjen kautta vaikuttaa laajempien yhteiskunnallisten tulosten saavuttamiseen alla olevan kuvio</w:t>
      </w:r>
      <w:r w:rsidR="00861194">
        <w:rPr>
          <w:rFonts w:ascii="Calibri" w:hAnsi="Calibri" w:cs="Calibri"/>
          <w:sz w:val="22"/>
          <w:szCs w:val="22"/>
          <w:lang w:eastAsia="fi-FI"/>
        </w:rPr>
        <w:t>n mukaisesti:</w:t>
      </w:r>
    </w:p>
    <w:p w14:paraId="69217147" w14:textId="77777777" w:rsidR="002E7068" w:rsidRPr="002E7068" w:rsidRDefault="002E7068" w:rsidP="002E7068">
      <w:pPr>
        <w:jc w:val="both"/>
        <w:textAlignment w:val="baseline"/>
        <w:rPr>
          <w:rFonts w:ascii="Segoe UI" w:hAnsi="Segoe UI" w:cs="Segoe UI"/>
          <w:sz w:val="18"/>
          <w:szCs w:val="18"/>
          <w:lang w:eastAsia="fi-FI"/>
        </w:rPr>
      </w:pPr>
      <w:r w:rsidRPr="002E7068">
        <w:rPr>
          <w:szCs w:val="24"/>
          <w:lang w:eastAsia="fi-FI"/>
        </w:rPr>
        <w:t> </w:t>
      </w:r>
    </w:p>
    <w:p w14:paraId="430390B4"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7AD3270C"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118DF983" w14:textId="77777777" w:rsidR="002E7068" w:rsidRPr="002E7068" w:rsidRDefault="002E7068" w:rsidP="002E7068">
      <w:pPr>
        <w:jc w:val="both"/>
        <w:textAlignment w:val="baseline"/>
        <w:rPr>
          <w:rFonts w:ascii="Segoe UI" w:hAnsi="Segoe UI" w:cs="Segoe UI"/>
          <w:sz w:val="18"/>
          <w:szCs w:val="18"/>
          <w:lang w:eastAsia="fi-FI"/>
        </w:rPr>
      </w:pPr>
      <w:r w:rsidRPr="002E7068">
        <w:rPr>
          <w:noProof/>
          <w:lang w:eastAsia="fi-FI"/>
        </w:rPr>
        <w:drawing>
          <wp:inline distT="0" distB="0" distL="0" distR="0" wp14:anchorId="71BCF56B" wp14:editId="791FF910">
            <wp:extent cx="6501084" cy="3383280"/>
            <wp:effectExtent l="0" t="0" r="0" b="7620"/>
            <wp:docPr id="5" name="Kuva 5" descr="C:\Users\03071890\AppData\Local\Microsoft\Windows\INetCache\Content.MSO\1EFE7C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3071890\AppData\Local\Microsoft\Windows\INetCache\Content.MSO\1EFE7CFA.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11082" cy="3388483"/>
                    </a:xfrm>
                    <a:prstGeom prst="rect">
                      <a:avLst/>
                    </a:prstGeom>
                    <a:noFill/>
                    <a:ln>
                      <a:noFill/>
                    </a:ln>
                  </pic:spPr>
                </pic:pic>
              </a:graphicData>
            </a:graphic>
          </wp:inline>
        </w:drawing>
      </w:r>
      <w:r w:rsidRPr="002E7068">
        <w:rPr>
          <w:szCs w:val="24"/>
          <w:lang w:eastAsia="fi-FI"/>
        </w:rPr>
        <w:t> </w:t>
      </w:r>
    </w:p>
    <w:p w14:paraId="0EA9DDB3"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25AADDF7"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Kuva 1. Elinikäisen ohjauksen hyödyt yksilölle ja yhteiskunnalle.  </w:t>
      </w:r>
    </w:p>
    <w:p w14:paraId="27122094" w14:textId="77777777" w:rsidR="002E7068" w:rsidRPr="002E7068" w:rsidRDefault="002E7068" w:rsidP="00861194">
      <w:pPr>
        <w:textAlignment w:val="baseline"/>
        <w:rPr>
          <w:rFonts w:ascii="Segoe UI" w:hAnsi="Segoe UI" w:cs="Segoe UI"/>
          <w:sz w:val="18"/>
          <w:szCs w:val="18"/>
          <w:lang w:eastAsia="fi-FI"/>
        </w:rPr>
      </w:pPr>
      <w:proofErr w:type="spellStart"/>
      <w:r w:rsidRPr="002E7068">
        <w:rPr>
          <w:rFonts w:ascii="Calibri" w:hAnsi="Calibri" w:cs="Calibri"/>
          <w:sz w:val="22"/>
          <w:szCs w:val="22"/>
          <w:lang w:val="en-US" w:eastAsia="fi-FI"/>
        </w:rPr>
        <w:t>Mukaillen</w:t>
      </w:r>
      <w:proofErr w:type="spellEnd"/>
      <w:r w:rsidRPr="002E7068">
        <w:rPr>
          <w:rFonts w:ascii="Calibri" w:hAnsi="Calibri" w:cs="Calibri"/>
          <w:sz w:val="22"/>
          <w:szCs w:val="22"/>
          <w:lang w:val="en-US" w:eastAsia="fi-FI"/>
        </w:rPr>
        <w:t> Hooley, T, &amp; Dodd, V. (2015) </w:t>
      </w:r>
      <w:r w:rsidRPr="002E7068">
        <w:rPr>
          <w:rFonts w:ascii="Calibri" w:hAnsi="Calibri" w:cs="Calibri"/>
          <w:i/>
          <w:iCs/>
          <w:sz w:val="22"/>
          <w:szCs w:val="22"/>
          <w:lang w:val="en-US" w:eastAsia="fi-FI"/>
        </w:rPr>
        <w:t>The Economic Benefits of Career Guidance</w:t>
      </w:r>
      <w:r w:rsidRPr="002E7068">
        <w:rPr>
          <w:rFonts w:ascii="Calibri" w:hAnsi="Calibri" w:cs="Calibri"/>
          <w:sz w:val="22"/>
          <w:szCs w:val="22"/>
          <w:lang w:val="en-US" w:eastAsia="fi-FI"/>
        </w:rPr>
        <w:t>. Careers England. </w:t>
      </w:r>
      <w:hyperlink r:id="rId8" w:tgtFrame="_blank" w:history="1">
        <w:r w:rsidRPr="002E7068">
          <w:rPr>
            <w:rFonts w:ascii="Calibri" w:hAnsi="Calibri" w:cs="Calibri"/>
            <w:color w:val="0000FF"/>
            <w:sz w:val="22"/>
            <w:szCs w:val="22"/>
            <w:u w:val="single"/>
            <w:lang w:eastAsia="fi-FI"/>
          </w:rPr>
          <w:t>http://hdl.handle.net/10545/559030</w:t>
        </w:r>
      </w:hyperlink>
    </w:p>
    <w:p w14:paraId="7D788B0E"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147B8842" w14:textId="77777777" w:rsidR="002E7068" w:rsidRPr="00861194" w:rsidRDefault="002E7068" w:rsidP="00913A84">
      <w:pPr>
        <w:pStyle w:val="Luettelokappale"/>
        <w:numPr>
          <w:ilvl w:val="1"/>
          <w:numId w:val="22"/>
        </w:numPr>
        <w:jc w:val="both"/>
        <w:textAlignment w:val="baseline"/>
        <w:rPr>
          <w:rFonts w:ascii="Segoe UI" w:hAnsi="Segoe UI" w:cs="Segoe UI"/>
          <w:sz w:val="22"/>
          <w:szCs w:val="22"/>
          <w:lang w:eastAsia="fi-FI"/>
        </w:rPr>
      </w:pPr>
      <w:r w:rsidRPr="00861194">
        <w:rPr>
          <w:rFonts w:ascii="Calibri" w:hAnsi="Calibri" w:cs="Calibri"/>
          <w:b/>
          <w:bCs/>
          <w:color w:val="000000"/>
          <w:sz w:val="22"/>
          <w:szCs w:val="22"/>
          <w:lang w:eastAsia="fi-FI"/>
        </w:rPr>
        <w:t>Eli</w:t>
      </w:r>
      <w:r w:rsidR="00861194">
        <w:rPr>
          <w:rFonts w:ascii="Calibri" w:hAnsi="Calibri" w:cs="Calibri"/>
          <w:b/>
          <w:bCs/>
          <w:color w:val="000000"/>
          <w:sz w:val="22"/>
          <w:szCs w:val="22"/>
          <w:lang w:eastAsia="fi-FI"/>
        </w:rPr>
        <w:t>nikäisen ohjauksen koordinaatio</w:t>
      </w:r>
    </w:p>
    <w:p w14:paraId="750A638B" w14:textId="6A09196B" w:rsidR="00861194" w:rsidRPr="00784AAF"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2A99B05A" w14:textId="77777777" w:rsidR="00861194" w:rsidRPr="00861194" w:rsidRDefault="002E7068" w:rsidP="002E7068">
      <w:pPr>
        <w:jc w:val="both"/>
        <w:textAlignment w:val="baseline"/>
        <w:rPr>
          <w:rFonts w:ascii="Calibri" w:hAnsi="Calibri" w:cs="Calibri"/>
          <w:sz w:val="22"/>
          <w:szCs w:val="22"/>
          <w:lang w:eastAsia="fi-FI"/>
        </w:rPr>
      </w:pPr>
      <w:r w:rsidRPr="00861194">
        <w:rPr>
          <w:rFonts w:ascii="Calibri" w:hAnsi="Calibri" w:cs="Calibri"/>
          <w:sz w:val="22"/>
          <w:szCs w:val="22"/>
          <w:lang w:eastAsia="fi-FI"/>
        </w:rPr>
        <w:t>Tärkeitä muuttujia elinikäisen ohjauksen palvelutarjonnan suunnittelussa ja järjestämisessä ovat muun muassa toimintapolitiikka ja hallinnollinen vastuu (vastaavat ministeriöt), tiedon jakaminen ministeriöiden ja muiden toimijoiden välillä, keskitetty tai hajautettu valtionhallinnon vastuu (alueille, kunnille, organisaatioille), sidosryhmien roolit sekä useiden ministeriöiden vastuualueisiin kuuluvat, osallisuuteen liittyvät asiakokonaisuudet, kuten henkilöstön osaamisen kehittäminen, elinikäin</w:t>
      </w:r>
      <w:r w:rsidR="00861194" w:rsidRPr="00861194">
        <w:rPr>
          <w:rFonts w:ascii="Calibri" w:hAnsi="Calibri" w:cs="Calibri"/>
          <w:sz w:val="22"/>
          <w:szCs w:val="22"/>
          <w:lang w:eastAsia="fi-FI"/>
        </w:rPr>
        <w:t>en oppiminen ja työllistyvyys.</w:t>
      </w:r>
    </w:p>
    <w:p w14:paraId="650F330D" w14:textId="77777777" w:rsidR="00861194" w:rsidRPr="00861194" w:rsidRDefault="00861194" w:rsidP="002E7068">
      <w:pPr>
        <w:jc w:val="both"/>
        <w:textAlignment w:val="baseline"/>
        <w:rPr>
          <w:rFonts w:ascii="Calibri" w:hAnsi="Calibri" w:cs="Calibri"/>
          <w:sz w:val="22"/>
          <w:szCs w:val="22"/>
          <w:lang w:eastAsia="fi-FI"/>
        </w:rPr>
      </w:pPr>
    </w:p>
    <w:p w14:paraId="13266912" w14:textId="77777777" w:rsidR="002E7068" w:rsidRPr="00861194" w:rsidRDefault="002E7068" w:rsidP="002E7068">
      <w:pPr>
        <w:jc w:val="both"/>
        <w:textAlignment w:val="baseline"/>
        <w:rPr>
          <w:rFonts w:ascii="Segoe UI" w:hAnsi="Segoe UI" w:cs="Segoe UI"/>
          <w:sz w:val="18"/>
          <w:szCs w:val="18"/>
          <w:lang w:eastAsia="fi-FI"/>
        </w:rPr>
      </w:pPr>
      <w:r w:rsidRPr="00861194">
        <w:rPr>
          <w:rFonts w:ascii="Calibri" w:hAnsi="Calibri" w:cs="Calibri"/>
          <w:sz w:val="22"/>
          <w:szCs w:val="22"/>
          <w:lang w:eastAsia="fi-FI"/>
        </w:rPr>
        <w:t>Elinikäisen ohjauksen st</w:t>
      </w:r>
      <w:r w:rsidR="00861194" w:rsidRPr="00861194">
        <w:rPr>
          <w:rFonts w:ascii="Calibri" w:hAnsi="Calibri" w:cs="Calibri"/>
          <w:sz w:val="22"/>
          <w:szCs w:val="22"/>
          <w:lang w:eastAsia="fi-FI"/>
        </w:rPr>
        <w:t>rateginen johtajuus tarkoittaa </w:t>
      </w:r>
      <w:r w:rsidRPr="00861194">
        <w:rPr>
          <w:rFonts w:ascii="Calibri" w:hAnsi="Calibri" w:cs="Calibri"/>
          <w:sz w:val="22"/>
          <w:szCs w:val="22"/>
          <w:lang w:eastAsia="fi-FI"/>
        </w:rPr>
        <w:t>toimintapolitiikan ja palvelujärjestelyjen kehittämisen maa-, alue- ja paikkakuntakohtaista hallinnointia (ELGPN 2015). Lisäksi se liittyy erityisesti koordinoinnin ja yhteistoiminnan mekanismeihin, jotka koskevat kaikkia toimintapolitiikan ja palvelujärjestelyjen jatkuvaan kehitystyöhön liittyviä sidosryhmiä.</w:t>
      </w:r>
    </w:p>
    <w:p w14:paraId="439987DE"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73FE2F8E"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color w:val="231F20"/>
          <w:sz w:val="22"/>
          <w:szCs w:val="22"/>
          <w:lang w:eastAsia="fi-FI"/>
        </w:rPr>
        <w:t>Koordinointi ja yhteistoiminta edistävät ohjauksen toimintapolitiikan tarkastelua kansalaisten kaikkiin elämänvaiheisiin liittyvänä kysymyksenä sekä parantavat TNO-palveluiden saatavuutta kansalaisille. Näiden järjestelyjen ansiosta kansalaiset pystyvät hahmottamaan selkeästi palvelujen jatkuvuuden sektorilta toiselle elämän eri vaiheissa sekä havaitsemaan helposti, mitkä palvelut on tarkoitettu kutakin ikäryhmää tai sosiaalisia, taloudellisia ja maantieteellisiä olosuhteita varten.</w:t>
      </w:r>
    </w:p>
    <w:p w14:paraId="7973479A"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568EEA3C" w14:textId="77777777" w:rsidR="002E7068" w:rsidRPr="00861194" w:rsidRDefault="002E7068" w:rsidP="002E7068">
      <w:pPr>
        <w:jc w:val="both"/>
        <w:textAlignment w:val="baseline"/>
        <w:rPr>
          <w:rFonts w:ascii="Segoe UI" w:hAnsi="Segoe UI" w:cs="Segoe UI"/>
          <w:sz w:val="18"/>
          <w:szCs w:val="18"/>
          <w:lang w:eastAsia="fi-FI"/>
        </w:rPr>
      </w:pPr>
      <w:r w:rsidRPr="00861194">
        <w:rPr>
          <w:rFonts w:ascii="Calibri" w:hAnsi="Calibri" w:cs="Calibri"/>
          <w:sz w:val="22"/>
          <w:szCs w:val="22"/>
          <w:lang w:eastAsia="fi-FI"/>
        </w:rPr>
        <w:t>Koordinointi ja yhteistoiminta edistävät tiedolla johtamista, eri toimijoiden yhteistä tiedonmuodostusta, palvelujen laatua ja ohjaajien ammattilaisuutta, tiedon, toimintatapojen ja työvälineiden jakamisen avulla.</w:t>
      </w:r>
      <w:r w:rsidR="00861194" w:rsidRPr="00861194">
        <w:rPr>
          <w:rFonts w:ascii="Calibri" w:hAnsi="Calibri" w:cs="Calibri"/>
          <w:sz w:val="22"/>
          <w:szCs w:val="22"/>
          <w:lang w:eastAsia="fi-FI"/>
        </w:rPr>
        <w:t xml:space="preserve"> </w:t>
      </w:r>
      <w:r w:rsidRPr="00861194">
        <w:rPr>
          <w:rFonts w:ascii="Calibri" w:hAnsi="Calibri" w:cs="Calibri"/>
          <w:sz w:val="22"/>
          <w:szCs w:val="22"/>
          <w:lang w:eastAsia="fi-FI"/>
        </w:rPr>
        <w:t>Koordinoinnin puuttuminen taas johtaa siihen, että kansalaiset eivät koe elinikäisen ohjauksen palvelujen olevan jatkuvia ja yhtenäisiä heidän siirtyessään</w:t>
      </w:r>
      <w:r w:rsidR="00861194" w:rsidRPr="00861194">
        <w:rPr>
          <w:rFonts w:ascii="Calibri" w:hAnsi="Calibri" w:cs="Calibri"/>
          <w:sz w:val="22"/>
          <w:szCs w:val="22"/>
          <w:lang w:eastAsia="fi-FI"/>
        </w:rPr>
        <w:t xml:space="preserve"> </w:t>
      </w:r>
      <w:r w:rsidRPr="00861194">
        <w:rPr>
          <w:rFonts w:ascii="Calibri" w:hAnsi="Calibri" w:cs="Calibri"/>
          <w:sz w:val="22"/>
          <w:szCs w:val="22"/>
          <w:lang w:eastAsia="fi-FI"/>
        </w:rPr>
        <w:t>koulutus- ja työllisyyssektoreiden sisällä ja välillä. He voivat kokea palvelujen päällekkäisyyttä sekä eri palveluntarjoajien haluttomuutta koordinoida palveluprosesseja.  Koordinointi ja yhteistoiminta ovat erityisen tärkeitä kansalaisen näkökulmasta silloin, kun ohjaustarpeet tai yksilölliset uraohjausratkaisut edellyttävät yhteistoimintaa eri tahoilta. Tällainen tilanne voi olla esimerkiksi työttömyys tai koulun keskeyttäminen.</w:t>
      </w:r>
    </w:p>
    <w:p w14:paraId="43BCF369"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42D2E766" w14:textId="77777777" w:rsidR="002E7068" w:rsidRPr="002E7068" w:rsidRDefault="00861194" w:rsidP="002E7068">
      <w:pPr>
        <w:jc w:val="both"/>
        <w:textAlignment w:val="baseline"/>
        <w:rPr>
          <w:rFonts w:ascii="Segoe UI" w:hAnsi="Segoe UI" w:cs="Segoe UI"/>
          <w:sz w:val="18"/>
          <w:szCs w:val="18"/>
          <w:lang w:eastAsia="fi-FI"/>
        </w:rPr>
      </w:pPr>
      <w:r w:rsidRPr="00861194">
        <w:rPr>
          <w:rFonts w:ascii="Calibri" w:hAnsi="Calibri" w:cs="Calibri"/>
          <w:sz w:val="22"/>
          <w:szCs w:val="22"/>
          <w:lang w:eastAsia="fi-FI"/>
        </w:rPr>
        <w:t>Koordinaatio</w:t>
      </w:r>
      <w:r w:rsidR="002E7068" w:rsidRPr="002E7068">
        <w:rPr>
          <w:rFonts w:ascii="Calibri" w:hAnsi="Calibri" w:cs="Calibri"/>
          <w:color w:val="231F20"/>
          <w:sz w:val="22"/>
          <w:szCs w:val="22"/>
          <w:lang w:eastAsia="fi-FI"/>
        </w:rPr>
        <w:t xml:space="preserve"> ja yhteistoiminta eri hallinnonalojen välillä siten, että sidosryhmät osallistuvat elinikäiseen ohjaukseen, auttaa ehkäisemään toimintapolitiikan pirstaleisuutta ja päällekkäisyyksiä sekä parantamaan TNO-palveluihin tehtävien investointien vaikuttavuutta.</w:t>
      </w:r>
      <w:r w:rsidR="002E7068" w:rsidRPr="002E7068">
        <w:rPr>
          <w:rFonts w:ascii="Calibri" w:hAnsi="Calibri" w:cs="Calibri"/>
          <w:sz w:val="22"/>
          <w:szCs w:val="22"/>
          <w:lang w:eastAsia="fi-FI"/>
        </w:rPr>
        <w:t> </w:t>
      </w:r>
      <w:r w:rsidR="002E7068" w:rsidRPr="002E7068">
        <w:rPr>
          <w:rFonts w:ascii="Calibri" w:hAnsi="Calibri" w:cs="Calibri"/>
          <w:color w:val="231F20"/>
          <w:sz w:val="22"/>
          <w:szCs w:val="22"/>
          <w:lang w:eastAsia="fi-FI"/>
        </w:rPr>
        <w:t>Koordinointi ja yhteistoiminta voivat myös auttaa varmistamaan, että elinikäinen ohjaus huomioidaan asianmukaisesti opetuksen, koulutuksen, työllisyyden ja sosiaalisen osallisuuden toimintapolitiikoiden suunnittelussa sekä henkilöstöresurssien osaamisen kehittämisen kansallisi</w:t>
      </w:r>
      <w:r>
        <w:rPr>
          <w:rFonts w:ascii="Calibri" w:hAnsi="Calibri" w:cs="Calibri"/>
          <w:color w:val="231F20"/>
          <w:sz w:val="22"/>
          <w:szCs w:val="22"/>
          <w:lang w:eastAsia="fi-FI"/>
        </w:rPr>
        <w:t>ssa strategioissa ja ohjelmissa.</w:t>
      </w:r>
    </w:p>
    <w:p w14:paraId="30040F3E"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26C9998A"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b/>
          <w:bCs/>
          <w:sz w:val="22"/>
          <w:szCs w:val="22"/>
          <w:lang w:eastAsia="fi-FI"/>
        </w:rPr>
        <w:t>Kansainvälisesti </w:t>
      </w:r>
      <w:r w:rsidRPr="002E7068">
        <w:rPr>
          <w:rFonts w:ascii="Calibri" w:hAnsi="Calibri" w:cs="Calibri"/>
          <w:sz w:val="22"/>
          <w:szCs w:val="22"/>
          <w:lang w:eastAsia="fi-FI"/>
        </w:rPr>
        <w:t>Suomi on osallistunut aktiivisesti elinikäisen ohjauksen verkostoihin ja kehittämistoimintaan</w:t>
      </w:r>
      <w:r w:rsidRPr="002E7068">
        <w:rPr>
          <w:rFonts w:ascii="Calibri" w:hAnsi="Calibri" w:cs="Calibri"/>
          <w:color w:val="A6A6A6"/>
          <w:sz w:val="22"/>
          <w:szCs w:val="22"/>
          <w:lang w:eastAsia="fi-FI"/>
        </w:rPr>
        <w:t> </w:t>
      </w:r>
      <w:r w:rsidRPr="00861194">
        <w:rPr>
          <w:rFonts w:ascii="Calibri" w:hAnsi="Calibri" w:cs="Calibri"/>
          <w:sz w:val="22"/>
          <w:szCs w:val="22"/>
          <w:lang w:eastAsia="fi-FI"/>
        </w:rPr>
        <w:t>esimerkiksi </w:t>
      </w:r>
      <w:proofErr w:type="spellStart"/>
      <w:r w:rsidRPr="00861194">
        <w:rPr>
          <w:rFonts w:ascii="Calibri" w:hAnsi="Calibri" w:cs="Calibri"/>
          <w:sz w:val="22"/>
          <w:szCs w:val="22"/>
          <w:lang w:eastAsia="fi-FI"/>
        </w:rPr>
        <w:t>ICCDPP:n</w:t>
      </w:r>
      <w:proofErr w:type="spellEnd"/>
      <w:r w:rsidRPr="00861194">
        <w:rPr>
          <w:rFonts w:ascii="Calibri" w:hAnsi="Calibri" w:cs="Calibri"/>
          <w:sz w:val="22"/>
          <w:szCs w:val="22"/>
          <w:lang w:eastAsia="fi-FI"/>
        </w:rPr>
        <w:t> konferensseihin (International Centre for </w:t>
      </w:r>
      <w:proofErr w:type="spellStart"/>
      <w:r w:rsidRPr="00861194">
        <w:rPr>
          <w:rFonts w:ascii="Calibri" w:hAnsi="Calibri" w:cs="Calibri"/>
          <w:sz w:val="22"/>
          <w:szCs w:val="22"/>
          <w:lang w:eastAsia="fi-FI"/>
        </w:rPr>
        <w:t>Career</w:t>
      </w:r>
      <w:proofErr w:type="spellEnd"/>
      <w:r w:rsidRPr="00861194">
        <w:rPr>
          <w:rFonts w:ascii="Calibri" w:hAnsi="Calibri" w:cs="Calibri"/>
          <w:sz w:val="22"/>
          <w:szCs w:val="22"/>
          <w:lang w:eastAsia="fi-FI"/>
        </w:rPr>
        <w:t> </w:t>
      </w:r>
      <w:proofErr w:type="spellStart"/>
      <w:r w:rsidRPr="00861194">
        <w:rPr>
          <w:rFonts w:ascii="Calibri" w:hAnsi="Calibri" w:cs="Calibri"/>
          <w:sz w:val="22"/>
          <w:szCs w:val="22"/>
          <w:lang w:eastAsia="fi-FI"/>
        </w:rPr>
        <w:t>Development</w:t>
      </w:r>
      <w:proofErr w:type="spellEnd"/>
      <w:r w:rsidRPr="00861194">
        <w:rPr>
          <w:rFonts w:ascii="Calibri" w:hAnsi="Calibri" w:cs="Calibri"/>
          <w:sz w:val="22"/>
          <w:szCs w:val="22"/>
          <w:lang w:eastAsia="fi-FI"/>
        </w:rPr>
        <w:t> and Public </w:t>
      </w:r>
      <w:proofErr w:type="spellStart"/>
      <w:r w:rsidRPr="00861194">
        <w:rPr>
          <w:rFonts w:ascii="Calibri" w:hAnsi="Calibri" w:cs="Calibri"/>
          <w:sz w:val="22"/>
          <w:szCs w:val="22"/>
          <w:lang w:eastAsia="fi-FI"/>
        </w:rPr>
        <w:t>Policy</w:t>
      </w:r>
      <w:proofErr w:type="spellEnd"/>
      <w:r w:rsidRPr="00861194">
        <w:rPr>
          <w:rFonts w:ascii="Calibri" w:hAnsi="Calibri" w:cs="Calibri"/>
          <w:sz w:val="22"/>
          <w:szCs w:val="22"/>
          <w:lang w:eastAsia="fi-FI"/>
        </w:rPr>
        <w:t xml:space="preserve">), EU-komission verkostotyöhön ja koordinointiin (esim. </w:t>
      </w:r>
      <w:proofErr w:type="gramStart"/>
      <w:r w:rsidRPr="00861194">
        <w:rPr>
          <w:rFonts w:ascii="Calibri" w:hAnsi="Calibri" w:cs="Calibri"/>
          <w:sz w:val="22"/>
          <w:szCs w:val="22"/>
          <w:lang w:eastAsia="fi-FI"/>
        </w:rPr>
        <w:t>2007-15</w:t>
      </w:r>
      <w:proofErr w:type="gramEnd"/>
      <w:r w:rsidRPr="00861194">
        <w:rPr>
          <w:rFonts w:ascii="Calibri" w:hAnsi="Calibri" w:cs="Calibri"/>
          <w:sz w:val="22"/>
          <w:szCs w:val="22"/>
          <w:lang w:eastAsia="fi-FI"/>
        </w:rPr>
        <w:t xml:space="preserve"> toiminut ELGPN eli European Lifelong </w:t>
      </w:r>
      <w:proofErr w:type="spellStart"/>
      <w:r w:rsidRPr="00861194">
        <w:rPr>
          <w:rFonts w:ascii="Calibri" w:hAnsi="Calibri" w:cs="Calibri"/>
          <w:sz w:val="22"/>
          <w:szCs w:val="22"/>
          <w:lang w:eastAsia="fi-FI"/>
        </w:rPr>
        <w:t>Guidance</w:t>
      </w:r>
      <w:proofErr w:type="spellEnd"/>
      <w:r w:rsidRPr="00861194">
        <w:rPr>
          <w:rFonts w:ascii="Calibri" w:hAnsi="Calibri" w:cs="Calibri"/>
          <w:sz w:val="22"/>
          <w:szCs w:val="22"/>
          <w:lang w:eastAsia="fi-FI"/>
        </w:rPr>
        <w:t> </w:t>
      </w:r>
      <w:proofErr w:type="spellStart"/>
      <w:r w:rsidRPr="00861194">
        <w:rPr>
          <w:rFonts w:ascii="Calibri" w:hAnsi="Calibri" w:cs="Calibri"/>
          <w:sz w:val="22"/>
          <w:szCs w:val="22"/>
          <w:lang w:eastAsia="fi-FI"/>
        </w:rPr>
        <w:t>Policy</w:t>
      </w:r>
      <w:proofErr w:type="spellEnd"/>
      <w:r w:rsidRPr="00861194">
        <w:rPr>
          <w:rFonts w:ascii="Calibri" w:hAnsi="Calibri" w:cs="Calibri"/>
          <w:sz w:val="22"/>
          <w:szCs w:val="22"/>
          <w:lang w:eastAsia="fi-FI"/>
        </w:rPr>
        <w:t> Network) sekä Pohjoismaisiin verkostoihin ja yhteiskehittämiseen. </w:t>
      </w:r>
      <w:r w:rsidRPr="002E7068">
        <w:rPr>
          <w:rFonts w:ascii="Calibri" w:hAnsi="Calibri" w:cs="Calibri"/>
          <w:sz w:val="22"/>
          <w:szCs w:val="22"/>
          <w:lang w:eastAsia="fi-FI"/>
        </w:rPr>
        <w:t>Olemme sitoutuneet kansainvälisiin suosituksiin, kuten </w:t>
      </w:r>
      <w:proofErr w:type="spellStart"/>
      <w:r w:rsidRPr="002E7068">
        <w:rPr>
          <w:rFonts w:ascii="Calibri" w:hAnsi="Calibri" w:cs="Calibri"/>
          <w:sz w:val="22"/>
          <w:szCs w:val="22"/>
          <w:lang w:eastAsia="fi-FI"/>
        </w:rPr>
        <w:t>ILO:n</w:t>
      </w:r>
      <w:proofErr w:type="spellEnd"/>
      <w:r w:rsidRPr="002E7068">
        <w:rPr>
          <w:rFonts w:ascii="Calibri" w:hAnsi="Calibri" w:cs="Calibri"/>
          <w:sz w:val="22"/>
          <w:szCs w:val="22"/>
          <w:lang w:eastAsia="fi-FI"/>
        </w:rPr>
        <w:t> suositukseen tarjota urao</w:t>
      </w:r>
      <w:r w:rsidR="00861194">
        <w:rPr>
          <w:rFonts w:ascii="Calibri" w:hAnsi="Calibri" w:cs="Calibri"/>
          <w:sz w:val="22"/>
          <w:szCs w:val="22"/>
          <w:lang w:eastAsia="fi-FI"/>
        </w:rPr>
        <w:t>hjausta kaikille kansalaisille.</w:t>
      </w:r>
    </w:p>
    <w:p w14:paraId="1F13F8B5"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5C390CB9" w14:textId="77777777" w:rsidR="00861194" w:rsidRPr="00861194" w:rsidRDefault="002E7068" w:rsidP="002E7068">
      <w:pPr>
        <w:jc w:val="both"/>
        <w:textAlignment w:val="baseline"/>
        <w:rPr>
          <w:rFonts w:ascii="Segoe UI" w:hAnsi="Segoe UI" w:cs="Segoe UI"/>
          <w:sz w:val="18"/>
          <w:szCs w:val="18"/>
          <w:lang w:eastAsia="fi-FI"/>
        </w:rPr>
      </w:pPr>
      <w:r w:rsidRPr="00861194">
        <w:rPr>
          <w:rFonts w:ascii="Calibri" w:hAnsi="Calibri" w:cs="Calibri"/>
          <w:b/>
          <w:bCs/>
          <w:sz w:val="22"/>
          <w:szCs w:val="22"/>
          <w:lang w:eastAsia="fi-FI"/>
        </w:rPr>
        <w:t>Valtakunnallisesti </w:t>
      </w:r>
      <w:r w:rsidRPr="00861194">
        <w:rPr>
          <w:rFonts w:ascii="Calibri" w:hAnsi="Calibri" w:cs="Calibri"/>
          <w:sz w:val="22"/>
          <w:szCs w:val="22"/>
          <w:lang w:eastAsia="fi-FI"/>
        </w:rPr>
        <w:t>elinikäistä ohjausta on koordinoinut ja kehittänyt monihallinnollinen ELO-työryhmä (</w:t>
      </w:r>
      <w:proofErr w:type="gramStart"/>
      <w:r w:rsidRPr="00861194">
        <w:rPr>
          <w:rFonts w:ascii="Calibri" w:hAnsi="Calibri" w:cs="Calibri"/>
          <w:sz w:val="22"/>
          <w:szCs w:val="22"/>
          <w:lang w:eastAsia="fi-FI"/>
        </w:rPr>
        <w:t>2010-20</w:t>
      </w:r>
      <w:proofErr w:type="gramEnd"/>
      <w:r w:rsidRPr="00861194">
        <w:rPr>
          <w:rFonts w:ascii="Calibri" w:hAnsi="Calibri" w:cs="Calibri"/>
          <w:sz w:val="22"/>
          <w:szCs w:val="22"/>
          <w:lang w:eastAsia="fi-FI"/>
        </w:rPr>
        <w:t>) sekä 2020 asetettu ELO-foorumi, jolla on kaksi puheenjohtajaa, toinen työ- ja elinkeinoministeriöstä ja toinen opetus- ja kulttuuriministeriöstä sekä edustus laajasti koulutus-, työelämä-, n</w:t>
      </w:r>
      <w:r w:rsidR="00861194" w:rsidRPr="00861194">
        <w:rPr>
          <w:rFonts w:ascii="Calibri" w:hAnsi="Calibri" w:cs="Calibri"/>
          <w:sz w:val="22"/>
          <w:szCs w:val="22"/>
          <w:lang w:eastAsia="fi-FI"/>
        </w:rPr>
        <w:t xml:space="preserve">uoriso- ja sosiaalisektorilta. </w:t>
      </w:r>
      <w:r w:rsidRPr="00861194">
        <w:rPr>
          <w:rFonts w:ascii="Calibri" w:hAnsi="Calibri" w:cs="Calibri"/>
          <w:sz w:val="22"/>
          <w:szCs w:val="22"/>
          <w:lang w:eastAsia="fi-FI"/>
        </w:rPr>
        <w:t xml:space="preserve">Hallitusohjelman mukaisilla uudistuksilla on ministeriöiden (OKM ja TEM) ohjaamina omat </w:t>
      </w:r>
      <w:r w:rsidR="00861194" w:rsidRPr="00861194">
        <w:rPr>
          <w:rFonts w:ascii="Calibri" w:hAnsi="Calibri" w:cs="Calibri"/>
          <w:sz w:val="22"/>
          <w:szCs w:val="22"/>
          <w:lang w:eastAsia="fi-FI"/>
        </w:rPr>
        <w:t xml:space="preserve">vastuuhenkilönsä ja </w:t>
      </w:r>
      <w:r w:rsidRPr="00861194">
        <w:rPr>
          <w:rFonts w:ascii="Calibri" w:hAnsi="Calibri" w:cs="Calibri"/>
          <w:sz w:val="22"/>
          <w:szCs w:val="22"/>
          <w:lang w:eastAsia="fi-FI"/>
        </w:rPr>
        <w:t xml:space="preserve">työryhmänsä ja </w:t>
      </w:r>
      <w:r w:rsidR="00861194" w:rsidRPr="00861194">
        <w:rPr>
          <w:rFonts w:ascii="Calibri" w:hAnsi="Calibri" w:cs="Calibri"/>
          <w:sz w:val="22"/>
          <w:szCs w:val="22"/>
          <w:lang w:eastAsia="fi-FI"/>
        </w:rPr>
        <w:t xml:space="preserve">esimerkiksi </w:t>
      </w:r>
      <w:r w:rsidRPr="00861194">
        <w:rPr>
          <w:rFonts w:ascii="Calibri" w:hAnsi="Calibri" w:cs="Calibri"/>
          <w:sz w:val="22"/>
          <w:szCs w:val="22"/>
          <w:lang w:eastAsia="fi-FI"/>
        </w:rPr>
        <w:t>Ohjaamoilla, TYP-toiminnalla ja maahanmuuttajien osaamiskeskustoiminnalla on</w:t>
      </w:r>
      <w:r w:rsidR="00861194" w:rsidRPr="00861194">
        <w:rPr>
          <w:rFonts w:ascii="Calibri" w:hAnsi="Calibri" w:cs="Calibri"/>
          <w:sz w:val="22"/>
          <w:szCs w:val="22"/>
          <w:lang w:eastAsia="fi-FI"/>
        </w:rPr>
        <w:t xml:space="preserve"> valtakunnalliset ohjausryhmät. KEHA-keskus koordinoi TE-toimistojen uraohjausta ja Opetushallitus tukee oppilaitosten opinto-ohjausta ja kaikkien toimijoiden kansainvälisyysohjausta.</w:t>
      </w:r>
    </w:p>
    <w:p w14:paraId="13A9EE4D" w14:textId="77777777" w:rsidR="002E7068" w:rsidRPr="00861194" w:rsidRDefault="002E7068" w:rsidP="002E7068">
      <w:pPr>
        <w:jc w:val="both"/>
        <w:textAlignment w:val="baseline"/>
        <w:rPr>
          <w:rFonts w:ascii="Segoe UI" w:hAnsi="Segoe UI" w:cs="Segoe UI"/>
          <w:sz w:val="18"/>
          <w:szCs w:val="18"/>
          <w:lang w:eastAsia="fi-FI"/>
        </w:rPr>
      </w:pPr>
      <w:r w:rsidRPr="00861194">
        <w:rPr>
          <w:rFonts w:ascii="Calibri" w:hAnsi="Calibri" w:cs="Calibri"/>
          <w:sz w:val="22"/>
          <w:szCs w:val="22"/>
          <w:lang w:eastAsia="fi-FI"/>
        </w:rPr>
        <w:t> </w:t>
      </w:r>
    </w:p>
    <w:p w14:paraId="7927B252" w14:textId="77777777" w:rsidR="002E7068" w:rsidRPr="00861194" w:rsidRDefault="002E7068" w:rsidP="002E7068">
      <w:pPr>
        <w:jc w:val="both"/>
        <w:textAlignment w:val="baseline"/>
        <w:rPr>
          <w:rFonts w:ascii="Segoe UI" w:hAnsi="Segoe UI" w:cs="Segoe UI"/>
          <w:sz w:val="18"/>
          <w:szCs w:val="18"/>
          <w:lang w:eastAsia="fi-FI"/>
        </w:rPr>
      </w:pPr>
      <w:r w:rsidRPr="00861194">
        <w:rPr>
          <w:rFonts w:ascii="Calibri" w:hAnsi="Calibri" w:cs="Calibri"/>
          <w:b/>
          <w:bCs/>
          <w:sz w:val="22"/>
          <w:szCs w:val="22"/>
          <w:lang w:eastAsia="fi-FI"/>
        </w:rPr>
        <w:t>Alueellisten</w:t>
      </w:r>
      <w:r w:rsidRPr="00861194">
        <w:rPr>
          <w:rFonts w:ascii="Calibri" w:hAnsi="Calibri" w:cs="Calibri"/>
          <w:sz w:val="22"/>
          <w:szCs w:val="22"/>
          <w:lang w:eastAsia="fi-FI"/>
        </w:rPr>
        <w:t> </w:t>
      </w:r>
      <w:r w:rsidRPr="00861194">
        <w:rPr>
          <w:rFonts w:ascii="Calibri" w:hAnsi="Calibri" w:cs="Calibri"/>
          <w:b/>
          <w:bCs/>
          <w:sz w:val="22"/>
          <w:szCs w:val="22"/>
          <w:lang w:eastAsia="fi-FI"/>
        </w:rPr>
        <w:t>ohjaustoimijoiden yhteistyötä koordinoivien ELO-ryhmien </w:t>
      </w:r>
      <w:r w:rsidRPr="00861194">
        <w:rPr>
          <w:rFonts w:ascii="Calibri" w:hAnsi="Calibri" w:cs="Calibri"/>
          <w:sz w:val="22"/>
          <w:szCs w:val="22"/>
          <w:lang w:eastAsia="fi-FI"/>
        </w:rPr>
        <w:t>perustaminen käynnistyi vuoden 2013 alusta. Niid</w:t>
      </w:r>
      <w:r w:rsidR="00861194" w:rsidRPr="00861194">
        <w:rPr>
          <w:rFonts w:ascii="Calibri" w:hAnsi="Calibri" w:cs="Calibri"/>
          <w:sz w:val="22"/>
          <w:szCs w:val="22"/>
          <w:lang w:eastAsia="fi-FI"/>
        </w:rPr>
        <w:t xml:space="preserve">en koordinointivastuu annettiin </w:t>
      </w:r>
      <w:r w:rsidRPr="00861194">
        <w:rPr>
          <w:rFonts w:ascii="Calibri" w:hAnsi="Calibri" w:cs="Calibri"/>
          <w:sz w:val="22"/>
          <w:szCs w:val="22"/>
          <w:lang w:eastAsia="fi-FI"/>
        </w:rPr>
        <w:t>ELY-keskuksille, joiden tulossopimuksiin</w:t>
      </w:r>
      <w:r w:rsidR="00861194" w:rsidRPr="00861194">
        <w:rPr>
          <w:rFonts w:ascii="Calibri" w:hAnsi="Calibri" w:cs="Calibri"/>
          <w:sz w:val="22"/>
          <w:szCs w:val="22"/>
          <w:lang w:eastAsia="fi-FI"/>
        </w:rPr>
        <w:t xml:space="preserve"> tehtävä kirjattiin seuraavasti:</w:t>
      </w:r>
    </w:p>
    <w:p w14:paraId="02F0F665" w14:textId="77777777" w:rsidR="002E7068" w:rsidRPr="00861194" w:rsidRDefault="002E7068" w:rsidP="002E7068">
      <w:pPr>
        <w:jc w:val="both"/>
        <w:textAlignment w:val="baseline"/>
        <w:rPr>
          <w:rFonts w:ascii="Segoe UI" w:hAnsi="Segoe UI" w:cs="Segoe UI"/>
          <w:sz w:val="18"/>
          <w:szCs w:val="18"/>
          <w:lang w:eastAsia="fi-FI"/>
        </w:rPr>
      </w:pPr>
      <w:r w:rsidRPr="00861194">
        <w:rPr>
          <w:rFonts w:ascii="Calibri" w:hAnsi="Calibri" w:cs="Calibri"/>
          <w:sz w:val="22"/>
          <w:szCs w:val="22"/>
          <w:lang w:eastAsia="fi-FI"/>
        </w:rPr>
        <w:t> </w:t>
      </w:r>
    </w:p>
    <w:p w14:paraId="712924E1" w14:textId="77777777" w:rsidR="002E7068" w:rsidRPr="00861194" w:rsidRDefault="002E7068" w:rsidP="002E7068">
      <w:pPr>
        <w:jc w:val="both"/>
        <w:textAlignment w:val="baseline"/>
        <w:rPr>
          <w:rFonts w:ascii="Segoe UI" w:hAnsi="Segoe UI" w:cs="Segoe UI"/>
          <w:sz w:val="18"/>
          <w:szCs w:val="18"/>
          <w:lang w:eastAsia="fi-FI"/>
        </w:rPr>
      </w:pPr>
      <w:r w:rsidRPr="00861194">
        <w:rPr>
          <w:rFonts w:ascii="Calibri" w:hAnsi="Calibri" w:cs="Calibri"/>
          <w:i/>
          <w:iCs/>
          <w:sz w:val="22"/>
          <w:szCs w:val="22"/>
          <w:lang w:eastAsia="fi-FI"/>
        </w:rPr>
        <w:t>ELY-keskusten edellytetään kokoavan alueelliset verkostot ohjaus- ja neuvontapalveluiden koordinointiin, ja nimeävän niille vastuuhenkilöt. Lisäksi niiden vastuulla on saada aikaan alueelliset elinikäisen ohjauksen ohjaus- ja yhteistyöryhmät (alueelliset ELO-ryhmät), joissa ovat edustettuina mm: ELY-keskukset, TE-toimistot, aluehallintovirastot, oppilaitokset, k</w:t>
      </w:r>
      <w:r w:rsidR="00861194" w:rsidRPr="00861194">
        <w:rPr>
          <w:rFonts w:ascii="Calibri" w:hAnsi="Calibri" w:cs="Calibri"/>
          <w:i/>
          <w:iCs/>
          <w:sz w:val="22"/>
          <w:szCs w:val="22"/>
          <w:lang w:eastAsia="fi-FI"/>
        </w:rPr>
        <w:t>unnat ja muut mahdolliset tahot.</w:t>
      </w:r>
    </w:p>
    <w:p w14:paraId="5278C1AD" w14:textId="77777777" w:rsidR="002E7068" w:rsidRPr="00861194" w:rsidRDefault="002E7068" w:rsidP="002E7068">
      <w:pPr>
        <w:jc w:val="both"/>
        <w:textAlignment w:val="baseline"/>
        <w:rPr>
          <w:rFonts w:ascii="Segoe UI" w:hAnsi="Segoe UI" w:cs="Segoe UI"/>
          <w:sz w:val="18"/>
          <w:szCs w:val="18"/>
          <w:lang w:eastAsia="fi-FI"/>
        </w:rPr>
      </w:pPr>
      <w:r w:rsidRPr="00861194">
        <w:rPr>
          <w:rFonts w:ascii="Calibri" w:hAnsi="Calibri" w:cs="Calibri"/>
          <w:sz w:val="22"/>
          <w:szCs w:val="22"/>
          <w:lang w:eastAsia="fi-FI"/>
        </w:rPr>
        <w:t> </w:t>
      </w:r>
    </w:p>
    <w:p w14:paraId="7DAAF704" w14:textId="77777777" w:rsidR="002E7068" w:rsidRPr="00861194" w:rsidRDefault="002E7068" w:rsidP="002E7068">
      <w:pPr>
        <w:jc w:val="both"/>
        <w:textAlignment w:val="baseline"/>
        <w:rPr>
          <w:rFonts w:ascii="Segoe UI" w:hAnsi="Segoe UI" w:cs="Segoe UI"/>
          <w:sz w:val="18"/>
          <w:szCs w:val="18"/>
          <w:lang w:eastAsia="fi-FI"/>
        </w:rPr>
      </w:pPr>
      <w:r w:rsidRPr="00861194">
        <w:rPr>
          <w:rFonts w:ascii="Calibri" w:hAnsi="Calibri" w:cs="Calibri"/>
          <w:sz w:val="22"/>
          <w:szCs w:val="22"/>
          <w:lang w:eastAsia="fi-FI"/>
        </w:rPr>
        <w:lastRenderedPageBreak/>
        <w:t>ELO-verkostot</w:t>
      </w:r>
      <w:r w:rsidRPr="00861194">
        <w:rPr>
          <w:rFonts w:ascii="Calibri" w:hAnsi="Calibri" w:cs="Calibri"/>
          <w:i/>
          <w:iCs/>
          <w:sz w:val="22"/>
          <w:szCs w:val="22"/>
          <w:lang w:eastAsia="fi-FI"/>
        </w:rPr>
        <w:t> kokoavat yhteen alueelliset ohjaus- ja neuvontapalveluiden toimijat. Alueellinen koordinaatio yhdistettynä valtakunnalliseen tukeen ja ohjaukseen on toiminut tuloksekkaasti esimerkiksi Ohjaamoiden toiminnan kehittämisessä. </w:t>
      </w:r>
      <w:r w:rsidRPr="00861194">
        <w:rPr>
          <w:rFonts w:ascii="Calibri" w:hAnsi="Calibri" w:cs="Calibri"/>
          <w:sz w:val="22"/>
          <w:szCs w:val="22"/>
          <w:lang w:eastAsia="fi-FI"/>
        </w:rPr>
        <w:t xml:space="preserve">Alueellisilla ELO-ryhmillä on monialainen ja runsas kokemus oppimisen ja urasuunnittelun tukemisesta ja eri-ikäisten asukkaiden palvelutarpeista. ELY-keskuksiin on </w:t>
      </w:r>
      <w:r w:rsidR="00861194" w:rsidRPr="00861194">
        <w:rPr>
          <w:rFonts w:ascii="Calibri" w:hAnsi="Calibri" w:cs="Calibri"/>
          <w:sz w:val="22"/>
          <w:szCs w:val="22"/>
          <w:lang w:eastAsia="fi-FI"/>
        </w:rPr>
        <w:t xml:space="preserve">vuonna </w:t>
      </w:r>
      <w:r w:rsidRPr="00861194">
        <w:rPr>
          <w:rFonts w:ascii="Calibri" w:hAnsi="Calibri" w:cs="Calibri"/>
          <w:sz w:val="22"/>
          <w:szCs w:val="22"/>
          <w:lang w:eastAsia="fi-FI"/>
        </w:rPr>
        <w:t>2020 palkattu</w:t>
      </w:r>
      <w:r w:rsidR="00861194" w:rsidRPr="00861194">
        <w:rPr>
          <w:rFonts w:ascii="Calibri" w:hAnsi="Calibri" w:cs="Calibri"/>
          <w:sz w:val="22"/>
          <w:szCs w:val="22"/>
          <w:lang w:eastAsia="fi-FI"/>
        </w:rPr>
        <w:t xml:space="preserve"> </w:t>
      </w:r>
      <w:r w:rsidRPr="00861194">
        <w:rPr>
          <w:rFonts w:ascii="Calibri" w:hAnsi="Calibri" w:cs="Calibri"/>
          <w:sz w:val="22"/>
          <w:szCs w:val="22"/>
          <w:lang w:eastAsia="fi-FI"/>
        </w:rPr>
        <w:t>myös jatkuvan oppimisen koordinaattorit, jotka tulevat tekemään yhteistyötä ELO-yhdyshenkilöiden ja -verkostojen kanssa. Viimeisimpien tulostavoitteiden mukaisesti ELY-keskukset vastaavat mm. ELO-toiminnan kautta elinikäisen ohjauksen palveluiden saatavuuden ja laadun se</w:t>
      </w:r>
      <w:r w:rsidR="00861194" w:rsidRPr="00861194">
        <w:rPr>
          <w:rFonts w:ascii="Calibri" w:hAnsi="Calibri" w:cs="Calibri"/>
          <w:sz w:val="22"/>
          <w:szCs w:val="22"/>
          <w:lang w:eastAsia="fi-FI"/>
        </w:rPr>
        <w:t>uraamisesta ja kehittämisestä.</w:t>
      </w:r>
    </w:p>
    <w:p w14:paraId="22D3473F"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1E60F9DB" w14:textId="77777777" w:rsidR="00E30D54" w:rsidRDefault="002E7068" w:rsidP="00E30D54">
      <w:pPr>
        <w:jc w:val="both"/>
        <w:textAlignment w:val="baseline"/>
        <w:rPr>
          <w:rFonts w:ascii="Calibri" w:hAnsi="Calibri" w:cs="Calibri"/>
          <w:sz w:val="22"/>
          <w:szCs w:val="22"/>
          <w:lang w:eastAsia="fi-FI"/>
        </w:rPr>
      </w:pPr>
      <w:r w:rsidRPr="002E7068">
        <w:rPr>
          <w:rFonts w:ascii="Calibri" w:hAnsi="Calibri" w:cs="Calibri"/>
          <w:color w:val="000000"/>
          <w:sz w:val="22"/>
          <w:szCs w:val="22"/>
          <w:lang w:eastAsia="fi-FI"/>
        </w:rPr>
        <w:t>Alueellisen ELO-toiminnan konkreettisina tuotoksina on</w:t>
      </w:r>
      <w:r w:rsidR="00E30D54">
        <w:rPr>
          <w:rFonts w:ascii="Calibri" w:hAnsi="Calibri" w:cs="Calibri"/>
          <w:sz w:val="22"/>
          <w:szCs w:val="22"/>
          <w:lang w:eastAsia="fi-FI"/>
        </w:rPr>
        <w:t> </w:t>
      </w:r>
    </w:p>
    <w:p w14:paraId="095E025B" w14:textId="77777777" w:rsidR="00E30D54" w:rsidRPr="00E30D54" w:rsidRDefault="002E7068" w:rsidP="00913A84">
      <w:pPr>
        <w:pStyle w:val="Luettelokappale"/>
        <w:numPr>
          <w:ilvl w:val="1"/>
          <w:numId w:val="10"/>
        </w:numPr>
        <w:jc w:val="both"/>
        <w:textAlignment w:val="baseline"/>
        <w:rPr>
          <w:rFonts w:ascii="Segoe UI" w:hAnsi="Segoe UI" w:cs="Segoe UI"/>
          <w:sz w:val="18"/>
          <w:szCs w:val="18"/>
          <w:lang w:eastAsia="fi-FI"/>
        </w:rPr>
      </w:pPr>
      <w:r w:rsidRPr="00E30D54">
        <w:rPr>
          <w:rFonts w:ascii="Calibri" w:hAnsi="Calibri" w:cs="Calibri"/>
          <w:color w:val="000000"/>
          <w:sz w:val="22"/>
          <w:szCs w:val="22"/>
          <w:lang w:eastAsia="fi-FI"/>
        </w:rPr>
        <w:t>edistetty matalan kynnyksen monialaista ohjaustoimintaa (esim. Ohjaamot)</w:t>
      </w:r>
      <w:r w:rsidRPr="00E30D54">
        <w:rPr>
          <w:rFonts w:ascii="Calibri" w:hAnsi="Calibri" w:cs="Calibri"/>
          <w:sz w:val="22"/>
          <w:szCs w:val="22"/>
          <w:lang w:eastAsia="fi-FI"/>
        </w:rPr>
        <w:t>  </w:t>
      </w:r>
    </w:p>
    <w:p w14:paraId="768D0E95" w14:textId="77777777" w:rsidR="00E30D54" w:rsidRPr="00E30D54" w:rsidRDefault="002E7068" w:rsidP="00913A84">
      <w:pPr>
        <w:pStyle w:val="Luettelokappale"/>
        <w:numPr>
          <w:ilvl w:val="1"/>
          <w:numId w:val="10"/>
        </w:numPr>
        <w:jc w:val="both"/>
        <w:textAlignment w:val="baseline"/>
        <w:rPr>
          <w:rFonts w:ascii="Segoe UI" w:hAnsi="Segoe UI" w:cs="Segoe UI"/>
          <w:sz w:val="18"/>
          <w:szCs w:val="18"/>
          <w:lang w:eastAsia="fi-FI"/>
        </w:rPr>
      </w:pPr>
      <w:r w:rsidRPr="00E30D54">
        <w:rPr>
          <w:rFonts w:ascii="Calibri" w:hAnsi="Calibri" w:cs="Calibri"/>
          <w:color w:val="000000"/>
          <w:sz w:val="22"/>
          <w:szCs w:val="22"/>
          <w:lang w:eastAsia="fi-FI"/>
        </w:rPr>
        <w:t>huolehdittu ohjauksen laadusta ja ohjausammattilaisten osaamisesta</w:t>
      </w:r>
      <w:r w:rsidRPr="00E30D54">
        <w:rPr>
          <w:rFonts w:ascii="Calibri" w:hAnsi="Calibri" w:cs="Calibri"/>
          <w:sz w:val="22"/>
          <w:szCs w:val="22"/>
          <w:lang w:eastAsia="fi-FI"/>
        </w:rPr>
        <w:t>  </w:t>
      </w:r>
    </w:p>
    <w:p w14:paraId="1C756CCE" w14:textId="77777777" w:rsidR="00E30D54" w:rsidRPr="00E30D54" w:rsidRDefault="002E7068" w:rsidP="00913A84">
      <w:pPr>
        <w:pStyle w:val="Luettelokappale"/>
        <w:numPr>
          <w:ilvl w:val="1"/>
          <w:numId w:val="10"/>
        </w:numPr>
        <w:jc w:val="both"/>
        <w:textAlignment w:val="baseline"/>
        <w:rPr>
          <w:rFonts w:ascii="Segoe UI" w:hAnsi="Segoe UI" w:cs="Segoe UI"/>
          <w:sz w:val="18"/>
          <w:szCs w:val="18"/>
          <w:lang w:eastAsia="fi-FI"/>
        </w:rPr>
      </w:pPr>
      <w:r w:rsidRPr="00E30D54">
        <w:rPr>
          <w:rFonts w:ascii="Calibri" w:hAnsi="Calibri" w:cs="Calibri"/>
          <w:color w:val="000000"/>
          <w:sz w:val="22"/>
          <w:szCs w:val="22"/>
          <w:lang w:eastAsia="fi-FI"/>
        </w:rPr>
        <w:t>arvioitu ja kehitetty ohjaustoimintaa ja huolehdittu palveluiden saatavuudesta</w:t>
      </w:r>
      <w:r w:rsidRPr="00E30D54">
        <w:rPr>
          <w:rFonts w:ascii="Calibri" w:hAnsi="Calibri" w:cs="Calibri"/>
          <w:sz w:val="22"/>
          <w:szCs w:val="22"/>
          <w:lang w:eastAsia="fi-FI"/>
        </w:rPr>
        <w:t>  </w:t>
      </w:r>
    </w:p>
    <w:p w14:paraId="5FDBEC48" w14:textId="77777777" w:rsidR="00E30D54" w:rsidRPr="00E30D54" w:rsidRDefault="002E7068" w:rsidP="00913A84">
      <w:pPr>
        <w:pStyle w:val="Luettelokappale"/>
        <w:numPr>
          <w:ilvl w:val="1"/>
          <w:numId w:val="10"/>
        </w:numPr>
        <w:jc w:val="both"/>
        <w:textAlignment w:val="baseline"/>
        <w:rPr>
          <w:rFonts w:ascii="Segoe UI" w:hAnsi="Segoe UI" w:cs="Segoe UI"/>
          <w:sz w:val="18"/>
          <w:szCs w:val="18"/>
          <w:lang w:eastAsia="fi-FI"/>
        </w:rPr>
      </w:pPr>
      <w:r w:rsidRPr="00E30D54">
        <w:rPr>
          <w:rFonts w:ascii="Calibri" w:hAnsi="Calibri" w:cs="Calibri"/>
          <w:color w:val="000000"/>
          <w:sz w:val="22"/>
          <w:szCs w:val="22"/>
          <w:lang w:eastAsia="fi-FI"/>
        </w:rPr>
        <w:t>järjestetty täydennyskoulutusta, ajankohtaisinfoja ja verkostoitumistapahtumia</w:t>
      </w:r>
      <w:r w:rsidRPr="00E30D54">
        <w:rPr>
          <w:rFonts w:ascii="Calibri" w:hAnsi="Calibri" w:cs="Calibri"/>
          <w:sz w:val="22"/>
          <w:szCs w:val="22"/>
          <w:lang w:eastAsia="fi-FI"/>
        </w:rPr>
        <w:t>  </w:t>
      </w:r>
    </w:p>
    <w:p w14:paraId="13047102" w14:textId="77777777" w:rsidR="00E30D54" w:rsidRPr="00E30D54" w:rsidRDefault="002E7068" w:rsidP="00913A84">
      <w:pPr>
        <w:pStyle w:val="Luettelokappale"/>
        <w:numPr>
          <w:ilvl w:val="1"/>
          <w:numId w:val="10"/>
        </w:numPr>
        <w:jc w:val="both"/>
        <w:textAlignment w:val="baseline"/>
        <w:rPr>
          <w:rFonts w:ascii="Segoe UI" w:hAnsi="Segoe UI" w:cs="Segoe UI"/>
          <w:sz w:val="18"/>
          <w:szCs w:val="18"/>
          <w:lang w:eastAsia="fi-FI"/>
        </w:rPr>
      </w:pPr>
      <w:r w:rsidRPr="00E30D54">
        <w:rPr>
          <w:rFonts w:ascii="Calibri" w:hAnsi="Calibri" w:cs="Calibri"/>
          <w:color w:val="000000"/>
          <w:sz w:val="22"/>
          <w:szCs w:val="22"/>
          <w:lang w:eastAsia="fi-FI"/>
        </w:rPr>
        <w:t>edistetty yhteistyötä, tiedonkulkua ja yhteistä näkemystä alueellisesti ja valtakunnallisesti</w:t>
      </w:r>
      <w:r w:rsidRPr="00E30D54">
        <w:rPr>
          <w:rFonts w:ascii="Calibri" w:hAnsi="Calibri" w:cs="Calibri"/>
          <w:sz w:val="22"/>
          <w:szCs w:val="22"/>
          <w:lang w:eastAsia="fi-FI"/>
        </w:rPr>
        <w:t>  </w:t>
      </w:r>
    </w:p>
    <w:p w14:paraId="2C700DF4" w14:textId="77777777" w:rsidR="00E30D54" w:rsidRPr="00E30D54" w:rsidRDefault="002E7068" w:rsidP="00913A84">
      <w:pPr>
        <w:pStyle w:val="Luettelokappale"/>
        <w:numPr>
          <w:ilvl w:val="1"/>
          <w:numId w:val="10"/>
        </w:numPr>
        <w:jc w:val="both"/>
        <w:textAlignment w:val="baseline"/>
        <w:rPr>
          <w:rFonts w:ascii="Segoe UI" w:hAnsi="Segoe UI" w:cs="Segoe UI"/>
          <w:sz w:val="18"/>
          <w:szCs w:val="18"/>
          <w:lang w:eastAsia="fi-FI"/>
        </w:rPr>
      </w:pPr>
      <w:r w:rsidRPr="00E30D54">
        <w:rPr>
          <w:rFonts w:ascii="Calibri" w:hAnsi="Calibri" w:cs="Calibri"/>
          <w:color w:val="000000"/>
          <w:sz w:val="22"/>
          <w:szCs w:val="22"/>
          <w:lang w:eastAsia="fi-FI"/>
        </w:rPr>
        <w:t>edistetty työelämän ja koulutuksen vuoropuhelua ennakoinnin tukemiseksi</w:t>
      </w:r>
      <w:r w:rsidRPr="00E30D54">
        <w:rPr>
          <w:rFonts w:ascii="Calibri" w:hAnsi="Calibri" w:cs="Calibri"/>
          <w:sz w:val="22"/>
          <w:szCs w:val="22"/>
          <w:lang w:eastAsia="fi-FI"/>
        </w:rPr>
        <w:t>  </w:t>
      </w:r>
    </w:p>
    <w:p w14:paraId="61D41444" w14:textId="77777777" w:rsidR="00E30D54" w:rsidRPr="00E30D54" w:rsidRDefault="002E7068" w:rsidP="00913A84">
      <w:pPr>
        <w:pStyle w:val="Luettelokappale"/>
        <w:numPr>
          <w:ilvl w:val="1"/>
          <w:numId w:val="10"/>
        </w:numPr>
        <w:jc w:val="both"/>
        <w:textAlignment w:val="baseline"/>
        <w:rPr>
          <w:rFonts w:ascii="Segoe UI" w:hAnsi="Segoe UI" w:cs="Segoe UI"/>
          <w:sz w:val="18"/>
          <w:szCs w:val="18"/>
          <w:lang w:eastAsia="fi-FI"/>
        </w:rPr>
      </w:pPr>
      <w:r w:rsidRPr="00E30D54">
        <w:rPr>
          <w:rFonts w:ascii="Calibri" w:hAnsi="Calibri" w:cs="Calibri"/>
          <w:color w:val="000000"/>
          <w:sz w:val="22"/>
          <w:szCs w:val="22"/>
          <w:lang w:eastAsia="fi-FI"/>
        </w:rPr>
        <w:t>tiivistetty koulutuksen järjestäjien, työllisyyspalvelujen, Ohjaamojen, kolmannen sektorin toimijoiden, opiskelijahuollon ja nuorisotyön tekemää ohjaustyötä ehyemmäksi ja taloudellisesti tehokkaammaksi palvelukokonaisuudeksi.</w:t>
      </w:r>
    </w:p>
    <w:p w14:paraId="201A719C" w14:textId="77777777" w:rsidR="002E7068" w:rsidRPr="00E30D54" w:rsidRDefault="002E7068" w:rsidP="00E30D54">
      <w:pPr>
        <w:pStyle w:val="Luettelokappale"/>
        <w:ind w:left="1440"/>
        <w:jc w:val="both"/>
        <w:textAlignment w:val="baseline"/>
        <w:rPr>
          <w:rFonts w:ascii="Segoe UI" w:hAnsi="Segoe UI" w:cs="Segoe UI"/>
          <w:sz w:val="18"/>
          <w:szCs w:val="18"/>
          <w:lang w:eastAsia="fi-FI"/>
        </w:rPr>
      </w:pPr>
      <w:r w:rsidRPr="00E30D54">
        <w:rPr>
          <w:rFonts w:ascii="Calibri" w:hAnsi="Calibri" w:cs="Calibri"/>
          <w:sz w:val="22"/>
          <w:szCs w:val="22"/>
          <w:lang w:eastAsia="fi-FI"/>
        </w:rPr>
        <w:t> </w:t>
      </w:r>
    </w:p>
    <w:p w14:paraId="31853FA5" w14:textId="77777777" w:rsidR="002E7068" w:rsidRPr="00E30D54" w:rsidRDefault="002E7068" w:rsidP="002E7068">
      <w:pPr>
        <w:jc w:val="both"/>
        <w:textAlignment w:val="baseline"/>
        <w:rPr>
          <w:rFonts w:ascii="Segoe UI" w:hAnsi="Segoe UI" w:cs="Segoe UI"/>
          <w:sz w:val="18"/>
          <w:szCs w:val="18"/>
          <w:lang w:eastAsia="fi-FI"/>
        </w:rPr>
      </w:pPr>
      <w:r w:rsidRPr="00E30D54">
        <w:rPr>
          <w:rFonts w:ascii="Calibri" w:hAnsi="Calibri" w:cs="Calibri"/>
          <w:i/>
          <w:iCs/>
          <w:sz w:val="22"/>
          <w:szCs w:val="22"/>
          <w:lang w:eastAsia="fi-FI"/>
        </w:rPr>
        <w:t>Lisäksi alueellista yhteistyötä</w:t>
      </w:r>
      <w:r w:rsidRPr="00E30D54">
        <w:rPr>
          <w:rFonts w:ascii="Calibri" w:hAnsi="Calibri" w:cs="Calibri"/>
          <w:sz w:val="22"/>
          <w:szCs w:val="22"/>
          <w:lang w:eastAsia="fi-FI"/>
        </w:rPr>
        <w:t> elinikäisen oppimisen ja ohjauksen tueksi tehdään työllisyyden kumppanuuspiloteissa, tulevissa työllisyyden kuntakokeiluissa, ja sitä on tuettu mm. opetus- ja kulttuuriministeriön jakamalla jatkuvan oppimisen avustuksella. </w:t>
      </w:r>
      <w:proofErr w:type="spellStart"/>
      <w:r w:rsidRPr="00E30D54">
        <w:rPr>
          <w:rFonts w:ascii="Calibri" w:hAnsi="Calibri" w:cs="Calibri"/>
          <w:sz w:val="22"/>
          <w:szCs w:val="22"/>
          <w:lang w:eastAsia="fi-FI"/>
        </w:rPr>
        <w:t>AVI:t</w:t>
      </w:r>
      <w:proofErr w:type="spellEnd"/>
      <w:r w:rsidRPr="00E30D54">
        <w:rPr>
          <w:rFonts w:ascii="Calibri" w:hAnsi="Calibri" w:cs="Calibri"/>
          <w:sz w:val="22"/>
          <w:szCs w:val="22"/>
          <w:lang w:eastAsia="fi-FI"/>
        </w:rPr>
        <w:t> valvovat mm. nuorten palveluiden toteutumista ja kuntien toimintaa</w:t>
      </w:r>
      <w:r w:rsidR="00E30D54">
        <w:rPr>
          <w:rFonts w:ascii="Calibri" w:hAnsi="Calibri" w:cs="Calibri"/>
          <w:sz w:val="22"/>
          <w:szCs w:val="22"/>
          <w:lang w:eastAsia="fi-FI"/>
        </w:rPr>
        <w:t xml:space="preserve"> sekä ruotsinkielisen ohjauksen kehittämistä</w:t>
      </w:r>
      <w:r w:rsidRPr="00E30D54">
        <w:rPr>
          <w:rFonts w:ascii="Calibri" w:hAnsi="Calibri" w:cs="Calibri"/>
          <w:sz w:val="22"/>
          <w:szCs w:val="22"/>
          <w:lang w:eastAsia="fi-FI"/>
        </w:rPr>
        <w:t>. Myös maakuntaliitoilla on tehtävä alueellisen hyvinvoinnin, osaamisympäristön ja elinkeinoelämän </w:t>
      </w:r>
      <w:proofErr w:type="spellStart"/>
      <w:r w:rsidRPr="00E30D54">
        <w:rPr>
          <w:rFonts w:ascii="Calibri" w:hAnsi="Calibri" w:cs="Calibri"/>
          <w:sz w:val="22"/>
          <w:szCs w:val="22"/>
          <w:lang w:eastAsia="fi-FI"/>
        </w:rPr>
        <w:t>kohtaannon</w:t>
      </w:r>
      <w:proofErr w:type="spellEnd"/>
      <w:r w:rsidRPr="00E30D54">
        <w:rPr>
          <w:rFonts w:ascii="Calibri" w:hAnsi="Calibri" w:cs="Calibri"/>
          <w:sz w:val="22"/>
          <w:szCs w:val="22"/>
          <w:lang w:eastAsia="fi-FI"/>
        </w:rPr>
        <w:t xml:space="preserve"> edistämiseksi ja kuntien toiminnan ja tavoitteiden yhteensovittamiseksi. Myös Euroopan Sosiaalirahaston tukemilla hankkeilla on kehitetty alueellista yhteistyötä myös </w:t>
      </w:r>
      <w:r w:rsidR="00E30D54" w:rsidRPr="00E30D54">
        <w:rPr>
          <w:rFonts w:ascii="Calibri" w:hAnsi="Calibri" w:cs="Calibri"/>
          <w:sz w:val="22"/>
          <w:szCs w:val="22"/>
          <w:lang w:eastAsia="fi-FI"/>
        </w:rPr>
        <w:t>osaamisen ja ohjauksen saralla.</w:t>
      </w:r>
    </w:p>
    <w:p w14:paraId="5FE76BD7"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4C20FB36" w14:textId="77777777" w:rsidR="002E7068" w:rsidRDefault="002E7068" w:rsidP="002E7068">
      <w:pPr>
        <w:jc w:val="both"/>
        <w:textAlignment w:val="baseline"/>
        <w:rPr>
          <w:rFonts w:ascii="Calibri" w:hAnsi="Calibri" w:cs="Calibri"/>
          <w:color w:val="A6A6A6"/>
          <w:sz w:val="22"/>
          <w:szCs w:val="22"/>
          <w:lang w:eastAsia="fi-FI"/>
        </w:rPr>
      </w:pPr>
      <w:r w:rsidRPr="002E7068">
        <w:rPr>
          <w:rFonts w:ascii="Calibri" w:hAnsi="Calibri" w:cs="Calibri"/>
          <w:sz w:val="22"/>
          <w:szCs w:val="22"/>
          <w:lang w:eastAsia="fi-FI"/>
        </w:rPr>
        <w:t>Ohjausta toteutetaan siis eri ympäristöissä: koulutuksessa, työuran siirtymävaiheissa ja työpaikoilla. Ohjausta antavat niin julkisen, kolmannen kuin yksityisen sektorin toimijat.</w:t>
      </w:r>
    </w:p>
    <w:p w14:paraId="285213DF" w14:textId="77777777" w:rsidR="00E30D54" w:rsidRPr="002E7068" w:rsidRDefault="00E30D54" w:rsidP="002E7068">
      <w:pPr>
        <w:jc w:val="both"/>
        <w:textAlignment w:val="baseline"/>
        <w:rPr>
          <w:rFonts w:ascii="Segoe UI" w:hAnsi="Segoe UI" w:cs="Segoe UI"/>
          <w:sz w:val="18"/>
          <w:szCs w:val="18"/>
          <w:lang w:eastAsia="fi-FI"/>
        </w:rPr>
      </w:pPr>
    </w:p>
    <w:p w14:paraId="6FD10FE6" w14:textId="77777777" w:rsidR="002E7068" w:rsidRPr="002E7068" w:rsidRDefault="002E7068" w:rsidP="002E7068">
      <w:pPr>
        <w:jc w:val="both"/>
        <w:textAlignment w:val="baseline"/>
        <w:rPr>
          <w:rFonts w:ascii="Segoe UI" w:hAnsi="Segoe UI" w:cs="Segoe UI"/>
          <w:sz w:val="18"/>
          <w:szCs w:val="18"/>
          <w:lang w:eastAsia="fi-FI"/>
        </w:rPr>
      </w:pPr>
      <w:r w:rsidRPr="002E7068">
        <w:rPr>
          <w:noProof/>
          <w:lang w:eastAsia="fi-FI"/>
        </w:rPr>
        <w:drawing>
          <wp:inline distT="0" distB="0" distL="0" distR="0" wp14:anchorId="5AA2C9EE" wp14:editId="322997B0">
            <wp:extent cx="5532120" cy="3055620"/>
            <wp:effectExtent l="0" t="0" r="0" b="0"/>
            <wp:docPr id="4" name="Kuva 4" descr="C:\Users\03071890\AppData\Local\Microsoft\Windows\INetCache\Content.MSO\B7B3BF1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3071890\AppData\Local\Microsoft\Windows\INetCache\Content.MSO\B7B3BF18.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32120" cy="3055620"/>
                    </a:xfrm>
                    <a:prstGeom prst="rect">
                      <a:avLst/>
                    </a:prstGeom>
                    <a:noFill/>
                    <a:ln>
                      <a:noFill/>
                    </a:ln>
                  </pic:spPr>
                </pic:pic>
              </a:graphicData>
            </a:graphic>
          </wp:inline>
        </w:drawing>
      </w:r>
      <w:r w:rsidRPr="002E7068">
        <w:rPr>
          <w:rFonts w:ascii="Calibri" w:hAnsi="Calibri" w:cs="Calibri"/>
          <w:sz w:val="22"/>
          <w:szCs w:val="22"/>
          <w:lang w:eastAsia="fi-FI"/>
        </w:rPr>
        <w:t>  </w:t>
      </w:r>
    </w:p>
    <w:p w14:paraId="425BEC1B"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Kuva 2. Elinikäisen ohjauksen toimijakenttä  </w:t>
      </w:r>
    </w:p>
    <w:p w14:paraId="5B7DA3E5"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7E056B18"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30EA6EEE" w14:textId="77777777" w:rsidR="002E7068" w:rsidRPr="00E30D54" w:rsidRDefault="002E7068" w:rsidP="002E7068">
      <w:pPr>
        <w:jc w:val="both"/>
        <w:textAlignment w:val="baseline"/>
        <w:rPr>
          <w:rFonts w:ascii="Segoe UI" w:hAnsi="Segoe UI" w:cs="Segoe UI"/>
          <w:sz w:val="18"/>
          <w:szCs w:val="18"/>
          <w:u w:val="single"/>
          <w:lang w:eastAsia="fi-FI"/>
        </w:rPr>
      </w:pPr>
      <w:r w:rsidRPr="00E30D54">
        <w:rPr>
          <w:rFonts w:ascii="Calibri" w:hAnsi="Calibri" w:cs="Calibri"/>
          <w:sz w:val="22"/>
          <w:szCs w:val="22"/>
          <w:u w:val="single"/>
          <w:lang w:eastAsia="fi-FI"/>
        </w:rPr>
        <w:lastRenderedPageBreak/>
        <w:t>Elinikäisen ohjauksen koordinaation haasteet </w:t>
      </w:r>
    </w:p>
    <w:p w14:paraId="2CAE7A00"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3C8B2E2A" w14:textId="77777777" w:rsidR="002E7068" w:rsidRPr="00E30D54" w:rsidRDefault="002E7068" w:rsidP="002E7068">
      <w:pPr>
        <w:shd w:val="clear" w:color="auto" w:fill="FFFFFF"/>
        <w:jc w:val="both"/>
        <w:textAlignment w:val="baseline"/>
        <w:rPr>
          <w:rFonts w:ascii="Segoe UI" w:hAnsi="Segoe UI" w:cs="Segoe UI"/>
          <w:sz w:val="18"/>
          <w:szCs w:val="18"/>
          <w:lang w:eastAsia="fi-FI"/>
        </w:rPr>
      </w:pPr>
      <w:r w:rsidRPr="00E30D54">
        <w:rPr>
          <w:rFonts w:ascii="Calibri" w:hAnsi="Calibri" w:cs="Calibri"/>
          <w:sz w:val="22"/>
          <w:szCs w:val="22"/>
          <w:lang w:eastAsia="fi-FI"/>
        </w:rPr>
        <w:t>Valtiont</w:t>
      </w:r>
      <w:r w:rsidR="00E30D54" w:rsidRPr="00E30D54">
        <w:rPr>
          <w:rFonts w:ascii="Calibri" w:hAnsi="Calibri" w:cs="Calibri"/>
          <w:sz w:val="22"/>
          <w:szCs w:val="22"/>
          <w:lang w:eastAsia="fi-FI"/>
        </w:rPr>
        <w:t xml:space="preserve">alouden tarkastusviraston (VTV) </w:t>
      </w:r>
      <w:r w:rsidRPr="00E30D54">
        <w:rPr>
          <w:rFonts w:ascii="Calibri" w:hAnsi="Calibri" w:cs="Calibri"/>
          <w:sz w:val="22"/>
          <w:szCs w:val="22"/>
          <w:lang w:eastAsia="fi-FI"/>
        </w:rPr>
        <w:t>elin</w:t>
      </w:r>
      <w:r w:rsidR="00E30D54" w:rsidRPr="00E30D54">
        <w:rPr>
          <w:rFonts w:ascii="Calibri" w:hAnsi="Calibri" w:cs="Calibri"/>
          <w:sz w:val="22"/>
          <w:szCs w:val="22"/>
          <w:lang w:eastAsia="fi-FI"/>
        </w:rPr>
        <w:t>i</w:t>
      </w:r>
      <w:r w:rsidRPr="00E30D54">
        <w:rPr>
          <w:rFonts w:ascii="Calibri" w:hAnsi="Calibri" w:cs="Calibri"/>
          <w:sz w:val="22"/>
          <w:szCs w:val="22"/>
          <w:lang w:eastAsia="fi-FI"/>
        </w:rPr>
        <w:t>käistä ohjausta koskeneessa tarkastuksessa 2015 on todettu, että ohjauspalveluiden sisällön määritteleminen on toimenpiteiden ja palveluiden laajentuessa sekä potentiaalisten ohjaajien määrän kasvaessa ollut entistä vaikeampaa. Tämän seurauksena on syntynyt epäselvyyttä siitä, mitkä tehtävät ohjauksessa edellyttävät yhteistyötä muiden toimijoiden kanssa. Siten paikallisen kehittämistyön keskeinen haaste on ollut määrittää yhteistyötä vaativat ohjaustarpeet sekä organisaatioiden välisen yhteistyön ja yhteisten ohjauspalveluiden konkreettinen sisältö. Esimerkiksi elinikäisen ohjauksen kehittämistyössä on havaittu, että sisältö voi olla varsin erilainen tulkittaessa ohja</w:t>
      </w:r>
      <w:r w:rsidR="00E30D54" w:rsidRPr="00E30D54">
        <w:rPr>
          <w:rFonts w:ascii="Calibri" w:hAnsi="Calibri" w:cs="Calibri"/>
          <w:sz w:val="22"/>
          <w:szCs w:val="22"/>
          <w:lang w:eastAsia="fi-FI"/>
        </w:rPr>
        <w:t xml:space="preserve">us osaksi elinikäistä oppimista </w:t>
      </w:r>
      <w:r w:rsidRPr="00E30D54">
        <w:rPr>
          <w:rFonts w:ascii="Calibri" w:hAnsi="Calibri" w:cs="Calibri"/>
          <w:sz w:val="22"/>
          <w:szCs w:val="22"/>
          <w:lang w:eastAsia="fi-FI"/>
        </w:rPr>
        <w:t>tai nähtäessä se esimerkiksi työpaikan vaihdon tai ammati</w:t>
      </w:r>
      <w:r w:rsidR="00E30D54" w:rsidRPr="00E30D54">
        <w:rPr>
          <w:rFonts w:ascii="Calibri" w:hAnsi="Calibri" w:cs="Calibri"/>
          <w:sz w:val="22"/>
          <w:szCs w:val="22"/>
          <w:lang w:eastAsia="fi-FI"/>
        </w:rPr>
        <w:t>nvaihdon siirtymävaiheen tukena.</w:t>
      </w:r>
    </w:p>
    <w:p w14:paraId="4276C4C5" w14:textId="77777777" w:rsidR="002E7068" w:rsidRPr="002E7068" w:rsidRDefault="002E7068" w:rsidP="002E7068">
      <w:pPr>
        <w:shd w:val="clear" w:color="auto" w:fill="FFFFFF"/>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6167864B" w14:textId="77777777" w:rsidR="00E30D54" w:rsidRDefault="002E7068" w:rsidP="00E30D54">
      <w:pPr>
        <w:shd w:val="clear" w:color="auto" w:fill="FFFFFF"/>
        <w:jc w:val="both"/>
        <w:textAlignment w:val="baseline"/>
        <w:rPr>
          <w:rFonts w:ascii="Segoe UI" w:hAnsi="Segoe UI" w:cs="Segoe UI"/>
          <w:sz w:val="18"/>
          <w:szCs w:val="18"/>
          <w:lang w:eastAsia="fi-FI"/>
        </w:rPr>
      </w:pPr>
      <w:proofErr w:type="spellStart"/>
      <w:r w:rsidRPr="002E7068">
        <w:rPr>
          <w:rFonts w:ascii="Calibri" w:hAnsi="Calibri" w:cs="Calibri"/>
          <w:sz w:val="22"/>
          <w:szCs w:val="22"/>
          <w:lang w:eastAsia="fi-FI"/>
        </w:rPr>
        <w:t>VTV:n</w:t>
      </w:r>
      <w:proofErr w:type="spellEnd"/>
      <w:r w:rsidRPr="002E7068">
        <w:rPr>
          <w:rFonts w:ascii="Calibri" w:hAnsi="Calibri" w:cs="Calibri"/>
          <w:sz w:val="22"/>
          <w:szCs w:val="22"/>
          <w:lang w:eastAsia="fi-FI"/>
        </w:rPr>
        <w:t> huomioita: </w:t>
      </w:r>
    </w:p>
    <w:p w14:paraId="5B97C515" w14:textId="77777777" w:rsidR="00E30D54" w:rsidRPr="00E30D54" w:rsidRDefault="002E7068" w:rsidP="00913A84">
      <w:pPr>
        <w:pStyle w:val="Luettelokappale"/>
        <w:numPr>
          <w:ilvl w:val="1"/>
          <w:numId w:val="10"/>
        </w:numPr>
        <w:shd w:val="clear" w:color="auto" w:fill="FFFFFF"/>
        <w:jc w:val="both"/>
        <w:textAlignment w:val="baseline"/>
        <w:rPr>
          <w:rFonts w:ascii="Segoe UI" w:hAnsi="Segoe UI" w:cs="Segoe UI"/>
          <w:sz w:val="18"/>
          <w:szCs w:val="18"/>
          <w:lang w:eastAsia="fi-FI"/>
        </w:rPr>
      </w:pPr>
      <w:r w:rsidRPr="00E30D54">
        <w:rPr>
          <w:rFonts w:ascii="Calibri" w:hAnsi="Calibri" w:cs="Calibri"/>
          <w:sz w:val="22"/>
          <w:szCs w:val="22"/>
          <w:lang w:eastAsia="fi-FI"/>
        </w:rPr>
        <w:t>Elinikäistä ohjausta on kehitetty erillään ja hankkeina</w:t>
      </w:r>
      <w:r w:rsidR="00E30D54">
        <w:rPr>
          <w:rFonts w:ascii="Calibri" w:hAnsi="Calibri" w:cs="Calibri"/>
          <w:sz w:val="22"/>
          <w:szCs w:val="22"/>
          <w:lang w:eastAsia="fi-FI"/>
        </w:rPr>
        <w:t>, eikä vaikuttavuutta ole riittävästi tutkittu.</w:t>
      </w:r>
    </w:p>
    <w:p w14:paraId="6870AEA9" w14:textId="77777777" w:rsidR="00E30D54" w:rsidRPr="00E30D54" w:rsidRDefault="002E7068" w:rsidP="00913A84">
      <w:pPr>
        <w:pStyle w:val="Luettelokappale"/>
        <w:numPr>
          <w:ilvl w:val="1"/>
          <w:numId w:val="10"/>
        </w:numPr>
        <w:shd w:val="clear" w:color="auto" w:fill="FFFFFF"/>
        <w:jc w:val="both"/>
        <w:textAlignment w:val="baseline"/>
        <w:rPr>
          <w:rFonts w:ascii="Segoe UI" w:hAnsi="Segoe UI" w:cs="Segoe UI"/>
          <w:sz w:val="18"/>
          <w:szCs w:val="18"/>
          <w:lang w:eastAsia="fi-FI"/>
        </w:rPr>
      </w:pPr>
      <w:r w:rsidRPr="00E30D54">
        <w:rPr>
          <w:rFonts w:ascii="Calibri" w:hAnsi="Calibri" w:cs="Calibri"/>
          <w:color w:val="000000"/>
          <w:sz w:val="22"/>
          <w:szCs w:val="22"/>
          <w:shd w:val="clear" w:color="auto" w:fill="FFFFFF"/>
          <w:lang w:eastAsia="fi-FI"/>
        </w:rPr>
        <w:t xml:space="preserve">Valtakunnallisen </w:t>
      </w:r>
      <w:r w:rsidR="00E30D54">
        <w:rPr>
          <w:rFonts w:ascii="Calibri" w:hAnsi="Calibri" w:cs="Calibri"/>
          <w:color w:val="000000"/>
          <w:sz w:val="22"/>
          <w:szCs w:val="22"/>
          <w:shd w:val="clear" w:color="auto" w:fill="FFFFFF"/>
          <w:lang w:eastAsia="fi-FI"/>
        </w:rPr>
        <w:t>työryhmän toimintakyky ei riitä</w:t>
      </w:r>
      <w:r w:rsidRPr="00E30D54">
        <w:rPr>
          <w:rFonts w:ascii="Calibri" w:hAnsi="Calibri" w:cs="Calibri"/>
          <w:color w:val="000000"/>
          <w:sz w:val="22"/>
          <w:szCs w:val="22"/>
          <w:shd w:val="clear" w:color="auto" w:fill="FFFFFF"/>
          <w:lang w:eastAsia="fi-FI"/>
        </w:rPr>
        <w:t xml:space="preserve"> kokonaisvaltaisen suunnittelun ja valmistelun systemaattiseen ohjaami</w:t>
      </w:r>
      <w:r w:rsidR="00E30D54">
        <w:rPr>
          <w:rFonts w:ascii="Calibri" w:hAnsi="Calibri" w:cs="Calibri"/>
          <w:color w:val="000000"/>
          <w:sz w:val="22"/>
          <w:szCs w:val="22"/>
          <w:shd w:val="clear" w:color="auto" w:fill="FFFFFF"/>
          <w:lang w:eastAsia="fi-FI"/>
        </w:rPr>
        <w:t>seen, vaikka ryhmän tueksi olisi</w:t>
      </w:r>
      <w:r w:rsidRPr="00E30D54">
        <w:rPr>
          <w:rFonts w:ascii="Calibri" w:hAnsi="Calibri" w:cs="Calibri"/>
          <w:color w:val="000000"/>
          <w:sz w:val="22"/>
          <w:szCs w:val="22"/>
          <w:shd w:val="clear" w:color="auto" w:fill="FFFFFF"/>
          <w:lang w:eastAsia="fi-FI"/>
        </w:rPr>
        <w:t xml:space="preserve"> koottu ministeriöistä ohjaustoiminnan ja palveluiden asiantuntijoita.</w:t>
      </w:r>
    </w:p>
    <w:p w14:paraId="45E98926" w14:textId="77777777" w:rsidR="00E30D54" w:rsidRPr="00E30D54" w:rsidRDefault="002E7068" w:rsidP="00913A84">
      <w:pPr>
        <w:pStyle w:val="Luettelokappale"/>
        <w:numPr>
          <w:ilvl w:val="1"/>
          <w:numId w:val="10"/>
        </w:numPr>
        <w:shd w:val="clear" w:color="auto" w:fill="FFFFFF"/>
        <w:jc w:val="both"/>
        <w:textAlignment w:val="baseline"/>
        <w:rPr>
          <w:rFonts w:ascii="Segoe UI" w:hAnsi="Segoe UI" w:cs="Segoe UI"/>
          <w:sz w:val="18"/>
          <w:szCs w:val="18"/>
          <w:lang w:eastAsia="fi-FI"/>
        </w:rPr>
      </w:pPr>
      <w:r w:rsidRPr="00E30D54">
        <w:rPr>
          <w:rFonts w:ascii="Calibri" w:hAnsi="Calibri" w:cs="Calibri"/>
          <w:color w:val="000000"/>
          <w:sz w:val="22"/>
          <w:szCs w:val="22"/>
          <w:shd w:val="clear" w:color="auto" w:fill="FFFFFF"/>
          <w:lang w:eastAsia="fi-FI"/>
        </w:rPr>
        <w:t>Pysyvien yhteistyöverkostojen ja ohjauspalveluita kokoavien palvelupisteiden tai keskittymien kehittäminen on ollut yksittäisistä hyvistä käytännöistä huolimatta varsin hidasta. Kukin ministeriö pyrkii yhä ensisijaisesti hoitamaan ja kehittämään oman vastuualueensa ohjauspalveluita.</w:t>
      </w:r>
    </w:p>
    <w:p w14:paraId="2B3F4508" w14:textId="77777777" w:rsidR="00E30D54" w:rsidRPr="00E30D54" w:rsidRDefault="002E7068" w:rsidP="00913A84">
      <w:pPr>
        <w:pStyle w:val="Luettelokappale"/>
        <w:numPr>
          <w:ilvl w:val="1"/>
          <w:numId w:val="10"/>
        </w:numPr>
        <w:shd w:val="clear" w:color="auto" w:fill="FFFFFF"/>
        <w:jc w:val="both"/>
        <w:textAlignment w:val="baseline"/>
        <w:rPr>
          <w:rFonts w:ascii="Segoe UI" w:hAnsi="Segoe UI" w:cs="Segoe UI"/>
          <w:sz w:val="18"/>
          <w:szCs w:val="18"/>
          <w:lang w:eastAsia="fi-FI"/>
        </w:rPr>
      </w:pPr>
      <w:r w:rsidRPr="00E30D54">
        <w:rPr>
          <w:rFonts w:ascii="Calibri" w:hAnsi="Calibri" w:cs="Calibri"/>
          <w:color w:val="000000"/>
          <w:sz w:val="22"/>
          <w:szCs w:val="22"/>
          <w:shd w:val="clear" w:color="auto" w:fill="FFFFFF"/>
          <w:lang w:eastAsia="fi-FI"/>
        </w:rPr>
        <w:t>Ministeriöissä tehtävä valmistelutyö ja asiantuntijavoimat tulisi koota nykyistä tiiviimmäksi verkostoksi tai yhteiseksi asiantuntijapooliksi</w:t>
      </w:r>
      <w:r w:rsidRPr="00E30D54">
        <w:rPr>
          <w:rFonts w:ascii="Calibri" w:hAnsi="Calibri" w:cs="Calibri"/>
          <w:sz w:val="22"/>
          <w:szCs w:val="22"/>
          <w:lang w:eastAsia="fi-FI"/>
        </w:rPr>
        <w:t>  </w:t>
      </w:r>
    </w:p>
    <w:p w14:paraId="35480FA9" w14:textId="77777777" w:rsidR="00E30D54" w:rsidRPr="00E30D54" w:rsidRDefault="002E7068" w:rsidP="00913A84">
      <w:pPr>
        <w:pStyle w:val="Luettelokappale"/>
        <w:numPr>
          <w:ilvl w:val="1"/>
          <w:numId w:val="10"/>
        </w:numPr>
        <w:shd w:val="clear" w:color="auto" w:fill="FFFFFF"/>
        <w:jc w:val="both"/>
        <w:textAlignment w:val="baseline"/>
        <w:rPr>
          <w:rFonts w:ascii="Segoe UI" w:hAnsi="Segoe UI" w:cs="Segoe UI"/>
          <w:sz w:val="18"/>
          <w:szCs w:val="18"/>
          <w:lang w:eastAsia="fi-FI"/>
        </w:rPr>
      </w:pPr>
      <w:r w:rsidRPr="00E30D54">
        <w:rPr>
          <w:rFonts w:ascii="Calibri" w:hAnsi="Calibri" w:cs="Calibri"/>
          <w:color w:val="000000"/>
          <w:sz w:val="22"/>
          <w:szCs w:val="22"/>
          <w:shd w:val="clear" w:color="auto" w:fill="FFFFFF"/>
          <w:lang w:eastAsia="fi-FI"/>
        </w:rPr>
        <w:t xml:space="preserve">Ohjauksen tarvetta ja laatua koskevan tietopohjan puutteellisuuden vuoksi </w:t>
      </w:r>
      <w:r w:rsidR="00E30D54">
        <w:rPr>
          <w:rFonts w:ascii="Calibri" w:hAnsi="Calibri" w:cs="Calibri"/>
          <w:color w:val="000000"/>
          <w:sz w:val="22"/>
          <w:szCs w:val="22"/>
          <w:shd w:val="clear" w:color="auto" w:fill="FFFFFF"/>
          <w:lang w:eastAsia="fi-FI"/>
        </w:rPr>
        <w:t>suositeltiin tehtäväksi</w:t>
      </w:r>
      <w:r w:rsidRPr="00E30D54">
        <w:rPr>
          <w:rFonts w:ascii="Calibri" w:hAnsi="Calibri" w:cs="Calibri"/>
          <w:color w:val="000000"/>
          <w:sz w:val="22"/>
          <w:szCs w:val="22"/>
          <w:shd w:val="clear" w:color="auto" w:fill="FFFFFF"/>
          <w:lang w:eastAsia="fi-FI"/>
        </w:rPr>
        <w:t xml:space="preserve"> uusi valtakunnallinen</w:t>
      </w:r>
      <w:r w:rsidR="00E30D54">
        <w:rPr>
          <w:rFonts w:ascii="Calibri" w:hAnsi="Calibri" w:cs="Calibri"/>
          <w:color w:val="000000"/>
          <w:sz w:val="22"/>
          <w:szCs w:val="22"/>
          <w:shd w:val="clear" w:color="auto" w:fill="FFFFFF"/>
          <w:lang w:eastAsia="fi-FI"/>
        </w:rPr>
        <w:t xml:space="preserve"> ohjauksen tilan arviointi kattaen koko ohjauksen kenttä.</w:t>
      </w:r>
    </w:p>
    <w:p w14:paraId="288D9260" w14:textId="77777777" w:rsidR="002E7068" w:rsidRPr="00E30D54" w:rsidRDefault="002E7068" w:rsidP="00913A84">
      <w:pPr>
        <w:pStyle w:val="Luettelokappale"/>
        <w:numPr>
          <w:ilvl w:val="1"/>
          <w:numId w:val="10"/>
        </w:numPr>
        <w:shd w:val="clear" w:color="auto" w:fill="FFFFFF"/>
        <w:jc w:val="both"/>
        <w:textAlignment w:val="baseline"/>
        <w:rPr>
          <w:rFonts w:ascii="Segoe UI" w:hAnsi="Segoe UI" w:cs="Segoe UI"/>
          <w:sz w:val="18"/>
          <w:szCs w:val="18"/>
          <w:lang w:eastAsia="fi-FI"/>
        </w:rPr>
      </w:pPr>
      <w:r w:rsidRPr="00E30D54">
        <w:rPr>
          <w:rFonts w:ascii="Calibri" w:hAnsi="Calibri" w:cs="Calibri"/>
          <w:color w:val="000000"/>
          <w:sz w:val="22"/>
          <w:szCs w:val="22"/>
          <w:shd w:val="clear" w:color="auto" w:fill="FFFFFF"/>
          <w:lang w:eastAsia="fi-FI"/>
        </w:rPr>
        <w:t>Perusteellisen tila-arvioinnin ohella ministeriöissä olisi tarpeen kehittää jatkuvaan seurantaan soveltuvia ohjaustarpeen kehityksen, voimavarojen, palveluiden saatavuuden ja laadun arvioinnin työkaluja, jotka mahdollistavat myös paikallisten ja alueellisten erojen vertailun niin, että ohjauspalveluiden ja paikallisen palveluverkoston tilaa voidaan jatkossa arvioida riittävän systemaattisesti.</w:t>
      </w:r>
    </w:p>
    <w:p w14:paraId="5A352765" w14:textId="77777777" w:rsidR="002E7068" w:rsidRPr="002E7068" w:rsidRDefault="002E7068" w:rsidP="002E7068">
      <w:pPr>
        <w:ind w:left="360"/>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44352236"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Vuoden 2018 </w:t>
      </w:r>
      <w:r w:rsidR="00E30D54">
        <w:rPr>
          <w:rFonts w:ascii="Calibri" w:hAnsi="Calibri" w:cs="Calibri"/>
          <w:sz w:val="22"/>
          <w:szCs w:val="22"/>
          <w:lang w:eastAsia="fi-FI"/>
        </w:rPr>
        <w:t>jälkiseurannassa</w:t>
      </w:r>
      <w:r w:rsidRPr="002E7068">
        <w:rPr>
          <w:rFonts w:ascii="Calibri" w:hAnsi="Calibri" w:cs="Calibri"/>
          <w:color w:val="000000"/>
          <w:sz w:val="22"/>
          <w:szCs w:val="22"/>
          <w:lang w:eastAsia="fi-FI"/>
        </w:rPr>
        <w:t xml:space="preserve"> kävi ilmi, että ohjausta tukevaa ja valmentavaa koulutusta on kehitetty, ohjausta koskevaa suunnittelua ja valmistelua ministeriöiden kesken ja sisällä parannettu, ohjauksen tietoperustaa vahvistettu ja seurannan työkaluja kehitetty. Paikallisen ohjaustyön kirjoa on pyritty aikaisempaa enemmän yhtenäistämään ja paikallisesta yhteistyöstä saatuja kokemuksia hyödyntämään. Ohjaamo-toiminnan jatkuvuuden varmistamiseen on panostettu. Tarkastusviraston tarkoittamaa valtakunnallista ohjauksen tilan arviointia, joka kattaisi koko ohjauksen kentän, ei </w:t>
      </w:r>
      <w:r w:rsidR="00E30D54">
        <w:rPr>
          <w:rFonts w:ascii="Calibri" w:hAnsi="Calibri" w:cs="Calibri"/>
          <w:color w:val="000000"/>
          <w:sz w:val="22"/>
          <w:szCs w:val="22"/>
          <w:lang w:eastAsia="fi-FI"/>
        </w:rPr>
        <w:t xml:space="preserve">kuitenkaan </w:t>
      </w:r>
      <w:proofErr w:type="gramStart"/>
      <w:r w:rsidR="00E30D54">
        <w:rPr>
          <w:rFonts w:ascii="Calibri" w:hAnsi="Calibri" w:cs="Calibri"/>
          <w:color w:val="000000"/>
          <w:sz w:val="22"/>
          <w:szCs w:val="22"/>
          <w:lang w:eastAsia="fi-FI"/>
        </w:rPr>
        <w:t>oltu</w:t>
      </w:r>
      <w:proofErr w:type="gramEnd"/>
      <w:r w:rsidR="00E30D54">
        <w:rPr>
          <w:rFonts w:ascii="Calibri" w:hAnsi="Calibri" w:cs="Calibri"/>
          <w:color w:val="000000"/>
          <w:sz w:val="22"/>
          <w:szCs w:val="22"/>
          <w:lang w:eastAsia="fi-FI"/>
        </w:rPr>
        <w:t xml:space="preserve"> tehty.</w:t>
      </w:r>
      <w:r w:rsidRPr="002E7068">
        <w:rPr>
          <w:rFonts w:ascii="Calibri" w:hAnsi="Calibri" w:cs="Calibri"/>
          <w:color w:val="000000"/>
          <w:sz w:val="22"/>
          <w:szCs w:val="22"/>
          <w:lang w:eastAsia="fi-FI"/>
        </w:rPr>
        <w:t xml:space="preserve"> </w:t>
      </w:r>
      <w:r w:rsidR="00E30D54">
        <w:rPr>
          <w:rFonts w:ascii="Calibri" w:hAnsi="Calibri" w:cs="Calibri"/>
          <w:color w:val="000000"/>
          <w:sz w:val="22"/>
          <w:szCs w:val="22"/>
          <w:lang w:eastAsia="fi-FI"/>
        </w:rPr>
        <w:t>J</w:t>
      </w:r>
      <w:r w:rsidRPr="002E7068">
        <w:rPr>
          <w:rFonts w:ascii="Calibri" w:hAnsi="Calibri" w:cs="Calibri"/>
          <w:color w:val="000000"/>
          <w:sz w:val="22"/>
          <w:szCs w:val="22"/>
          <w:lang w:eastAsia="fi-FI"/>
        </w:rPr>
        <w:t>älkiseurannassa todettiin, että tarkastuskohteessa on tapahtunut tarkastuksen suositusten ja kannanottojen suuntaista kehitystä eikä seurantaa ole tarpeen jatkaa.</w:t>
      </w:r>
    </w:p>
    <w:p w14:paraId="456E4743"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32B0A06B" w14:textId="77777777" w:rsidR="002E7068" w:rsidRPr="00E30D54" w:rsidRDefault="002E7068" w:rsidP="002E7068">
      <w:pPr>
        <w:jc w:val="both"/>
        <w:textAlignment w:val="baseline"/>
        <w:rPr>
          <w:rFonts w:ascii="Segoe UI" w:hAnsi="Segoe UI" w:cs="Segoe UI"/>
          <w:sz w:val="18"/>
          <w:szCs w:val="18"/>
          <w:lang w:eastAsia="fi-FI"/>
        </w:rPr>
      </w:pPr>
      <w:r w:rsidRPr="00E30D54">
        <w:rPr>
          <w:rFonts w:ascii="Calibri" w:hAnsi="Calibri" w:cs="Calibri"/>
          <w:sz w:val="22"/>
          <w:szCs w:val="22"/>
          <w:lang w:eastAsia="fi-FI"/>
        </w:rPr>
        <w:t>Ohjaustoiminta</w:t>
      </w:r>
      <w:r w:rsidR="00E30D54" w:rsidRPr="00E30D54">
        <w:rPr>
          <w:rFonts w:ascii="Calibri" w:hAnsi="Calibri" w:cs="Calibri"/>
          <w:sz w:val="22"/>
          <w:szCs w:val="22"/>
          <w:lang w:eastAsia="fi-FI"/>
        </w:rPr>
        <w:t>,</w:t>
      </w:r>
      <w:r w:rsidRPr="00E30D54">
        <w:rPr>
          <w:rFonts w:ascii="Calibri" w:hAnsi="Calibri" w:cs="Calibri"/>
          <w:sz w:val="22"/>
          <w:szCs w:val="22"/>
          <w:lang w:eastAsia="fi-FI"/>
        </w:rPr>
        <w:t> sen hallinto ja ohjauksen kehittäminen ovat</w:t>
      </w:r>
      <w:r w:rsidR="00E30D54" w:rsidRPr="00E30D54">
        <w:rPr>
          <w:rFonts w:ascii="Calibri" w:hAnsi="Calibri" w:cs="Calibri"/>
          <w:sz w:val="22"/>
          <w:szCs w:val="22"/>
          <w:lang w:eastAsia="fi-FI"/>
        </w:rPr>
        <w:t xml:space="preserve"> </w:t>
      </w:r>
      <w:r w:rsidRPr="00E30D54">
        <w:rPr>
          <w:rFonts w:ascii="Calibri" w:hAnsi="Calibri" w:cs="Calibri"/>
          <w:sz w:val="22"/>
          <w:szCs w:val="22"/>
          <w:lang w:eastAsia="fi-FI"/>
        </w:rPr>
        <w:t>edelleen hajautuneet eri sektoreille ja ministeriöihin. Ei ole yhtä tahoa, jolla olisi jatkuvasti päivittyvä kokonaiskuva elinikäisen ohjauksen saatavuudesta, laadusta ja kehittämiskohteista. Opetushalli</w:t>
      </w:r>
      <w:r w:rsidR="00E30D54" w:rsidRPr="00E30D54">
        <w:rPr>
          <w:rFonts w:ascii="Calibri" w:hAnsi="Calibri" w:cs="Calibri"/>
          <w:sz w:val="22"/>
          <w:szCs w:val="22"/>
          <w:lang w:eastAsia="fi-FI"/>
        </w:rPr>
        <w:t xml:space="preserve">tus, KEHA-keskus, ministeriöt, </w:t>
      </w:r>
      <w:r w:rsidRPr="00E30D54">
        <w:rPr>
          <w:rFonts w:ascii="Calibri" w:hAnsi="Calibri" w:cs="Calibri"/>
          <w:sz w:val="22"/>
          <w:szCs w:val="22"/>
          <w:lang w:eastAsia="fi-FI"/>
        </w:rPr>
        <w:t>valtakunnallista Ohjaamo-toimintaa koordinoiva ja kehittävä</w:t>
      </w:r>
      <w:r w:rsidR="00E30D54">
        <w:rPr>
          <w:rFonts w:ascii="Calibri" w:hAnsi="Calibri" w:cs="Calibri"/>
          <w:sz w:val="22"/>
          <w:szCs w:val="22"/>
          <w:lang w:eastAsia="fi-FI"/>
        </w:rPr>
        <w:t> </w:t>
      </w:r>
      <w:proofErr w:type="spellStart"/>
      <w:r w:rsidR="00E30D54">
        <w:rPr>
          <w:rFonts w:ascii="Calibri" w:hAnsi="Calibri" w:cs="Calibri"/>
          <w:sz w:val="22"/>
          <w:szCs w:val="22"/>
          <w:lang w:eastAsia="fi-FI"/>
        </w:rPr>
        <w:t>Kohtaamo</w:t>
      </w:r>
      <w:proofErr w:type="spellEnd"/>
      <w:r w:rsidR="00E30D54">
        <w:rPr>
          <w:rFonts w:ascii="Calibri" w:hAnsi="Calibri" w:cs="Calibri"/>
          <w:sz w:val="22"/>
          <w:szCs w:val="22"/>
          <w:lang w:eastAsia="fi-FI"/>
        </w:rPr>
        <w:t xml:space="preserve">-hanke, ja </w:t>
      </w:r>
      <w:r w:rsidRPr="00E30D54">
        <w:rPr>
          <w:rFonts w:ascii="Calibri" w:hAnsi="Calibri" w:cs="Calibri"/>
          <w:sz w:val="22"/>
          <w:szCs w:val="22"/>
          <w:lang w:eastAsia="fi-FI"/>
        </w:rPr>
        <w:t>TE-as</w:t>
      </w:r>
      <w:r w:rsidR="00E30D54" w:rsidRPr="00E30D54">
        <w:rPr>
          <w:rFonts w:ascii="Calibri" w:hAnsi="Calibri" w:cs="Calibri"/>
          <w:sz w:val="22"/>
          <w:szCs w:val="22"/>
          <w:lang w:eastAsia="fi-FI"/>
        </w:rPr>
        <w:t>iakaspalvelukeskus</w:t>
      </w:r>
      <w:r w:rsidRPr="00E30D54">
        <w:rPr>
          <w:rFonts w:ascii="Calibri" w:hAnsi="Calibri" w:cs="Calibri"/>
          <w:sz w:val="22"/>
          <w:szCs w:val="22"/>
          <w:lang w:eastAsia="fi-FI"/>
        </w:rPr>
        <w:t> ovat esimerkkejä toimijoista, jotka osallistuvat ohjauksen kehittämiseen ja/tai hoitavat ohjauksen koordinaatiota. Ohjauksen kehittämisen eriytyminen eri hallinnonaloille ja toimijoille tarkoittaa merkittävää tekemisen ja kehittämisrahoituksen päällekkäisyyttä. Ohjauksen kentän toimijat eivät ole täysin tietoisia siitä, mitä eri sektoreilla on kehitetty, mihin kehittämisrahoitusta on myönnetty ja mitä sillä on saatu aikaan. </w:t>
      </w:r>
      <w:proofErr w:type="spellStart"/>
      <w:r w:rsidRPr="00E30D54">
        <w:rPr>
          <w:rFonts w:ascii="Calibri" w:hAnsi="Calibri" w:cs="Calibri"/>
          <w:sz w:val="22"/>
          <w:szCs w:val="22"/>
          <w:lang w:eastAsia="fi-FI"/>
        </w:rPr>
        <w:t>Siiloutunut</w:t>
      </w:r>
      <w:proofErr w:type="spellEnd"/>
      <w:r w:rsidRPr="00E30D54">
        <w:rPr>
          <w:rFonts w:ascii="Calibri" w:hAnsi="Calibri" w:cs="Calibri"/>
          <w:sz w:val="22"/>
          <w:szCs w:val="22"/>
          <w:lang w:eastAsia="fi-FI"/>
        </w:rPr>
        <w:t xml:space="preserve"> rakenne hidastaa ja jopa estää osaltaan ohjauksen </w:t>
      </w:r>
      <w:r w:rsidR="00E30D54" w:rsidRPr="00E30D54">
        <w:rPr>
          <w:rFonts w:ascii="Calibri" w:hAnsi="Calibri" w:cs="Calibri"/>
          <w:sz w:val="22"/>
          <w:szCs w:val="22"/>
          <w:lang w:eastAsia="fi-FI"/>
        </w:rPr>
        <w:t>kehittämistyön vaikuttavuutta.</w:t>
      </w:r>
    </w:p>
    <w:p w14:paraId="3D0702DC"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51059188"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lastRenderedPageBreak/>
        <w:t>ELO-foorumi ja työjaosto ovat merkittävässä roolissa, mutta niissä ei olla pysyvässä työtehtävässä, eikä valtakunnalliseen koordinaatioon ole siten tarpeeksi resurssia. Missään maassa työryhmillä asiaa ei ole pystytty ratkaisemaan, sen sijaan kansainvälisistä </w:t>
      </w:r>
      <w:proofErr w:type="spellStart"/>
      <w:r w:rsidRPr="002E7068">
        <w:rPr>
          <w:rFonts w:ascii="Calibri" w:hAnsi="Calibri" w:cs="Calibri"/>
          <w:sz w:val="22"/>
          <w:szCs w:val="22"/>
          <w:lang w:eastAsia="fi-FI"/>
        </w:rPr>
        <w:t>benchmarkeista</w:t>
      </w:r>
      <w:proofErr w:type="spellEnd"/>
      <w:r w:rsidRPr="002E7068">
        <w:rPr>
          <w:rFonts w:ascii="Calibri" w:hAnsi="Calibri" w:cs="Calibri"/>
          <w:sz w:val="22"/>
          <w:szCs w:val="22"/>
          <w:lang w:eastAsia="fi-FI"/>
        </w:rPr>
        <w:t xml:space="preserve"> esimerkiksi Norjalla, Skotlannilla ja Irlannilla on </w:t>
      </w:r>
      <w:r w:rsidR="00E30D54">
        <w:rPr>
          <w:rFonts w:ascii="Calibri" w:hAnsi="Calibri" w:cs="Calibri"/>
          <w:sz w:val="22"/>
          <w:szCs w:val="22"/>
          <w:lang w:eastAsia="fi-FI"/>
        </w:rPr>
        <w:t xml:space="preserve">hyviä kokemuksia </w:t>
      </w:r>
      <w:r w:rsidRPr="002E7068">
        <w:rPr>
          <w:rFonts w:ascii="Calibri" w:hAnsi="Calibri" w:cs="Calibri"/>
          <w:sz w:val="22"/>
          <w:szCs w:val="22"/>
          <w:lang w:eastAsia="fi-FI"/>
        </w:rPr>
        <w:t>pysyvä</w:t>
      </w:r>
      <w:r w:rsidR="00E30D54">
        <w:rPr>
          <w:rFonts w:ascii="Calibri" w:hAnsi="Calibri" w:cs="Calibri"/>
          <w:sz w:val="22"/>
          <w:szCs w:val="22"/>
          <w:lang w:eastAsia="fi-FI"/>
        </w:rPr>
        <w:t>stä valtakunnallisesta rakenteesta</w:t>
      </w:r>
      <w:r w:rsidRPr="002E7068">
        <w:rPr>
          <w:rFonts w:ascii="Calibri" w:hAnsi="Calibri" w:cs="Calibri"/>
          <w:sz w:val="22"/>
          <w:szCs w:val="22"/>
          <w:lang w:eastAsia="fi-FI"/>
        </w:rPr>
        <w:t xml:space="preserve"> elinik</w:t>
      </w:r>
      <w:r w:rsidR="00E30D54">
        <w:rPr>
          <w:rFonts w:ascii="Calibri" w:hAnsi="Calibri" w:cs="Calibri"/>
          <w:sz w:val="22"/>
          <w:szCs w:val="22"/>
          <w:lang w:eastAsia="fi-FI"/>
        </w:rPr>
        <w:t>äisen ohjauksen koordinointiin.</w:t>
      </w:r>
    </w:p>
    <w:p w14:paraId="5DACDF8D" w14:textId="77777777" w:rsidR="002E7068" w:rsidRPr="002E7068" w:rsidRDefault="002E7068" w:rsidP="002E7068">
      <w:pPr>
        <w:shd w:val="clear" w:color="auto" w:fill="FFFFFF"/>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4C09198F"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xml:space="preserve">Osana elinikäisen ohjauksen kokonaisuuden koordinointia </w:t>
      </w:r>
      <w:r w:rsidR="00E30D54">
        <w:rPr>
          <w:rFonts w:ascii="Calibri" w:hAnsi="Calibri" w:cs="Calibri"/>
          <w:sz w:val="22"/>
          <w:szCs w:val="22"/>
          <w:lang w:eastAsia="fi-FI"/>
        </w:rPr>
        <w:t>on noussut esiin tarve</w:t>
      </w:r>
      <w:r w:rsidRPr="002E7068">
        <w:rPr>
          <w:rFonts w:ascii="Calibri" w:hAnsi="Calibri" w:cs="Calibri"/>
          <w:sz w:val="22"/>
          <w:szCs w:val="22"/>
          <w:lang w:eastAsia="fi-FI"/>
        </w:rPr>
        <w:t xml:space="preserve"> </w:t>
      </w:r>
      <w:r w:rsidR="00E30D54">
        <w:rPr>
          <w:rFonts w:ascii="Calibri" w:hAnsi="Calibri" w:cs="Calibri"/>
          <w:sz w:val="22"/>
          <w:szCs w:val="22"/>
          <w:lang w:eastAsia="fi-FI"/>
        </w:rPr>
        <w:t>kehittää</w:t>
      </w:r>
      <w:r w:rsidRPr="002E7068">
        <w:rPr>
          <w:rFonts w:ascii="Calibri" w:hAnsi="Calibri" w:cs="Calibri"/>
          <w:sz w:val="22"/>
          <w:szCs w:val="22"/>
          <w:lang w:eastAsia="fi-FI"/>
        </w:rPr>
        <w:t xml:space="preserve"> monialaisten ohjauspalveluiden valtakunnallista koordinaatiota, joko erikseen työllisyyttä edistäville monialaisille ohjauspalveluille tai osana jatkuv</w:t>
      </w:r>
      <w:r w:rsidR="00E30D54">
        <w:rPr>
          <w:rFonts w:ascii="Calibri" w:hAnsi="Calibri" w:cs="Calibri"/>
          <w:sz w:val="22"/>
          <w:szCs w:val="22"/>
          <w:lang w:eastAsia="fi-FI"/>
        </w:rPr>
        <w:t>an oppimisen palvelurakennetta.</w:t>
      </w:r>
    </w:p>
    <w:p w14:paraId="14266E06"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2157A550" w14:textId="77777777" w:rsidR="002E7068" w:rsidRPr="002E7068" w:rsidRDefault="002E7068" w:rsidP="00E30D54">
      <w:pPr>
        <w:jc w:val="both"/>
        <w:textAlignment w:val="baseline"/>
        <w:rPr>
          <w:rFonts w:ascii="Verdana" w:hAnsi="Verdana" w:cs="Segoe UI"/>
          <w:sz w:val="22"/>
          <w:szCs w:val="22"/>
          <w:lang w:eastAsia="fi-FI"/>
        </w:rPr>
      </w:pPr>
      <w:r w:rsidRPr="002E7068">
        <w:rPr>
          <w:rFonts w:ascii="Calibri" w:hAnsi="Calibri" w:cs="Calibri"/>
          <w:sz w:val="22"/>
          <w:szCs w:val="22"/>
          <w:lang w:eastAsia="fi-FI"/>
        </w:rPr>
        <w:t>Elinikäisen ohjauksen ja monialaisen ohjauksen valtakunnallisen koordinaation tarvetta on tunnistettu seuraavissa teemoissa:  </w:t>
      </w:r>
    </w:p>
    <w:p w14:paraId="3A6DAC54" w14:textId="77777777" w:rsidR="002E7068" w:rsidRPr="002E7068" w:rsidRDefault="002E7068" w:rsidP="00913A84">
      <w:pPr>
        <w:numPr>
          <w:ilvl w:val="0"/>
          <w:numId w:val="12"/>
        </w:numPr>
        <w:ind w:left="1080" w:firstLine="0"/>
        <w:jc w:val="both"/>
        <w:textAlignment w:val="baseline"/>
        <w:rPr>
          <w:rFonts w:ascii="Verdana" w:hAnsi="Verdana" w:cs="Segoe UI"/>
          <w:sz w:val="22"/>
          <w:szCs w:val="22"/>
          <w:lang w:eastAsia="fi-FI"/>
        </w:rPr>
      </w:pPr>
      <w:r w:rsidRPr="002E7068">
        <w:rPr>
          <w:rFonts w:ascii="Calibri" w:hAnsi="Calibri" w:cs="Calibri"/>
          <w:sz w:val="22"/>
          <w:szCs w:val="22"/>
          <w:lang w:eastAsia="fi-FI"/>
        </w:rPr>
        <w:t>tiedolla johtaminen </w:t>
      </w:r>
    </w:p>
    <w:p w14:paraId="1C78EA2F" w14:textId="77777777" w:rsidR="002E7068" w:rsidRPr="002E7068" w:rsidRDefault="002E7068" w:rsidP="00913A84">
      <w:pPr>
        <w:numPr>
          <w:ilvl w:val="0"/>
          <w:numId w:val="12"/>
        </w:numPr>
        <w:ind w:left="1800" w:firstLine="0"/>
        <w:jc w:val="both"/>
        <w:textAlignment w:val="baseline"/>
        <w:rPr>
          <w:rFonts w:ascii="Verdana" w:hAnsi="Verdana" w:cs="Segoe UI"/>
          <w:sz w:val="22"/>
          <w:szCs w:val="22"/>
          <w:lang w:eastAsia="fi-FI"/>
        </w:rPr>
      </w:pPr>
      <w:r w:rsidRPr="002E7068">
        <w:rPr>
          <w:rFonts w:ascii="Calibri" w:hAnsi="Calibri" w:cs="Calibri"/>
          <w:sz w:val="22"/>
          <w:szCs w:val="22"/>
          <w:lang w:eastAsia="fi-FI"/>
        </w:rPr>
        <w:t>ennakointitiedon kokoaminen eri lähteistä </w:t>
      </w:r>
    </w:p>
    <w:p w14:paraId="65BCD47B" w14:textId="77777777" w:rsidR="002E7068" w:rsidRPr="002E7068" w:rsidRDefault="002E7068" w:rsidP="00913A84">
      <w:pPr>
        <w:numPr>
          <w:ilvl w:val="0"/>
          <w:numId w:val="12"/>
        </w:numPr>
        <w:ind w:left="1800" w:firstLine="0"/>
        <w:jc w:val="both"/>
        <w:textAlignment w:val="baseline"/>
        <w:rPr>
          <w:rFonts w:ascii="Verdana" w:hAnsi="Verdana" w:cs="Segoe UI"/>
          <w:sz w:val="22"/>
          <w:szCs w:val="22"/>
          <w:lang w:eastAsia="fi-FI"/>
        </w:rPr>
      </w:pPr>
      <w:r w:rsidRPr="002E7068">
        <w:rPr>
          <w:rFonts w:ascii="Calibri" w:hAnsi="Calibri" w:cs="Calibri"/>
          <w:sz w:val="22"/>
          <w:szCs w:val="22"/>
          <w:lang w:eastAsia="fi-FI"/>
        </w:rPr>
        <w:t>tulosten/vaikuttavuuden/laadun/yhdenvertaisuuden toteutumisen seuranta eri lähteistä  </w:t>
      </w:r>
    </w:p>
    <w:p w14:paraId="1830507F" w14:textId="77777777" w:rsidR="002E7068" w:rsidRPr="002E7068" w:rsidRDefault="002E7068" w:rsidP="00913A84">
      <w:pPr>
        <w:numPr>
          <w:ilvl w:val="0"/>
          <w:numId w:val="12"/>
        </w:numPr>
        <w:ind w:left="1800" w:firstLine="0"/>
        <w:jc w:val="both"/>
        <w:textAlignment w:val="baseline"/>
        <w:rPr>
          <w:rFonts w:ascii="Verdana" w:hAnsi="Verdana" w:cs="Segoe UI"/>
          <w:sz w:val="22"/>
          <w:szCs w:val="22"/>
          <w:lang w:eastAsia="fi-FI"/>
        </w:rPr>
      </w:pPr>
      <w:r w:rsidRPr="002E7068">
        <w:rPr>
          <w:rFonts w:ascii="Calibri" w:hAnsi="Calibri" w:cs="Calibri"/>
          <w:sz w:val="22"/>
          <w:szCs w:val="22"/>
          <w:lang w:eastAsia="fi-FI"/>
        </w:rPr>
        <w:t>läpinäkyvä raportointi ja tiedon jalostaminen erilaisten toimijoiden käyttöön  </w:t>
      </w:r>
    </w:p>
    <w:p w14:paraId="108CDB80" w14:textId="77777777" w:rsidR="002E7068" w:rsidRPr="002E7068" w:rsidRDefault="002E7068" w:rsidP="00913A84">
      <w:pPr>
        <w:numPr>
          <w:ilvl w:val="0"/>
          <w:numId w:val="13"/>
        </w:numPr>
        <w:ind w:left="1080" w:firstLine="0"/>
        <w:jc w:val="both"/>
        <w:textAlignment w:val="baseline"/>
        <w:rPr>
          <w:rFonts w:ascii="Verdana" w:hAnsi="Verdana" w:cs="Segoe UI"/>
          <w:sz w:val="22"/>
          <w:szCs w:val="22"/>
          <w:lang w:eastAsia="fi-FI"/>
        </w:rPr>
      </w:pPr>
      <w:r w:rsidRPr="002E7068">
        <w:rPr>
          <w:rFonts w:ascii="Calibri" w:hAnsi="Calibri" w:cs="Calibri"/>
          <w:sz w:val="22"/>
          <w:szCs w:val="22"/>
          <w:lang w:eastAsia="fi-FI"/>
        </w:rPr>
        <w:t>alueiden ja paikallisten toimijoiden tukeminen  </w:t>
      </w:r>
    </w:p>
    <w:p w14:paraId="06CD7C4B" w14:textId="77777777" w:rsidR="002E7068" w:rsidRPr="002E7068" w:rsidRDefault="002E7068" w:rsidP="00913A84">
      <w:pPr>
        <w:numPr>
          <w:ilvl w:val="0"/>
          <w:numId w:val="13"/>
        </w:numPr>
        <w:ind w:left="1800" w:firstLine="0"/>
        <w:jc w:val="both"/>
        <w:textAlignment w:val="baseline"/>
        <w:rPr>
          <w:rFonts w:ascii="Verdana" w:hAnsi="Verdana" w:cs="Segoe UI"/>
          <w:sz w:val="22"/>
          <w:szCs w:val="22"/>
          <w:lang w:eastAsia="fi-FI"/>
        </w:rPr>
      </w:pPr>
      <w:r w:rsidRPr="002E7068">
        <w:rPr>
          <w:rFonts w:ascii="Calibri" w:hAnsi="Calibri" w:cs="Calibri"/>
          <w:sz w:val="22"/>
          <w:szCs w:val="22"/>
          <w:lang w:eastAsia="fi-FI"/>
        </w:rPr>
        <w:t>mahdollistamalla vertaisoppiminen ja tiedonjako  </w:t>
      </w:r>
    </w:p>
    <w:p w14:paraId="142604F8" w14:textId="77777777" w:rsidR="002E7068" w:rsidRPr="002E7068" w:rsidRDefault="002E7068" w:rsidP="00913A84">
      <w:pPr>
        <w:numPr>
          <w:ilvl w:val="0"/>
          <w:numId w:val="13"/>
        </w:numPr>
        <w:ind w:left="1800" w:firstLine="0"/>
        <w:jc w:val="both"/>
        <w:textAlignment w:val="baseline"/>
        <w:rPr>
          <w:rFonts w:ascii="Verdana" w:hAnsi="Verdana" w:cs="Segoe UI"/>
          <w:sz w:val="22"/>
          <w:szCs w:val="22"/>
          <w:lang w:eastAsia="fi-FI"/>
        </w:rPr>
      </w:pPr>
      <w:r w:rsidRPr="002E7068">
        <w:rPr>
          <w:rFonts w:ascii="Calibri" w:hAnsi="Calibri" w:cs="Calibri"/>
          <w:sz w:val="22"/>
          <w:szCs w:val="22"/>
          <w:lang w:eastAsia="fi-FI"/>
        </w:rPr>
        <w:t>tuottamalla tietoa, materiaaleja ja viestinnän tukea  </w:t>
      </w:r>
    </w:p>
    <w:p w14:paraId="119948A8" w14:textId="77777777" w:rsidR="002E7068" w:rsidRPr="002E7068" w:rsidRDefault="002E7068" w:rsidP="00913A84">
      <w:pPr>
        <w:numPr>
          <w:ilvl w:val="0"/>
          <w:numId w:val="13"/>
        </w:numPr>
        <w:ind w:left="1800" w:firstLine="0"/>
        <w:jc w:val="both"/>
        <w:textAlignment w:val="baseline"/>
        <w:rPr>
          <w:rFonts w:ascii="Verdana" w:hAnsi="Verdana" w:cs="Segoe UI"/>
          <w:sz w:val="22"/>
          <w:szCs w:val="22"/>
          <w:lang w:eastAsia="fi-FI"/>
        </w:rPr>
      </w:pPr>
      <w:r w:rsidRPr="002E7068">
        <w:rPr>
          <w:rFonts w:ascii="Calibri" w:hAnsi="Calibri" w:cs="Calibri"/>
          <w:sz w:val="22"/>
          <w:szCs w:val="22"/>
          <w:lang w:eastAsia="fi-FI"/>
        </w:rPr>
        <w:t>henkilöstön osaamisen kehittämisen tuki  </w:t>
      </w:r>
    </w:p>
    <w:p w14:paraId="40850F1A" w14:textId="77777777" w:rsidR="002E7068" w:rsidRPr="002E7068" w:rsidRDefault="002E7068" w:rsidP="00913A84">
      <w:pPr>
        <w:numPr>
          <w:ilvl w:val="0"/>
          <w:numId w:val="13"/>
        </w:numPr>
        <w:ind w:left="1080" w:firstLine="0"/>
        <w:jc w:val="both"/>
        <w:textAlignment w:val="baseline"/>
        <w:rPr>
          <w:rFonts w:ascii="Verdana" w:hAnsi="Verdana" w:cs="Segoe UI"/>
          <w:sz w:val="22"/>
          <w:szCs w:val="22"/>
          <w:lang w:eastAsia="fi-FI"/>
        </w:rPr>
      </w:pPr>
      <w:r w:rsidRPr="002E7068">
        <w:rPr>
          <w:rFonts w:ascii="Calibri" w:hAnsi="Calibri" w:cs="Calibri"/>
          <w:sz w:val="22"/>
          <w:szCs w:val="22"/>
          <w:lang w:eastAsia="fi-FI"/>
        </w:rPr>
        <w:t>isot strategiset suuntaviivat tietoon pohjautuen  </w:t>
      </w:r>
    </w:p>
    <w:p w14:paraId="4BA12984" w14:textId="77777777" w:rsidR="002E7068" w:rsidRPr="002E7068" w:rsidRDefault="002E7068" w:rsidP="00913A84">
      <w:pPr>
        <w:numPr>
          <w:ilvl w:val="0"/>
          <w:numId w:val="14"/>
        </w:numPr>
        <w:ind w:left="1800" w:firstLine="0"/>
        <w:jc w:val="both"/>
        <w:textAlignment w:val="baseline"/>
        <w:rPr>
          <w:rFonts w:ascii="Verdana" w:hAnsi="Verdana" w:cs="Segoe UI"/>
          <w:sz w:val="22"/>
          <w:szCs w:val="22"/>
          <w:lang w:eastAsia="fi-FI"/>
        </w:rPr>
      </w:pPr>
      <w:r w:rsidRPr="002E7068">
        <w:rPr>
          <w:rFonts w:ascii="Calibri" w:hAnsi="Calibri" w:cs="Calibri"/>
          <w:sz w:val="22"/>
          <w:szCs w:val="22"/>
          <w:lang w:eastAsia="fi-FI"/>
        </w:rPr>
        <w:t>osana isompia politiikkatoimia  </w:t>
      </w:r>
    </w:p>
    <w:p w14:paraId="00C29B54" w14:textId="77777777" w:rsidR="002E7068" w:rsidRPr="002E7068" w:rsidRDefault="002E7068" w:rsidP="00913A84">
      <w:pPr>
        <w:numPr>
          <w:ilvl w:val="0"/>
          <w:numId w:val="14"/>
        </w:numPr>
        <w:ind w:left="1800" w:firstLine="0"/>
        <w:jc w:val="both"/>
        <w:textAlignment w:val="baseline"/>
        <w:rPr>
          <w:rFonts w:ascii="Verdana" w:hAnsi="Verdana" w:cs="Segoe UI"/>
          <w:sz w:val="22"/>
          <w:szCs w:val="22"/>
          <w:lang w:eastAsia="fi-FI"/>
        </w:rPr>
      </w:pPr>
      <w:r w:rsidRPr="002E7068">
        <w:rPr>
          <w:rFonts w:ascii="Calibri" w:hAnsi="Calibri" w:cs="Calibri"/>
          <w:sz w:val="22"/>
          <w:szCs w:val="22"/>
          <w:lang w:eastAsia="fi-FI"/>
        </w:rPr>
        <w:t>sidosryhmiä (erityisesti ohjaavat ministeriöt) kuunnellen  </w:t>
      </w:r>
    </w:p>
    <w:p w14:paraId="44CD87FC" w14:textId="77777777" w:rsidR="002E7068" w:rsidRPr="002E7068" w:rsidRDefault="002E7068" w:rsidP="00913A84">
      <w:pPr>
        <w:numPr>
          <w:ilvl w:val="0"/>
          <w:numId w:val="14"/>
        </w:numPr>
        <w:ind w:left="1800" w:firstLine="0"/>
        <w:jc w:val="both"/>
        <w:textAlignment w:val="baseline"/>
        <w:rPr>
          <w:rFonts w:ascii="Verdana" w:hAnsi="Verdana" w:cs="Segoe UI"/>
          <w:sz w:val="22"/>
          <w:szCs w:val="22"/>
          <w:lang w:eastAsia="fi-FI"/>
        </w:rPr>
      </w:pPr>
      <w:r w:rsidRPr="002E7068">
        <w:rPr>
          <w:rFonts w:ascii="Calibri" w:hAnsi="Calibri" w:cs="Calibri"/>
          <w:sz w:val="22"/>
          <w:szCs w:val="22"/>
          <w:lang w:eastAsia="fi-FI"/>
        </w:rPr>
        <w:t>strategian viestiminen ja toteutumisen tuki  </w:t>
      </w:r>
    </w:p>
    <w:p w14:paraId="1BE6974E" w14:textId="77777777" w:rsidR="002E7068" w:rsidRPr="002E7068" w:rsidRDefault="002E7068" w:rsidP="00913A84">
      <w:pPr>
        <w:numPr>
          <w:ilvl w:val="0"/>
          <w:numId w:val="14"/>
        </w:numPr>
        <w:ind w:left="1800" w:firstLine="0"/>
        <w:jc w:val="both"/>
        <w:textAlignment w:val="baseline"/>
        <w:rPr>
          <w:rFonts w:ascii="Verdana" w:hAnsi="Verdana" w:cs="Segoe UI"/>
          <w:sz w:val="22"/>
          <w:szCs w:val="22"/>
          <w:lang w:eastAsia="fi-FI"/>
        </w:rPr>
      </w:pPr>
      <w:r w:rsidRPr="002E7068">
        <w:rPr>
          <w:rFonts w:ascii="Calibri" w:hAnsi="Calibri" w:cs="Calibri"/>
          <w:sz w:val="22"/>
          <w:szCs w:val="22"/>
          <w:lang w:eastAsia="fi-FI"/>
        </w:rPr>
        <w:t>yhteistyö korkeakoulujen ja tutkimusyhteisöjen kanssa  </w:t>
      </w:r>
    </w:p>
    <w:p w14:paraId="78475895" w14:textId="77777777" w:rsidR="002E7068" w:rsidRPr="002E7068" w:rsidRDefault="002E7068" w:rsidP="00913A84">
      <w:pPr>
        <w:numPr>
          <w:ilvl w:val="0"/>
          <w:numId w:val="14"/>
        </w:numPr>
        <w:ind w:left="1080" w:firstLine="0"/>
        <w:jc w:val="both"/>
        <w:textAlignment w:val="baseline"/>
        <w:rPr>
          <w:rFonts w:ascii="Verdana" w:hAnsi="Verdana" w:cs="Segoe UI"/>
          <w:sz w:val="22"/>
          <w:szCs w:val="22"/>
          <w:lang w:eastAsia="fi-FI"/>
        </w:rPr>
      </w:pPr>
      <w:r w:rsidRPr="002E7068">
        <w:rPr>
          <w:rFonts w:ascii="Calibri" w:hAnsi="Calibri" w:cs="Calibri"/>
          <w:sz w:val="22"/>
          <w:szCs w:val="22"/>
          <w:lang w:eastAsia="fi-FI"/>
        </w:rPr>
        <w:t>kansainvälinen yhteistyö ja raportointi  </w:t>
      </w:r>
    </w:p>
    <w:p w14:paraId="641E56BF" w14:textId="77777777" w:rsidR="002E7068" w:rsidRPr="002E7068" w:rsidRDefault="002E7068" w:rsidP="00913A84">
      <w:pPr>
        <w:numPr>
          <w:ilvl w:val="0"/>
          <w:numId w:val="15"/>
        </w:numPr>
        <w:ind w:left="1080" w:firstLine="0"/>
        <w:jc w:val="both"/>
        <w:textAlignment w:val="baseline"/>
        <w:rPr>
          <w:rFonts w:ascii="Verdana" w:hAnsi="Verdana" w:cs="Segoe UI"/>
          <w:sz w:val="22"/>
          <w:szCs w:val="22"/>
          <w:lang w:eastAsia="fi-FI"/>
        </w:rPr>
      </w:pPr>
      <w:r w:rsidRPr="002E7068">
        <w:rPr>
          <w:rFonts w:ascii="Calibri" w:hAnsi="Calibri" w:cs="Calibri"/>
          <w:sz w:val="22"/>
          <w:szCs w:val="22"/>
          <w:lang w:eastAsia="fi-FI"/>
        </w:rPr>
        <w:t>valtakunnallisten palvelujen kehittymisen tuki  </w:t>
      </w:r>
    </w:p>
    <w:p w14:paraId="7AF2B8B9" w14:textId="77777777" w:rsidR="002E7068" w:rsidRPr="002E7068" w:rsidRDefault="002E7068" w:rsidP="00913A84">
      <w:pPr>
        <w:numPr>
          <w:ilvl w:val="0"/>
          <w:numId w:val="15"/>
        </w:numPr>
        <w:ind w:left="1800" w:firstLine="0"/>
        <w:jc w:val="both"/>
        <w:textAlignment w:val="baseline"/>
        <w:rPr>
          <w:rFonts w:ascii="Verdana" w:hAnsi="Verdana" w:cs="Segoe UI"/>
          <w:sz w:val="22"/>
          <w:szCs w:val="22"/>
          <w:lang w:eastAsia="fi-FI"/>
        </w:rPr>
      </w:pPr>
      <w:r w:rsidRPr="002E7068">
        <w:rPr>
          <w:rFonts w:ascii="Calibri" w:hAnsi="Calibri" w:cs="Calibri"/>
          <w:sz w:val="22"/>
          <w:szCs w:val="22"/>
          <w:lang w:eastAsia="fi-FI"/>
        </w:rPr>
        <w:t>digitaalisten palveluiden ja tietojärjestelmien kehittämisen ja ylläpidon tuki  </w:t>
      </w:r>
    </w:p>
    <w:p w14:paraId="4CA57B28" w14:textId="77777777" w:rsidR="002E7068" w:rsidRPr="002E7068" w:rsidRDefault="002E7068" w:rsidP="00913A84">
      <w:pPr>
        <w:numPr>
          <w:ilvl w:val="0"/>
          <w:numId w:val="15"/>
        </w:numPr>
        <w:ind w:left="1080" w:firstLine="0"/>
        <w:jc w:val="both"/>
        <w:textAlignment w:val="baseline"/>
        <w:rPr>
          <w:rFonts w:ascii="Verdana" w:hAnsi="Verdana" w:cs="Segoe UI"/>
          <w:sz w:val="22"/>
          <w:szCs w:val="22"/>
          <w:lang w:eastAsia="fi-FI"/>
        </w:rPr>
      </w:pPr>
      <w:r w:rsidRPr="002E7068">
        <w:rPr>
          <w:rFonts w:ascii="Calibri" w:hAnsi="Calibri" w:cs="Calibri"/>
          <w:sz w:val="22"/>
          <w:szCs w:val="22"/>
          <w:lang w:eastAsia="fi-FI"/>
        </w:rPr>
        <w:t>Lainsäädännön arviointi ja kehittämistarpeiden tunnistaminen </w:t>
      </w:r>
    </w:p>
    <w:p w14:paraId="03728161"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5ADA2387" w14:textId="77777777" w:rsidR="002E7068" w:rsidRPr="006D5C2B" w:rsidRDefault="002E7068" w:rsidP="00913A84">
      <w:pPr>
        <w:pStyle w:val="Luettelokappale"/>
        <w:numPr>
          <w:ilvl w:val="1"/>
          <w:numId w:val="22"/>
        </w:numPr>
        <w:jc w:val="both"/>
        <w:textAlignment w:val="baseline"/>
        <w:rPr>
          <w:rFonts w:ascii="Segoe UI" w:hAnsi="Segoe UI" w:cs="Segoe UI"/>
          <w:sz w:val="22"/>
          <w:szCs w:val="22"/>
          <w:lang w:eastAsia="fi-FI"/>
        </w:rPr>
      </w:pPr>
      <w:r w:rsidRPr="006D5C2B">
        <w:rPr>
          <w:rFonts w:ascii="Calibri" w:hAnsi="Calibri" w:cs="Calibri"/>
          <w:b/>
          <w:bCs/>
          <w:sz w:val="22"/>
          <w:szCs w:val="22"/>
          <w:lang w:eastAsia="fi-FI"/>
        </w:rPr>
        <w:t>Jatkuva oppiminen ja opinto-ohjaus</w:t>
      </w:r>
      <w:r w:rsidRPr="006D5C2B">
        <w:rPr>
          <w:rFonts w:ascii="Calibri" w:hAnsi="Calibri" w:cs="Calibri"/>
          <w:sz w:val="22"/>
          <w:szCs w:val="22"/>
          <w:lang w:eastAsia="fi-FI"/>
        </w:rPr>
        <w:t>  </w:t>
      </w:r>
    </w:p>
    <w:p w14:paraId="7D91E235" w14:textId="77777777" w:rsidR="002E7068" w:rsidRPr="002E7068" w:rsidRDefault="002E7068" w:rsidP="002E7068">
      <w:pPr>
        <w:ind w:left="720"/>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60A0083C" w14:textId="77777777" w:rsidR="002E7068" w:rsidRPr="006D5C2B" w:rsidRDefault="002E7068" w:rsidP="002E7068">
      <w:pPr>
        <w:jc w:val="both"/>
        <w:textAlignment w:val="baseline"/>
        <w:rPr>
          <w:rFonts w:ascii="Segoe UI" w:hAnsi="Segoe UI" w:cs="Segoe UI"/>
          <w:sz w:val="18"/>
          <w:szCs w:val="18"/>
          <w:lang w:eastAsia="fi-FI"/>
        </w:rPr>
      </w:pPr>
      <w:r w:rsidRPr="006D5C2B">
        <w:rPr>
          <w:rFonts w:ascii="Calibri" w:hAnsi="Calibri" w:cs="Calibri"/>
          <w:sz w:val="22"/>
          <w:szCs w:val="22"/>
          <w:lang w:eastAsia="fi-FI"/>
        </w:rPr>
        <w:t>Suurin osa jatkuvan oppimisen julkisen koulutusjärjestelmän mukaisesta tarjonnasta kuuluu opetus- ja kulttuuriministeriön toimialalle. Työ- ja elinkeinoministeriön vastuulle kuuluu tutkintoon johtamaton työvoimakoulutus sekä kotoutumiskoulutus. Myös kunnilla on merkittävä rooli työikäisten osaamisen kehittämisen kokonaisuudessa</w:t>
      </w:r>
      <w:r w:rsidR="00E30D54" w:rsidRPr="006D5C2B">
        <w:rPr>
          <w:rFonts w:ascii="Calibri" w:hAnsi="Calibri" w:cs="Calibri"/>
          <w:sz w:val="22"/>
          <w:szCs w:val="22"/>
          <w:lang w:eastAsia="fi-FI"/>
        </w:rPr>
        <w:t>.</w:t>
      </w:r>
      <w:r w:rsidRPr="006D5C2B">
        <w:rPr>
          <w:rFonts w:ascii="Calibri" w:hAnsi="Calibri" w:cs="Calibri"/>
          <w:sz w:val="22"/>
          <w:szCs w:val="22"/>
          <w:lang w:eastAsia="fi-FI"/>
        </w:rPr>
        <w:t> </w:t>
      </w:r>
    </w:p>
    <w:p w14:paraId="7668BEBC" w14:textId="77777777" w:rsidR="002E7068" w:rsidRPr="006D5C2B" w:rsidRDefault="002E7068" w:rsidP="002E7068">
      <w:pPr>
        <w:jc w:val="both"/>
        <w:textAlignment w:val="baseline"/>
        <w:rPr>
          <w:rFonts w:ascii="Segoe UI" w:hAnsi="Segoe UI" w:cs="Segoe UI"/>
          <w:sz w:val="18"/>
          <w:szCs w:val="18"/>
          <w:lang w:eastAsia="fi-FI"/>
        </w:rPr>
      </w:pPr>
      <w:r w:rsidRPr="006D5C2B">
        <w:rPr>
          <w:rFonts w:ascii="Calibri" w:hAnsi="Calibri" w:cs="Calibri"/>
          <w:sz w:val="22"/>
          <w:szCs w:val="22"/>
          <w:lang w:eastAsia="fi-FI"/>
        </w:rPr>
        <w:t> </w:t>
      </w:r>
    </w:p>
    <w:p w14:paraId="2B6A2371" w14:textId="77777777" w:rsidR="002E7068" w:rsidRPr="006D5C2B" w:rsidRDefault="002E7068" w:rsidP="002E7068">
      <w:pPr>
        <w:jc w:val="both"/>
        <w:textAlignment w:val="baseline"/>
        <w:rPr>
          <w:rFonts w:ascii="Segoe UI" w:hAnsi="Segoe UI" w:cs="Segoe UI"/>
          <w:sz w:val="18"/>
          <w:szCs w:val="18"/>
          <w:lang w:eastAsia="fi-FI"/>
        </w:rPr>
      </w:pPr>
      <w:r w:rsidRPr="006D5C2B">
        <w:rPr>
          <w:rFonts w:ascii="Calibri" w:hAnsi="Calibri" w:cs="Calibri"/>
          <w:sz w:val="22"/>
          <w:szCs w:val="22"/>
          <w:lang w:eastAsia="fi-FI"/>
        </w:rPr>
        <w:t xml:space="preserve">Noin 300 000 </w:t>
      </w:r>
      <w:proofErr w:type="gramStart"/>
      <w:r w:rsidRPr="006D5C2B">
        <w:rPr>
          <w:rFonts w:ascii="Calibri" w:hAnsi="Calibri" w:cs="Calibri"/>
          <w:sz w:val="22"/>
          <w:szCs w:val="22"/>
          <w:lang w:eastAsia="fi-FI"/>
        </w:rPr>
        <w:t>25-59</w:t>
      </w:r>
      <w:proofErr w:type="gramEnd"/>
      <w:r w:rsidRPr="006D5C2B">
        <w:rPr>
          <w:rFonts w:ascii="Calibri" w:hAnsi="Calibri" w:cs="Calibri"/>
          <w:sz w:val="22"/>
          <w:szCs w:val="22"/>
          <w:lang w:eastAsia="fi-FI"/>
        </w:rPr>
        <w:t>-vuotiasta on tällä hetkellä työssä, työmarkkinoiden ulkopuolella tai työttömänä pelkän perusasteen koulutuksen varassa ja kaikkiaan sadoilla tuhansil</w:t>
      </w:r>
      <w:r w:rsidR="00E30D54" w:rsidRPr="006D5C2B">
        <w:rPr>
          <w:rFonts w:ascii="Calibri" w:hAnsi="Calibri" w:cs="Calibri"/>
          <w:sz w:val="22"/>
          <w:szCs w:val="22"/>
          <w:lang w:eastAsia="fi-FI"/>
        </w:rPr>
        <w:t xml:space="preserve">la on puutteita perustaidoissa. </w:t>
      </w:r>
      <w:r w:rsidRPr="006D5C2B">
        <w:rPr>
          <w:rFonts w:ascii="Calibri" w:hAnsi="Calibri" w:cs="Calibri"/>
          <w:sz w:val="22"/>
          <w:szCs w:val="22"/>
          <w:lang w:eastAsia="fi-FI"/>
        </w:rPr>
        <w:t xml:space="preserve">Suomessa erot heikon osaamistason ja keskitason tai vahvemman osaamistason omaavien aikuiskoulutukseen osallistumisessa ovat OECD-maiden suurimpia. Työttömien, erityisesti pitkäaikaistyöttömien, 55 vuotta täyttäneiden ja alempaa palkkaa saavien osallistuminen on vähäisempää kuin työllisten, </w:t>
      </w:r>
      <w:proofErr w:type="gramStart"/>
      <w:r w:rsidRPr="006D5C2B">
        <w:rPr>
          <w:rFonts w:ascii="Calibri" w:hAnsi="Calibri" w:cs="Calibri"/>
          <w:sz w:val="22"/>
          <w:szCs w:val="22"/>
          <w:lang w:eastAsia="fi-FI"/>
        </w:rPr>
        <w:t>25-54</w:t>
      </w:r>
      <w:proofErr w:type="gramEnd"/>
      <w:r w:rsidRPr="006D5C2B">
        <w:rPr>
          <w:rFonts w:ascii="Calibri" w:hAnsi="Calibri" w:cs="Calibri"/>
          <w:sz w:val="22"/>
          <w:szCs w:val="22"/>
          <w:lang w:eastAsia="fi-FI"/>
        </w:rPr>
        <w:t>-vuotiaiden ja parempipalkkaisten. Määrällisesti suurin osa aikuisten osaamisen kasvattamisesta tapahtuu työnantajien kokonaan tai osittain kustantamana henkilöstökoulutuksena. Työikäisen näkökulmasta aivan oleellinen kysymys on opiskelun aikaisen toimeentulon järjestäminen.</w:t>
      </w:r>
    </w:p>
    <w:p w14:paraId="21DE6452"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6BBB4F17"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xml:space="preserve">Perusopetuksessa opinto-ohjausta ohjataan perusopetuksen tuntijaosta annetulla valtioneuvoston asetuksella (2012), perusopetuksen opetussuunnitelman perusteilla (2014) sekä vuonna 2012 opetus- ja kulttuuriministeriön julkaisemilla perusopetuksen laatukriteereillä. Perusopetuslaissa tarkoitetun opetuksen valtakunnallisista tavoitteista ja perusopetuksen tuntijaosta annetun valtioneuvoston asetuksen 422/2012 mukaisesti oppilaanohjausta on järjestettävä vuosiluokilla </w:t>
      </w:r>
      <w:proofErr w:type="gramStart"/>
      <w:r w:rsidRPr="002E7068">
        <w:rPr>
          <w:rFonts w:ascii="Calibri" w:hAnsi="Calibri" w:cs="Calibri"/>
          <w:sz w:val="22"/>
          <w:szCs w:val="22"/>
          <w:lang w:eastAsia="fi-FI"/>
        </w:rPr>
        <w:t>7-9</w:t>
      </w:r>
      <w:proofErr w:type="gramEnd"/>
      <w:r w:rsidRPr="002E7068">
        <w:rPr>
          <w:rFonts w:ascii="Calibri" w:hAnsi="Calibri" w:cs="Calibri"/>
          <w:sz w:val="22"/>
          <w:szCs w:val="22"/>
          <w:lang w:eastAsia="fi-FI"/>
        </w:rPr>
        <w:t xml:space="preserve"> väh</w:t>
      </w:r>
      <w:r w:rsidR="006D5C2B">
        <w:rPr>
          <w:rFonts w:ascii="Calibri" w:hAnsi="Calibri" w:cs="Calibri"/>
          <w:sz w:val="22"/>
          <w:szCs w:val="22"/>
          <w:lang w:eastAsia="fi-FI"/>
        </w:rPr>
        <w:t>intään kaksi vuosiviikkotuntia.</w:t>
      </w:r>
    </w:p>
    <w:p w14:paraId="0BD61321"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lastRenderedPageBreak/>
        <w:t> </w:t>
      </w:r>
    </w:p>
    <w:p w14:paraId="2EA89083"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Perusopetuksen opetussuunnitelman perusteiden (2014) mukaisesti oppilaanohjauksen tavoitteena on edistää oppilaiden kasvua ja kehitystä siten, että jokainen oppilas pystyy kehittämään opiskeluvalmiuksiaan ja vuorovaikutustaitojaan sekä oppimaan elämässä tarvittavia tietoja ja taitoja. Ohjausta toteutetaan henkilökohtaisena ohjauksena, pienryhmäohjauksena sekä luokkamuotoisena. Lisäksi oppilaan tutustuvat työelämään sekä saavat kokemuksia työnteosta. Tavoitteena on, että ohjaus muodostaa koko perusopetuksen ajan kestävän, perusopetuksen jälkeisiin</w:t>
      </w:r>
      <w:r w:rsidR="006D5C2B">
        <w:rPr>
          <w:rFonts w:ascii="Calibri" w:hAnsi="Calibri" w:cs="Calibri"/>
          <w:sz w:val="22"/>
          <w:szCs w:val="22"/>
          <w:lang w:eastAsia="fi-FI"/>
        </w:rPr>
        <w:t xml:space="preserve"> opintoihin ulottuvan jatkumon.</w:t>
      </w:r>
    </w:p>
    <w:p w14:paraId="13BCBBEC"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4A820767"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Ammatillisessa koulutuksessa opiskelijalla on oikeus saada eri oppimisympäristöissä sellaista opetusta ja ohjausta, joka mahdollistaa tutkinnon tai koulutuksen perusteiden mukaisten ammattitaitovaatimusten ja osaamistavoitteiden saavuttamisen ja joka tukee opiskelijoiden kehitystä hyviksi, tasapainoisiksi ja sivistyneiksi ihmisiksi ja yhteiskunnan jäseniksi. Lisäksi opiskelijalla on oikeus saada henkilökohtaista ja muuta tarpeellista opinto-ohjausta. (Laki ammatillisesta koulutuksesta 531/2017). Lisäksi ammatillisiin perustutkintoihin kuuluu kolme yhteistä tutkinnon osaa, joissa on urasuunnitteluun liittyviä osa-alueita. Opiskelijalle laadittavaan henkilökohtaiseen osaamisen kehittämissuunnitelmaan (HOKS) kirjataan sovitut, ohjaukseen ja tukeen liittyvät asiat. Lisäksi </w:t>
      </w:r>
      <w:proofErr w:type="spellStart"/>
      <w:r w:rsidRPr="002E7068">
        <w:rPr>
          <w:rFonts w:ascii="Calibri" w:hAnsi="Calibri" w:cs="Calibri"/>
          <w:sz w:val="22"/>
          <w:szCs w:val="22"/>
          <w:lang w:eastAsia="fi-FI"/>
        </w:rPr>
        <w:t>HOKSiin</w:t>
      </w:r>
      <w:proofErr w:type="spellEnd"/>
      <w:r w:rsidRPr="002E7068">
        <w:rPr>
          <w:rFonts w:ascii="Calibri" w:hAnsi="Calibri" w:cs="Calibri"/>
          <w:sz w:val="22"/>
          <w:szCs w:val="22"/>
          <w:lang w:eastAsia="fi-FI"/>
        </w:rPr>
        <w:t> kirjataan opiskelijan urasuunnitelma</w:t>
      </w:r>
      <w:r w:rsidR="006D5C2B">
        <w:rPr>
          <w:rFonts w:ascii="Calibri" w:hAnsi="Calibri" w:cs="Calibri"/>
          <w:sz w:val="22"/>
          <w:szCs w:val="22"/>
          <w:lang w:eastAsia="fi-FI"/>
        </w:rPr>
        <w:t xml:space="preserve"> ja </w:t>
      </w:r>
      <w:proofErr w:type="spellStart"/>
      <w:r w:rsidR="006D5C2B">
        <w:rPr>
          <w:rFonts w:ascii="Calibri" w:hAnsi="Calibri" w:cs="Calibri"/>
          <w:sz w:val="22"/>
          <w:szCs w:val="22"/>
          <w:lang w:eastAsia="fi-FI"/>
        </w:rPr>
        <w:t>HOKSia</w:t>
      </w:r>
      <w:proofErr w:type="spellEnd"/>
      <w:r w:rsidR="006D5C2B">
        <w:rPr>
          <w:rFonts w:ascii="Calibri" w:hAnsi="Calibri" w:cs="Calibri"/>
          <w:sz w:val="22"/>
          <w:szCs w:val="22"/>
          <w:lang w:eastAsia="fi-FI"/>
        </w:rPr>
        <w:t xml:space="preserve"> päivitetään aina kun suunnitelmat muuttuvat</w:t>
      </w:r>
      <w:r w:rsidRPr="002E7068">
        <w:rPr>
          <w:rFonts w:ascii="Calibri" w:hAnsi="Calibri" w:cs="Calibri"/>
          <w:sz w:val="22"/>
          <w:szCs w:val="22"/>
          <w:lang w:eastAsia="fi-FI"/>
        </w:rPr>
        <w:t>. (Valtioneuvoston asetus ammatillisesta koulutuksesta 673/2017)</w:t>
      </w:r>
    </w:p>
    <w:p w14:paraId="7962DCDF"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60C04AC6" w14:textId="77777777" w:rsidR="006D5C2B" w:rsidRDefault="002E7068" w:rsidP="002E7068">
      <w:pPr>
        <w:jc w:val="both"/>
        <w:textAlignment w:val="baseline"/>
        <w:rPr>
          <w:rFonts w:ascii="Calibri" w:hAnsi="Calibri" w:cs="Calibri"/>
          <w:sz w:val="22"/>
          <w:szCs w:val="22"/>
          <w:lang w:eastAsia="fi-FI"/>
        </w:rPr>
      </w:pPr>
      <w:r w:rsidRPr="002E7068">
        <w:rPr>
          <w:rFonts w:ascii="Calibri" w:hAnsi="Calibri" w:cs="Calibri"/>
          <w:sz w:val="22"/>
          <w:szCs w:val="22"/>
          <w:lang w:eastAsia="fi-FI"/>
        </w:rPr>
        <w:t>Lukiokoulutuksessa opintojen ohjaus muodostaa kokonaisuuden, joka tukee opiskelijaa opintojen eri vaiheissa sekä kehittää hänen valmiuksiaan tehdä koulutusta ja tulevaisuutta koskevia valintoja ja ratkaisuja. Uuden lukiolain</w:t>
      </w:r>
      <w:r w:rsidR="006D5C2B">
        <w:rPr>
          <w:rFonts w:ascii="Calibri" w:hAnsi="Calibri" w:cs="Calibri"/>
          <w:sz w:val="22"/>
          <w:szCs w:val="22"/>
          <w:lang w:eastAsia="fi-FI"/>
        </w:rPr>
        <w:t xml:space="preserve"> </w:t>
      </w:r>
      <w:r w:rsidRPr="002E7068">
        <w:rPr>
          <w:rFonts w:ascii="Calibri" w:hAnsi="Calibri" w:cs="Calibri"/>
          <w:sz w:val="22"/>
          <w:szCs w:val="22"/>
          <w:lang w:eastAsia="fi-FI"/>
        </w:rPr>
        <w:t>myötä opiskelijan saamaa henkilökohtaista ohjausta on vahvistettu ryhmäohjauksen lisäksi. Lisäksi opiskelijalla oikeus saada ohjausta muihin opintoihin hakeutumisessa, vaikka lukio-opiskelu olisi päättymässä tai äskettäin päättynyt. Lukion opetussuunnitelman perusteissa</w:t>
      </w:r>
      <w:r w:rsidR="006D5C2B">
        <w:rPr>
          <w:rFonts w:ascii="Calibri" w:hAnsi="Calibri" w:cs="Calibri"/>
          <w:sz w:val="22"/>
          <w:szCs w:val="22"/>
          <w:lang w:eastAsia="fi-FI"/>
        </w:rPr>
        <w:t xml:space="preserve"> </w:t>
      </w:r>
      <w:r w:rsidRPr="002E7068">
        <w:rPr>
          <w:rFonts w:ascii="Calibri" w:hAnsi="Calibri" w:cs="Calibri"/>
          <w:sz w:val="22"/>
          <w:szCs w:val="22"/>
          <w:lang w:eastAsia="fi-FI"/>
        </w:rPr>
        <w:t>ohjaus on määritelty lukiokoulutuksen henkilöstön tavoitteellisesti johdetuksi yhteistyöksi, johon kuuluu yhteistyö myös korkeakoulujen ja työelämän kanssa. Myös lukiossa opiskelijalle laaditaan henkilökohtainen opintosuunnitelma, joka sisältää urasuunnitelman ja koulutukseen sisältyy urasuunnitt</w:t>
      </w:r>
      <w:r w:rsidR="006D5C2B">
        <w:rPr>
          <w:rFonts w:ascii="Calibri" w:hAnsi="Calibri" w:cs="Calibri"/>
          <w:sz w:val="22"/>
          <w:szCs w:val="22"/>
          <w:lang w:eastAsia="fi-FI"/>
        </w:rPr>
        <w:t>eluun liittyviä tavoitteita.</w:t>
      </w:r>
    </w:p>
    <w:p w14:paraId="4C018032"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709FD813" w14:textId="77777777" w:rsidR="002E7068" w:rsidRPr="006D5C2B" w:rsidRDefault="002E7068" w:rsidP="002E7068">
      <w:pPr>
        <w:jc w:val="both"/>
        <w:textAlignment w:val="baseline"/>
        <w:rPr>
          <w:rFonts w:ascii="Segoe UI" w:hAnsi="Segoe UI" w:cs="Segoe UI"/>
          <w:sz w:val="18"/>
          <w:szCs w:val="18"/>
          <w:u w:val="single"/>
          <w:lang w:eastAsia="fi-FI"/>
        </w:rPr>
      </w:pPr>
      <w:r w:rsidRPr="006D5C2B">
        <w:rPr>
          <w:rFonts w:ascii="Calibri" w:hAnsi="Calibri" w:cs="Calibri"/>
          <w:sz w:val="22"/>
          <w:szCs w:val="22"/>
          <w:u w:val="single"/>
          <w:lang w:eastAsia="fi-FI"/>
        </w:rPr>
        <w:t>Opinto-ohjauksen haasteet ja kehittämisohjelma  </w:t>
      </w:r>
    </w:p>
    <w:p w14:paraId="3F314FE8"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61D34C9F" w14:textId="77777777" w:rsidR="002E7068" w:rsidRPr="006D5C2B" w:rsidRDefault="002E7068" w:rsidP="006D5C2B">
      <w:pPr>
        <w:jc w:val="both"/>
        <w:textAlignment w:val="baseline"/>
        <w:rPr>
          <w:rFonts w:ascii="Calibri" w:hAnsi="Calibri" w:cs="Calibri"/>
          <w:sz w:val="22"/>
          <w:szCs w:val="22"/>
          <w:lang w:eastAsia="fi-FI"/>
        </w:rPr>
      </w:pPr>
      <w:r w:rsidRPr="006D5C2B">
        <w:rPr>
          <w:rFonts w:ascii="Calibri" w:hAnsi="Calibri" w:cs="Calibri"/>
          <w:sz w:val="22"/>
          <w:szCs w:val="22"/>
          <w:lang w:eastAsia="fi-FI"/>
        </w:rPr>
        <w:t>Kansallinen koulutuksen arviointikeskus Karvi on arvioinut oppilaanohjausta perusopetuksen ja toisen asteen nivelvaiheessa (Goman ym. 2020). Arviointitulosten mukaan jatko-opintoihin ja uravalintoihin liittyvän ohjauksen saavutettavuus ja saatavuus ovat pääosin hyvällä tasolla eri alueilla, erikokoisten opetuksen järjestäjien keskuudessa sekä eri kieliryhmien kannalta tarkasteltaessa. Henkilökohtainen ohjaus toteutuu hyvin. Parannettavaa on ryhmämuotoisen ohjauksen, vertaistuen sekä digitalisaation mahdollisuuksien hyödyntämisessä. Oppilasmäärältään suurilla perusopetuksen järjestäjillä on haasteita ohjausresurssien riittävyydessä suhteessa oppilasmäärään ja ohjauksen tavoitteisiin. Erityisesti haasteita on tehostettua ja erityistä tukea tarvitsevien sekä vieraskielisten oppilaiden ohjauksen resursoinnissa. Arvioinnin perusteella ammatillisessa koulutuksessa henkilökohtaisten osaamisen kehittämissuunnitelmien laatiminen toteutuu paremmin kuin vastaavien suunnitelmien laatiminen lukiokoulutu</w:t>
      </w:r>
      <w:r w:rsidR="006D5C2B" w:rsidRPr="006D5C2B">
        <w:rPr>
          <w:rFonts w:ascii="Calibri" w:hAnsi="Calibri" w:cs="Calibri"/>
          <w:sz w:val="22"/>
          <w:szCs w:val="22"/>
          <w:lang w:eastAsia="fi-FI"/>
        </w:rPr>
        <w:t>ksessa.</w:t>
      </w:r>
    </w:p>
    <w:p w14:paraId="022F6BB2" w14:textId="77777777" w:rsidR="006D5C2B" w:rsidRPr="002E7068" w:rsidRDefault="006D5C2B" w:rsidP="006D5C2B">
      <w:pPr>
        <w:jc w:val="both"/>
        <w:textAlignment w:val="baseline"/>
        <w:rPr>
          <w:rFonts w:ascii="Segoe UI" w:hAnsi="Segoe UI" w:cs="Segoe UI"/>
          <w:sz w:val="18"/>
          <w:szCs w:val="18"/>
          <w:lang w:eastAsia="fi-FI"/>
        </w:rPr>
      </w:pPr>
    </w:p>
    <w:p w14:paraId="70434FC5" w14:textId="77777777" w:rsidR="002E7068" w:rsidRPr="006D5C2B" w:rsidRDefault="002E7068" w:rsidP="002E7068">
      <w:pPr>
        <w:jc w:val="both"/>
        <w:textAlignment w:val="baseline"/>
        <w:rPr>
          <w:rFonts w:ascii="Segoe UI" w:hAnsi="Segoe UI" w:cs="Segoe UI"/>
          <w:sz w:val="18"/>
          <w:szCs w:val="18"/>
          <w:lang w:eastAsia="fi-FI"/>
        </w:rPr>
      </w:pPr>
      <w:r w:rsidRPr="006D5C2B">
        <w:rPr>
          <w:rFonts w:ascii="Calibri" w:hAnsi="Calibri" w:cs="Calibri"/>
          <w:sz w:val="22"/>
          <w:szCs w:val="22"/>
          <w:lang w:eastAsia="fi-FI"/>
        </w:rPr>
        <w:t>Elinikäisen ohjauksen strategiaa toteutetaan opetus- ja kulttuuriministeriön opinto-ohjauksen kehittämisohjelman avulla. Opinto-ohjauksen kehittämisohjelma kattaa toimenpiteitä perusopetuksessa ja toisella asteella ja se toteutetaan tiiviissä yhteydessä oppivelvollisuuden laajentamisen valmisteluun, Oikeus oppia -ohjelmaan sekä ammatillisen koulutuksen Oikeus osata – ammatillisen koulutuksen laadun- ja tasa-arvon kehittämisohjelmaan sekä valmistelussa olevaan lukiokoulutuksen laatuohjelmaan. Oikeus osata -ohjelman tavoitteena on muun muassa tehostaa nivelvaiheiden ohjausta, lisätä ohjauksen määrää ja parantaa sen laatua opiskelujen kaikissa vaiheissa. Lisäksi päivitetään valtakunnalliset hyvän ohjauksen kriteerit.</w:t>
      </w:r>
    </w:p>
    <w:p w14:paraId="61583D0A"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112A9EF3" w14:textId="77777777" w:rsidR="002E7068" w:rsidRPr="006D5C2B" w:rsidRDefault="002E7068" w:rsidP="002E7068">
      <w:pPr>
        <w:jc w:val="both"/>
        <w:textAlignment w:val="baseline"/>
        <w:rPr>
          <w:rFonts w:ascii="Segoe UI" w:hAnsi="Segoe UI" w:cs="Segoe UI"/>
          <w:sz w:val="18"/>
          <w:szCs w:val="18"/>
          <w:lang w:eastAsia="fi-FI"/>
        </w:rPr>
      </w:pPr>
      <w:r w:rsidRPr="006D5C2B">
        <w:rPr>
          <w:rFonts w:ascii="Calibri" w:hAnsi="Calibri" w:cs="Calibri"/>
          <w:sz w:val="22"/>
          <w:szCs w:val="22"/>
          <w:lang w:eastAsia="fi-FI"/>
        </w:rPr>
        <w:t xml:space="preserve">Uuden lukiolain edellyttämät ohjausta koskevat uudistukset otetaan käyttöön uusien opetussuunnitelman perusteiden myötä elokuussa 2021. Opinto-ohjauksen uudistuksen lisäkustannuksiin on varattu 4,33 miljoonaa euroa vuodesta 2021 alkaen. Opinto-ohjauksen kehittämisohjelman tavoitteena on tukea ja vahvistaa </w:t>
      </w:r>
      <w:r w:rsidRPr="006D5C2B">
        <w:rPr>
          <w:rFonts w:ascii="Calibri" w:hAnsi="Calibri" w:cs="Calibri"/>
          <w:sz w:val="22"/>
          <w:szCs w:val="22"/>
          <w:lang w:eastAsia="fi-FI"/>
        </w:rPr>
        <w:lastRenderedPageBreak/>
        <w:t>opinto-ohjauksen toteutumista, toimintatapoja, yhteistyötä, systemaattisuutta sekä jatkumoa peruskoulusta toiselle asteelle kiinnittämällä huomiota osuvaan yksilölliseen ohjaukseen, joka tuo tulevaisuuden työelämä- ja jatko-opintomahdollisuudet paremmin näkyville.  </w:t>
      </w:r>
      <w:r w:rsidR="006D5C2B" w:rsidRPr="006D5C2B">
        <w:rPr>
          <w:rFonts w:ascii="Calibri" w:hAnsi="Calibri" w:cs="Calibri"/>
          <w:sz w:val="22"/>
          <w:szCs w:val="22"/>
          <w:lang w:eastAsia="fi-FI"/>
        </w:rPr>
        <w:t xml:space="preserve">Kehittämisohjelman painopisteitä pohdittaessa olisi tärkeää huomioida </w:t>
      </w:r>
      <w:proofErr w:type="spellStart"/>
      <w:r w:rsidR="006D5C2B" w:rsidRPr="006D5C2B">
        <w:rPr>
          <w:rFonts w:ascii="Calibri" w:hAnsi="Calibri" w:cs="Calibri"/>
          <w:sz w:val="22"/>
          <w:szCs w:val="22"/>
          <w:lang w:eastAsia="fi-FI"/>
        </w:rPr>
        <w:t>VTV:n</w:t>
      </w:r>
      <w:proofErr w:type="spellEnd"/>
      <w:r w:rsidR="006D5C2B" w:rsidRPr="006D5C2B">
        <w:rPr>
          <w:rFonts w:ascii="Calibri" w:hAnsi="Calibri" w:cs="Calibri"/>
          <w:sz w:val="22"/>
          <w:szCs w:val="22"/>
          <w:lang w:eastAsia="fi-FI"/>
        </w:rPr>
        <w:t xml:space="preserve"> 2015 tekemän tarkastuksen huomiot esimerkiksi</w:t>
      </w:r>
      <w:r w:rsidRPr="006D5C2B">
        <w:rPr>
          <w:rFonts w:ascii="Calibri" w:hAnsi="Calibri" w:cs="Calibri"/>
          <w:sz w:val="22"/>
          <w:szCs w:val="22"/>
          <w:lang w:eastAsia="fi-FI"/>
        </w:rPr>
        <w:t xml:space="preserve"> pysyvän valtakunnallisen ohjauksen palautejärjestelmän kehittämiseksi koulutuksen järjestä</w:t>
      </w:r>
      <w:r w:rsidR="006D5C2B" w:rsidRPr="006D5C2B">
        <w:rPr>
          <w:rFonts w:ascii="Calibri" w:hAnsi="Calibri" w:cs="Calibri"/>
          <w:sz w:val="22"/>
          <w:szCs w:val="22"/>
          <w:lang w:eastAsia="fi-FI"/>
        </w:rPr>
        <w:t>jien ja ministeriöiden käyttöön.</w:t>
      </w:r>
    </w:p>
    <w:p w14:paraId="2B207C7D"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18548155" w14:textId="77777777" w:rsidR="002E7068" w:rsidRPr="006D5C2B" w:rsidRDefault="002E7068" w:rsidP="00913A84">
      <w:pPr>
        <w:pStyle w:val="Luettelokappale"/>
        <w:numPr>
          <w:ilvl w:val="1"/>
          <w:numId w:val="22"/>
        </w:numPr>
        <w:jc w:val="both"/>
        <w:textAlignment w:val="baseline"/>
        <w:rPr>
          <w:rFonts w:ascii="Segoe UI" w:hAnsi="Segoe UI" w:cs="Segoe UI"/>
          <w:sz w:val="22"/>
          <w:szCs w:val="22"/>
          <w:lang w:eastAsia="fi-FI"/>
        </w:rPr>
      </w:pPr>
      <w:r w:rsidRPr="006D5C2B">
        <w:rPr>
          <w:rFonts w:ascii="Calibri" w:hAnsi="Calibri" w:cs="Calibri"/>
          <w:b/>
          <w:bCs/>
          <w:sz w:val="22"/>
          <w:szCs w:val="22"/>
          <w:lang w:eastAsia="fi-FI"/>
        </w:rPr>
        <w:t>Ohjaus työelämässä ja työn siirtymävaiheissa</w:t>
      </w:r>
      <w:r w:rsidRPr="006D5C2B">
        <w:rPr>
          <w:rFonts w:ascii="Calibri" w:hAnsi="Calibri" w:cs="Calibri"/>
          <w:sz w:val="22"/>
          <w:szCs w:val="22"/>
          <w:lang w:eastAsia="fi-FI"/>
        </w:rPr>
        <w:t> </w:t>
      </w:r>
    </w:p>
    <w:p w14:paraId="7CF25D03" w14:textId="77777777" w:rsidR="002E7068" w:rsidRPr="002E7068" w:rsidRDefault="002E7068" w:rsidP="002E7068">
      <w:pPr>
        <w:ind w:left="720"/>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78E732B3" w14:textId="77777777" w:rsidR="002E7068" w:rsidRPr="006D5C2B" w:rsidRDefault="002E7068" w:rsidP="002E7068">
      <w:pPr>
        <w:jc w:val="both"/>
        <w:textAlignment w:val="baseline"/>
        <w:rPr>
          <w:rFonts w:ascii="Segoe UI" w:hAnsi="Segoe UI" w:cs="Segoe UI"/>
          <w:sz w:val="18"/>
          <w:szCs w:val="18"/>
          <w:lang w:eastAsia="fi-FI"/>
        </w:rPr>
      </w:pPr>
      <w:r w:rsidRPr="006D5C2B">
        <w:rPr>
          <w:rFonts w:ascii="Calibri" w:hAnsi="Calibri" w:cs="Calibri"/>
          <w:sz w:val="22"/>
          <w:szCs w:val="22"/>
          <w:lang w:eastAsia="fi-FI"/>
        </w:rPr>
        <w:t>3.3.1 TE-hallinnon tieto-, neuvonta- ja ohjauspalvelut </w:t>
      </w:r>
    </w:p>
    <w:p w14:paraId="5890EB8C"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4AA930B3" w14:textId="77777777" w:rsidR="002E7068" w:rsidRPr="006D5C2B" w:rsidRDefault="002E7068" w:rsidP="002E7068">
      <w:pPr>
        <w:jc w:val="both"/>
        <w:textAlignment w:val="baseline"/>
        <w:rPr>
          <w:rFonts w:ascii="Segoe UI" w:hAnsi="Segoe UI" w:cs="Segoe UI"/>
          <w:sz w:val="18"/>
          <w:szCs w:val="18"/>
          <w:lang w:eastAsia="fi-FI"/>
        </w:rPr>
      </w:pPr>
      <w:r w:rsidRPr="006D5C2B">
        <w:rPr>
          <w:rFonts w:ascii="Calibri" w:hAnsi="Calibri" w:cs="Calibri"/>
          <w:i/>
          <w:iCs/>
          <w:sz w:val="22"/>
          <w:szCs w:val="22"/>
          <w:lang w:eastAsia="fi-FI"/>
        </w:rPr>
        <w:t>Ammatinvalinta- ja uraohjausta</w:t>
      </w:r>
      <w:r w:rsidRPr="006D5C2B">
        <w:rPr>
          <w:rFonts w:ascii="Calibri" w:hAnsi="Calibri" w:cs="Calibri"/>
          <w:sz w:val="22"/>
          <w:szCs w:val="22"/>
          <w:lang w:eastAsia="fi-FI"/>
        </w:rPr>
        <w:t> ja uravalmennusta osana työllisyyspalveluita säätelee laki julkisista työvoima- ja yrityspalveluista. </w:t>
      </w:r>
      <w:r w:rsidRPr="006D5C2B">
        <w:rPr>
          <w:rFonts w:ascii="Calibri" w:hAnsi="Calibri" w:cs="Calibri"/>
          <w:i/>
          <w:iCs/>
          <w:sz w:val="22"/>
          <w:szCs w:val="22"/>
          <w:lang w:eastAsia="fi-FI"/>
        </w:rPr>
        <w:t>TE-hallinnossa</w:t>
      </w:r>
      <w:r w:rsidRPr="006D5C2B">
        <w:rPr>
          <w:rFonts w:ascii="Calibri" w:hAnsi="Calibri" w:cs="Calibri"/>
          <w:sz w:val="22"/>
          <w:szCs w:val="22"/>
          <w:lang w:eastAsia="fi-FI"/>
        </w:rPr>
        <w:t> esimerkiksi asiantuntija-arvioinnit, osaamiskartoitukset, työkokeilu ja valmennukset ovat myös urasuunnittelun tuen kokonaisuutta. Alueelliset TE-toimistot ja valtakunnallinen TE-asiakaspalvelukeskus tarjoavat</w:t>
      </w:r>
      <w:r w:rsidR="006D5C2B" w:rsidRPr="006D5C2B">
        <w:rPr>
          <w:rFonts w:ascii="Calibri" w:hAnsi="Calibri" w:cs="Calibri"/>
          <w:sz w:val="22"/>
          <w:szCs w:val="22"/>
          <w:lang w:eastAsia="fi-FI"/>
        </w:rPr>
        <w:t xml:space="preserve"> koulutusneuvontaa ja </w:t>
      </w:r>
      <w:r w:rsidRPr="006D5C2B">
        <w:rPr>
          <w:rFonts w:ascii="Calibri" w:hAnsi="Calibri" w:cs="Calibri"/>
          <w:sz w:val="22"/>
          <w:szCs w:val="22"/>
          <w:lang w:eastAsia="fi-FI"/>
        </w:rPr>
        <w:t>uraohjausta työ</w:t>
      </w:r>
      <w:r w:rsidR="006D5C2B" w:rsidRPr="006D5C2B">
        <w:rPr>
          <w:rFonts w:ascii="Calibri" w:hAnsi="Calibri" w:cs="Calibri"/>
          <w:sz w:val="22"/>
          <w:szCs w:val="22"/>
          <w:lang w:eastAsia="fi-FI"/>
        </w:rPr>
        <w:t xml:space="preserve">llisyysstatuksesta riippumatta. </w:t>
      </w:r>
      <w:r w:rsidRPr="006D5C2B">
        <w:rPr>
          <w:rFonts w:ascii="Calibri" w:hAnsi="Calibri" w:cs="Calibri"/>
          <w:sz w:val="22"/>
          <w:szCs w:val="22"/>
          <w:lang w:eastAsia="fi-FI"/>
        </w:rPr>
        <w:t>Käytännön asiakaspalvelu ja sekä tietopalvelujen että ohjauksen toteuttamiskanavat vaihtelevat alueittain. TE-asiakaspalvelukeskuksen palvelut tarjotaan pelkästään etäyhteyksin, TE-toimistoilla on myös live-asia</w:t>
      </w:r>
      <w:r w:rsidR="006D5C2B" w:rsidRPr="006D5C2B">
        <w:rPr>
          <w:rFonts w:ascii="Calibri" w:hAnsi="Calibri" w:cs="Calibri"/>
          <w:sz w:val="22"/>
          <w:szCs w:val="22"/>
          <w:lang w:eastAsia="fi-FI"/>
        </w:rPr>
        <w:t>kaspalvelua.</w:t>
      </w:r>
    </w:p>
    <w:p w14:paraId="57BE30DF"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3665BFCB" w14:textId="77777777" w:rsidR="002E7068" w:rsidRPr="006D5C2B" w:rsidRDefault="002E7068" w:rsidP="002E7068">
      <w:pPr>
        <w:jc w:val="both"/>
        <w:textAlignment w:val="baseline"/>
        <w:rPr>
          <w:rFonts w:ascii="Segoe UI" w:hAnsi="Segoe UI" w:cs="Segoe UI"/>
          <w:sz w:val="18"/>
          <w:szCs w:val="18"/>
          <w:lang w:eastAsia="fi-FI"/>
        </w:rPr>
      </w:pPr>
      <w:r w:rsidRPr="006D5C2B">
        <w:rPr>
          <w:rFonts w:ascii="Calibri" w:hAnsi="Calibri" w:cs="Calibri"/>
          <w:i/>
          <w:iCs/>
          <w:sz w:val="22"/>
          <w:szCs w:val="22"/>
          <w:lang w:eastAsia="fi-FI"/>
        </w:rPr>
        <w:t>TE-Asiakaspalvelukeskus</w:t>
      </w:r>
      <w:r w:rsidRPr="006D5C2B">
        <w:rPr>
          <w:rFonts w:ascii="Calibri" w:hAnsi="Calibri" w:cs="Calibri"/>
          <w:sz w:val="22"/>
          <w:szCs w:val="22"/>
          <w:lang w:eastAsia="fi-FI"/>
        </w:rPr>
        <w:t xml:space="preserve"> tarjoaa etäyhteyksin valtakunnallisesti </w:t>
      </w:r>
      <w:r w:rsidR="006D5C2B">
        <w:rPr>
          <w:rFonts w:ascii="Calibri" w:hAnsi="Calibri" w:cs="Calibri"/>
          <w:sz w:val="22"/>
          <w:szCs w:val="22"/>
          <w:lang w:eastAsia="fi-FI"/>
        </w:rPr>
        <w:t xml:space="preserve">koulutukseen ja uraan liittyviä </w:t>
      </w:r>
      <w:r w:rsidRPr="006D5C2B">
        <w:rPr>
          <w:rFonts w:ascii="Calibri" w:hAnsi="Calibri" w:cs="Calibri"/>
          <w:sz w:val="22"/>
          <w:szCs w:val="22"/>
          <w:lang w:eastAsia="fi-FI"/>
        </w:rPr>
        <w:t>tieto-, neuvonta ja ohjauspalveluita. </w:t>
      </w:r>
      <w:r w:rsidRPr="006D5C2B">
        <w:rPr>
          <w:rFonts w:ascii="Calibri" w:hAnsi="Calibri" w:cs="Calibri"/>
          <w:i/>
          <w:iCs/>
          <w:sz w:val="22"/>
          <w:szCs w:val="22"/>
          <w:lang w:eastAsia="fi-FI"/>
        </w:rPr>
        <w:t>KEHA-keskus</w:t>
      </w:r>
      <w:r w:rsidRPr="006D5C2B">
        <w:rPr>
          <w:rFonts w:ascii="Calibri" w:hAnsi="Calibri" w:cs="Calibri"/>
          <w:sz w:val="22"/>
          <w:szCs w:val="22"/>
          <w:lang w:eastAsia="fi-FI"/>
        </w:rPr>
        <w:t> vastaa sähköisten tieto-, neuvonta- ja ohjauspalveluiden kehittämisestä.</w:t>
      </w:r>
      <w:r w:rsidRPr="006D5C2B">
        <w:rPr>
          <w:rFonts w:ascii="Calibri" w:hAnsi="Calibri" w:cs="Calibri"/>
          <w:strike/>
          <w:sz w:val="22"/>
          <w:szCs w:val="22"/>
          <w:lang w:eastAsia="fi-FI"/>
        </w:rPr>
        <w:t> </w:t>
      </w:r>
      <w:r w:rsidRPr="006D5C2B">
        <w:rPr>
          <w:rFonts w:ascii="Calibri" w:hAnsi="Calibri" w:cs="Calibri"/>
          <w:sz w:val="22"/>
          <w:szCs w:val="22"/>
          <w:lang w:eastAsia="fi-FI"/>
        </w:rPr>
        <w:t>Osa työllisyyspalveluiden tieto-, neuvonta- ja ohjauspalveluista hankitaan yksityisiltä palveluntuottajilta (esim. valmennukset, asiantuntija-arvioinnit</w:t>
      </w:r>
      <w:r w:rsidR="006D5C2B" w:rsidRPr="006D5C2B">
        <w:rPr>
          <w:rFonts w:ascii="Calibri" w:hAnsi="Calibri" w:cs="Calibri"/>
          <w:sz w:val="22"/>
          <w:szCs w:val="22"/>
          <w:lang w:eastAsia="fi-FI"/>
        </w:rPr>
        <w:t>) hankinnat</w:t>
      </w:r>
      <w:r w:rsidRPr="006D5C2B">
        <w:rPr>
          <w:rFonts w:ascii="Calibri" w:hAnsi="Calibri" w:cs="Calibri"/>
          <w:sz w:val="22"/>
          <w:szCs w:val="22"/>
          <w:lang w:eastAsia="fi-FI"/>
        </w:rPr>
        <w:t xml:space="preserve"> hoitaa TE-toimisto tai ELY-keskus.</w:t>
      </w:r>
    </w:p>
    <w:p w14:paraId="787B8DFC"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3702E213" w14:textId="77777777" w:rsidR="002E7068" w:rsidRPr="006D5C2B" w:rsidRDefault="002E7068" w:rsidP="002E7068">
      <w:pPr>
        <w:jc w:val="both"/>
        <w:textAlignment w:val="baseline"/>
        <w:rPr>
          <w:rFonts w:ascii="Segoe UI" w:hAnsi="Segoe UI" w:cs="Segoe UI"/>
          <w:sz w:val="18"/>
          <w:szCs w:val="18"/>
          <w:u w:val="single"/>
          <w:lang w:eastAsia="fi-FI"/>
        </w:rPr>
      </w:pPr>
      <w:r w:rsidRPr="006D5C2B">
        <w:rPr>
          <w:rFonts w:ascii="Calibri" w:hAnsi="Calibri" w:cs="Calibri"/>
          <w:sz w:val="22"/>
          <w:szCs w:val="22"/>
          <w:u w:val="single"/>
          <w:lang w:eastAsia="fi-FI"/>
        </w:rPr>
        <w:t>TE-hallinnon ohjauspalveluiden haasteet ja kehittämissuositukset  </w:t>
      </w:r>
    </w:p>
    <w:p w14:paraId="04A7D18A"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351E5E6B"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color w:val="000000"/>
          <w:sz w:val="22"/>
          <w:szCs w:val="22"/>
          <w:lang w:eastAsia="fi-FI"/>
        </w:rPr>
        <w:t>TE-hallinnon uraohjausselvitykse</w:t>
      </w:r>
      <w:r w:rsidRPr="002E7068">
        <w:rPr>
          <w:rFonts w:ascii="Calibri" w:hAnsi="Calibri" w:cs="Calibri"/>
          <w:sz w:val="22"/>
          <w:szCs w:val="22"/>
          <w:lang w:eastAsia="fi-FI"/>
        </w:rPr>
        <w:t>n ”Ammatinvalinta- ja uraohjauksesta onnistumisiin” (Mayer ym. 2020) tutkimuskohteena </w:t>
      </w:r>
      <w:r w:rsidRPr="002E7068">
        <w:rPr>
          <w:rFonts w:ascii="Calibri" w:hAnsi="Calibri" w:cs="Calibri"/>
          <w:color w:val="000000"/>
          <w:sz w:val="22"/>
          <w:szCs w:val="22"/>
          <w:lang w:eastAsia="fi-FI"/>
        </w:rPr>
        <w:t>oli elinikäistä ohjausta ja urasuunnittelua tukevien TE-hallinnon palveluiden saatavuuden, laadun ja vaikuttavuuden selvittäminen. Aineistoa kerättiin niin TE-toimistojen henkilöstöltä kuin ohjaukseen o</w:t>
      </w:r>
      <w:r w:rsidR="006D5C2B">
        <w:rPr>
          <w:rFonts w:ascii="Calibri" w:hAnsi="Calibri" w:cs="Calibri"/>
          <w:color w:val="000000"/>
          <w:sz w:val="22"/>
          <w:szCs w:val="22"/>
          <w:lang w:eastAsia="fi-FI"/>
        </w:rPr>
        <w:t>sallistuneilta asiakkailta (n=4</w:t>
      </w:r>
      <w:r w:rsidRPr="002E7068">
        <w:rPr>
          <w:rFonts w:ascii="Calibri" w:hAnsi="Calibri" w:cs="Calibri"/>
          <w:color w:val="000000"/>
          <w:sz w:val="22"/>
          <w:szCs w:val="22"/>
          <w:lang w:eastAsia="fi-FI"/>
        </w:rPr>
        <w:t>224).</w:t>
      </w:r>
    </w:p>
    <w:p w14:paraId="69190D0E"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0116B84B" w14:textId="77777777" w:rsidR="002E7068" w:rsidRPr="002E7068" w:rsidRDefault="006D5C2B" w:rsidP="002E7068">
      <w:pPr>
        <w:jc w:val="both"/>
        <w:textAlignment w:val="baseline"/>
        <w:rPr>
          <w:rFonts w:ascii="Segoe UI" w:hAnsi="Segoe UI" w:cs="Segoe UI"/>
          <w:sz w:val="18"/>
          <w:szCs w:val="18"/>
          <w:lang w:eastAsia="fi-FI"/>
        </w:rPr>
      </w:pPr>
      <w:r>
        <w:rPr>
          <w:rFonts w:ascii="Calibri" w:hAnsi="Calibri" w:cs="Calibri"/>
          <w:sz w:val="22"/>
          <w:szCs w:val="22"/>
          <w:lang w:eastAsia="fi-FI"/>
        </w:rPr>
        <w:t xml:space="preserve">Selvityksen </w:t>
      </w:r>
      <w:r w:rsidR="002E7068" w:rsidRPr="002E7068">
        <w:rPr>
          <w:rFonts w:ascii="Calibri" w:hAnsi="Calibri" w:cs="Calibri"/>
          <w:sz w:val="22"/>
          <w:szCs w:val="22"/>
          <w:lang w:eastAsia="fi-FI"/>
        </w:rPr>
        <w:t>mukaan </w:t>
      </w:r>
      <w:r w:rsidR="002E7068" w:rsidRPr="002E7068">
        <w:rPr>
          <w:rFonts w:ascii="Calibri" w:hAnsi="Calibri" w:cs="Calibri"/>
          <w:color w:val="7030A0"/>
          <w:sz w:val="22"/>
          <w:szCs w:val="22"/>
          <w:lang w:eastAsia="fi-FI"/>
        </w:rPr>
        <w:t>TE-</w:t>
      </w:r>
      <w:r w:rsidR="002E7068" w:rsidRPr="002E7068">
        <w:rPr>
          <w:rFonts w:ascii="Calibri" w:hAnsi="Calibri" w:cs="Calibri"/>
          <w:sz w:val="22"/>
          <w:szCs w:val="22"/>
          <w:lang w:eastAsia="fi-FI"/>
        </w:rPr>
        <w:t>p</w:t>
      </w:r>
      <w:r w:rsidR="002E7068" w:rsidRPr="002E7068">
        <w:rPr>
          <w:rFonts w:ascii="Calibri" w:hAnsi="Calibri" w:cs="Calibri"/>
          <w:color w:val="000000"/>
          <w:sz w:val="22"/>
          <w:szCs w:val="22"/>
          <w:lang w:eastAsia="fi-FI"/>
        </w:rPr>
        <w:t>sykologien tarjoama ohjaustyö on koettu hyvin toimivaksi ja asiakkaille hyödylliseksi kokonaisuudeksi, josta on tullut pääsääntöisesti hyvää palautetta. Palvelu ei kuitenkaan ole täysin tasalaatuinen eivätkä kaikki kokeneet saaneensa palvelusta hyötyä. Resursseja toivotaan kautta linjan enemmän sekä asiakkaiden, psykologien, TE-asiantuntijoiden sekä esimiesten ja johdon toimesta. Iso haaste on ohjaustyöhön soveltuvien tilojen saatavuus ja ohjaustyöhön kaivataan enemmän rauhallisia, äänieristeisiä tapaamistiloja TE-toimistojen yhteyteen.</w:t>
      </w:r>
    </w:p>
    <w:p w14:paraId="5FA8BF6E"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67C4C2EA" w14:textId="77777777" w:rsidR="002E7068" w:rsidRPr="006D5C2B" w:rsidRDefault="006D5C2B" w:rsidP="002E7068">
      <w:pPr>
        <w:jc w:val="both"/>
        <w:textAlignment w:val="baseline"/>
        <w:rPr>
          <w:rFonts w:ascii="Segoe UI" w:hAnsi="Segoe UI" w:cs="Segoe UI"/>
          <w:sz w:val="18"/>
          <w:szCs w:val="18"/>
          <w:lang w:eastAsia="fi-FI"/>
        </w:rPr>
      </w:pPr>
      <w:r w:rsidRPr="006D5C2B">
        <w:rPr>
          <w:rFonts w:ascii="Calibri" w:hAnsi="Calibri" w:cs="Calibri"/>
          <w:sz w:val="22"/>
          <w:szCs w:val="22"/>
          <w:lang w:eastAsia="fi-FI"/>
        </w:rPr>
        <w:t xml:space="preserve">Selvityksessä </w:t>
      </w:r>
      <w:r w:rsidR="002E7068" w:rsidRPr="006D5C2B">
        <w:rPr>
          <w:rFonts w:ascii="Calibri" w:hAnsi="Calibri" w:cs="Calibri"/>
          <w:sz w:val="22"/>
          <w:szCs w:val="22"/>
          <w:lang w:eastAsia="fi-FI"/>
        </w:rPr>
        <w:t>suositellaan, että psykologien henkilökohtaista uraohjausta kohdennetaan sitä selkeästi tarvitseville asiakkaille, lisätään psykologien ja TE-asiantuntijoiden määrää ja moniammatillista yhteistyötä, sekä kehitetään uusia tapoja asiakasjonojen purkuun, esim. ryhmäinfojen avulla. Ulkomaalaistaustaisten osallistumiseen tulisi kiinnittää huomiota. Lisäksi suositellaan tarjottavan enemmän erilaista tietoa ja palveluita verkossa ja myös henkilöstön käytössä olevia tietojärjestelmiä ja dokumentointia tulee parantaa sekä kehittää toiminnan seurantaa. Lisäksi uraohjaukseen sopivien tilojen saatavuutta tulee parantaa, psykologien ammatillista kehittymistä tulee tukea ja ammatinvalinta- ja uraohjauspalveluita tulee mainostaa näkyvämmin.</w:t>
      </w:r>
    </w:p>
    <w:p w14:paraId="02767C27"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1685A249" w14:textId="77777777" w:rsidR="002E7068" w:rsidRPr="006D5C2B" w:rsidRDefault="002E7068" w:rsidP="002E7068">
      <w:pPr>
        <w:jc w:val="both"/>
        <w:textAlignment w:val="baseline"/>
        <w:rPr>
          <w:rFonts w:ascii="Segoe UI" w:hAnsi="Segoe UI" w:cs="Segoe UI"/>
          <w:sz w:val="18"/>
          <w:szCs w:val="18"/>
          <w:lang w:eastAsia="fi-FI"/>
        </w:rPr>
      </w:pPr>
      <w:r w:rsidRPr="006D5C2B">
        <w:rPr>
          <w:rFonts w:ascii="Calibri" w:hAnsi="Calibri" w:cs="Calibri"/>
          <w:sz w:val="22"/>
          <w:szCs w:val="22"/>
          <w:lang w:eastAsia="fi-FI"/>
        </w:rPr>
        <w:t>3.3.2 Kansainvälisyyspalvelut  </w:t>
      </w:r>
    </w:p>
    <w:p w14:paraId="1FAF9441" w14:textId="77777777" w:rsidR="002E7068" w:rsidRPr="006D5C2B" w:rsidRDefault="002E7068" w:rsidP="002E7068">
      <w:pPr>
        <w:jc w:val="both"/>
        <w:textAlignment w:val="baseline"/>
        <w:rPr>
          <w:rFonts w:ascii="Segoe UI" w:hAnsi="Segoe UI" w:cs="Segoe UI"/>
          <w:sz w:val="18"/>
          <w:szCs w:val="18"/>
          <w:lang w:eastAsia="fi-FI"/>
        </w:rPr>
      </w:pPr>
      <w:r w:rsidRPr="006D5C2B">
        <w:rPr>
          <w:rFonts w:ascii="Calibri" w:hAnsi="Calibri" w:cs="Calibri"/>
          <w:sz w:val="22"/>
          <w:szCs w:val="22"/>
          <w:lang w:eastAsia="fi-FI"/>
        </w:rPr>
        <w:t> </w:t>
      </w:r>
    </w:p>
    <w:p w14:paraId="2DD741E7" w14:textId="77777777" w:rsidR="002E7068" w:rsidRPr="006D5C2B" w:rsidRDefault="002E7068" w:rsidP="002E7068">
      <w:pPr>
        <w:jc w:val="both"/>
        <w:textAlignment w:val="baseline"/>
        <w:rPr>
          <w:rFonts w:ascii="Segoe UI" w:hAnsi="Segoe UI" w:cs="Segoe UI"/>
          <w:sz w:val="18"/>
          <w:szCs w:val="18"/>
          <w:lang w:eastAsia="fi-FI"/>
        </w:rPr>
      </w:pPr>
      <w:proofErr w:type="spellStart"/>
      <w:r w:rsidRPr="006D5C2B">
        <w:rPr>
          <w:rFonts w:ascii="Calibri" w:hAnsi="Calibri" w:cs="Calibri"/>
          <w:b/>
          <w:bCs/>
          <w:sz w:val="22"/>
          <w:szCs w:val="22"/>
          <w:lang w:eastAsia="fi-FI"/>
        </w:rPr>
        <w:t>Euroguidance</w:t>
      </w:r>
      <w:proofErr w:type="spellEnd"/>
      <w:r w:rsidRPr="006D5C2B">
        <w:rPr>
          <w:rFonts w:ascii="Calibri" w:hAnsi="Calibri" w:cs="Calibri"/>
          <w:b/>
          <w:bCs/>
          <w:sz w:val="22"/>
          <w:szCs w:val="22"/>
          <w:lang w:eastAsia="fi-FI"/>
        </w:rPr>
        <w:t> </w:t>
      </w:r>
      <w:r w:rsidRPr="006D5C2B">
        <w:rPr>
          <w:rFonts w:ascii="Calibri" w:hAnsi="Calibri" w:cs="Calibri"/>
          <w:sz w:val="22"/>
          <w:szCs w:val="22"/>
          <w:lang w:eastAsia="fi-FI"/>
        </w:rPr>
        <w:t>  </w:t>
      </w:r>
    </w:p>
    <w:p w14:paraId="36080EEA" w14:textId="77777777" w:rsidR="002E7068" w:rsidRPr="006D5C2B" w:rsidRDefault="002E7068" w:rsidP="002E7068">
      <w:pPr>
        <w:jc w:val="both"/>
        <w:textAlignment w:val="baseline"/>
        <w:rPr>
          <w:rFonts w:ascii="Segoe UI" w:hAnsi="Segoe UI" w:cs="Segoe UI"/>
          <w:sz w:val="18"/>
          <w:szCs w:val="18"/>
          <w:lang w:eastAsia="fi-FI"/>
        </w:rPr>
      </w:pPr>
      <w:r w:rsidRPr="006D5C2B">
        <w:rPr>
          <w:rFonts w:ascii="Calibri" w:hAnsi="Calibri" w:cs="Calibri"/>
          <w:sz w:val="22"/>
          <w:szCs w:val="22"/>
          <w:lang w:eastAsia="fi-FI"/>
        </w:rPr>
        <w:t>Suomen </w:t>
      </w:r>
      <w:proofErr w:type="spellStart"/>
      <w:r w:rsidRPr="006D5C2B">
        <w:rPr>
          <w:rFonts w:ascii="Calibri" w:hAnsi="Calibri" w:cs="Calibri"/>
          <w:sz w:val="22"/>
          <w:szCs w:val="22"/>
          <w:lang w:eastAsia="fi-FI"/>
        </w:rPr>
        <w:t>Euroguidance</w:t>
      </w:r>
      <w:proofErr w:type="spellEnd"/>
      <w:r w:rsidRPr="006D5C2B">
        <w:rPr>
          <w:rFonts w:ascii="Calibri" w:hAnsi="Calibri" w:cs="Calibri"/>
          <w:sz w:val="22"/>
          <w:szCs w:val="22"/>
          <w:lang w:eastAsia="fi-FI"/>
        </w:rPr>
        <w:t>-keskus, joka sijaitsee Opetushallituksessa, tuottaa koulutuksen ja työelämän kansainvälistymistä tukevia palveluita tieto-, neuvonta- ja ohjausalan (TNO) ammattilaisille. </w:t>
      </w:r>
      <w:proofErr w:type="spellStart"/>
      <w:r w:rsidRPr="006D5C2B">
        <w:rPr>
          <w:rFonts w:ascii="Calibri" w:hAnsi="Calibri" w:cs="Calibri"/>
          <w:sz w:val="22"/>
          <w:szCs w:val="22"/>
          <w:lang w:eastAsia="fi-FI"/>
        </w:rPr>
        <w:t>Euroguidance</w:t>
      </w:r>
      <w:proofErr w:type="spellEnd"/>
      <w:r w:rsidRPr="006D5C2B">
        <w:rPr>
          <w:rFonts w:ascii="Calibri" w:hAnsi="Calibri" w:cs="Calibri"/>
          <w:sz w:val="22"/>
          <w:szCs w:val="22"/>
          <w:lang w:eastAsia="fi-FI"/>
        </w:rPr>
        <w:t> koulut</w:t>
      </w:r>
      <w:r w:rsidRPr="006D5C2B">
        <w:rPr>
          <w:rFonts w:ascii="Calibri" w:hAnsi="Calibri" w:cs="Calibri"/>
          <w:sz w:val="22"/>
          <w:szCs w:val="22"/>
          <w:lang w:eastAsia="fi-FI"/>
        </w:rPr>
        <w:lastRenderedPageBreak/>
        <w:t xml:space="preserve">taa ohjausalan ammattilaisia ja opiskelijoita kansainvälisyyskysymyksissä sekä tuottaa tietoa kansainvälisyydestä ja hyvistä eurooppalaisista käytännöistä. Tieto-, neuvonta- ja ohjaustyössä toimivien oman kansainvälistymisen tukeminen osana ammatillisen kansainvälisen osaamisen kehittämistä on </w:t>
      </w:r>
      <w:r w:rsidR="006D5C2B" w:rsidRPr="006D5C2B">
        <w:rPr>
          <w:rFonts w:ascii="Calibri" w:hAnsi="Calibri" w:cs="Calibri"/>
          <w:sz w:val="22"/>
          <w:szCs w:val="22"/>
          <w:lang w:eastAsia="fi-FI"/>
        </w:rPr>
        <w:t>yksi tukipalveluista.</w:t>
      </w:r>
    </w:p>
    <w:p w14:paraId="6E30F23C" w14:textId="77777777" w:rsidR="002E7068" w:rsidRPr="006D5C2B" w:rsidRDefault="002E7068" w:rsidP="002E7068">
      <w:pPr>
        <w:jc w:val="both"/>
        <w:textAlignment w:val="baseline"/>
        <w:rPr>
          <w:rFonts w:ascii="Segoe UI" w:hAnsi="Segoe UI" w:cs="Segoe UI"/>
          <w:sz w:val="18"/>
          <w:szCs w:val="18"/>
          <w:lang w:eastAsia="fi-FI"/>
        </w:rPr>
      </w:pPr>
      <w:r w:rsidRPr="006D5C2B">
        <w:rPr>
          <w:rFonts w:ascii="Calibri" w:hAnsi="Calibri" w:cs="Calibri"/>
          <w:sz w:val="22"/>
          <w:szCs w:val="22"/>
          <w:lang w:eastAsia="fi-FI"/>
        </w:rPr>
        <w:t> </w:t>
      </w:r>
    </w:p>
    <w:p w14:paraId="66C9CFB8" w14:textId="77777777" w:rsidR="002E7068" w:rsidRPr="006D5C2B" w:rsidRDefault="002E7068" w:rsidP="002E7068">
      <w:pPr>
        <w:jc w:val="both"/>
        <w:textAlignment w:val="baseline"/>
        <w:rPr>
          <w:rFonts w:ascii="Segoe UI" w:hAnsi="Segoe UI" w:cs="Segoe UI"/>
          <w:sz w:val="18"/>
          <w:szCs w:val="18"/>
          <w:lang w:eastAsia="fi-FI"/>
        </w:rPr>
      </w:pPr>
      <w:r w:rsidRPr="006D5C2B">
        <w:rPr>
          <w:rFonts w:ascii="Calibri" w:hAnsi="Calibri" w:cs="Calibri"/>
          <w:b/>
          <w:bCs/>
          <w:sz w:val="22"/>
          <w:szCs w:val="22"/>
          <w:lang w:eastAsia="fi-FI"/>
        </w:rPr>
        <w:t>Maailmalle.net</w:t>
      </w:r>
      <w:r w:rsidRPr="006D5C2B">
        <w:rPr>
          <w:rFonts w:ascii="Calibri" w:hAnsi="Calibri" w:cs="Calibri"/>
          <w:sz w:val="22"/>
          <w:szCs w:val="22"/>
          <w:lang w:eastAsia="fi-FI"/>
        </w:rPr>
        <w:t>   </w:t>
      </w:r>
    </w:p>
    <w:p w14:paraId="6732C3A5" w14:textId="77777777" w:rsidR="002E7068" w:rsidRPr="006D5C2B" w:rsidRDefault="002E7068" w:rsidP="002E7068">
      <w:pPr>
        <w:jc w:val="both"/>
        <w:textAlignment w:val="baseline"/>
        <w:rPr>
          <w:rFonts w:ascii="Segoe UI" w:hAnsi="Segoe UI" w:cs="Segoe UI"/>
          <w:sz w:val="18"/>
          <w:szCs w:val="18"/>
          <w:lang w:eastAsia="fi-FI"/>
        </w:rPr>
      </w:pPr>
      <w:r w:rsidRPr="006D5C2B">
        <w:rPr>
          <w:rFonts w:ascii="Calibri" w:hAnsi="Calibri" w:cs="Calibri"/>
          <w:sz w:val="22"/>
          <w:szCs w:val="22"/>
          <w:lang w:eastAsia="fi-FI"/>
        </w:rPr>
        <w:t>Maailmalle.net -verkkopalvelussa on tietoa nuorten kansainvälistymisvaihtoehdoista (kuten opiskelu, työharjoittelu, vapaaehtoistyö) ja kansainvälisen osaamisen merkityksestä yksilölle. Maailmalle.net on lisäksi ohjauksen työväline kansainvälistymisestä tieto-, neuvonta- ja ohjausalan ammattilaisille. Maailmalle.net -verkkopalvelussa on mahdollisimman puolueetonta tietoa yksilön kansainvälistymismahdollisuuksista. Palvelulla myös rohkaistaan kansainvälistymään sekä viestitään kansainvälisyysosaamisesta.   </w:t>
      </w:r>
    </w:p>
    <w:p w14:paraId="2188902C" w14:textId="77777777" w:rsidR="002E7068" w:rsidRPr="006D5C2B" w:rsidRDefault="002E7068" w:rsidP="002E7068">
      <w:pPr>
        <w:jc w:val="both"/>
        <w:textAlignment w:val="baseline"/>
        <w:rPr>
          <w:rFonts w:ascii="Segoe UI" w:hAnsi="Segoe UI" w:cs="Segoe UI"/>
          <w:sz w:val="18"/>
          <w:szCs w:val="18"/>
          <w:lang w:eastAsia="fi-FI"/>
        </w:rPr>
      </w:pPr>
      <w:r w:rsidRPr="006D5C2B">
        <w:rPr>
          <w:rFonts w:ascii="Calibri" w:hAnsi="Calibri" w:cs="Calibri"/>
          <w:sz w:val="22"/>
          <w:szCs w:val="22"/>
          <w:lang w:eastAsia="fi-FI"/>
        </w:rPr>
        <w:t>  </w:t>
      </w:r>
    </w:p>
    <w:p w14:paraId="0F0FABCC" w14:textId="77777777" w:rsidR="002E7068" w:rsidRPr="006D5C2B" w:rsidRDefault="002E7068" w:rsidP="002E7068">
      <w:pPr>
        <w:jc w:val="both"/>
        <w:textAlignment w:val="baseline"/>
        <w:rPr>
          <w:rFonts w:ascii="Segoe UI" w:hAnsi="Segoe UI" w:cs="Segoe UI"/>
          <w:sz w:val="18"/>
          <w:szCs w:val="18"/>
          <w:lang w:eastAsia="fi-FI"/>
        </w:rPr>
      </w:pPr>
      <w:proofErr w:type="spellStart"/>
      <w:proofErr w:type="gramStart"/>
      <w:r w:rsidRPr="006D5C2B">
        <w:rPr>
          <w:rFonts w:ascii="Calibri" w:hAnsi="Calibri" w:cs="Calibri"/>
          <w:b/>
          <w:bCs/>
          <w:sz w:val="22"/>
          <w:szCs w:val="22"/>
          <w:lang w:eastAsia="fi-FI"/>
        </w:rPr>
        <w:t>Eures</w:t>
      </w:r>
      <w:proofErr w:type="spellEnd"/>
      <w:r w:rsidRPr="006D5C2B">
        <w:rPr>
          <w:rFonts w:ascii="Calibri" w:hAnsi="Calibri" w:cs="Calibri"/>
          <w:b/>
          <w:bCs/>
          <w:sz w:val="22"/>
          <w:szCs w:val="22"/>
          <w:lang w:eastAsia="fi-FI"/>
        </w:rPr>
        <w:t>  -</w:t>
      </w:r>
      <w:proofErr w:type="gramEnd"/>
      <w:r w:rsidRPr="006D5C2B">
        <w:rPr>
          <w:rFonts w:ascii="Calibri" w:hAnsi="Calibri" w:cs="Calibri"/>
          <w:b/>
          <w:bCs/>
          <w:sz w:val="22"/>
          <w:szCs w:val="22"/>
          <w:lang w:eastAsia="fi-FI"/>
        </w:rPr>
        <w:t> Töihin Eurooppaan</w:t>
      </w:r>
    </w:p>
    <w:p w14:paraId="673E7358" w14:textId="77777777" w:rsidR="002E7068" w:rsidRPr="006D5C2B" w:rsidRDefault="002E7068" w:rsidP="002E7068">
      <w:pPr>
        <w:jc w:val="both"/>
        <w:textAlignment w:val="baseline"/>
        <w:rPr>
          <w:rFonts w:ascii="Segoe UI" w:hAnsi="Segoe UI" w:cs="Segoe UI"/>
          <w:sz w:val="18"/>
          <w:szCs w:val="18"/>
          <w:lang w:eastAsia="fi-FI"/>
        </w:rPr>
      </w:pPr>
      <w:r w:rsidRPr="006D5C2B">
        <w:rPr>
          <w:rFonts w:ascii="Calibri" w:hAnsi="Calibri" w:cs="Calibri"/>
          <w:sz w:val="22"/>
          <w:szCs w:val="22"/>
          <w:lang w:eastAsia="fi-FI"/>
        </w:rPr>
        <w:t>Euroopan komissio velvoittaa asetuksella (EU 2016/589) EURES-palvelujen (eurooppalainen työnvälityspalvelu) järjestämistä jäsenvaltioissa. EURES-verkosto tuottaa työvoiman vapaaseen liikk</w:t>
      </w:r>
      <w:r w:rsidR="006D5C2B" w:rsidRPr="006D5C2B">
        <w:rPr>
          <w:rFonts w:ascii="Calibri" w:hAnsi="Calibri" w:cs="Calibri"/>
          <w:sz w:val="22"/>
          <w:szCs w:val="22"/>
          <w:lang w:eastAsia="fi-FI"/>
        </w:rPr>
        <w:t xml:space="preserve">uvuuteen liittyviä palveluja ja </w:t>
      </w:r>
      <w:r w:rsidRPr="006D5C2B">
        <w:rPr>
          <w:rFonts w:ascii="Calibri" w:hAnsi="Calibri" w:cs="Calibri"/>
          <w:sz w:val="22"/>
          <w:szCs w:val="22"/>
          <w:lang w:eastAsia="fi-FI"/>
        </w:rPr>
        <w:t>tukee kansallisen a</w:t>
      </w:r>
      <w:r w:rsidR="006D5C2B" w:rsidRPr="006D5C2B">
        <w:rPr>
          <w:rFonts w:ascii="Calibri" w:hAnsi="Calibri" w:cs="Calibri"/>
          <w:sz w:val="22"/>
          <w:szCs w:val="22"/>
          <w:lang w:eastAsia="fi-FI"/>
        </w:rPr>
        <w:t>siantuntijaverkoston osaamista.</w:t>
      </w:r>
      <w:r w:rsidRPr="006D5C2B">
        <w:rPr>
          <w:rFonts w:ascii="Calibri" w:hAnsi="Calibri" w:cs="Calibri"/>
          <w:sz w:val="22"/>
          <w:szCs w:val="22"/>
          <w:lang w:eastAsia="fi-FI"/>
        </w:rPr>
        <w:t> </w:t>
      </w:r>
    </w:p>
    <w:p w14:paraId="61DBE6AF"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4C2DC11C" w14:textId="77777777" w:rsidR="002E7068" w:rsidRPr="006D5C2B" w:rsidRDefault="002E7068" w:rsidP="002E7068">
      <w:pPr>
        <w:jc w:val="both"/>
        <w:textAlignment w:val="baseline"/>
        <w:rPr>
          <w:rFonts w:ascii="Segoe UI" w:hAnsi="Segoe UI" w:cs="Segoe UI"/>
          <w:sz w:val="18"/>
          <w:szCs w:val="18"/>
          <w:lang w:eastAsia="fi-FI"/>
        </w:rPr>
      </w:pPr>
      <w:r w:rsidRPr="002E7068">
        <w:rPr>
          <w:rFonts w:ascii="Calibri" w:hAnsi="Calibri" w:cs="Calibri"/>
          <w:color w:val="000000"/>
          <w:sz w:val="22"/>
          <w:szCs w:val="22"/>
          <w:lang w:eastAsia="fi-FI"/>
        </w:rPr>
        <w:t>3.3.3 </w:t>
      </w:r>
      <w:r w:rsidRPr="006D5C2B">
        <w:rPr>
          <w:rFonts w:ascii="Calibri" w:hAnsi="Calibri" w:cs="Calibri"/>
          <w:color w:val="000000"/>
          <w:sz w:val="22"/>
          <w:szCs w:val="22"/>
          <w:lang w:eastAsia="fi-FI"/>
        </w:rPr>
        <w:t>Muut toimijat ja </w:t>
      </w:r>
      <w:proofErr w:type="spellStart"/>
      <w:r w:rsidRPr="006D5C2B">
        <w:rPr>
          <w:rFonts w:ascii="Calibri" w:hAnsi="Calibri" w:cs="Calibri"/>
          <w:color w:val="000000"/>
          <w:sz w:val="22"/>
          <w:szCs w:val="22"/>
          <w:lang w:eastAsia="fi-FI"/>
        </w:rPr>
        <w:t>työssäolevien</w:t>
      </w:r>
      <w:proofErr w:type="spellEnd"/>
      <w:r w:rsidRPr="006D5C2B">
        <w:rPr>
          <w:rFonts w:ascii="Calibri" w:hAnsi="Calibri" w:cs="Calibri"/>
          <w:color w:val="000000"/>
          <w:sz w:val="22"/>
          <w:szCs w:val="22"/>
          <w:lang w:eastAsia="fi-FI"/>
        </w:rPr>
        <w:t> ohjaus</w:t>
      </w:r>
      <w:r w:rsidRPr="006D5C2B">
        <w:rPr>
          <w:rFonts w:ascii="Calibri" w:hAnsi="Calibri" w:cs="Calibri"/>
          <w:sz w:val="22"/>
          <w:szCs w:val="22"/>
          <w:lang w:eastAsia="fi-FI"/>
        </w:rPr>
        <w:t> </w:t>
      </w:r>
    </w:p>
    <w:p w14:paraId="12561A7A" w14:textId="77777777" w:rsidR="002E7068" w:rsidRPr="006D5C2B" w:rsidRDefault="002E7068" w:rsidP="002E7068">
      <w:pPr>
        <w:jc w:val="both"/>
        <w:textAlignment w:val="baseline"/>
        <w:rPr>
          <w:rFonts w:ascii="Segoe UI" w:hAnsi="Segoe UI" w:cs="Segoe UI"/>
          <w:sz w:val="18"/>
          <w:szCs w:val="18"/>
          <w:lang w:eastAsia="fi-FI"/>
        </w:rPr>
      </w:pPr>
      <w:r w:rsidRPr="006D5C2B">
        <w:rPr>
          <w:rFonts w:ascii="Calibri" w:hAnsi="Calibri" w:cs="Calibri"/>
          <w:sz w:val="22"/>
          <w:szCs w:val="22"/>
          <w:lang w:eastAsia="fi-FI"/>
        </w:rPr>
        <w:t> </w:t>
      </w:r>
    </w:p>
    <w:p w14:paraId="0C4282DB" w14:textId="77777777" w:rsidR="002E7068" w:rsidRPr="006D5C2B" w:rsidRDefault="002E7068" w:rsidP="002E7068">
      <w:pPr>
        <w:jc w:val="both"/>
        <w:textAlignment w:val="baseline"/>
        <w:rPr>
          <w:rFonts w:ascii="Segoe UI" w:hAnsi="Segoe UI" w:cs="Segoe UI"/>
          <w:sz w:val="18"/>
          <w:szCs w:val="18"/>
          <w:lang w:eastAsia="fi-FI"/>
        </w:rPr>
      </w:pPr>
      <w:r w:rsidRPr="006D5C2B">
        <w:rPr>
          <w:rFonts w:ascii="Calibri" w:hAnsi="Calibri" w:cs="Calibri"/>
          <w:i/>
          <w:iCs/>
          <w:sz w:val="22"/>
          <w:szCs w:val="22"/>
          <w:lang w:eastAsia="fi-FI"/>
        </w:rPr>
        <w:t>Työmarkkinajärjestöissä ja ammattiliitoissa</w:t>
      </w:r>
      <w:r w:rsidR="006D5C2B" w:rsidRPr="006D5C2B">
        <w:rPr>
          <w:rFonts w:ascii="Calibri" w:hAnsi="Calibri" w:cs="Calibri"/>
          <w:sz w:val="22"/>
          <w:szCs w:val="22"/>
          <w:lang w:eastAsia="fi-FI"/>
        </w:rPr>
        <w:t xml:space="preserve"> </w:t>
      </w:r>
      <w:r w:rsidRPr="006D5C2B">
        <w:rPr>
          <w:rFonts w:ascii="Calibri" w:hAnsi="Calibri" w:cs="Calibri"/>
          <w:sz w:val="22"/>
          <w:szCs w:val="22"/>
          <w:lang w:eastAsia="fi-FI"/>
        </w:rPr>
        <w:t>tarjotaan oman toimialan ohjausta. Monet </w:t>
      </w:r>
      <w:r w:rsidRPr="006D5C2B">
        <w:rPr>
          <w:rFonts w:ascii="Calibri" w:hAnsi="Calibri" w:cs="Calibri"/>
          <w:i/>
          <w:iCs/>
          <w:sz w:val="22"/>
          <w:szCs w:val="22"/>
          <w:lang w:eastAsia="fi-FI"/>
        </w:rPr>
        <w:t>yksityiset palveluntuottajat ja työnantajat</w:t>
      </w:r>
      <w:r w:rsidRPr="006D5C2B">
        <w:rPr>
          <w:rFonts w:ascii="Calibri" w:hAnsi="Calibri" w:cs="Calibri"/>
          <w:sz w:val="22"/>
          <w:szCs w:val="22"/>
          <w:lang w:eastAsia="fi-FI"/>
        </w:rPr>
        <w:t> ovat myös kehittäneet erilaisia ohjauksen muotoja henkilöille ja organisaatioille. </w:t>
      </w:r>
      <w:r w:rsidRPr="006D5C2B">
        <w:rPr>
          <w:rFonts w:ascii="Calibri" w:hAnsi="Calibri" w:cs="Calibri"/>
          <w:i/>
          <w:iCs/>
          <w:sz w:val="22"/>
          <w:szCs w:val="22"/>
          <w:lang w:eastAsia="fi-FI"/>
        </w:rPr>
        <w:t>Kolmannen sektorin toimijat</w:t>
      </w:r>
      <w:r w:rsidRPr="006D5C2B">
        <w:rPr>
          <w:rFonts w:ascii="Calibri" w:hAnsi="Calibri" w:cs="Calibri"/>
          <w:sz w:val="22"/>
          <w:szCs w:val="22"/>
          <w:lang w:eastAsia="fi-FI"/>
        </w:rPr>
        <w:t xml:space="preserve"> ovat olennaisessa roolissa erityisryhmien tavoittamisessa ja neuvomisessa sopivien ohjaus- </w:t>
      </w:r>
      <w:r w:rsidR="006D5C2B" w:rsidRPr="006D5C2B">
        <w:rPr>
          <w:rFonts w:ascii="Calibri" w:hAnsi="Calibri" w:cs="Calibri"/>
          <w:sz w:val="22"/>
          <w:szCs w:val="22"/>
          <w:lang w:eastAsia="fi-FI"/>
        </w:rPr>
        <w:t>ja koulutuspalveluiden piiriin.</w:t>
      </w:r>
    </w:p>
    <w:p w14:paraId="6EA2B870" w14:textId="77777777" w:rsidR="002E7068" w:rsidRPr="006D5C2B" w:rsidRDefault="002E7068" w:rsidP="002E7068">
      <w:pPr>
        <w:jc w:val="both"/>
        <w:textAlignment w:val="baseline"/>
        <w:rPr>
          <w:rFonts w:ascii="Segoe UI" w:hAnsi="Segoe UI" w:cs="Segoe UI"/>
          <w:sz w:val="18"/>
          <w:szCs w:val="18"/>
          <w:lang w:eastAsia="fi-FI"/>
        </w:rPr>
      </w:pPr>
      <w:r w:rsidRPr="006D5C2B">
        <w:rPr>
          <w:rFonts w:ascii="Calibri" w:hAnsi="Calibri" w:cs="Calibri"/>
          <w:sz w:val="22"/>
          <w:szCs w:val="22"/>
          <w:lang w:eastAsia="fi-FI"/>
        </w:rPr>
        <w:t> </w:t>
      </w:r>
    </w:p>
    <w:p w14:paraId="738A9952" w14:textId="77777777" w:rsidR="006D5C2B" w:rsidRDefault="006D5C2B" w:rsidP="002E7068">
      <w:pPr>
        <w:jc w:val="both"/>
        <w:textAlignment w:val="baseline"/>
        <w:rPr>
          <w:rFonts w:ascii="Calibri" w:hAnsi="Calibri" w:cs="Calibri"/>
          <w:sz w:val="22"/>
          <w:szCs w:val="22"/>
          <w:lang w:eastAsia="fi-FI"/>
        </w:rPr>
      </w:pPr>
      <w:proofErr w:type="spellStart"/>
      <w:r w:rsidRPr="006D5C2B">
        <w:rPr>
          <w:rFonts w:ascii="Calibri" w:hAnsi="Calibri" w:cs="Calibri"/>
          <w:sz w:val="22"/>
          <w:szCs w:val="22"/>
          <w:lang w:eastAsia="fi-FI"/>
        </w:rPr>
        <w:t>T</w:t>
      </w:r>
      <w:r w:rsidR="002E7068" w:rsidRPr="006D5C2B">
        <w:rPr>
          <w:rFonts w:ascii="Calibri" w:hAnsi="Calibri" w:cs="Calibri"/>
          <w:sz w:val="22"/>
          <w:szCs w:val="22"/>
          <w:lang w:eastAsia="fi-FI"/>
        </w:rPr>
        <w:t>yössäoleville</w:t>
      </w:r>
      <w:proofErr w:type="spellEnd"/>
      <w:r w:rsidR="002E7068" w:rsidRPr="006D5C2B">
        <w:rPr>
          <w:rFonts w:ascii="Calibri" w:hAnsi="Calibri" w:cs="Calibri"/>
          <w:sz w:val="22"/>
          <w:szCs w:val="22"/>
          <w:lang w:eastAsia="fi-FI"/>
        </w:rPr>
        <w:t> on tarjolla laaja kirjo toimia tukemaan oman työtilanteen, osaamisen tunnistamisen ja kehittämisen, sekä uraan ja tuleviin työelämän siirtymiin liittyvien tavoitteiden hallitsemiseksi. Työyhteisön sisällä ohjaus voi tapahtua esimerkiksi esihenkilön kanssa käytyinä kehityskeskusteluina, kollegan mentorointina tai työnohjauksena tai urasuunnitteluun ja osaamisen kehittämiseen liittyvän tiedon jakamisena sisäisiä tiedotuskanavia pitkin. Ammattiliitot tarjoavat jäsenilleen tukea työelämän aikana. Lisäksi organisaatiot hankkivat palveluita HR-toimintojen tueksi rekrytointiin, toiminnan organisointiin tai henkilöstön tukemiseksi esimerkiksi </w:t>
      </w:r>
      <w:proofErr w:type="spellStart"/>
      <w:r w:rsidR="002E7068" w:rsidRPr="006D5C2B">
        <w:rPr>
          <w:rFonts w:ascii="Calibri" w:hAnsi="Calibri" w:cs="Calibri"/>
          <w:sz w:val="22"/>
          <w:szCs w:val="22"/>
          <w:lang w:eastAsia="fi-FI"/>
        </w:rPr>
        <w:t>coachingin</w:t>
      </w:r>
      <w:proofErr w:type="spellEnd"/>
      <w:r w:rsidR="002E7068" w:rsidRPr="006D5C2B">
        <w:rPr>
          <w:rFonts w:ascii="Calibri" w:hAnsi="Calibri" w:cs="Calibri"/>
          <w:sz w:val="22"/>
          <w:szCs w:val="22"/>
          <w:lang w:eastAsia="fi-FI"/>
        </w:rPr>
        <w:t>, valmennusten, konsultointien ja kehittämispalvelujen mu</w:t>
      </w:r>
      <w:r>
        <w:rPr>
          <w:rFonts w:ascii="Calibri" w:hAnsi="Calibri" w:cs="Calibri"/>
          <w:sz w:val="22"/>
          <w:szCs w:val="22"/>
          <w:lang w:eastAsia="fi-FI"/>
        </w:rPr>
        <w:t>odossa.</w:t>
      </w:r>
    </w:p>
    <w:p w14:paraId="2728C9B7" w14:textId="77777777" w:rsidR="006D5C2B" w:rsidRDefault="006D5C2B" w:rsidP="002E7068">
      <w:pPr>
        <w:jc w:val="both"/>
        <w:textAlignment w:val="baseline"/>
        <w:rPr>
          <w:rFonts w:ascii="Calibri" w:hAnsi="Calibri" w:cs="Calibri"/>
          <w:sz w:val="22"/>
          <w:szCs w:val="22"/>
          <w:lang w:eastAsia="fi-FI"/>
        </w:rPr>
      </w:pPr>
    </w:p>
    <w:p w14:paraId="62CF2CBF" w14:textId="77777777" w:rsidR="002E7068" w:rsidRPr="006D5C2B" w:rsidRDefault="002E7068" w:rsidP="002E7068">
      <w:pPr>
        <w:jc w:val="both"/>
        <w:textAlignment w:val="baseline"/>
        <w:rPr>
          <w:rFonts w:ascii="Segoe UI" w:hAnsi="Segoe UI" w:cs="Segoe UI"/>
          <w:sz w:val="18"/>
          <w:szCs w:val="18"/>
          <w:lang w:eastAsia="fi-FI"/>
        </w:rPr>
      </w:pPr>
      <w:r w:rsidRPr="006D5C2B">
        <w:rPr>
          <w:rFonts w:ascii="Calibri" w:hAnsi="Calibri" w:cs="Calibri"/>
          <w:sz w:val="22"/>
          <w:szCs w:val="22"/>
          <w:lang w:eastAsia="fi-FI"/>
        </w:rPr>
        <w:t>Lomautus- ja irtisanomistilanteissa hyödynnetään TE-hallinnon muutosturvapalveluita ja yksityisiä </w:t>
      </w:r>
      <w:proofErr w:type="spellStart"/>
      <w:r w:rsidRPr="006D5C2B">
        <w:rPr>
          <w:rFonts w:ascii="Calibri" w:hAnsi="Calibri" w:cs="Calibri"/>
          <w:sz w:val="22"/>
          <w:szCs w:val="22"/>
          <w:lang w:eastAsia="fi-FI"/>
        </w:rPr>
        <w:t>outplacement</w:t>
      </w:r>
      <w:proofErr w:type="spellEnd"/>
      <w:r w:rsidRPr="006D5C2B">
        <w:rPr>
          <w:rFonts w:ascii="Calibri" w:hAnsi="Calibri" w:cs="Calibri"/>
          <w:sz w:val="22"/>
          <w:szCs w:val="22"/>
          <w:lang w:eastAsia="fi-FI"/>
        </w:rPr>
        <w:t>-palveluita. Yksilöt voivat tietenkin itse saada tukea urasuunnitteluun esimerkiksi sähköisistä kanavista, perheenjäseniltä ja ystäviltä tai ha</w:t>
      </w:r>
      <w:r w:rsidR="006D5C2B" w:rsidRPr="006D5C2B">
        <w:rPr>
          <w:rFonts w:ascii="Calibri" w:hAnsi="Calibri" w:cs="Calibri"/>
          <w:sz w:val="22"/>
          <w:szCs w:val="22"/>
          <w:lang w:eastAsia="fi-FI"/>
        </w:rPr>
        <w:t>nkittujen palvelujen muodossa.</w:t>
      </w:r>
    </w:p>
    <w:p w14:paraId="40F48F3A"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012776DF" w14:textId="77777777" w:rsidR="002E7068" w:rsidRPr="006D5C2B" w:rsidRDefault="002E7068" w:rsidP="002E7068">
      <w:pPr>
        <w:textAlignment w:val="baseline"/>
        <w:rPr>
          <w:rFonts w:ascii="Segoe UI" w:hAnsi="Segoe UI" w:cs="Segoe UI"/>
          <w:sz w:val="18"/>
          <w:szCs w:val="18"/>
          <w:lang w:eastAsia="fi-FI"/>
        </w:rPr>
      </w:pPr>
      <w:r w:rsidRPr="006D5C2B">
        <w:rPr>
          <w:rFonts w:ascii="Calibri" w:hAnsi="Calibri" w:cs="Calibri"/>
          <w:sz w:val="22"/>
          <w:szCs w:val="22"/>
          <w:lang w:eastAsia="fi-FI"/>
        </w:rPr>
        <w:t>3.3.4 Osaamisen tunnistaminen ja tunnustaminen </w:t>
      </w:r>
    </w:p>
    <w:p w14:paraId="6207F179" w14:textId="77777777" w:rsidR="002E7068" w:rsidRPr="006D5C2B" w:rsidRDefault="002E7068" w:rsidP="002E7068">
      <w:pPr>
        <w:textAlignment w:val="baseline"/>
        <w:rPr>
          <w:rFonts w:ascii="Segoe UI" w:hAnsi="Segoe UI" w:cs="Segoe UI"/>
          <w:sz w:val="18"/>
          <w:szCs w:val="18"/>
          <w:lang w:eastAsia="fi-FI"/>
        </w:rPr>
      </w:pPr>
      <w:r w:rsidRPr="006D5C2B">
        <w:rPr>
          <w:rFonts w:ascii="Calibri" w:hAnsi="Calibri" w:cs="Calibri"/>
          <w:sz w:val="22"/>
          <w:szCs w:val="22"/>
          <w:lang w:eastAsia="fi-FI"/>
        </w:rPr>
        <w:t> </w:t>
      </w:r>
    </w:p>
    <w:p w14:paraId="65C78C18"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Osana ohjausprosessia</w:t>
      </w:r>
      <w:r w:rsidR="006D5C2B">
        <w:rPr>
          <w:rFonts w:ascii="Calibri" w:hAnsi="Calibri" w:cs="Calibri"/>
          <w:sz w:val="22"/>
          <w:szCs w:val="22"/>
          <w:lang w:eastAsia="fi-FI"/>
        </w:rPr>
        <w:t xml:space="preserve"> on tärkeää kartoittaa henkilön</w:t>
      </w:r>
      <w:r w:rsidRPr="002E7068">
        <w:rPr>
          <w:rFonts w:ascii="Calibri" w:hAnsi="Calibri" w:cs="Calibri"/>
          <w:sz w:val="22"/>
          <w:szCs w:val="22"/>
          <w:lang w:eastAsia="fi-FI"/>
        </w:rPr>
        <w:t> valmiudet, joista osaaminen on yksi tärkeimmistä asioista koulutus- ja urasuunnittelun näkökulmasta. Osaamisen tunnistamisessa ja tunnustamisessa on vaihtelevia käytäntöjä koulutusjärjestelmässä, työelämässä, TE-hallinnon palveluissa sekä vapaaehtoistyössä ja järjestötoiminnassa</w:t>
      </w:r>
      <w:r w:rsidR="00965583">
        <w:rPr>
          <w:rFonts w:ascii="Calibri" w:hAnsi="Calibri" w:cs="Calibri"/>
          <w:sz w:val="22"/>
          <w:szCs w:val="22"/>
          <w:lang w:eastAsia="fi-FI"/>
        </w:rPr>
        <w:t xml:space="preserve"> ja käytännöt</w:t>
      </w:r>
      <w:r w:rsidRPr="002E7068">
        <w:rPr>
          <w:rFonts w:ascii="Calibri" w:hAnsi="Calibri" w:cs="Calibri"/>
          <w:sz w:val="22"/>
          <w:szCs w:val="22"/>
          <w:lang w:eastAsia="fi-FI"/>
        </w:rPr>
        <w:t xml:space="preserve"> vaihtelevat </w:t>
      </w:r>
      <w:r w:rsidR="00965583">
        <w:rPr>
          <w:rFonts w:ascii="Calibri" w:hAnsi="Calibri" w:cs="Calibri"/>
          <w:sz w:val="22"/>
          <w:szCs w:val="22"/>
          <w:lang w:eastAsia="fi-FI"/>
        </w:rPr>
        <w:t xml:space="preserve">toimialoittain ja </w:t>
      </w:r>
      <w:r w:rsidRPr="002E7068">
        <w:rPr>
          <w:rFonts w:ascii="Calibri" w:hAnsi="Calibri" w:cs="Calibri"/>
          <w:sz w:val="22"/>
          <w:szCs w:val="22"/>
          <w:lang w:eastAsia="fi-FI"/>
        </w:rPr>
        <w:t>alueittain. </w:t>
      </w:r>
      <w:r w:rsidRPr="002E7068">
        <w:rPr>
          <w:rFonts w:ascii="Calibri" w:hAnsi="Calibri" w:cs="Calibri"/>
          <w:color w:val="1C1C1C"/>
          <w:sz w:val="22"/>
          <w:szCs w:val="22"/>
          <w:lang w:eastAsia="fi-FI"/>
        </w:rPr>
        <w:t>Suomi on keskittynyt tutkintolähtöiseen osaamisen tunnistamiseen ja tunnustamiseen. Työelämässä merkitsee kuitenkin eniten osaamisperusteinen osaaminen.</w:t>
      </w:r>
    </w:p>
    <w:p w14:paraId="3356518E"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11839074" w14:textId="77777777" w:rsidR="002E7068" w:rsidRPr="00965583" w:rsidRDefault="002E7068" w:rsidP="002E7068">
      <w:pPr>
        <w:jc w:val="both"/>
        <w:textAlignment w:val="baseline"/>
        <w:rPr>
          <w:rFonts w:ascii="Segoe UI" w:hAnsi="Segoe UI" w:cs="Segoe UI"/>
          <w:sz w:val="18"/>
          <w:szCs w:val="18"/>
          <w:lang w:eastAsia="fi-FI"/>
        </w:rPr>
      </w:pPr>
      <w:r w:rsidRPr="00965583">
        <w:rPr>
          <w:rFonts w:ascii="Calibri" w:hAnsi="Calibri" w:cs="Calibri"/>
          <w:sz w:val="22"/>
          <w:szCs w:val="22"/>
          <w:lang w:eastAsia="fi-FI"/>
        </w:rPr>
        <w:t>Osaamisen tunnistamisen ja tunnustamisen käytäntöihin liittyy läheisesti ohjauksen sekä ohjaushenkilöstön osaamisen taso</w:t>
      </w:r>
      <w:r w:rsidR="00965583" w:rsidRPr="00965583">
        <w:rPr>
          <w:rFonts w:ascii="Calibri" w:hAnsi="Calibri" w:cs="Calibri"/>
          <w:sz w:val="22"/>
          <w:szCs w:val="22"/>
          <w:lang w:eastAsia="fi-FI"/>
        </w:rPr>
        <w:t xml:space="preserve">. </w:t>
      </w:r>
      <w:r w:rsidRPr="00965583">
        <w:rPr>
          <w:rFonts w:ascii="Calibri" w:hAnsi="Calibri" w:cs="Calibri"/>
          <w:sz w:val="22"/>
          <w:szCs w:val="22"/>
          <w:lang w:eastAsia="fi-FI"/>
        </w:rPr>
        <w:t>Etenkin työelämässä olevat kaipaavat lisää ohjausta ja mahdollisuuksia osaamisen tunnistamiseen ja näkyväksi tekemiseen, vaikka yksittäisiä palveluita ja työkaluja onkin tunnistettu. Palvelut ovat kuite</w:t>
      </w:r>
      <w:r w:rsidR="00965583" w:rsidRPr="00965583">
        <w:rPr>
          <w:rFonts w:ascii="Calibri" w:hAnsi="Calibri" w:cs="Calibri"/>
          <w:sz w:val="22"/>
          <w:szCs w:val="22"/>
          <w:lang w:eastAsia="fi-FI"/>
        </w:rPr>
        <w:t xml:space="preserve">nkin usein hankerahoitteisia ja väliaikaisia. </w:t>
      </w:r>
      <w:r w:rsidRPr="00965583">
        <w:rPr>
          <w:rFonts w:ascii="Calibri" w:hAnsi="Calibri" w:cs="Calibri"/>
          <w:sz w:val="22"/>
          <w:szCs w:val="22"/>
          <w:lang w:eastAsia="fi-FI"/>
        </w:rPr>
        <w:t>Tarvittaisiin </w:t>
      </w:r>
      <w:r w:rsidR="00965583" w:rsidRPr="00965583">
        <w:rPr>
          <w:rFonts w:ascii="Calibri" w:hAnsi="Calibri" w:cs="Calibri"/>
          <w:sz w:val="22"/>
          <w:szCs w:val="22"/>
          <w:lang w:eastAsia="fi-FI"/>
        </w:rPr>
        <w:t>valtakunnallisia ja laajoja toimia</w:t>
      </w:r>
      <w:r w:rsidRPr="00965583">
        <w:rPr>
          <w:rFonts w:ascii="Calibri" w:hAnsi="Calibri" w:cs="Calibri"/>
          <w:sz w:val="22"/>
          <w:szCs w:val="22"/>
          <w:lang w:eastAsia="fi-FI"/>
        </w:rPr>
        <w:t> ratkomaan osaamisen tunnistamisen ja tunnustamisen haasteita, myös työmarkkinoiden toimivuuden ja </w:t>
      </w:r>
      <w:proofErr w:type="spellStart"/>
      <w:r w:rsidRPr="00965583">
        <w:rPr>
          <w:rFonts w:ascii="Calibri" w:hAnsi="Calibri" w:cs="Calibri"/>
          <w:sz w:val="22"/>
          <w:szCs w:val="22"/>
          <w:lang w:eastAsia="fi-FI"/>
        </w:rPr>
        <w:t>kohtaannon</w:t>
      </w:r>
      <w:proofErr w:type="spellEnd"/>
      <w:r w:rsidRPr="00965583">
        <w:rPr>
          <w:rFonts w:ascii="Calibri" w:hAnsi="Calibri" w:cs="Calibri"/>
          <w:sz w:val="22"/>
          <w:szCs w:val="22"/>
          <w:lang w:eastAsia="fi-FI"/>
        </w:rPr>
        <w:t> edistämisen ja</w:t>
      </w:r>
      <w:r w:rsidR="00965583" w:rsidRPr="00965583">
        <w:rPr>
          <w:rFonts w:ascii="Calibri" w:hAnsi="Calibri" w:cs="Calibri"/>
          <w:sz w:val="22"/>
          <w:szCs w:val="22"/>
          <w:lang w:eastAsia="fi-FI"/>
        </w:rPr>
        <w:t xml:space="preserve"> työllisyysasteen nostamiseksi.</w:t>
      </w:r>
    </w:p>
    <w:p w14:paraId="7F4959C6"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3C060481" w14:textId="77777777" w:rsidR="00965583" w:rsidRPr="00965583" w:rsidRDefault="002E7068" w:rsidP="00965583">
      <w:pPr>
        <w:jc w:val="both"/>
        <w:textAlignment w:val="baseline"/>
        <w:rPr>
          <w:rFonts w:ascii="Segoe UI" w:hAnsi="Segoe UI" w:cs="Segoe UI"/>
          <w:sz w:val="18"/>
          <w:szCs w:val="18"/>
          <w:u w:val="single"/>
          <w:lang w:eastAsia="fi-FI"/>
        </w:rPr>
      </w:pPr>
      <w:r w:rsidRPr="00965583">
        <w:rPr>
          <w:rFonts w:ascii="Calibri" w:hAnsi="Calibri" w:cs="Calibri"/>
          <w:sz w:val="22"/>
          <w:szCs w:val="22"/>
          <w:u w:val="single"/>
          <w:lang w:eastAsia="fi-FI"/>
        </w:rPr>
        <w:lastRenderedPageBreak/>
        <w:t>Osaamisen tunnistamisen haasteita: </w:t>
      </w:r>
    </w:p>
    <w:p w14:paraId="4DE7A134" w14:textId="77777777" w:rsidR="00965583" w:rsidRPr="00965583" w:rsidRDefault="002E7068" w:rsidP="00913A84">
      <w:pPr>
        <w:pStyle w:val="Luettelokappale"/>
        <w:numPr>
          <w:ilvl w:val="1"/>
          <w:numId w:val="10"/>
        </w:numPr>
        <w:jc w:val="both"/>
        <w:textAlignment w:val="baseline"/>
        <w:rPr>
          <w:rFonts w:ascii="Segoe UI" w:hAnsi="Segoe UI" w:cs="Segoe UI"/>
          <w:sz w:val="18"/>
          <w:szCs w:val="18"/>
          <w:lang w:eastAsia="fi-FI"/>
        </w:rPr>
      </w:pPr>
      <w:r w:rsidRPr="00965583">
        <w:rPr>
          <w:rFonts w:ascii="Calibri" w:hAnsi="Calibri" w:cs="Calibri"/>
          <w:sz w:val="22"/>
          <w:szCs w:val="22"/>
          <w:lang w:eastAsia="fi-FI"/>
        </w:rPr>
        <w:t>Osaamisen tunnistamisen ja tunnustamisen käytännöt työelämässä ja työssä hankitusta osaamisesta ovat kirjavia ja hajallaan, eikä niillä ole aina selvää linkkiä formaaliin tu</w:t>
      </w:r>
      <w:r w:rsidR="00965583">
        <w:rPr>
          <w:rFonts w:ascii="Calibri" w:hAnsi="Calibri" w:cs="Calibri"/>
          <w:sz w:val="22"/>
          <w:szCs w:val="22"/>
          <w:lang w:eastAsia="fi-FI"/>
        </w:rPr>
        <w:t>tkintojärjestelmään.</w:t>
      </w:r>
    </w:p>
    <w:p w14:paraId="4A2027A6" w14:textId="77777777" w:rsidR="00965583" w:rsidRPr="00965583" w:rsidRDefault="002E7068" w:rsidP="00913A84">
      <w:pPr>
        <w:pStyle w:val="Luettelokappale"/>
        <w:numPr>
          <w:ilvl w:val="1"/>
          <w:numId w:val="10"/>
        </w:numPr>
        <w:jc w:val="both"/>
        <w:textAlignment w:val="baseline"/>
        <w:rPr>
          <w:rFonts w:ascii="Segoe UI" w:hAnsi="Segoe UI" w:cs="Segoe UI"/>
          <w:sz w:val="18"/>
          <w:szCs w:val="18"/>
          <w:lang w:eastAsia="fi-FI"/>
        </w:rPr>
      </w:pPr>
      <w:r w:rsidRPr="00965583">
        <w:rPr>
          <w:rFonts w:ascii="Calibri" w:hAnsi="Calibri" w:cs="Calibri"/>
          <w:sz w:val="22"/>
          <w:szCs w:val="22"/>
          <w:lang w:eastAsia="fi-FI"/>
        </w:rPr>
        <w:t>Yrittäjien ja pienten yritysten työntekijöiden osaamisen kehittämisen ja urasuunnittelun mahdollisuudet ovat rajallisemmat. Yrittäjyystaidot muodostavat oman taitojen kokonaisuuden. </w:t>
      </w:r>
    </w:p>
    <w:p w14:paraId="4E9DEA63" w14:textId="77777777" w:rsidR="002E7068" w:rsidRPr="00965583" w:rsidRDefault="002E7068" w:rsidP="00913A84">
      <w:pPr>
        <w:pStyle w:val="Luettelokappale"/>
        <w:numPr>
          <w:ilvl w:val="1"/>
          <w:numId w:val="10"/>
        </w:numPr>
        <w:jc w:val="both"/>
        <w:textAlignment w:val="baseline"/>
        <w:rPr>
          <w:rFonts w:ascii="Segoe UI" w:hAnsi="Segoe UI" w:cs="Segoe UI"/>
          <w:sz w:val="18"/>
          <w:szCs w:val="18"/>
          <w:lang w:eastAsia="fi-FI"/>
        </w:rPr>
      </w:pPr>
      <w:r w:rsidRPr="00965583">
        <w:rPr>
          <w:rFonts w:ascii="Calibri" w:hAnsi="Calibri" w:cs="Calibri"/>
          <w:sz w:val="22"/>
          <w:szCs w:val="22"/>
          <w:lang w:eastAsia="fi-FI"/>
        </w:rPr>
        <w:t>Julkisten palvelujen roolia olisi mahdollista kehittää ja laajentaa entisestään kattamaan </w:t>
      </w:r>
      <w:proofErr w:type="spellStart"/>
      <w:r w:rsidRPr="00965583">
        <w:rPr>
          <w:rFonts w:ascii="Calibri" w:hAnsi="Calibri" w:cs="Calibri"/>
          <w:sz w:val="22"/>
          <w:szCs w:val="22"/>
          <w:lang w:eastAsia="fi-FI"/>
        </w:rPr>
        <w:t>työssäolevien</w:t>
      </w:r>
      <w:proofErr w:type="spellEnd"/>
      <w:r w:rsidRPr="00965583">
        <w:rPr>
          <w:rFonts w:ascii="Calibri" w:hAnsi="Calibri" w:cs="Calibri"/>
          <w:sz w:val="22"/>
          <w:szCs w:val="22"/>
          <w:lang w:eastAsia="fi-FI"/>
        </w:rPr>
        <w:t xml:space="preserve"> ja yrittäjien ohjauspalvelut. Näin suositellaan myös EU:n julkisten työvoimapalvelujen PES-strategiassa sekä OECD:n </w:t>
      </w:r>
      <w:r w:rsidR="00965583">
        <w:rPr>
          <w:rFonts w:ascii="Calibri" w:hAnsi="Calibri" w:cs="Calibri"/>
          <w:sz w:val="22"/>
          <w:szCs w:val="22"/>
          <w:lang w:eastAsia="fi-FI"/>
        </w:rPr>
        <w:t>jatkuvan oppimisen raportissa.</w:t>
      </w:r>
    </w:p>
    <w:p w14:paraId="1B35C510" w14:textId="77777777" w:rsidR="002E7068" w:rsidRPr="002E7068" w:rsidRDefault="002E7068" w:rsidP="002E7068">
      <w:pPr>
        <w:ind w:left="360"/>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78D5BC45" w14:textId="77777777" w:rsidR="002E7068" w:rsidRPr="00965583" w:rsidRDefault="002E7068" w:rsidP="002E7068">
      <w:pPr>
        <w:jc w:val="both"/>
        <w:textAlignment w:val="baseline"/>
        <w:rPr>
          <w:rFonts w:ascii="Segoe UI" w:hAnsi="Segoe UI" w:cs="Segoe UI"/>
          <w:sz w:val="18"/>
          <w:szCs w:val="18"/>
          <w:lang w:eastAsia="fi-FI"/>
        </w:rPr>
      </w:pPr>
      <w:r w:rsidRPr="00965583">
        <w:rPr>
          <w:rFonts w:ascii="Calibri" w:hAnsi="Calibri" w:cs="Calibri"/>
          <w:sz w:val="22"/>
          <w:szCs w:val="22"/>
          <w:lang w:eastAsia="fi-FI"/>
        </w:rPr>
        <w:t>3.3.5 Urasuunnittelutaidot</w:t>
      </w:r>
    </w:p>
    <w:p w14:paraId="3AA48B84"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558928E2" w14:textId="77777777" w:rsidR="00965583" w:rsidRPr="00897F48" w:rsidRDefault="00965583" w:rsidP="002E7068">
      <w:pPr>
        <w:jc w:val="both"/>
        <w:textAlignment w:val="baseline"/>
        <w:rPr>
          <w:rFonts w:ascii="Calibri" w:hAnsi="Calibri" w:cs="Calibri"/>
          <w:sz w:val="22"/>
          <w:szCs w:val="22"/>
          <w:lang w:eastAsia="fi-FI"/>
        </w:rPr>
      </w:pPr>
      <w:r w:rsidRPr="00897F48">
        <w:rPr>
          <w:rFonts w:ascii="Calibri" w:hAnsi="Calibri" w:cs="Calibri"/>
          <w:sz w:val="22"/>
          <w:szCs w:val="22"/>
          <w:lang w:eastAsia="fi-FI"/>
        </w:rPr>
        <w:t>K</w:t>
      </w:r>
      <w:r w:rsidR="002E7068" w:rsidRPr="00897F48">
        <w:rPr>
          <w:rFonts w:ascii="Calibri" w:hAnsi="Calibri" w:cs="Calibri"/>
          <w:sz w:val="22"/>
          <w:szCs w:val="22"/>
          <w:lang w:eastAsia="fi-FI"/>
        </w:rPr>
        <w:t>ansalaiset kohtaavat yhä enemmän koulutuksen ja uran nivel- ja siirtymävaiheita sekä päätöksentekot</w:t>
      </w:r>
      <w:r w:rsidRPr="00897F48">
        <w:rPr>
          <w:rFonts w:ascii="Calibri" w:hAnsi="Calibri" w:cs="Calibri"/>
          <w:sz w:val="22"/>
          <w:szCs w:val="22"/>
          <w:lang w:eastAsia="fi-FI"/>
        </w:rPr>
        <w:t xml:space="preserve">ilanteita, eli heiltä vaaditaan läpi elämän valmiuksia suunnitella </w:t>
      </w:r>
      <w:r w:rsidR="002E7068" w:rsidRPr="00897F48">
        <w:rPr>
          <w:rFonts w:ascii="Calibri" w:hAnsi="Calibri" w:cs="Calibri"/>
          <w:sz w:val="22"/>
          <w:szCs w:val="22"/>
          <w:lang w:eastAsia="fi-FI"/>
        </w:rPr>
        <w:t>koulutus- ja työurapäätöksiä. Näitä taitoja kutsutaan urasuunnittelutaidoiksi. Urasuunnittelutaidot omana opittavissa olevana osaamisalueena on sisällytetty Euroopan unionin elinikäisen oppimisen avaintaitoihin. Näihin avaintaitoihin kuuluvia urasuunnittelutaitoja ovat esimerkiksi taito visioida omaa tulevaisuutta ja työuraa, tiedonhaku työmarkkinoista, ammateista ja opinnoista, sekä yhteiskunnallisen keskustelun seuraaminen ammattien kehityskulkujen ymmärtämiseksi ja työllistymismahdollisuuksien ennakoimiseksi. Entistä tärkeämpää on myös verkottuminen oman </w:t>
      </w:r>
      <w:proofErr w:type="gramStart"/>
      <w:r w:rsidR="002E7068" w:rsidRPr="00897F48">
        <w:rPr>
          <w:rFonts w:ascii="Calibri" w:hAnsi="Calibri" w:cs="Calibri"/>
          <w:sz w:val="22"/>
          <w:szCs w:val="22"/>
          <w:lang w:eastAsia="fi-FI"/>
        </w:rPr>
        <w:t>ammatti-alan</w:t>
      </w:r>
      <w:proofErr w:type="gramEnd"/>
      <w:r w:rsidR="002E7068" w:rsidRPr="00897F48">
        <w:rPr>
          <w:rFonts w:ascii="Calibri" w:hAnsi="Calibri" w:cs="Calibri"/>
          <w:sz w:val="22"/>
          <w:szCs w:val="22"/>
          <w:lang w:eastAsia="fi-FI"/>
        </w:rPr>
        <w:t> toim</w:t>
      </w:r>
      <w:r w:rsidRPr="00897F48">
        <w:rPr>
          <w:rFonts w:ascii="Calibri" w:hAnsi="Calibri" w:cs="Calibri"/>
          <w:sz w:val="22"/>
          <w:szCs w:val="22"/>
          <w:lang w:eastAsia="fi-FI"/>
        </w:rPr>
        <w:t>ijoiden kanssa.</w:t>
      </w:r>
    </w:p>
    <w:p w14:paraId="09F24F74" w14:textId="77777777" w:rsidR="00965583" w:rsidRPr="00897F48" w:rsidRDefault="00965583" w:rsidP="002E7068">
      <w:pPr>
        <w:jc w:val="both"/>
        <w:textAlignment w:val="baseline"/>
        <w:rPr>
          <w:rFonts w:ascii="Calibri" w:hAnsi="Calibri" w:cs="Calibri"/>
          <w:sz w:val="22"/>
          <w:szCs w:val="22"/>
          <w:lang w:eastAsia="fi-FI"/>
        </w:rPr>
      </w:pPr>
    </w:p>
    <w:p w14:paraId="2FDED774" w14:textId="77777777" w:rsidR="00965583" w:rsidRPr="00897F48" w:rsidRDefault="002E7068" w:rsidP="002E7068">
      <w:pPr>
        <w:jc w:val="both"/>
        <w:textAlignment w:val="baseline"/>
        <w:rPr>
          <w:rFonts w:ascii="Calibri" w:hAnsi="Calibri" w:cs="Calibri"/>
          <w:sz w:val="22"/>
          <w:szCs w:val="22"/>
          <w:lang w:eastAsia="fi-FI"/>
        </w:rPr>
      </w:pPr>
      <w:r w:rsidRPr="00897F48">
        <w:rPr>
          <w:rFonts w:ascii="Calibri" w:hAnsi="Calibri" w:cs="Calibri"/>
          <w:sz w:val="22"/>
          <w:szCs w:val="22"/>
          <w:lang w:eastAsia="fi-FI"/>
        </w:rPr>
        <w:t>Näiden taitojen kehittyminen ei ole lineaarista, koska ne ovat aina yhteydessä henkilökohtaisessa elämässä tapahtuviin siirtymävaiheisiin. Vaikka urasuunnittelutaitoja voidaan oppia, kaikki eivät välttämättä tunnista omia taitojaan tai että näitä taitoja tulee päivittää tai edelleen vahvistaa valmistautuessa uusiin tilanteisiin. Oman ammatillisen osaamisen tunnistamisen rinnalla on yhtä tärkeää pystyä os</w:t>
      </w:r>
      <w:r w:rsidR="00965583" w:rsidRPr="00897F48">
        <w:rPr>
          <w:rFonts w:ascii="Calibri" w:hAnsi="Calibri" w:cs="Calibri"/>
          <w:sz w:val="22"/>
          <w:szCs w:val="22"/>
          <w:lang w:eastAsia="fi-FI"/>
        </w:rPr>
        <w:t>oittamaan muille oma osaaminen.</w:t>
      </w:r>
    </w:p>
    <w:p w14:paraId="12FC4D78" w14:textId="77777777" w:rsidR="00965583" w:rsidRPr="00897F48" w:rsidRDefault="00965583" w:rsidP="002E7068">
      <w:pPr>
        <w:jc w:val="both"/>
        <w:textAlignment w:val="baseline"/>
        <w:rPr>
          <w:rFonts w:ascii="Calibri" w:hAnsi="Calibri" w:cs="Calibri"/>
          <w:sz w:val="22"/>
          <w:szCs w:val="22"/>
          <w:lang w:eastAsia="fi-FI"/>
        </w:rPr>
      </w:pPr>
    </w:p>
    <w:p w14:paraId="74349D47" w14:textId="77777777" w:rsidR="002E7068" w:rsidRPr="00897F48" w:rsidRDefault="002E7068" w:rsidP="002E7068">
      <w:pPr>
        <w:jc w:val="both"/>
        <w:textAlignment w:val="baseline"/>
        <w:rPr>
          <w:rFonts w:ascii="Segoe UI" w:hAnsi="Segoe UI" w:cs="Segoe UI"/>
          <w:sz w:val="18"/>
          <w:szCs w:val="18"/>
          <w:lang w:eastAsia="fi-FI"/>
        </w:rPr>
      </w:pPr>
      <w:r w:rsidRPr="00897F48">
        <w:rPr>
          <w:rFonts w:ascii="Calibri" w:hAnsi="Calibri" w:cs="Calibri"/>
          <w:sz w:val="22"/>
          <w:szCs w:val="22"/>
          <w:lang w:eastAsia="fi-FI"/>
        </w:rPr>
        <w:t>Kansainvälisten tutkimusten mukaan sitoutumisella urasuunnitteluun on yhteys opinnoissa suoriutumiseen ja keskeyttämisten vähentämiseen sekä nopeampiin siirtymiin työmarkkinoille (</w:t>
      </w:r>
      <w:proofErr w:type="spellStart"/>
      <w:r w:rsidRPr="00897F48">
        <w:rPr>
          <w:rFonts w:ascii="Calibri" w:hAnsi="Calibri" w:cs="Calibri"/>
          <w:sz w:val="22"/>
          <w:szCs w:val="22"/>
          <w:lang w:eastAsia="fi-FI"/>
        </w:rPr>
        <w:t>Hooley</w:t>
      </w:r>
      <w:proofErr w:type="spellEnd"/>
      <w:r w:rsidRPr="00897F48">
        <w:rPr>
          <w:rFonts w:ascii="Calibri" w:hAnsi="Calibri" w:cs="Calibri"/>
          <w:sz w:val="22"/>
          <w:szCs w:val="22"/>
          <w:lang w:eastAsia="fi-FI"/>
        </w:rPr>
        <w:t>, 2014). Useat EU:n jäsenmaat ovat jo sisällyttäneet tämän taidon oppimisen eri kouluasteiden opetussuunnitelmiin. Suomi on ollut tässä edelläkävijänä sisällyttämällä opinto-ohjauksen ja urasuunnittelutaitojen oppimisen perusopetuksee</w:t>
      </w:r>
      <w:r w:rsidR="00897F48" w:rsidRPr="00897F48">
        <w:rPr>
          <w:rFonts w:ascii="Calibri" w:hAnsi="Calibri" w:cs="Calibri"/>
          <w:sz w:val="22"/>
          <w:szCs w:val="22"/>
          <w:lang w:eastAsia="fi-FI"/>
        </w:rPr>
        <w:t>n ja toisen asteen koulutukseen.</w:t>
      </w:r>
    </w:p>
    <w:p w14:paraId="21829ED6"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2B143CE7" w14:textId="77777777" w:rsidR="002E7068" w:rsidRPr="00897F48" w:rsidRDefault="002E7068" w:rsidP="002E7068">
      <w:pPr>
        <w:jc w:val="both"/>
        <w:textAlignment w:val="baseline"/>
        <w:rPr>
          <w:rFonts w:ascii="Segoe UI" w:hAnsi="Segoe UI" w:cs="Segoe UI"/>
          <w:sz w:val="18"/>
          <w:szCs w:val="18"/>
          <w:lang w:eastAsia="fi-FI"/>
        </w:rPr>
      </w:pPr>
      <w:r w:rsidRPr="00897F48">
        <w:rPr>
          <w:rFonts w:ascii="Calibri" w:hAnsi="Calibri" w:cs="Calibri"/>
          <w:sz w:val="22"/>
          <w:szCs w:val="22"/>
          <w:lang w:eastAsia="fi-FI"/>
        </w:rPr>
        <w:t>Urasuunnittelutaitoja koskevan määritelmän hyväksymisen yhteydessä ELGPN-verkosto selvitti mahdollisuuksia yhteiseen eurooppalaiseen urasuunnittelutaitojen kuvaukseen, joka olisi sovellettavissa kaikissa jäsenmaissa. Verkosto totesi tämän työn mahdottomaksi, koska eri jäsenmaissa koulutusten opetussuunnitelmilla ja ohjauksella on hyvin erilaiset kulttuuriset ja teoreettiset traditiot. Tämän sijaan verkosto rohkaisi jäsenmaita kehittämään omia kansallisia urasuunnittelutaitojen jäsennyksiä eri tahojen ja sidosryhmien yhteistyönä, jotta ne parhaalla tavalla vastaisivat kansallista kont</w:t>
      </w:r>
      <w:r w:rsidR="00897F48" w:rsidRPr="00897F48">
        <w:rPr>
          <w:rFonts w:ascii="Calibri" w:hAnsi="Calibri" w:cs="Calibri"/>
          <w:sz w:val="22"/>
          <w:szCs w:val="22"/>
          <w:lang w:eastAsia="fi-FI"/>
        </w:rPr>
        <w:t>ekstia ja toimintaedellytyksiä.</w:t>
      </w:r>
    </w:p>
    <w:p w14:paraId="4271367F"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0C44720B"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Monet maat (USA, Kanada, Australia, Portugali, Skotlanti ja Irlanti) ovat soveltaneet ns. </w:t>
      </w:r>
      <w:proofErr w:type="spellStart"/>
      <w:r w:rsidRPr="002E7068">
        <w:rPr>
          <w:rFonts w:ascii="Calibri" w:hAnsi="Calibri" w:cs="Calibri"/>
          <w:sz w:val="22"/>
          <w:szCs w:val="22"/>
          <w:lang w:eastAsia="fi-FI"/>
        </w:rPr>
        <w:t>Blueprint</w:t>
      </w:r>
      <w:proofErr w:type="spellEnd"/>
      <w:r w:rsidRPr="002E7068">
        <w:rPr>
          <w:rFonts w:ascii="Calibri" w:hAnsi="Calibri" w:cs="Calibri"/>
          <w:sz w:val="22"/>
          <w:szCs w:val="22"/>
          <w:lang w:eastAsia="fi-FI"/>
        </w:rPr>
        <w:t> -lähestymistapaa suunnitelmiensa perustana.  Näissä jäsennyksissä urasuunnittelutaidot jaetaan erillisiksi ja konkreeteiksi osaamisalueiksi, joita voidaan edistää ohjauksen avulla, ja joiden edistymistä voidaan a</w:t>
      </w:r>
      <w:r w:rsidR="00897F48">
        <w:rPr>
          <w:rFonts w:ascii="Calibri" w:hAnsi="Calibri" w:cs="Calibri"/>
          <w:sz w:val="22"/>
          <w:szCs w:val="22"/>
          <w:lang w:eastAsia="fi-FI"/>
        </w:rPr>
        <w:t>rvioida osana ohjausprosessia.</w:t>
      </w:r>
    </w:p>
    <w:p w14:paraId="38D7C38C"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4875AA80"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Skotlanti (</w:t>
      </w:r>
      <w:proofErr w:type="spellStart"/>
      <w:r w:rsidRPr="002E7068">
        <w:rPr>
          <w:rFonts w:ascii="Calibri" w:hAnsi="Calibri" w:cs="Calibri"/>
          <w:sz w:val="22"/>
          <w:szCs w:val="22"/>
          <w:lang w:eastAsia="fi-FI"/>
        </w:rPr>
        <w:t>Skills</w:t>
      </w:r>
      <w:proofErr w:type="spellEnd"/>
      <w:r w:rsidRPr="002E7068">
        <w:rPr>
          <w:rFonts w:ascii="Calibri" w:hAnsi="Calibri" w:cs="Calibri"/>
          <w:sz w:val="22"/>
          <w:szCs w:val="22"/>
          <w:lang w:eastAsia="fi-FI"/>
        </w:rPr>
        <w:t> </w:t>
      </w:r>
      <w:proofErr w:type="spellStart"/>
      <w:r w:rsidRPr="002E7068">
        <w:rPr>
          <w:rFonts w:ascii="Calibri" w:hAnsi="Calibri" w:cs="Calibri"/>
          <w:sz w:val="22"/>
          <w:szCs w:val="22"/>
          <w:lang w:eastAsia="fi-FI"/>
        </w:rPr>
        <w:t>Development</w:t>
      </w:r>
      <w:proofErr w:type="spellEnd"/>
      <w:r w:rsidRPr="002E7068">
        <w:rPr>
          <w:rFonts w:ascii="Calibri" w:hAnsi="Calibri" w:cs="Calibri"/>
          <w:sz w:val="22"/>
          <w:szCs w:val="22"/>
          <w:lang w:eastAsia="fi-FI"/>
        </w:rPr>
        <w:t> Scotland, 2020) jakaa urasuunnittelutaidot neljään osa-alueeseen (</w:t>
      </w:r>
      <w:r w:rsidR="00897F48">
        <w:rPr>
          <w:rFonts w:ascii="Calibri" w:hAnsi="Calibri" w:cs="Calibri"/>
          <w:sz w:val="22"/>
          <w:szCs w:val="22"/>
          <w:lang w:eastAsia="fi-FI"/>
        </w:rPr>
        <w:t>kuva 3</w:t>
      </w:r>
      <w:r w:rsidRPr="002E7068">
        <w:rPr>
          <w:rFonts w:ascii="Calibri" w:hAnsi="Calibri" w:cs="Calibri"/>
          <w:sz w:val="22"/>
          <w:szCs w:val="22"/>
          <w:lang w:eastAsia="fi-FI"/>
        </w:rPr>
        <w:t>), joihin liittyvät tarkemman osaamiskuvaukset ovat kaikki yhteydessä toisiinsa. Perusajatuksena on, että yksilöt kehittävät näitä osa-alueita omaan yksilölliseen tahtiin eri elämänvaiheissa ja hyödyntävät niitä tarpeen mukaan eri konteksteissa. Nämä osaamiskuvaukset on kehitetty ensisijaisesti ohjauspalvelujen suunnittelusta ja toteutuksesta vastaavien o</w:t>
      </w:r>
      <w:r w:rsidR="00897F48">
        <w:rPr>
          <w:rFonts w:ascii="Calibri" w:hAnsi="Calibri" w:cs="Calibri"/>
          <w:sz w:val="22"/>
          <w:szCs w:val="22"/>
          <w:lang w:eastAsia="fi-FI"/>
        </w:rPr>
        <w:t>rganisaatioiden työn perustaksi.</w:t>
      </w:r>
    </w:p>
    <w:p w14:paraId="651AC5C4"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lastRenderedPageBreak/>
        <w:t>  </w:t>
      </w:r>
    </w:p>
    <w:p w14:paraId="4F21E52A" w14:textId="77777777" w:rsidR="002E7068" w:rsidRPr="002E7068" w:rsidRDefault="002E7068" w:rsidP="002E7068">
      <w:pPr>
        <w:jc w:val="both"/>
        <w:textAlignment w:val="baseline"/>
        <w:rPr>
          <w:rFonts w:ascii="Segoe UI" w:hAnsi="Segoe UI" w:cs="Segoe UI"/>
          <w:sz w:val="18"/>
          <w:szCs w:val="18"/>
          <w:lang w:eastAsia="fi-FI"/>
        </w:rPr>
      </w:pPr>
      <w:r w:rsidRPr="002E7068">
        <w:rPr>
          <w:noProof/>
          <w:lang w:eastAsia="fi-FI"/>
        </w:rPr>
        <w:drawing>
          <wp:inline distT="0" distB="0" distL="0" distR="0" wp14:anchorId="00AD07D1" wp14:editId="09119E58">
            <wp:extent cx="6096000" cy="3429000"/>
            <wp:effectExtent l="0" t="0" r="0" b="0"/>
            <wp:docPr id="2" name="Kuva 2" descr="C:\Users\03071890\AppData\Local\Microsoft\Windows\INetCache\Content.MSO\2F30B1E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03071890\AppData\Local\Microsoft\Windows\INetCache\Content.MSO\2F30B1E4.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a:ln>
                      <a:noFill/>
                    </a:ln>
                  </pic:spPr>
                </pic:pic>
              </a:graphicData>
            </a:graphic>
          </wp:inline>
        </w:drawing>
      </w:r>
      <w:r w:rsidRPr="002E7068">
        <w:rPr>
          <w:rFonts w:ascii="Calibri" w:hAnsi="Calibri" w:cs="Calibri"/>
          <w:sz w:val="22"/>
          <w:szCs w:val="22"/>
          <w:lang w:eastAsia="fi-FI"/>
        </w:rPr>
        <w:t>  </w:t>
      </w:r>
    </w:p>
    <w:p w14:paraId="62616ADA" w14:textId="77777777" w:rsidR="002E7068" w:rsidRPr="002E7068" w:rsidRDefault="00897F48" w:rsidP="002E7068">
      <w:pPr>
        <w:jc w:val="both"/>
        <w:textAlignment w:val="baseline"/>
        <w:rPr>
          <w:rFonts w:ascii="Segoe UI" w:hAnsi="Segoe UI" w:cs="Segoe UI"/>
          <w:sz w:val="18"/>
          <w:szCs w:val="18"/>
          <w:lang w:eastAsia="fi-FI"/>
        </w:rPr>
      </w:pPr>
      <w:r>
        <w:rPr>
          <w:rFonts w:ascii="Calibri" w:hAnsi="Calibri" w:cs="Calibri"/>
          <w:sz w:val="22"/>
          <w:szCs w:val="22"/>
          <w:lang w:eastAsia="fi-FI"/>
        </w:rPr>
        <w:t>Kuva 3.</w:t>
      </w:r>
      <w:r w:rsidR="002E7068" w:rsidRPr="002E7068">
        <w:rPr>
          <w:rFonts w:ascii="Calibri" w:hAnsi="Calibri" w:cs="Calibri"/>
          <w:sz w:val="22"/>
          <w:szCs w:val="22"/>
          <w:lang w:eastAsia="fi-FI"/>
        </w:rPr>
        <w:t xml:space="preserve"> Urasuunnittelutaitojen osa-alueet ja osaamiskuvaukset Skotlannissa (</w:t>
      </w:r>
      <w:proofErr w:type="spellStart"/>
      <w:r w:rsidR="002E7068" w:rsidRPr="002E7068">
        <w:rPr>
          <w:rFonts w:ascii="Calibri" w:hAnsi="Calibri" w:cs="Calibri"/>
          <w:sz w:val="22"/>
          <w:szCs w:val="22"/>
          <w:lang w:eastAsia="fi-FI"/>
        </w:rPr>
        <w:t>Skills</w:t>
      </w:r>
      <w:proofErr w:type="spellEnd"/>
      <w:r w:rsidR="002E7068" w:rsidRPr="002E7068">
        <w:rPr>
          <w:rFonts w:ascii="Calibri" w:hAnsi="Calibri" w:cs="Calibri"/>
          <w:sz w:val="22"/>
          <w:szCs w:val="22"/>
          <w:lang w:eastAsia="fi-FI"/>
        </w:rPr>
        <w:t> </w:t>
      </w:r>
      <w:proofErr w:type="spellStart"/>
      <w:r w:rsidR="002E7068" w:rsidRPr="002E7068">
        <w:rPr>
          <w:rFonts w:ascii="Calibri" w:hAnsi="Calibri" w:cs="Calibri"/>
          <w:sz w:val="22"/>
          <w:szCs w:val="22"/>
          <w:lang w:eastAsia="fi-FI"/>
        </w:rPr>
        <w:t>Development</w:t>
      </w:r>
      <w:proofErr w:type="spellEnd"/>
      <w:r w:rsidR="002E7068" w:rsidRPr="002E7068">
        <w:rPr>
          <w:rFonts w:ascii="Calibri" w:hAnsi="Calibri" w:cs="Calibri"/>
          <w:sz w:val="22"/>
          <w:szCs w:val="22"/>
          <w:lang w:eastAsia="fi-FI"/>
        </w:rPr>
        <w:t> Scotland, 2020). </w:t>
      </w:r>
    </w:p>
    <w:p w14:paraId="4E4D0AEE"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7CA92F37"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Viime vuosikymmenen aikana yhä useammat maat ovat esittäneet, että urasuunnittelutaitojen kehittäminen tulisi integroida kansallisiin koulutus- ja työvoimapolitiikan linjauksiin</w:t>
      </w:r>
      <w:r w:rsidR="00897F48">
        <w:rPr>
          <w:rFonts w:ascii="Calibri" w:hAnsi="Calibri" w:cs="Calibri"/>
          <w:sz w:val="22"/>
          <w:szCs w:val="22"/>
          <w:lang w:eastAsia="fi-FI"/>
        </w:rPr>
        <w:t xml:space="preserve">. </w:t>
      </w:r>
      <w:r w:rsidRPr="002E7068">
        <w:rPr>
          <w:rFonts w:ascii="Calibri" w:hAnsi="Calibri" w:cs="Calibri"/>
          <w:sz w:val="22"/>
          <w:szCs w:val="22"/>
          <w:lang w:eastAsia="fi-FI"/>
        </w:rPr>
        <w:t>Vastaavasti urasuunnittelutaitojen kuvaukset tulisi olla osa kansallista koulutusjärjestelmää ja työllisyyspalveluja.  Suomessa urasuunnittelutaitojen kehittäminen on jo sisällytetty eri oppilaitosmuotojen opetussuunnitelmien perusteissa ja tutkintojen kuvauksissa oleviin laaja-alaisiin osaamistavoitteisiin sekä muihin työelämässä tarvittavien taitoihin, esim. yrittäjyyteen tai digitaalisiin perustaitoihin.  Kehittämishaasteena on silti käytettävät työmuodot taitojen syventämiseksi sekä taitojen kehittymisen arvioimiseksi</w:t>
      </w:r>
      <w:r w:rsidR="00897F48">
        <w:rPr>
          <w:rFonts w:ascii="Calibri" w:hAnsi="Calibri" w:cs="Calibri"/>
          <w:sz w:val="22"/>
          <w:szCs w:val="22"/>
          <w:lang w:eastAsia="fi-FI"/>
        </w:rPr>
        <w:t>.</w:t>
      </w:r>
    </w:p>
    <w:p w14:paraId="01853A42"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6F18B164" w14:textId="77777777" w:rsidR="002E7068" w:rsidRPr="00897F48" w:rsidRDefault="00897F48" w:rsidP="002E7068">
      <w:pPr>
        <w:jc w:val="both"/>
        <w:textAlignment w:val="baseline"/>
        <w:rPr>
          <w:rFonts w:ascii="Segoe UI" w:hAnsi="Segoe UI" w:cs="Segoe UI"/>
          <w:sz w:val="18"/>
          <w:szCs w:val="18"/>
          <w:u w:val="single"/>
          <w:lang w:eastAsia="fi-FI"/>
        </w:rPr>
      </w:pPr>
      <w:r w:rsidRPr="00897F48">
        <w:rPr>
          <w:rFonts w:ascii="Calibri" w:hAnsi="Calibri" w:cs="Calibri"/>
          <w:sz w:val="22"/>
          <w:szCs w:val="22"/>
          <w:u w:val="single"/>
          <w:lang w:eastAsia="fi-FI"/>
        </w:rPr>
        <w:t>Urasuunnittelutaitoihin liittyvät h</w:t>
      </w:r>
      <w:r w:rsidR="002E7068" w:rsidRPr="00897F48">
        <w:rPr>
          <w:rFonts w:ascii="Calibri" w:hAnsi="Calibri" w:cs="Calibri"/>
          <w:sz w:val="22"/>
          <w:szCs w:val="22"/>
          <w:u w:val="single"/>
          <w:lang w:eastAsia="fi-FI"/>
        </w:rPr>
        <w:t>aasteet </w:t>
      </w:r>
    </w:p>
    <w:p w14:paraId="215A4B1B"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200020E7" w14:textId="77777777" w:rsidR="002E7068" w:rsidRDefault="002E7068" w:rsidP="002E7068">
      <w:pPr>
        <w:jc w:val="both"/>
        <w:textAlignment w:val="baseline"/>
        <w:rPr>
          <w:rFonts w:ascii="Calibri" w:hAnsi="Calibri" w:cs="Calibri"/>
          <w:sz w:val="22"/>
          <w:szCs w:val="22"/>
          <w:lang w:eastAsia="fi-FI"/>
        </w:rPr>
      </w:pPr>
      <w:r w:rsidRPr="002E7068">
        <w:rPr>
          <w:rFonts w:ascii="Calibri" w:hAnsi="Calibri" w:cs="Calibri"/>
          <w:sz w:val="22"/>
          <w:szCs w:val="22"/>
          <w:lang w:eastAsia="fi-FI"/>
        </w:rPr>
        <w:t>Suomessa ei ole määritelty 2</w:t>
      </w:r>
      <w:r w:rsidR="00897F48">
        <w:rPr>
          <w:rFonts w:ascii="Calibri" w:hAnsi="Calibri" w:cs="Calibri"/>
          <w:sz w:val="22"/>
          <w:szCs w:val="22"/>
          <w:lang w:eastAsia="fi-FI"/>
        </w:rPr>
        <w:t>020-luvun urasuunnittelutaitojen viitekehystä, joka huomioisi</w:t>
      </w:r>
      <w:r w:rsidRPr="002E7068">
        <w:rPr>
          <w:rFonts w:ascii="Calibri" w:hAnsi="Calibri" w:cs="Calibri"/>
          <w:sz w:val="22"/>
          <w:szCs w:val="22"/>
          <w:lang w:eastAsia="fi-FI"/>
        </w:rPr>
        <w:t xml:space="preserve"> linkitykset hallituskauden politiikkaohjelmiin. Meillä ei ole ELGPN</w:t>
      </w:r>
      <w:r w:rsidR="00897F48">
        <w:rPr>
          <w:rFonts w:ascii="Calibri" w:hAnsi="Calibri" w:cs="Calibri"/>
          <w:sz w:val="22"/>
          <w:szCs w:val="22"/>
          <w:lang w:eastAsia="fi-FI"/>
        </w:rPr>
        <w:t xml:space="preserve"> suositusten mukaista kuvausta urasuunnittelutaidoista:</w:t>
      </w:r>
    </w:p>
    <w:p w14:paraId="3FFB0C71" w14:textId="77777777" w:rsidR="00897F48" w:rsidRDefault="00897F48" w:rsidP="00897F48">
      <w:pPr>
        <w:jc w:val="both"/>
        <w:textAlignment w:val="baseline"/>
        <w:rPr>
          <w:rFonts w:ascii="Segoe UI" w:hAnsi="Segoe UI" w:cs="Segoe UI"/>
          <w:sz w:val="18"/>
          <w:szCs w:val="18"/>
          <w:lang w:eastAsia="fi-FI"/>
        </w:rPr>
      </w:pPr>
    </w:p>
    <w:p w14:paraId="1D1932AE" w14:textId="77777777" w:rsidR="00897F48" w:rsidRPr="00897F48" w:rsidRDefault="002E7068" w:rsidP="00913A84">
      <w:pPr>
        <w:pStyle w:val="Luettelokappale"/>
        <w:numPr>
          <w:ilvl w:val="1"/>
          <w:numId w:val="10"/>
        </w:numPr>
        <w:jc w:val="both"/>
        <w:textAlignment w:val="baseline"/>
        <w:rPr>
          <w:rFonts w:ascii="Segoe UI" w:hAnsi="Segoe UI" w:cs="Segoe UI"/>
          <w:sz w:val="22"/>
          <w:szCs w:val="22"/>
          <w:lang w:eastAsia="fi-FI"/>
        </w:rPr>
      </w:pPr>
      <w:r w:rsidRPr="00897F48">
        <w:rPr>
          <w:rFonts w:ascii="Calibri" w:hAnsi="Calibri" w:cs="Calibri"/>
          <w:sz w:val="22"/>
          <w:szCs w:val="22"/>
          <w:lang w:eastAsia="fi-FI"/>
        </w:rPr>
        <w:t>Kuvaus siitä, mitä urasuunnittelutaidot sisältävät, ja mitä yksilön tulisi oppia omasta itsestään, opiskelu- ja työmahdollisuuksista sekä omasta tavastaan tehdä ratkaisuja.</w:t>
      </w:r>
    </w:p>
    <w:p w14:paraId="6AB9F8B4" w14:textId="77777777" w:rsidR="00897F48" w:rsidRPr="00897F48" w:rsidRDefault="002E7068" w:rsidP="00913A84">
      <w:pPr>
        <w:pStyle w:val="Luettelokappale"/>
        <w:numPr>
          <w:ilvl w:val="1"/>
          <w:numId w:val="10"/>
        </w:numPr>
        <w:jc w:val="both"/>
        <w:textAlignment w:val="baseline"/>
        <w:rPr>
          <w:rFonts w:ascii="Segoe UI" w:hAnsi="Segoe UI" w:cs="Segoe UI"/>
          <w:sz w:val="22"/>
          <w:szCs w:val="22"/>
          <w:lang w:eastAsia="fi-FI"/>
        </w:rPr>
      </w:pPr>
      <w:r w:rsidRPr="00897F48">
        <w:rPr>
          <w:rFonts w:ascii="Calibri" w:hAnsi="Calibri" w:cs="Calibri"/>
          <w:sz w:val="22"/>
          <w:szCs w:val="22"/>
          <w:lang w:eastAsia="fi-FI"/>
        </w:rPr>
        <w:t>Kuvaus, miten urasuunnittelutaitoja voidaan oppia. Tämä ulottuvuus liittyy eri oppimistapoihin, oppimistuloksiin ja taitojen syvenemiseen.  Tämä ulottuvuus liittyy myös kansalliseen opetussuunnitelmatraditioon ja pedagogisiin ratkaisuihin eri koulutusasteilla.  </w:t>
      </w:r>
    </w:p>
    <w:p w14:paraId="7B86F3C5" w14:textId="77777777" w:rsidR="001E6E25" w:rsidRPr="001E6E25" w:rsidRDefault="00897F48" w:rsidP="00913A84">
      <w:pPr>
        <w:pStyle w:val="Luettelokappale"/>
        <w:numPr>
          <w:ilvl w:val="1"/>
          <w:numId w:val="10"/>
        </w:numPr>
        <w:jc w:val="both"/>
        <w:textAlignment w:val="baseline"/>
        <w:rPr>
          <w:rFonts w:ascii="Segoe UI" w:hAnsi="Segoe UI" w:cs="Segoe UI"/>
          <w:sz w:val="22"/>
          <w:szCs w:val="22"/>
          <w:lang w:eastAsia="fi-FI"/>
        </w:rPr>
      </w:pPr>
      <w:r>
        <w:rPr>
          <w:rFonts w:ascii="Calibri" w:hAnsi="Calibri" w:cs="Calibri"/>
          <w:sz w:val="22"/>
          <w:szCs w:val="22"/>
          <w:lang w:eastAsia="fi-FI"/>
        </w:rPr>
        <w:t>Kuvaus siitä, millaisissa elämänvaihei</w:t>
      </w:r>
      <w:r w:rsidR="002E7068" w:rsidRPr="00897F48">
        <w:rPr>
          <w:rFonts w:ascii="Calibri" w:hAnsi="Calibri" w:cs="Calibri"/>
          <w:sz w:val="22"/>
          <w:szCs w:val="22"/>
          <w:lang w:eastAsia="fi-FI"/>
        </w:rPr>
        <w:t>ssa</w:t>
      </w:r>
      <w:r w:rsidR="001E6E25">
        <w:rPr>
          <w:rFonts w:ascii="Calibri" w:hAnsi="Calibri" w:cs="Calibri"/>
          <w:sz w:val="22"/>
          <w:szCs w:val="22"/>
          <w:lang w:eastAsia="fi-FI"/>
        </w:rPr>
        <w:t>, konteksteissa ja palveluissa</w:t>
      </w:r>
      <w:r w:rsidR="002E7068" w:rsidRPr="00897F48">
        <w:rPr>
          <w:rFonts w:ascii="Calibri" w:hAnsi="Calibri" w:cs="Calibri"/>
          <w:sz w:val="22"/>
          <w:szCs w:val="22"/>
          <w:lang w:eastAsia="fi-FI"/>
        </w:rPr>
        <w:t xml:space="preserve"> urasuun</w:t>
      </w:r>
      <w:r w:rsidR="001E6E25">
        <w:rPr>
          <w:rFonts w:ascii="Calibri" w:hAnsi="Calibri" w:cs="Calibri"/>
          <w:sz w:val="22"/>
          <w:szCs w:val="22"/>
          <w:lang w:eastAsia="fi-FI"/>
        </w:rPr>
        <w:t>nittelutaitoja opitaan.</w:t>
      </w:r>
    </w:p>
    <w:p w14:paraId="0342B95E" w14:textId="77777777" w:rsidR="002E7068" w:rsidRPr="001E6E25" w:rsidRDefault="002E7068" w:rsidP="00913A84">
      <w:pPr>
        <w:pStyle w:val="Luettelokappale"/>
        <w:numPr>
          <w:ilvl w:val="1"/>
          <w:numId w:val="10"/>
        </w:numPr>
        <w:jc w:val="both"/>
        <w:textAlignment w:val="baseline"/>
        <w:rPr>
          <w:rFonts w:ascii="Segoe UI" w:hAnsi="Segoe UI" w:cs="Segoe UI"/>
          <w:sz w:val="22"/>
          <w:szCs w:val="22"/>
          <w:lang w:eastAsia="fi-FI"/>
        </w:rPr>
      </w:pPr>
      <w:r w:rsidRPr="001E6E25">
        <w:rPr>
          <w:rFonts w:ascii="Calibri" w:hAnsi="Calibri" w:cs="Calibri"/>
          <w:sz w:val="22"/>
          <w:szCs w:val="22"/>
          <w:lang w:eastAsia="fi-FI"/>
        </w:rPr>
        <w:t>Kuvaus siitä, miten taitojen kehittymistä arvioidaan. Arvioinnin yhteydessä tulee tarkastella, missä määrin koko urasuunnittelutaitojen jäsennys on tarpeellinen, mihin teoreettiseen lähestymistapaan jäsennys perustuu, miten jäsennys viedään käytäntöön, missä määrin saavutetaan tavoiteltuja tuloksia ja miten kustannus</w:t>
      </w:r>
      <w:r w:rsidR="001E6E25">
        <w:rPr>
          <w:rFonts w:ascii="Calibri" w:hAnsi="Calibri" w:cs="Calibri"/>
          <w:sz w:val="22"/>
          <w:szCs w:val="22"/>
          <w:lang w:eastAsia="fi-FI"/>
        </w:rPr>
        <w:t>tehokkaasti tuloksia saadaan.</w:t>
      </w:r>
    </w:p>
    <w:p w14:paraId="31CDF4BC" w14:textId="77777777" w:rsidR="002E7068" w:rsidRPr="002E7068" w:rsidRDefault="002E7068" w:rsidP="002E7068">
      <w:pPr>
        <w:ind w:left="360"/>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4532A2DF"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429F15EF" w14:textId="77777777" w:rsidR="002E7068" w:rsidRPr="001E6E25" w:rsidRDefault="002E7068" w:rsidP="00913A84">
      <w:pPr>
        <w:pStyle w:val="Luettelokappale"/>
        <w:numPr>
          <w:ilvl w:val="1"/>
          <w:numId w:val="22"/>
        </w:numPr>
        <w:jc w:val="both"/>
        <w:textAlignment w:val="baseline"/>
        <w:rPr>
          <w:rFonts w:ascii="Segoe UI" w:hAnsi="Segoe UI" w:cs="Segoe UI"/>
          <w:sz w:val="22"/>
          <w:szCs w:val="22"/>
          <w:lang w:eastAsia="fi-FI"/>
        </w:rPr>
      </w:pPr>
      <w:r w:rsidRPr="001E6E25">
        <w:rPr>
          <w:rFonts w:ascii="Calibri" w:hAnsi="Calibri" w:cs="Calibri"/>
          <w:b/>
          <w:bCs/>
          <w:color w:val="000000"/>
          <w:sz w:val="22"/>
          <w:szCs w:val="22"/>
          <w:lang w:eastAsia="fi-FI"/>
        </w:rPr>
        <w:lastRenderedPageBreak/>
        <w:t>Monialaiset ohjauspalvelut</w:t>
      </w:r>
      <w:r w:rsidRPr="001E6E25">
        <w:rPr>
          <w:rFonts w:ascii="Calibri" w:hAnsi="Calibri" w:cs="Calibri"/>
          <w:sz w:val="22"/>
          <w:szCs w:val="22"/>
          <w:lang w:eastAsia="fi-FI"/>
        </w:rPr>
        <w:t> </w:t>
      </w:r>
    </w:p>
    <w:p w14:paraId="6C195241" w14:textId="77777777" w:rsidR="002E7068" w:rsidRPr="002E7068" w:rsidRDefault="002E7068" w:rsidP="002E7068">
      <w:pPr>
        <w:ind w:left="720"/>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22757F0D" w14:textId="77777777" w:rsidR="002E7068" w:rsidRPr="001E6E25" w:rsidRDefault="001E6E25" w:rsidP="002E7068">
      <w:pPr>
        <w:jc w:val="both"/>
        <w:textAlignment w:val="baseline"/>
        <w:rPr>
          <w:rFonts w:ascii="Segoe UI" w:hAnsi="Segoe UI" w:cs="Segoe UI"/>
          <w:sz w:val="18"/>
          <w:szCs w:val="18"/>
          <w:lang w:eastAsia="fi-FI"/>
        </w:rPr>
      </w:pPr>
      <w:r w:rsidRPr="001E6E25">
        <w:rPr>
          <w:rFonts w:ascii="Calibri" w:hAnsi="Calibri" w:cs="Calibri"/>
          <w:sz w:val="22"/>
          <w:szCs w:val="22"/>
          <w:lang w:eastAsia="fi-FI"/>
        </w:rPr>
        <w:t xml:space="preserve">3.4.1 </w:t>
      </w:r>
      <w:r w:rsidR="002E7068" w:rsidRPr="001E6E25">
        <w:rPr>
          <w:rFonts w:ascii="Calibri" w:hAnsi="Calibri" w:cs="Calibri"/>
          <w:sz w:val="22"/>
          <w:szCs w:val="22"/>
          <w:lang w:eastAsia="fi-FI"/>
        </w:rPr>
        <w:t>Maahanmuuttajien monialaiset ohjaus- ja neuvontapalvelut  </w:t>
      </w:r>
    </w:p>
    <w:p w14:paraId="1097DDE2"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2D27D782"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color w:val="000000"/>
          <w:sz w:val="22"/>
          <w:szCs w:val="22"/>
          <w:lang w:eastAsia="fi-FI"/>
        </w:rPr>
        <w:t>Maahanmuuttajille suunnattuja matalan kynnyksen ohjaus- ja neuvontapalveluita toimii nykyisellään kymmeniä eri puolilla Suomea. Ohjaus- ja neuvontapalvelut tukevat maahan muuttaneita kotoutumiseen ja työllistymiseen liittyvissä tilanteissa monialaisesti tarjoten myös omakielistä neuvontaa</w:t>
      </w:r>
      <w:r w:rsidR="001E6E25">
        <w:rPr>
          <w:rFonts w:ascii="Calibri" w:hAnsi="Calibri" w:cs="Calibri"/>
          <w:color w:val="000000"/>
          <w:sz w:val="22"/>
          <w:szCs w:val="22"/>
          <w:lang w:eastAsia="fi-FI"/>
        </w:rPr>
        <w:t xml:space="preserve">. </w:t>
      </w:r>
      <w:r w:rsidRPr="002E7068">
        <w:rPr>
          <w:rFonts w:ascii="Calibri" w:hAnsi="Calibri" w:cs="Calibri"/>
          <w:color w:val="000000"/>
          <w:sz w:val="22"/>
          <w:szCs w:val="22"/>
          <w:lang w:eastAsia="fi-FI"/>
        </w:rPr>
        <w:t>Ohjaus- ja neuvontapalveluita on perustettu ja kehitetty pääasiassa hankerahoituksella ja osa on vakinaistettu kuntien ja/tai järjestöjen toteuttamina. Verkosto ei nykyisellään ole maantieteellisesti kattava, eikä verkostoon kuuluvilla ohjaus- ja neuvontapisteillä ole yhteisesti asetettuja valtakunnallisia tavoitteita, toimintaperiaatteita ja koordinaatiota.</w:t>
      </w:r>
      <w:r w:rsidRPr="002E7068">
        <w:rPr>
          <w:rFonts w:ascii="Calibri" w:hAnsi="Calibri" w:cs="Calibri"/>
          <w:sz w:val="22"/>
          <w:szCs w:val="22"/>
          <w:lang w:eastAsia="fi-FI"/>
        </w:rPr>
        <w:t> </w:t>
      </w:r>
    </w:p>
    <w:p w14:paraId="6C8356BD"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05A37990" w14:textId="77777777" w:rsidR="002E7068" w:rsidRDefault="002E7068" w:rsidP="002E7068">
      <w:pPr>
        <w:jc w:val="both"/>
        <w:textAlignment w:val="baseline"/>
        <w:rPr>
          <w:rFonts w:ascii="Calibri" w:hAnsi="Calibri" w:cs="Calibri"/>
          <w:sz w:val="22"/>
          <w:szCs w:val="22"/>
          <w:lang w:eastAsia="fi-FI"/>
        </w:rPr>
      </w:pPr>
      <w:r w:rsidRPr="002E7068">
        <w:rPr>
          <w:rFonts w:ascii="Calibri" w:hAnsi="Calibri" w:cs="Calibri"/>
          <w:color w:val="000000"/>
          <w:sz w:val="22"/>
          <w:szCs w:val="22"/>
          <w:lang w:eastAsia="fi-FI"/>
        </w:rPr>
        <w:t>Ohjaus- ja neuvontapalveluiden kehittäminen on keskeinen keino maahanmuuttajien kotoutumisen, yhteiskuntaan mukaan pääsyn ja työelämään siirtymisen tehostamiseksi. Palveluilla pyritään tavoittamaan kattavasti eri maahanmuuttajaryhmät maahantulon syystä riippumatta ja ohjaamaan tarpeenmukaisiin palveluihin mukaan lukien kolmannen sektorin ja vapaa-ajan toiminta. Ohjaus- ja neuvontapalvelut toimivat tiiviisti osana oman alueensa kotoutumista edistävien toimijoiden yhteistyöverkostoa ja kotoutumis- ja työllistymispalveluita.</w:t>
      </w:r>
    </w:p>
    <w:p w14:paraId="6B7B482D" w14:textId="77777777" w:rsidR="001E6E25" w:rsidRDefault="001E6E25" w:rsidP="002E7068">
      <w:pPr>
        <w:jc w:val="both"/>
        <w:textAlignment w:val="baseline"/>
        <w:rPr>
          <w:rFonts w:ascii="Calibri" w:hAnsi="Calibri" w:cs="Calibri"/>
          <w:sz w:val="22"/>
          <w:szCs w:val="22"/>
          <w:lang w:eastAsia="fi-FI"/>
        </w:rPr>
      </w:pPr>
    </w:p>
    <w:p w14:paraId="738CCF65" w14:textId="77777777" w:rsidR="001E6E25" w:rsidRPr="001E6E25" w:rsidRDefault="001E6E25" w:rsidP="002E7068">
      <w:pPr>
        <w:jc w:val="both"/>
        <w:textAlignment w:val="baseline"/>
        <w:rPr>
          <w:rFonts w:ascii="Segoe UI" w:hAnsi="Segoe UI" w:cs="Segoe UI"/>
          <w:sz w:val="18"/>
          <w:szCs w:val="18"/>
          <w:u w:val="single"/>
          <w:lang w:eastAsia="fi-FI"/>
        </w:rPr>
      </w:pPr>
      <w:r w:rsidRPr="001E6E25">
        <w:rPr>
          <w:rFonts w:ascii="Calibri" w:hAnsi="Calibri" w:cs="Calibri"/>
          <w:sz w:val="22"/>
          <w:szCs w:val="22"/>
          <w:u w:val="single"/>
          <w:lang w:eastAsia="fi-FI"/>
        </w:rPr>
        <w:t>Maahanmuuttajien monialaisiin ohjauspalveluihin liittyviä haasteita</w:t>
      </w:r>
    </w:p>
    <w:p w14:paraId="7BFD4901"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3EE69A2F"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color w:val="000000"/>
          <w:sz w:val="22"/>
          <w:szCs w:val="22"/>
          <w:lang w:eastAsia="fi-FI"/>
        </w:rPr>
        <w:t>Maahanmuuttajien matalan kynnyksen ohjaus- ja neuvontapalveluja koskevassa selvityksessä todetaan, </w:t>
      </w:r>
      <w:r w:rsidRPr="002E7068">
        <w:rPr>
          <w:rFonts w:ascii="Calibri" w:hAnsi="Calibri" w:cs="Calibri"/>
          <w:sz w:val="22"/>
          <w:szCs w:val="22"/>
          <w:lang w:eastAsia="fi-FI"/>
        </w:rPr>
        <w:t>että (</w:t>
      </w:r>
      <w:proofErr w:type="spellStart"/>
      <w:r w:rsidRPr="002E7068">
        <w:rPr>
          <w:rFonts w:ascii="Calibri" w:hAnsi="Calibri" w:cs="Calibri"/>
          <w:sz w:val="22"/>
          <w:szCs w:val="22"/>
          <w:lang w:eastAsia="fi-FI"/>
        </w:rPr>
        <w:t>Owal</w:t>
      </w:r>
      <w:proofErr w:type="spellEnd"/>
      <w:r w:rsidRPr="002E7068">
        <w:rPr>
          <w:rFonts w:ascii="Calibri" w:hAnsi="Calibri" w:cs="Calibri"/>
          <w:sz w:val="22"/>
          <w:szCs w:val="22"/>
          <w:lang w:eastAsia="fi-FI"/>
        </w:rPr>
        <w:t> Group 05/2020)</w:t>
      </w:r>
      <w:r w:rsidRPr="002E7068">
        <w:rPr>
          <w:rFonts w:ascii="Calibri" w:hAnsi="Calibri" w:cs="Calibri"/>
          <w:color w:val="A6A6A6"/>
          <w:sz w:val="22"/>
          <w:szCs w:val="22"/>
          <w:lang w:eastAsia="fi-FI"/>
        </w:rPr>
        <w:t> </w:t>
      </w:r>
      <w:r w:rsidRPr="002E7068">
        <w:rPr>
          <w:rFonts w:ascii="Calibri" w:hAnsi="Calibri" w:cs="Calibri"/>
          <w:color w:val="000000"/>
          <w:sz w:val="22"/>
          <w:szCs w:val="22"/>
          <w:lang w:eastAsia="fi-FI"/>
        </w:rPr>
        <w:t>palvelut ovat hajanaisia sekä toimintaperiaatteiltaan että organisoinniltaan ja yhtymäkohdiltaan muihin TNO-palveluihin.</w:t>
      </w:r>
      <w:r w:rsidR="001E6E25" w:rsidRPr="002E7068">
        <w:rPr>
          <w:rFonts w:ascii="Calibri" w:hAnsi="Calibri" w:cs="Calibri"/>
          <w:color w:val="000000"/>
          <w:sz w:val="22"/>
          <w:szCs w:val="22"/>
          <w:lang w:eastAsia="fi-FI"/>
        </w:rPr>
        <w:t xml:space="preserve"> </w:t>
      </w:r>
      <w:r w:rsidRPr="002E7068">
        <w:rPr>
          <w:rFonts w:ascii="Calibri" w:hAnsi="Calibri" w:cs="Calibri"/>
          <w:color w:val="000000"/>
          <w:sz w:val="22"/>
          <w:szCs w:val="22"/>
          <w:lang w:eastAsia="fi-FI"/>
        </w:rPr>
        <w:t>Palveluita tarjotaan pääsääntöisesti kasvotusten, mutta myös puhelimitse ja etäyhteyksin; palveluiden nykyinen saatavuus ei kuitenkaan ole valtakunnallisesti yhdenvertaista. Yhteistä palveluille on neuvonnan ja ohjauksen tarjoaminen hyvin moninaisiin tarpeisiin sekä monikielinen ohjaus yhteiskunnassa toimimiseen ja tarvittaviin palveluihin</w:t>
      </w:r>
      <w:r w:rsidR="001E6E25">
        <w:rPr>
          <w:rFonts w:ascii="Calibri" w:hAnsi="Calibri" w:cs="Calibri"/>
          <w:sz w:val="22"/>
          <w:szCs w:val="22"/>
          <w:lang w:eastAsia="fi-FI"/>
        </w:rPr>
        <w:t>.</w:t>
      </w:r>
    </w:p>
    <w:p w14:paraId="2FB5C96D"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6BFD37F5"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color w:val="000000"/>
          <w:sz w:val="22"/>
          <w:szCs w:val="22"/>
          <w:lang w:eastAsia="fi-FI"/>
        </w:rPr>
        <w:t>Selvitys suosittaa, että verkostoa kehitetään siten, että palvelua on saatavilla avoimella toimintaperiaatteella maahanmuuton kannalta keskeisillä paikkakunnilla. Lisäksi tulisi kehittää palveluiden tavoitteellisuutta, monialaisuutta ja yhteensovittamista yleisiin, kaikille kuntalaisille tarjottaviin TNO-palveluihin huomioiden edellytetty monikielisyys ja ohjaajien monipuolinen osaaminen viranomaispalveluiden, kotoutumisen ja maahanmuuton kysymyksissä. Lisäksi esiin nousee tarve määritellä palveluille yhteiset valtakunnalliset vähimmäiskriteerit sekä varmistaa alue- ja paikallistason kehittämistyölle keskitetty valtakunnallinen tuki ml. toiminnan vaikuttavuuden ja tuloksellisuuden tarkastelu, osaamisen kehittäminen ja monikielisen etäneuvonnan valtakunnallisten ratkaisujen kehittäminen.</w:t>
      </w:r>
      <w:r w:rsidRPr="002E7068">
        <w:rPr>
          <w:rFonts w:ascii="Calibri" w:hAnsi="Calibri" w:cs="Calibri"/>
          <w:sz w:val="22"/>
          <w:szCs w:val="22"/>
          <w:lang w:eastAsia="fi-FI"/>
        </w:rPr>
        <w:t>  </w:t>
      </w:r>
    </w:p>
    <w:p w14:paraId="6C589847"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1DD6D9C0" w14:textId="77777777" w:rsidR="002E7068" w:rsidRPr="001E6E25" w:rsidRDefault="001E6E25" w:rsidP="002E7068">
      <w:pPr>
        <w:jc w:val="both"/>
        <w:textAlignment w:val="baseline"/>
        <w:rPr>
          <w:rFonts w:ascii="Segoe UI" w:hAnsi="Segoe UI" w:cs="Segoe UI"/>
          <w:sz w:val="18"/>
          <w:szCs w:val="18"/>
          <w:lang w:eastAsia="fi-FI"/>
        </w:rPr>
      </w:pPr>
      <w:r w:rsidRPr="001E6E25">
        <w:rPr>
          <w:rFonts w:ascii="Calibri" w:hAnsi="Calibri" w:cs="Calibri"/>
          <w:sz w:val="22"/>
          <w:szCs w:val="22"/>
          <w:lang w:eastAsia="fi-FI"/>
        </w:rPr>
        <w:t xml:space="preserve">3.4.2 </w:t>
      </w:r>
      <w:r w:rsidR="002E7068" w:rsidRPr="001E6E25">
        <w:rPr>
          <w:rFonts w:ascii="Calibri" w:hAnsi="Calibri" w:cs="Calibri"/>
          <w:sz w:val="22"/>
          <w:szCs w:val="22"/>
          <w:lang w:eastAsia="fi-FI"/>
        </w:rPr>
        <w:t>Nuorten tieto-, neuvonta- ja ohjauspalvelut ja Ohjaamot </w:t>
      </w:r>
    </w:p>
    <w:p w14:paraId="566C5B43"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15F6023E" w14:textId="77777777" w:rsidR="002E7068" w:rsidRPr="001E6E25" w:rsidRDefault="002E7068" w:rsidP="002E7068">
      <w:pPr>
        <w:jc w:val="both"/>
        <w:textAlignment w:val="baseline"/>
        <w:rPr>
          <w:rFonts w:ascii="Segoe UI" w:hAnsi="Segoe UI" w:cs="Segoe UI"/>
          <w:sz w:val="18"/>
          <w:szCs w:val="18"/>
          <w:lang w:eastAsia="fi-FI"/>
        </w:rPr>
      </w:pPr>
      <w:r w:rsidRPr="001E6E25">
        <w:rPr>
          <w:rFonts w:ascii="Calibri" w:hAnsi="Calibri" w:cs="Calibri"/>
          <w:sz w:val="22"/>
          <w:szCs w:val="22"/>
          <w:lang w:eastAsia="fi-FI"/>
        </w:rPr>
        <w:t>Nuorten tavoittamista ja sy</w:t>
      </w:r>
      <w:r w:rsidR="001E6E25" w:rsidRPr="001E6E25">
        <w:rPr>
          <w:rFonts w:ascii="Calibri" w:hAnsi="Calibri" w:cs="Calibri"/>
          <w:sz w:val="22"/>
          <w:szCs w:val="22"/>
          <w:lang w:eastAsia="fi-FI"/>
        </w:rPr>
        <w:t xml:space="preserve">rjäytymisen ehkäisyä säädellään </w:t>
      </w:r>
      <w:r w:rsidRPr="001E6E25">
        <w:rPr>
          <w:rFonts w:ascii="Calibri" w:hAnsi="Calibri" w:cs="Calibri"/>
          <w:sz w:val="22"/>
          <w:szCs w:val="22"/>
          <w:lang w:eastAsia="fi-FI"/>
        </w:rPr>
        <w:t>nuorisolaissa. Usean hallituskauden ohjelmissa </w:t>
      </w:r>
      <w:r w:rsidRPr="001E6E25">
        <w:rPr>
          <w:rFonts w:ascii="Calibri" w:hAnsi="Calibri" w:cs="Calibri"/>
          <w:i/>
          <w:iCs/>
          <w:sz w:val="22"/>
          <w:szCs w:val="22"/>
          <w:lang w:eastAsia="fi-FI"/>
        </w:rPr>
        <w:t>nuorisotakuu</w:t>
      </w:r>
      <w:r w:rsidRPr="001E6E25">
        <w:rPr>
          <w:rFonts w:ascii="Calibri" w:hAnsi="Calibri" w:cs="Calibri"/>
          <w:sz w:val="22"/>
          <w:szCs w:val="22"/>
          <w:lang w:eastAsia="fi-FI"/>
        </w:rPr>
        <w:t>- ja NEET-työryhmät ovat kehittäneet nuorten palvelutoimintaa ja verkostoyhteistyötä.  Korkeakoulujen työelämä- ja uraohjausta sekä uraseurantaa on lisäksi kehitetty korkeakouluissa ja erilaisissa poikkihallinnollisissa hankkeissa.  </w:t>
      </w:r>
      <w:r w:rsidRPr="001E6E25">
        <w:rPr>
          <w:rFonts w:ascii="Calibri" w:hAnsi="Calibri" w:cs="Calibri"/>
          <w:i/>
          <w:iCs/>
          <w:sz w:val="22"/>
          <w:szCs w:val="22"/>
          <w:lang w:eastAsia="fi-FI"/>
        </w:rPr>
        <w:t>Opetushallitus</w:t>
      </w:r>
      <w:r w:rsidRPr="001E6E25">
        <w:rPr>
          <w:rFonts w:ascii="Calibri" w:hAnsi="Calibri" w:cs="Calibri"/>
          <w:sz w:val="22"/>
          <w:szCs w:val="22"/>
          <w:lang w:eastAsia="fi-FI"/>
        </w:rPr>
        <w:t> koordinoi ja tukee oppilaitosten opinto-ohjausta, oppilaitosten ohjaajien koulutusta, kehittää oppijan sähköisiä palveluita ja vastaa kansainvälisyysohjauksen</w:t>
      </w:r>
      <w:r w:rsidR="001E6E25" w:rsidRPr="001E6E25">
        <w:rPr>
          <w:rFonts w:ascii="Calibri" w:hAnsi="Calibri" w:cs="Calibri"/>
          <w:sz w:val="22"/>
          <w:szCs w:val="22"/>
          <w:lang w:eastAsia="fi-FI"/>
        </w:rPr>
        <w:t xml:space="preserve"> kehittämisestä. </w:t>
      </w:r>
      <w:r w:rsidRPr="001E6E25">
        <w:rPr>
          <w:rFonts w:ascii="Calibri" w:hAnsi="Calibri" w:cs="Calibri"/>
          <w:sz w:val="22"/>
          <w:szCs w:val="22"/>
          <w:lang w:eastAsia="fi-FI"/>
        </w:rPr>
        <w:t>Elinikäisen ohjauksen strategiaa toteutetaan nuorten ohjauksen osalta hallituskaudelle asete</w:t>
      </w:r>
      <w:r w:rsidR="001E6E25" w:rsidRPr="001E6E25">
        <w:rPr>
          <w:rFonts w:ascii="Calibri" w:hAnsi="Calibri" w:cs="Calibri"/>
          <w:sz w:val="22"/>
          <w:szCs w:val="22"/>
          <w:lang w:eastAsia="fi-FI"/>
        </w:rPr>
        <w:t>tussa Nuorisotakuu-työryhmässä.</w:t>
      </w:r>
    </w:p>
    <w:p w14:paraId="19C0C364"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13149604" w14:textId="0B142AB9"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Nuorten yhden luukun palvelupisteet (Ohjaamot) luotiin </w:t>
      </w:r>
      <w:proofErr w:type="spellStart"/>
      <w:r w:rsidRPr="002E7068">
        <w:rPr>
          <w:rFonts w:ascii="Calibri" w:hAnsi="Calibri" w:cs="Calibri"/>
          <w:sz w:val="22"/>
          <w:szCs w:val="22"/>
          <w:lang w:eastAsia="fi-FI"/>
        </w:rPr>
        <w:t>TEM:n</w:t>
      </w:r>
      <w:proofErr w:type="spellEnd"/>
      <w:r w:rsidRPr="002E7068">
        <w:rPr>
          <w:rFonts w:ascii="Calibri" w:hAnsi="Calibri" w:cs="Calibri"/>
          <w:sz w:val="22"/>
          <w:szCs w:val="22"/>
          <w:lang w:eastAsia="fi-FI"/>
        </w:rPr>
        <w:t>, </w:t>
      </w:r>
      <w:proofErr w:type="spellStart"/>
      <w:r w:rsidRPr="002E7068">
        <w:rPr>
          <w:rFonts w:ascii="Calibri" w:hAnsi="Calibri" w:cs="Calibri"/>
          <w:sz w:val="22"/>
          <w:szCs w:val="22"/>
          <w:lang w:eastAsia="fi-FI"/>
        </w:rPr>
        <w:t>OKM:n</w:t>
      </w:r>
      <w:proofErr w:type="spellEnd"/>
      <w:r w:rsidRPr="002E7068">
        <w:rPr>
          <w:rFonts w:ascii="Calibri" w:hAnsi="Calibri" w:cs="Calibri"/>
          <w:sz w:val="22"/>
          <w:szCs w:val="22"/>
          <w:lang w:eastAsia="fi-FI"/>
        </w:rPr>
        <w:t> ja </w:t>
      </w:r>
      <w:proofErr w:type="spellStart"/>
      <w:r w:rsidRPr="002E7068">
        <w:rPr>
          <w:rFonts w:ascii="Calibri" w:hAnsi="Calibri" w:cs="Calibri"/>
          <w:sz w:val="22"/>
          <w:szCs w:val="22"/>
          <w:lang w:eastAsia="fi-FI"/>
        </w:rPr>
        <w:t>STM:n</w:t>
      </w:r>
      <w:proofErr w:type="spellEnd"/>
      <w:r w:rsidRPr="002E7068">
        <w:rPr>
          <w:rFonts w:ascii="Calibri" w:hAnsi="Calibri" w:cs="Calibri"/>
          <w:sz w:val="22"/>
          <w:szCs w:val="22"/>
          <w:lang w:eastAsia="fi-FI"/>
        </w:rPr>
        <w:t> yhteistyössä osana Nuorisotakuun toimeenpanoa. Ohjaamot kokoavat yhteen nuorten hyvinvointia, kouluttautumista ja työllistymistä tukevia tahoja, niin julkiselta, yksityiseltä kuin kolmannelta sektorilta. Ohjaamot tarjoavat yhteisen toiminta-alustan palveluntuottajille. Ohjaamot pyrkivät myös yksinkertaistamaan nuorten palvelui</w:t>
      </w:r>
      <w:r w:rsidR="001E6E25">
        <w:rPr>
          <w:rFonts w:ascii="Calibri" w:hAnsi="Calibri" w:cs="Calibri"/>
          <w:sz w:val="22"/>
          <w:szCs w:val="22"/>
          <w:lang w:eastAsia="fi-FI"/>
        </w:rPr>
        <w:t xml:space="preserve">den koordinointia </w:t>
      </w:r>
      <w:r w:rsidR="001E6E25">
        <w:rPr>
          <w:rFonts w:ascii="Calibri" w:hAnsi="Calibri" w:cs="Calibri"/>
          <w:sz w:val="22"/>
          <w:szCs w:val="22"/>
          <w:lang w:eastAsia="fi-FI"/>
        </w:rPr>
        <w:lastRenderedPageBreak/>
        <w:t xml:space="preserve">eri </w:t>
      </w:r>
      <w:r w:rsidR="001E6E25" w:rsidRPr="00784AAF">
        <w:rPr>
          <w:rFonts w:ascii="Calibri" w:hAnsi="Calibri" w:cs="Calibri"/>
          <w:sz w:val="22"/>
          <w:szCs w:val="22"/>
          <w:lang w:eastAsia="fi-FI"/>
        </w:rPr>
        <w:t>tasoilla.</w:t>
      </w:r>
      <w:r w:rsidR="00F7433A" w:rsidRPr="00784AAF">
        <w:rPr>
          <w:rFonts w:ascii="Calibri" w:hAnsi="Calibri" w:cs="Calibri"/>
          <w:sz w:val="22"/>
          <w:szCs w:val="22"/>
          <w:lang w:eastAsia="fi-FI"/>
        </w:rPr>
        <w:t xml:space="preserve"> Ohjaamojen toimintamallin kehittäminen ja palvelujen toteutus paikallisiin sopimuksiin perustuvan kumppanuusmallina on kansainvälisesti merkityksellinen (Felt &amp; Kettunen, 2020).</w:t>
      </w:r>
      <w:r w:rsidR="00F7433A">
        <w:rPr>
          <w:rFonts w:ascii="Calibri" w:hAnsi="Calibri" w:cs="Calibri"/>
          <w:sz w:val="22"/>
          <w:szCs w:val="22"/>
          <w:lang w:eastAsia="fi-FI"/>
        </w:rPr>
        <w:t xml:space="preserve"> </w:t>
      </w:r>
    </w:p>
    <w:p w14:paraId="17CBE442"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0400726D" w14:textId="77777777" w:rsidR="002E7068" w:rsidRDefault="002E7068" w:rsidP="002E7068">
      <w:pPr>
        <w:jc w:val="both"/>
        <w:textAlignment w:val="baseline"/>
        <w:rPr>
          <w:rFonts w:ascii="Calibri" w:hAnsi="Calibri" w:cs="Calibri"/>
          <w:color w:val="000000"/>
          <w:sz w:val="22"/>
          <w:szCs w:val="22"/>
          <w:lang w:eastAsia="fi-FI"/>
        </w:rPr>
      </w:pPr>
      <w:r w:rsidRPr="002E7068">
        <w:rPr>
          <w:rFonts w:ascii="Calibri" w:hAnsi="Calibri" w:cs="Calibri"/>
          <w:sz w:val="22"/>
          <w:szCs w:val="22"/>
          <w:lang w:eastAsia="fi-FI"/>
        </w:rPr>
        <w:t>Ohjaamojen vaikuttavuutta koskevassa tutkimuksessa (Valtakari ym., 2020) arvioitiin </w:t>
      </w:r>
      <w:r w:rsidRPr="002E7068">
        <w:rPr>
          <w:rFonts w:ascii="Calibri" w:hAnsi="Calibri" w:cs="Calibri"/>
          <w:color w:val="000000"/>
          <w:sz w:val="22"/>
          <w:szCs w:val="22"/>
          <w:lang w:eastAsia="fi-FI"/>
        </w:rPr>
        <w:t>Ohjaamo-toiminnan yhteiskunnallisia ja taloudellisia vaikutuksia. </w:t>
      </w:r>
      <w:r w:rsidRPr="002E7068">
        <w:rPr>
          <w:rFonts w:ascii="Calibri" w:hAnsi="Calibri" w:cs="Calibri"/>
          <w:sz w:val="22"/>
          <w:szCs w:val="22"/>
          <w:lang w:eastAsia="fi-FI"/>
        </w:rPr>
        <w:t>Arvioinnissa todettiin, että </w:t>
      </w:r>
      <w:r w:rsidRPr="002E7068">
        <w:rPr>
          <w:rFonts w:ascii="Calibri" w:hAnsi="Calibri" w:cs="Calibri"/>
          <w:color w:val="000000"/>
          <w:sz w:val="22"/>
          <w:szCs w:val="22"/>
          <w:lang w:eastAsia="fi-FI"/>
        </w:rPr>
        <w:t>nuorten työllistyminen </w:t>
      </w:r>
      <w:r w:rsidRPr="002E7068">
        <w:rPr>
          <w:rFonts w:ascii="Calibri" w:hAnsi="Calibri" w:cs="Calibri"/>
          <w:color w:val="FF0000"/>
          <w:sz w:val="22"/>
          <w:szCs w:val="22"/>
          <w:lang w:eastAsia="fi-FI"/>
        </w:rPr>
        <w:t>on </w:t>
      </w:r>
      <w:r w:rsidRPr="002E7068">
        <w:rPr>
          <w:rFonts w:ascii="Calibri" w:hAnsi="Calibri" w:cs="Calibri"/>
          <w:color w:val="000000"/>
          <w:sz w:val="22"/>
          <w:szCs w:val="22"/>
          <w:lang w:eastAsia="fi-FI"/>
        </w:rPr>
        <w:t>vaikuttavampaa Ohjaamosta kuin TE-toimistosta erityisesti pidemmän ohjausprosessin seurauksena, sillä nuoret hyötyvät Ohjaamoiden monialaisesta yhden luukun palvelumallista, joka sitoo konkreettisesti alueellista palveluverkostoa yhteisen asiakkaan ääreen ja moniammatillisuus tarjoaa Ohjaamoiden asiantuntijoille hyvät valmiudet </w:t>
      </w:r>
      <w:proofErr w:type="gramStart"/>
      <w:r w:rsidRPr="002E7068">
        <w:rPr>
          <w:rFonts w:ascii="Calibri" w:hAnsi="Calibri" w:cs="Calibri"/>
          <w:color w:val="000000"/>
          <w:sz w:val="22"/>
          <w:szCs w:val="22"/>
          <w:lang w:eastAsia="fi-FI"/>
        </w:rPr>
        <w:t>hahmottaa</w:t>
      </w:r>
      <w:proofErr w:type="gramEnd"/>
      <w:r w:rsidRPr="002E7068">
        <w:rPr>
          <w:rFonts w:ascii="Calibri" w:hAnsi="Calibri" w:cs="Calibri"/>
          <w:color w:val="000000"/>
          <w:sz w:val="22"/>
          <w:szCs w:val="22"/>
          <w:lang w:eastAsia="fi-FI"/>
        </w:rPr>
        <w:t> palveluiden ja asiakasohjauksen kokonaisuutta sekä edelleen palvella asiakasta aiempaa osuvammin. Yksilöllinen asiakasohjaus ja vahva palvelukoordinaatio edistävät nuoren asian eteenpäin viemisen joustavasti ja oikea-aikaisesti, mikä puolestaan vahvistaa nuorten palveluihin kiinnittymistä ja nuori ohjautuu oikeisiin toimenpiteisiin nopeammin ja Ohjaamossa sitoutuvat todennäköisemmin aktiivitoimenpiteisiin</w:t>
      </w:r>
      <w:r w:rsidRPr="002E7068">
        <w:rPr>
          <w:rFonts w:ascii="Calibri" w:hAnsi="Calibri" w:cs="Calibri"/>
          <w:sz w:val="22"/>
          <w:szCs w:val="22"/>
          <w:lang w:eastAsia="fi-FI"/>
        </w:rPr>
        <w:t>. </w:t>
      </w:r>
      <w:r w:rsidRPr="002E7068">
        <w:rPr>
          <w:rFonts w:ascii="Calibri" w:hAnsi="Calibri" w:cs="Calibri"/>
          <w:color w:val="000000"/>
          <w:sz w:val="22"/>
          <w:szCs w:val="22"/>
          <w:lang w:eastAsia="fi-FI"/>
        </w:rPr>
        <w:t>Ohjaamot kattavat kulunsa työllistymisestä syntyvillä julkisen talouden säästöillä.</w:t>
      </w:r>
    </w:p>
    <w:p w14:paraId="203266CA" w14:textId="77777777" w:rsidR="001E6E25" w:rsidRDefault="001E6E25" w:rsidP="002E7068">
      <w:pPr>
        <w:jc w:val="both"/>
        <w:textAlignment w:val="baseline"/>
        <w:rPr>
          <w:rFonts w:ascii="Calibri" w:hAnsi="Calibri" w:cs="Calibri"/>
          <w:color w:val="000000"/>
          <w:sz w:val="22"/>
          <w:szCs w:val="22"/>
          <w:lang w:eastAsia="fi-FI"/>
        </w:rPr>
      </w:pPr>
    </w:p>
    <w:p w14:paraId="489E06C9" w14:textId="77777777" w:rsidR="001E6E25" w:rsidRPr="001E6E25" w:rsidRDefault="001E6E25" w:rsidP="002E7068">
      <w:pPr>
        <w:jc w:val="both"/>
        <w:textAlignment w:val="baseline"/>
        <w:rPr>
          <w:rFonts w:ascii="Segoe UI" w:hAnsi="Segoe UI" w:cs="Segoe UI"/>
          <w:sz w:val="18"/>
          <w:szCs w:val="18"/>
          <w:u w:val="single"/>
          <w:lang w:eastAsia="fi-FI"/>
        </w:rPr>
      </w:pPr>
      <w:r w:rsidRPr="001E6E25">
        <w:rPr>
          <w:rFonts w:ascii="Calibri" w:hAnsi="Calibri" w:cs="Calibri"/>
          <w:color w:val="000000"/>
          <w:sz w:val="22"/>
          <w:szCs w:val="22"/>
          <w:u w:val="single"/>
          <w:lang w:eastAsia="fi-FI"/>
        </w:rPr>
        <w:t>Ohjaamojen haasteet</w:t>
      </w:r>
    </w:p>
    <w:p w14:paraId="717717B8"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00D5F1B9"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color w:val="000000"/>
          <w:sz w:val="22"/>
          <w:szCs w:val="22"/>
          <w:lang w:eastAsia="fi-FI"/>
        </w:rPr>
        <w:t>Toiminnassa on kuitenkin alueellisia eroja. Moniammatillisen toiminnan organisoinnin tyypillisiä ongelmia ovat epäselvät vastuiden ja vastuualueiden määrittelyt, ylhäältäpäin (ohjausryhmä/emo-organisaatiot) tulevan ohjauksen puute ja epäselvyys, seurantatiedon puutteellisuus sekä runsaat henkilövaihdokset.</w:t>
      </w:r>
      <w:r w:rsidRPr="002E7068">
        <w:rPr>
          <w:rFonts w:ascii="Calibri" w:hAnsi="Calibri" w:cs="Calibri"/>
          <w:sz w:val="22"/>
          <w:szCs w:val="22"/>
          <w:lang w:eastAsia="fi-FI"/>
        </w:rPr>
        <w:t> </w:t>
      </w:r>
      <w:r w:rsidRPr="002E7068">
        <w:rPr>
          <w:rFonts w:ascii="Calibri" w:hAnsi="Calibri" w:cs="Calibri"/>
          <w:color w:val="000000"/>
          <w:sz w:val="22"/>
          <w:szCs w:val="22"/>
          <w:lang w:eastAsia="fi-FI"/>
        </w:rPr>
        <w:t>Ohjaamoissa ei myöskään ole yhtenäistä asiakastietojärjestelmää, joka mahdollistaisi tehokkaan asiakasohjauksen sekä toiminnan tulosten seurannan. Yhteisten tavoitteiden puute on hankaloittanut sekä ohjaamoiden sisäisten että ulkoisten yhteistyösuhteiden toimivuutta.</w:t>
      </w:r>
      <w:r w:rsidR="001E6E25">
        <w:rPr>
          <w:rFonts w:ascii="Calibri" w:hAnsi="Calibri" w:cs="Calibri"/>
          <w:sz w:val="22"/>
          <w:szCs w:val="22"/>
          <w:lang w:eastAsia="fi-FI"/>
        </w:rPr>
        <w:t xml:space="preserve"> </w:t>
      </w:r>
      <w:r w:rsidRPr="002E7068">
        <w:rPr>
          <w:rFonts w:ascii="Calibri" w:hAnsi="Calibri" w:cs="Calibri"/>
          <w:color w:val="000000"/>
          <w:sz w:val="22"/>
          <w:szCs w:val="22"/>
          <w:lang w:eastAsia="fi-FI"/>
        </w:rPr>
        <w:t>Tutkimuksessa suositellaan Ohjaamo-toimintaa säätelevää lainsäädäntöä sekä paremmat asiakastietojärjestelmät</w:t>
      </w:r>
      <w:r w:rsidRPr="002E7068">
        <w:rPr>
          <w:rFonts w:ascii="Calibri" w:hAnsi="Calibri" w:cs="Calibri"/>
          <w:sz w:val="22"/>
          <w:szCs w:val="22"/>
          <w:lang w:eastAsia="fi-FI"/>
        </w:rPr>
        <w:t> sekä</w:t>
      </w:r>
      <w:r w:rsidRPr="002E7068">
        <w:rPr>
          <w:rFonts w:ascii="Calibri" w:hAnsi="Calibri" w:cs="Calibri"/>
          <w:color w:val="000000"/>
          <w:sz w:val="22"/>
          <w:szCs w:val="22"/>
          <w:lang w:eastAsia="fi-FI"/>
        </w:rPr>
        <w:t> systematisointia etenkin tavoitteen/asiakkuuden määrittelyssä ja toiminnan seurannassa.</w:t>
      </w:r>
      <w:r w:rsidRPr="002E7068">
        <w:rPr>
          <w:rFonts w:ascii="Calibri" w:hAnsi="Calibri" w:cs="Calibri"/>
          <w:sz w:val="22"/>
          <w:szCs w:val="22"/>
          <w:lang w:eastAsia="fi-FI"/>
        </w:rPr>
        <w:t>  </w:t>
      </w:r>
    </w:p>
    <w:p w14:paraId="2AA6EDB2"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60F994F0" w14:textId="77777777" w:rsidR="002E7068" w:rsidRPr="001E6E25" w:rsidRDefault="001E6E25" w:rsidP="002E7068">
      <w:pPr>
        <w:jc w:val="both"/>
        <w:textAlignment w:val="baseline"/>
        <w:rPr>
          <w:rFonts w:ascii="Segoe UI" w:hAnsi="Segoe UI" w:cs="Segoe UI"/>
          <w:sz w:val="18"/>
          <w:szCs w:val="18"/>
          <w:lang w:eastAsia="fi-FI"/>
        </w:rPr>
      </w:pPr>
      <w:r w:rsidRPr="001E6E25">
        <w:rPr>
          <w:rFonts w:ascii="Calibri" w:hAnsi="Calibri" w:cs="Calibri"/>
          <w:color w:val="000000"/>
          <w:sz w:val="22"/>
          <w:szCs w:val="22"/>
          <w:lang w:eastAsia="fi-FI"/>
        </w:rPr>
        <w:t xml:space="preserve">3.4.3 </w:t>
      </w:r>
      <w:r w:rsidR="002E7068" w:rsidRPr="001E6E25">
        <w:rPr>
          <w:rFonts w:ascii="Calibri" w:hAnsi="Calibri" w:cs="Calibri"/>
          <w:color w:val="000000"/>
          <w:sz w:val="22"/>
          <w:szCs w:val="22"/>
          <w:lang w:eastAsia="fi-FI"/>
        </w:rPr>
        <w:t>Työllistämistä edistävä monialainen yhteispalvelu (TYP)</w:t>
      </w:r>
      <w:r w:rsidR="002E7068" w:rsidRPr="001E6E25">
        <w:rPr>
          <w:rFonts w:ascii="Calibri" w:hAnsi="Calibri" w:cs="Calibri"/>
          <w:sz w:val="22"/>
          <w:szCs w:val="22"/>
          <w:lang w:eastAsia="fi-FI"/>
        </w:rPr>
        <w:t> </w:t>
      </w:r>
    </w:p>
    <w:p w14:paraId="61D3A745"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0FC4EFC4"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color w:val="000000"/>
          <w:sz w:val="22"/>
          <w:szCs w:val="22"/>
          <w:lang w:eastAsia="fi-FI"/>
        </w:rPr>
        <w:t>Työllistymistä edistävä monialainen yhteispalvelu (TYP) on TE-toimiston, kunnan ja Kelan yhteinen toimintamalli, jonka tavoitteena on auttaa asiakasta pääsemään työmarkkinoille tai muihin palvelutarpeiden mukaisiin palveluihin sekä edistää yksilöllisesti asiakkaan työkykyisyyttä ja työllistymistä. Nykyinen TYP-toiminta pohjautuu 1.1.2015 voimaan tulleeseen lakiin, jossa palvelun järjestäminen on osoitettu kuntien, TE-toimiston ja Kelan yhteistoimintamalliksi. Nykyisellään yhteistoiminta on eri TYP-verkostojen alueilla eri muotoista, eikä yhtä yhteistä toimin</w:t>
      </w:r>
      <w:r w:rsidR="001E6E25">
        <w:rPr>
          <w:rFonts w:ascii="Calibri" w:hAnsi="Calibri" w:cs="Calibri"/>
          <w:color w:val="000000"/>
          <w:sz w:val="22"/>
          <w:szCs w:val="22"/>
          <w:lang w:eastAsia="fi-FI"/>
        </w:rPr>
        <w:t>tamallia ole laajasti käytössä.</w:t>
      </w:r>
    </w:p>
    <w:p w14:paraId="112EE2AF"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color w:val="000000"/>
          <w:sz w:val="22"/>
          <w:szCs w:val="22"/>
          <w:lang w:eastAsia="fi-FI"/>
        </w:rPr>
        <w:t> </w:t>
      </w:r>
      <w:r w:rsidRPr="002E7068">
        <w:rPr>
          <w:rFonts w:ascii="Calibri" w:hAnsi="Calibri" w:cs="Calibri"/>
          <w:sz w:val="22"/>
          <w:szCs w:val="22"/>
          <w:lang w:eastAsia="fi-FI"/>
        </w:rPr>
        <w:t> </w:t>
      </w:r>
    </w:p>
    <w:p w14:paraId="4EBB1B0E"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color w:val="000000"/>
          <w:sz w:val="22"/>
          <w:szCs w:val="22"/>
          <w:lang w:eastAsia="fi-FI"/>
        </w:rPr>
        <w:t>Monialaisen yhteispalvelun käytännön toiminta rakentuu verkostoyhteistyölle ja alueelliselle sopimiselle. TYP-verkostoja on muodostettu 33. Joillain alueilla verkosto käsittää koko maakunnan, jolloin maakuntakeskus ja muut kunnat muodostavat yhtenäisen alueen. Toisissa maakunnissa maakunta on jakautunut useampiin TYP-verkostoihin isompien maakuntakeskusten ympärille. Lisäksi Helsinki, Espoo ja Vantaa muodostavat kaikki oman TYP-alueensa. Lain mukaan työllistymistä edistävällä monialaisella yhteispalvelulla tulee olla vähintään yksi yhteinen toimipiste jokaisella TYP-verkoston alueella.</w:t>
      </w:r>
    </w:p>
    <w:p w14:paraId="7B09CCDC"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42051FE3" w14:textId="77777777" w:rsidR="002E7068" w:rsidRPr="002E7068" w:rsidRDefault="002E7068" w:rsidP="002E7068">
      <w:pPr>
        <w:textAlignment w:val="baseline"/>
        <w:rPr>
          <w:rFonts w:ascii="Segoe UI" w:hAnsi="Segoe UI" w:cs="Segoe UI"/>
          <w:sz w:val="18"/>
          <w:szCs w:val="18"/>
          <w:lang w:eastAsia="fi-FI"/>
        </w:rPr>
      </w:pPr>
      <w:r w:rsidRPr="002E7068">
        <w:rPr>
          <w:rFonts w:ascii="Calibri" w:hAnsi="Calibri" w:cs="Calibri"/>
          <w:color w:val="000000"/>
          <w:sz w:val="22"/>
          <w:szCs w:val="22"/>
          <w:lang w:eastAsia="fi-FI"/>
        </w:rPr>
        <w:t>TYP-ohjausryhmä on määritellyt vuoden 2020 merkittävimmiksi kehityskohteiksi</w:t>
      </w:r>
      <w:r w:rsidRPr="002E7068">
        <w:rPr>
          <w:rFonts w:ascii="Calibri" w:hAnsi="Calibri" w:cs="Calibri"/>
          <w:sz w:val="22"/>
          <w:szCs w:val="22"/>
          <w:lang w:eastAsia="fi-FI"/>
        </w:rPr>
        <w:t> </w:t>
      </w:r>
    </w:p>
    <w:p w14:paraId="59A52CFE" w14:textId="77777777" w:rsidR="002E7068" w:rsidRPr="002E7068" w:rsidRDefault="002E7068" w:rsidP="00913A84">
      <w:pPr>
        <w:numPr>
          <w:ilvl w:val="0"/>
          <w:numId w:val="16"/>
        </w:numPr>
        <w:ind w:left="1080" w:firstLine="0"/>
        <w:textAlignment w:val="baseline"/>
        <w:rPr>
          <w:rFonts w:ascii="Verdana" w:hAnsi="Verdana" w:cs="Segoe UI"/>
          <w:sz w:val="22"/>
          <w:szCs w:val="22"/>
          <w:lang w:eastAsia="fi-FI"/>
        </w:rPr>
      </w:pPr>
      <w:r w:rsidRPr="002E7068">
        <w:rPr>
          <w:rFonts w:ascii="Calibri" w:hAnsi="Calibri" w:cs="Calibri"/>
          <w:color w:val="000000"/>
          <w:sz w:val="22"/>
          <w:szCs w:val="22"/>
          <w:lang w:eastAsia="fi-FI"/>
        </w:rPr>
        <w:t>selkeyttää TYPien kokonaisorganisoituminen ml. työllisyyden kuntakokeilujen huomiointi</w:t>
      </w:r>
      <w:r w:rsidRPr="002E7068">
        <w:rPr>
          <w:rFonts w:ascii="Calibri" w:hAnsi="Calibri" w:cs="Calibri"/>
          <w:sz w:val="22"/>
          <w:szCs w:val="22"/>
          <w:lang w:eastAsia="fi-FI"/>
        </w:rPr>
        <w:t> </w:t>
      </w:r>
    </w:p>
    <w:p w14:paraId="30BBEAD6" w14:textId="77777777" w:rsidR="002E7068" w:rsidRPr="002E7068" w:rsidRDefault="002E7068" w:rsidP="00913A84">
      <w:pPr>
        <w:numPr>
          <w:ilvl w:val="0"/>
          <w:numId w:val="16"/>
        </w:numPr>
        <w:ind w:left="1080" w:firstLine="0"/>
        <w:textAlignment w:val="baseline"/>
        <w:rPr>
          <w:rFonts w:ascii="Verdana" w:hAnsi="Verdana" w:cs="Segoe UI"/>
          <w:sz w:val="22"/>
          <w:szCs w:val="22"/>
          <w:lang w:eastAsia="fi-FI"/>
        </w:rPr>
      </w:pPr>
      <w:r w:rsidRPr="002E7068">
        <w:rPr>
          <w:rFonts w:ascii="Calibri" w:hAnsi="Calibri" w:cs="Calibri"/>
          <w:color w:val="000000"/>
          <w:sz w:val="22"/>
          <w:szCs w:val="22"/>
          <w:lang w:eastAsia="fi-FI"/>
        </w:rPr>
        <w:t>kehittää palvelujen kattavuutta, oikea-aikaisuutta sekä tarveperustaisuutta, esimerkiksi löyhentämällä asiakkuuskriteerejä ja kehittämällä osaamisen kehittämisen palveluita osatyökykyisille</w:t>
      </w:r>
      <w:r w:rsidRPr="002E7068">
        <w:rPr>
          <w:rFonts w:ascii="Calibri" w:hAnsi="Calibri" w:cs="Calibri"/>
          <w:sz w:val="22"/>
          <w:szCs w:val="22"/>
          <w:lang w:eastAsia="fi-FI"/>
        </w:rPr>
        <w:t> </w:t>
      </w:r>
    </w:p>
    <w:p w14:paraId="342CD00F" w14:textId="77777777" w:rsidR="002E7068" w:rsidRPr="001E6E25" w:rsidRDefault="002E7068" w:rsidP="00913A84">
      <w:pPr>
        <w:numPr>
          <w:ilvl w:val="0"/>
          <w:numId w:val="17"/>
        </w:numPr>
        <w:ind w:left="1080" w:firstLine="0"/>
        <w:jc w:val="both"/>
        <w:textAlignment w:val="baseline"/>
        <w:rPr>
          <w:rFonts w:ascii="Verdana" w:hAnsi="Verdana" w:cs="Segoe UI"/>
          <w:sz w:val="22"/>
          <w:szCs w:val="22"/>
          <w:lang w:eastAsia="fi-FI"/>
        </w:rPr>
      </w:pPr>
      <w:r w:rsidRPr="002E7068">
        <w:rPr>
          <w:rFonts w:ascii="Calibri" w:hAnsi="Calibri" w:cs="Calibri"/>
          <w:color w:val="000000"/>
          <w:sz w:val="22"/>
          <w:szCs w:val="22"/>
          <w:lang w:eastAsia="fi-FI"/>
        </w:rPr>
        <w:t>kehittää tiedonhallintaa ja digitaalisten työvälineiden hyödyntämistä </w:t>
      </w:r>
      <w:proofErr w:type="spellStart"/>
      <w:r w:rsidRPr="002E7068">
        <w:rPr>
          <w:rFonts w:ascii="Calibri" w:hAnsi="Calibri" w:cs="Calibri"/>
          <w:color w:val="000000"/>
          <w:sz w:val="22"/>
          <w:szCs w:val="22"/>
          <w:lang w:eastAsia="fi-FI"/>
        </w:rPr>
        <w:t>typ</w:t>
      </w:r>
      <w:proofErr w:type="spellEnd"/>
      <w:r w:rsidRPr="002E7068">
        <w:rPr>
          <w:rFonts w:ascii="Calibri" w:hAnsi="Calibri" w:cs="Calibri"/>
          <w:color w:val="000000"/>
          <w:sz w:val="22"/>
          <w:szCs w:val="22"/>
          <w:lang w:eastAsia="fi-FI"/>
        </w:rPr>
        <w:t>-palveluiden koordinaatiossa</w:t>
      </w:r>
    </w:p>
    <w:p w14:paraId="3636B1C2" w14:textId="77777777" w:rsidR="001E6E25" w:rsidRDefault="001E6E25" w:rsidP="001E6E25">
      <w:pPr>
        <w:jc w:val="both"/>
        <w:textAlignment w:val="baseline"/>
        <w:rPr>
          <w:rFonts w:ascii="Calibri" w:hAnsi="Calibri" w:cs="Calibri"/>
          <w:sz w:val="22"/>
          <w:szCs w:val="22"/>
          <w:lang w:eastAsia="fi-FI"/>
        </w:rPr>
      </w:pPr>
    </w:p>
    <w:p w14:paraId="6B4E1EF0" w14:textId="77777777" w:rsidR="001E6E25" w:rsidRPr="002E7068" w:rsidRDefault="001E6E25" w:rsidP="001E6E25">
      <w:pPr>
        <w:jc w:val="both"/>
        <w:textAlignment w:val="baseline"/>
        <w:rPr>
          <w:rFonts w:ascii="Verdana" w:hAnsi="Verdana" w:cs="Segoe UI"/>
          <w:sz w:val="22"/>
          <w:szCs w:val="22"/>
          <w:lang w:eastAsia="fi-FI"/>
        </w:rPr>
      </w:pPr>
    </w:p>
    <w:p w14:paraId="2F05D79F"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color w:val="000000"/>
          <w:sz w:val="22"/>
          <w:szCs w:val="22"/>
          <w:lang w:eastAsia="fi-FI"/>
        </w:rPr>
        <w:lastRenderedPageBreak/>
        <w:t>Monialaisten ohjauspalveluiden osalta suurin haaste on koordinaation tarve, jota on kuvattu luvussa 3.1. Lisäksi haasteena on tiedonhallinnan ja -siirron kehittäminen mm. tietosuojalainsäädäntö huomioiden.</w:t>
      </w:r>
    </w:p>
    <w:p w14:paraId="0E2DC11C"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0C561A8E" w14:textId="77777777" w:rsidR="002E7068" w:rsidRPr="001E6E25" w:rsidRDefault="002E7068" w:rsidP="00913A84">
      <w:pPr>
        <w:pStyle w:val="Luettelokappale"/>
        <w:numPr>
          <w:ilvl w:val="1"/>
          <w:numId w:val="22"/>
        </w:numPr>
        <w:jc w:val="both"/>
        <w:textAlignment w:val="baseline"/>
        <w:rPr>
          <w:rFonts w:ascii="Segoe UI" w:hAnsi="Segoe UI" w:cs="Segoe UI"/>
          <w:sz w:val="22"/>
          <w:szCs w:val="22"/>
          <w:lang w:eastAsia="fi-FI"/>
        </w:rPr>
      </w:pPr>
      <w:r w:rsidRPr="001E6E25">
        <w:rPr>
          <w:rFonts w:ascii="Calibri" w:hAnsi="Calibri" w:cs="Calibri"/>
          <w:b/>
          <w:bCs/>
          <w:sz w:val="22"/>
          <w:szCs w:val="22"/>
          <w:lang w:eastAsia="fi-FI"/>
        </w:rPr>
        <w:t>Teknologian käyttö ohjauksessa </w:t>
      </w:r>
      <w:r w:rsidRPr="001E6E25">
        <w:rPr>
          <w:rFonts w:ascii="Calibri" w:hAnsi="Calibri" w:cs="Calibri"/>
          <w:sz w:val="22"/>
          <w:szCs w:val="22"/>
          <w:lang w:eastAsia="fi-FI"/>
        </w:rPr>
        <w:t> </w:t>
      </w:r>
    </w:p>
    <w:p w14:paraId="5E4562B8" w14:textId="77777777" w:rsidR="002E7068" w:rsidRPr="002E7068" w:rsidRDefault="002E7068" w:rsidP="002E7068">
      <w:pPr>
        <w:ind w:left="720"/>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26E92255" w14:textId="5E4CA250"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xml:space="preserve">Digitalisaation myötä myös ohjauksen </w:t>
      </w:r>
      <w:r w:rsidRPr="00784AAF">
        <w:rPr>
          <w:rFonts w:ascii="Calibri" w:hAnsi="Calibri" w:cs="Calibri"/>
          <w:sz w:val="22"/>
          <w:szCs w:val="22"/>
          <w:lang w:eastAsia="fi-FI"/>
        </w:rPr>
        <w:t xml:space="preserve">prosesseja </w:t>
      </w:r>
      <w:r w:rsidR="00633B36" w:rsidRPr="00784AAF">
        <w:rPr>
          <w:rFonts w:ascii="Calibri" w:hAnsi="Calibri" w:cs="Calibri"/>
          <w:sz w:val="22"/>
          <w:szCs w:val="22"/>
          <w:lang w:eastAsia="fi-FI"/>
        </w:rPr>
        <w:t xml:space="preserve">tulee </w:t>
      </w:r>
      <w:r w:rsidRPr="00784AAF">
        <w:rPr>
          <w:rFonts w:ascii="Calibri" w:hAnsi="Calibri" w:cs="Calibri"/>
          <w:sz w:val="22"/>
          <w:szCs w:val="22"/>
          <w:lang w:eastAsia="fi-FI"/>
        </w:rPr>
        <w:t>tarkastella</w:t>
      </w:r>
      <w:r w:rsidRPr="002E7068">
        <w:rPr>
          <w:rFonts w:ascii="Calibri" w:hAnsi="Calibri" w:cs="Calibri"/>
          <w:sz w:val="22"/>
          <w:szCs w:val="22"/>
          <w:lang w:eastAsia="fi-FI"/>
        </w:rPr>
        <w:t xml:space="preserve"> uudelleen. Digitalisaatio voi tuottaa uusia mahdollisuuksia; välineitä, kanavia ja toimintamalleja tavoittaa ohjauksen kohderyhmiä toimivammalla ja tehokkaammalla tavalla</w:t>
      </w:r>
      <w:r w:rsidRPr="00F7433A">
        <w:rPr>
          <w:rFonts w:ascii="Calibri" w:hAnsi="Calibri" w:cs="Calibri"/>
          <w:sz w:val="22"/>
          <w:szCs w:val="22"/>
          <w:lang w:eastAsia="fi-FI"/>
        </w:rPr>
        <w:t>. </w:t>
      </w:r>
      <w:r w:rsidR="00633B36">
        <w:rPr>
          <w:rFonts w:ascii="Calibri" w:hAnsi="Calibri" w:cs="Calibri"/>
          <w:sz w:val="22"/>
          <w:szCs w:val="22"/>
          <w:lang w:eastAsia="fi-FI"/>
        </w:rPr>
        <w:t xml:space="preserve"> </w:t>
      </w:r>
      <w:r w:rsidR="00F7433A" w:rsidRPr="00F7433A">
        <w:rPr>
          <w:rFonts w:ascii="Calibri" w:hAnsi="Calibri" w:cs="Calibri"/>
          <w:sz w:val="22"/>
          <w:szCs w:val="22"/>
          <w:lang w:eastAsia="fi-FI"/>
        </w:rPr>
        <w:t xml:space="preserve"> </w:t>
      </w:r>
      <w:r w:rsidRPr="002E7068">
        <w:rPr>
          <w:rFonts w:ascii="Calibri" w:hAnsi="Calibri" w:cs="Calibri"/>
          <w:sz w:val="22"/>
          <w:szCs w:val="22"/>
          <w:lang w:eastAsia="fi-FI"/>
        </w:rPr>
        <w:t>Teknologian avulla on mahdollista luoda toimiva elinikäisen ohjauksen ekosysteemi sekä liittymispinta ohjauksen eri toiminnoille ja siten muodostaa yhteinen viitekehys kattaville, koordinoiduille, monikanavaisille ja kustannustehokkaille ohjauspalveluille</w:t>
      </w:r>
      <w:r w:rsidRPr="001E6E25">
        <w:rPr>
          <w:rFonts w:ascii="Calibri" w:hAnsi="Calibri" w:cs="Calibri"/>
          <w:sz w:val="22"/>
          <w:szCs w:val="22"/>
          <w:lang w:eastAsia="fi-FI"/>
        </w:rPr>
        <w:t>.</w:t>
      </w:r>
    </w:p>
    <w:p w14:paraId="58D6E986"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47C9A0EE" w14:textId="77777777" w:rsidR="002E7068" w:rsidRPr="002E7068" w:rsidRDefault="0077347F" w:rsidP="002E7068">
      <w:pPr>
        <w:jc w:val="both"/>
        <w:textAlignment w:val="baseline"/>
        <w:rPr>
          <w:rFonts w:ascii="Segoe UI" w:hAnsi="Segoe UI" w:cs="Segoe UI"/>
          <w:sz w:val="18"/>
          <w:szCs w:val="18"/>
          <w:lang w:eastAsia="fi-FI"/>
        </w:rPr>
      </w:pPr>
      <w:r>
        <w:rPr>
          <w:rFonts w:ascii="Calibri" w:hAnsi="Calibri" w:cs="Calibri"/>
          <w:sz w:val="22"/>
          <w:szCs w:val="22"/>
          <w:lang w:eastAsia="fi-FI"/>
        </w:rPr>
        <w:t>Tieto- ja viestintäteknologia </w:t>
      </w:r>
      <w:r w:rsidR="002E7068" w:rsidRPr="002E7068">
        <w:rPr>
          <w:rFonts w:ascii="Calibri" w:hAnsi="Calibri" w:cs="Calibri"/>
          <w:sz w:val="22"/>
          <w:szCs w:val="22"/>
          <w:lang w:eastAsia="fi-FI"/>
        </w:rPr>
        <w:t>(TVT) elinikäisessä ohjauksessa tarkoittaa tuotteita, infrastruktuuria ja sähköistä sisältöä, jotka edistävät elinikäisen ohjauksen toimintapolitiikan ja palvelujärjestelyjen kehitystyötä sekä TNO-palvelujen, resurss</w:t>
      </w:r>
      <w:r w:rsidR="001E6E25">
        <w:rPr>
          <w:rFonts w:ascii="Calibri" w:hAnsi="Calibri" w:cs="Calibri"/>
          <w:sz w:val="22"/>
          <w:szCs w:val="22"/>
          <w:lang w:eastAsia="fi-FI"/>
        </w:rPr>
        <w:t>ien ja työvälineiden tarjontaa.</w:t>
      </w:r>
      <w:r w:rsidR="001E6E25" w:rsidRPr="002E7068">
        <w:rPr>
          <w:rFonts w:ascii="Calibri" w:hAnsi="Calibri" w:cs="Calibri"/>
          <w:sz w:val="22"/>
          <w:szCs w:val="22"/>
          <w:lang w:eastAsia="fi-FI"/>
        </w:rPr>
        <w:t xml:space="preserve"> </w:t>
      </w:r>
      <w:r w:rsidR="002E7068" w:rsidRPr="002E7068">
        <w:rPr>
          <w:rFonts w:ascii="Calibri" w:hAnsi="Calibri" w:cs="Calibri"/>
          <w:sz w:val="22"/>
          <w:szCs w:val="22"/>
          <w:lang w:eastAsia="fi-FI"/>
        </w:rPr>
        <w:t>Lisäksi se viittaa digitaaliseen osaamiseen, jota tarvitaan TVT-palvelujen käyttöön elinikäi</w:t>
      </w:r>
      <w:r w:rsidR="001E6E25">
        <w:rPr>
          <w:rFonts w:ascii="Calibri" w:hAnsi="Calibri" w:cs="Calibri"/>
          <w:sz w:val="22"/>
          <w:szCs w:val="22"/>
          <w:lang w:eastAsia="fi-FI"/>
        </w:rPr>
        <w:t>sessä ohjauksessa (ELGPN 2015).</w:t>
      </w:r>
    </w:p>
    <w:p w14:paraId="1D2FAFD7"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49799BBA" w14:textId="77777777" w:rsidR="001E6E25" w:rsidRDefault="002E7068" w:rsidP="001E6E25">
      <w:pPr>
        <w:jc w:val="both"/>
        <w:textAlignment w:val="baseline"/>
        <w:rPr>
          <w:rFonts w:ascii="Segoe UI" w:hAnsi="Segoe UI" w:cs="Segoe UI"/>
          <w:sz w:val="18"/>
          <w:szCs w:val="18"/>
          <w:lang w:eastAsia="fi-FI"/>
        </w:rPr>
      </w:pPr>
      <w:r w:rsidRPr="002E7068">
        <w:rPr>
          <w:rFonts w:ascii="Calibri" w:hAnsi="Calibri" w:cs="Calibri"/>
          <w:sz w:val="22"/>
          <w:szCs w:val="22"/>
          <w:lang w:eastAsia="fi-FI"/>
        </w:rPr>
        <w:t>Vaikka teknologiaa on integroitu ohjauspalveluihin, sen laajemmasta vaikuttavuudesta palvelujen tehokkuuteen on vielä vähempi tutkimusta. Kettusen ja </w:t>
      </w:r>
      <w:proofErr w:type="spellStart"/>
      <w:r w:rsidRPr="002E7068">
        <w:rPr>
          <w:rFonts w:ascii="Calibri" w:hAnsi="Calibri" w:cs="Calibri"/>
          <w:sz w:val="22"/>
          <w:szCs w:val="22"/>
          <w:lang w:eastAsia="fi-FI"/>
        </w:rPr>
        <w:t>Sampsonin</w:t>
      </w:r>
      <w:proofErr w:type="spellEnd"/>
      <w:r w:rsidRPr="002E7068">
        <w:rPr>
          <w:rFonts w:ascii="Calibri" w:hAnsi="Calibri" w:cs="Calibri"/>
          <w:sz w:val="22"/>
          <w:szCs w:val="22"/>
          <w:lang w:eastAsia="fi-FI"/>
        </w:rPr>
        <w:t> (2018) mukaan teknologian ohjauskäyttöä ovat eri maissa hidastaneet kansalaisten rajalliset mahdollisuudet päästä verkkoon, hajanainen koulutus- ja ammattitieto verkossa, puutteelliset teknologian käyttötaidot ja ennen kaikkea puutteellinen integraatio teknologian käytössä ja oh</w:t>
      </w:r>
      <w:r w:rsidR="001E6E25">
        <w:rPr>
          <w:rFonts w:ascii="Calibri" w:hAnsi="Calibri" w:cs="Calibri"/>
          <w:sz w:val="22"/>
          <w:szCs w:val="22"/>
          <w:lang w:eastAsia="fi-FI"/>
        </w:rPr>
        <w:t>jauspalvelujen järjestämisessä.</w:t>
      </w:r>
    </w:p>
    <w:p w14:paraId="5958197E" w14:textId="77777777" w:rsidR="001E6E25" w:rsidRPr="001E6E25" w:rsidRDefault="001E6E25" w:rsidP="001E6E25">
      <w:pPr>
        <w:jc w:val="both"/>
        <w:textAlignment w:val="baseline"/>
        <w:rPr>
          <w:rFonts w:ascii="Segoe UI" w:hAnsi="Segoe UI" w:cs="Segoe UI"/>
          <w:sz w:val="18"/>
          <w:szCs w:val="18"/>
          <w:lang w:eastAsia="fi-FI"/>
        </w:rPr>
      </w:pPr>
      <w:r>
        <w:rPr>
          <w:rFonts w:ascii="Segoe UI" w:hAnsi="Segoe UI" w:cs="Segoe UI"/>
          <w:noProof/>
          <w:sz w:val="18"/>
          <w:szCs w:val="18"/>
          <w:lang w:eastAsia="fi-FI"/>
        </w:rPr>
        <w:drawing>
          <wp:inline distT="0" distB="0" distL="0" distR="0" wp14:anchorId="03F4390A" wp14:editId="1065D3F3">
            <wp:extent cx="6568440" cy="5029200"/>
            <wp:effectExtent l="0" t="0" r="22860" b="0"/>
            <wp:docPr id="7" name="Kaaviokuv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3D6D855"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lastRenderedPageBreak/>
        <w:t> </w:t>
      </w:r>
    </w:p>
    <w:p w14:paraId="0435FB64" w14:textId="4DC7E47E" w:rsidR="001E6E25" w:rsidRDefault="001E6E25" w:rsidP="002E7068">
      <w:pPr>
        <w:jc w:val="both"/>
        <w:textAlignment w:val="baseline"/>
        <w:rPr>
          <w:rFonts w:ascii="Calibri" w:hAnsi="Calibri" w:cs="Calibri"/>
          <w:color w:val="7030A0"/>
          <w:sz w:val="22"/>
          <w:szCs w:val="22"/>
          <w:lang w:eastAsia="fi-FI"/>
        </w:rPr>
      </w:pPr>
      <w:r w:rsidRPr="005B6C20">
        <w:rPr>
          <w:rFonts w:ascii="Calibri" w:hAnsi="Calibri" w:cs="Calibri"/>
          <w:sz w:val="22"/>
          <w:szCs w:val="22"/>
          <w:lang w:eastAsia="fi-FI"/>
        </w:rPr>
        <w:t xml:space="preserve">Kuva 4. </w:t>
      </w:r>
      <w:proofErr w:type="spellStart"/>
      <w:r w:rsidRPr="005B6C20">
        <w:rPr>
          <w:rFonts w:ascii="Calibri" w:hAnsi="Calibri" w:cs="Calibri"/>
          <w:sz w:val="22"/>
          <w:szCs w:val="22"/>
          <w:lang w:eastAsia="fi-FI"/>
        </w:rPr>
        <w:t>TVT:n</w:t>
      </w:r>
      <w:proofErr w:type="spellEnd"/>
      <w:r w:rsidRPr="005B6C20">
        <w:rPr>
          <w:rFonts w:ascii="Calibri" w:hAnsi="Calibri" w:cs="Calibri"/>
          <w:sz w:val="22"/>
          <w:szCs w:val="22"/>
          <w:lang w:eastAsia="fi-FI"/>
        </w:rPr>
        <w:t xml:space="preserve"> hyödyntämisen </w:t>
      </w:r>
      <w:r w:rsidRPr="00784AAF">
        <w:rPr>
          <w:rFonts w:ascii="Calibri" w:hAnsi="Calibri" w:cs="Calibri"/>
          <w:sz w:val="22"/>
          <w:szCs w:val="22"/>
          <w:lang w:eastAsia="fi-FI"/>
        </w:rPr>
        <w:t>tasot (</w:t>
      </w:r>
      <w:r w:rsidR="00633B36" w:rsidRPr="00784AAF">
        <w:rPr>
          <w:rFonts w:ascii="Calibri" w:hAnsi="Calibri" w:cs="Calibri"/>
          <w:sz w:val="22"/>
          <w:szCs w:val="22"/>
          <w:lang w:eastAsia="fi-FI"/>
        </w:rPr>
        <w:t>Barnes et al. 2020</w:t>
      </w:r>
      <w:r w:rsidRPr="00784AAF">
        <w:rPr>
          <w:rFonts w:ascii="Calibri" w:hAnsi="Calibri" w:cs="Calibri"/>
          <w:sz w:val="22"/>
          <w:szCs w:val="22"/>
          <w:lang w:eastAsia="fi-FI"/>
        </w:rPr>
        <w:t>)</w:t>
      </w:r>
    </w:p>
    <w:p w14:paraId="25F9DBE2" w14:textId="77777777" w:rsidR="001E6E25" w:rsidRDefault="001E6E25" w:rsidP="002E7068">
      <w:pPr>
        <w:jc w:val="both"/>
        <w:textAlignment w:val="baseline"/>
        <w:rPr>
          <w:rFonts w:ascii="Calibri" w:hAnsi="Calibri" w:cs="Calibri"/>
          <w:color w:val="7030A0"/>
          <w:sz w:val="22"/>
          <w:szCs w:val="22"/>
          <w:lang w:eastAsia="fi-FI"/>
        </w:rPr>
      </w:pPr>
    </w:p>
    <w:p w14:paraId="7D753B8C" w14:textId="77777777" w:rsidR="002E7068" w:rsidRPr="002E7068" w:rsidRDefault="002E7068" w:rsidP="002E7068">
      <w:pPr>
        <w:jc w:val="both"/>
        <w:textAlignment w:val="baseline"/>
        <w:rPr>
          <w:rFonts w:ascii="Segoe UI" w:hAnsi="Segoe UI" w:cs="Segoe UI"/>
          <w:sz w:val="18"/>
          <w:szCs w:val="18"/>
          <w:lang w:eastAsia="fi-FI"/>
        </w:rPr>
      </w:pPr>
      <w:proofErr w:type="gramStart"/>
      <w:r w:rsidRPr="002E7068">
        <w:rPr>
          <w:rFonts w:ascii="Calibri" w:hAnsi="Calibri" w:cs="Calibri"/>
          <w:sz w:val="22"/>
          <w:szCs w:val="22"/>
          <w:lang w:eastAsia="fi-FI"/>
        </w:rPr>
        <w:t>TE-Digi -hanke</w:t>
      </w:r>
      <w:proofErr w:type="gramEnd"/>
      <w:r w:rsidRPr="002E7068">
        <w:rPr>
          <w:rFonts w:ascii="Calibri" w:hAnsi="Calibri" w:cs="Calibri"/>
          <w:sz w:val="22"/>
          <w:szCs w:val="22"/>
          <w:lang w:eastAsia="fi-FI"/>
        </w:rPr>
        <w:t xml:space="preserve"> on osa työhallinnon palveluiden kokonaisuudistamista, jota on toteutettu vuodesta 2016 alkaen. Kehittämisen päätavoitteena on työmarkkinoiden </w:t>
      </w:r>
      <w:proofErr w:type="spellStart"/>
      <w:r w:rsidRPr="002E7068">
        <w:rPr>
          <w:rFonts w:ascii="Calibri" w:hAnsi="Calibri" w:cs="Calibri"/>
          <w:sz w:val="22"/>
          <w:szCs w:val="22"/>
          <w:lang w:eastAsia="fi-FI"/>
        </w:rPr>
        <w:t>kohtaanto</w:t>
      </w:r>
      <w:proofErr w:type="spellEnd"/>
      <w:r w:rsidRPr="002E7068">
        <w:rPr>
          <w:rFonts w:ascii="Calibri" w:hAnsi="Calibri" w:cs="Calibri"/>
          <w:sz w:val="22"/>
          <w:szCs w:val="22"/>
          <w:lang w:eastAsia="fi-FI"/>
        </w:rPr>
        <w:t xml:space="preserve">-ongelman ja rakenteellisen työttömyyden helpottaminen uudistamalla TE-palvelun toimintatavat ja hyödyntämällä digitalisaation mahdollisuudet täysimääräisesti. </w:t>
      </w:r>
      <w:r w:rsidR="005B6C20">
        <w:rPr>
          <w:rFonts w:ascii="Calibri" w:hAnsi="Calibri" w:cs="Calibri"/>
          <w:sz w:val="22"/>
          <w:szCs w:val="22"/>
          <w:lang w:eastAsia="fi-FI"/>
        </w:rPr>
        <w:t>Tekoälyä hyödyntävä Työmarkkinatori perustuu henkilöasiakkaan osaamisprofiilin vertaamiseen työnantajien tarpeisiin ja työpaikkailmoituksiin.</w:t>
      </w:r>
    </w:p>
    <w:p w14:paraId="157A70E2"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15494DDE" w14:textId="77777777" w:rsidR="002E7068" w:rsidRPr="005B6C20" w:rsidRDefault="002E7068" w:rsidP="002E7068">
      <w:pPr>
        <w:jc w:val="both"/>
        <w:textAlignment w:val="baseline"/>
        <w:rPr>
          <w:rFonts w:ascii="Segoe UI" w:hAnsi="Segoe UI" w:cs="Segoe UI"/>
          <w:sz w:val="18"/>
          <w:szCs w:val="18"/>
          <w:lang w:eastAsia="fi-FI"/>
        </w:rPr>
      </w:pPr>
      <w:r w:rsidRPr="005B6C20">
        <w:rPr>
          <w:rFonts w:ascii="Calibri" w:hAnsi="Calibri" w:cs="Calibri"/>
          <w:sz w:val="22"/>
          <w:szCs w:val="22"/>
          <w:lang w:eastAsia="fi-FI"/>
        </w:rPr>
        <w:t>Jatkuvan oppimisen digitaalista palvelukokonaisuutta koordinoiva yhteistyöryhmä on asetettu toimikaudelle 31.1.2019-31.12.2022.  Yhteistyöryhmässä on edustus opetus- ja kulttuuriministeriöstä, työ- ja elinkeinoministeriöstä, Opetushallituksesta sekä KEHA-keskuksesta. Yhteistyöryhmälle on asetettu tehtäviksi tunnistaa ja hahmottaa jatkuvan oppimisen digitaalisen palvelukokonaisuuden osa-alueita ja koordinoida palvelukehityksen integraatiota sekä mahdollisten uusien palveluelementtien rakentumista. Tavoitteena on parempien jatkuvan oppimisen sähköisten palveluiden kehittäminen ja käynnissä olevien oppimisen, osaamisen, urasuunnittelun ja työllistymisen digihankkeiden integroiminen mielekkään palvelukokonaisuuden luomiseksi elinikäiselle oppijalle.  Yhteistyöryhmä on käynnistänyt sanasto- ja arkkitehtuurityön sekä tunnistanut yhteisen kehittämisen pääteemat, ja tarkastellut niihin liittyviä tarpeita työpajoissa sekä valmistelee yhteistyötä valtiovarainministeriön kansallisen tekoälyohjelman</w:t>
      </w:r>
      <w:r w:rsidR="005B6C20" w:rsidRPr="005B6C20">
        <w:rPr>
          <w:rFonts w:ascii="Calibri" w:hAnsi="Calibri" w:cs="Calibri"/>
          <w:sz w:val="22"/>
          <w:szCs w:val="22"/>
          <w:lang w:eastAsia="fi-FI"/>
        </w:rPr>
        <w:t> </w:t>
      </w:r>
      <w:proofErr w:type="spellStart"/>
      <w:r w:rsidR="005B6C20" w:rsidRPr="005B6C20">
        <w:rPr>
          <w:rFonts w:ascii="Calibri" w:hAnsi="Calibri" w:cs="Calibri"/>
          <w:sz w:val="22"/>
          <w:szCs w:val="22"/>
          <w:lang w:eastAsia="fi-FI"/>
        </w:rPr>
        <w:t>AuroraAI</w:t>
      </w:r>
      <w:proofErr w:type="spellEnd"/>
      <w:r w:rsidR="005B6C20" w:rsidRPr="005B6C20">
        <w:rPr>
          <w:rFonts w:ascii="Calibri" w:hAnsi="Calibri" w:cs="Calibri"/>
          <w:sz w:val="22"/>
          <w:szCs w:val="22"/>
          <w:lang w:eastAsia="fi-FI"/>
        </w:rPr>
        <w:t>-hankkeen kanssa.</w:t>
      </w:r>
    </w:p>
    <w:p w14:paraId="383D073B"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184B2426" w14:textId="77777777" w:rsidR="002E7068" w:rsidRPr="005B6C20" w:rsidRDefault="005B6C20" w:rsidP="002E7068">
      <w:pPr>
        <w:jc w:val="both"/>
        <w:textAlignment w:val="baseline"/>
        <w:rPr>
          <w:rFonts w:ascii="Segoe UI" w:hAnsi="Segoe UI" w:cs="Segoe UI"/>
          <w:sz w:val="18"/>
          <w:szCs w:val="18"/>
          <w:u w:val="single"/>
          <w:lang w:eastAsia="fi-FI"/>
        </w:rPr>
      </w:pPr>
      <w:r w:rsidRPr="005B6C20">
        <w:rPr>
          <w:rFonts w:ascii="Calibri" w:hAnsi="Calibri" w:cs="Calibri"/>
          <w:sz w:val="22"/>
          <w:szCs w:val="22"/>
          <w:u w:val="single"/>
          <w:lang w:eastAsia="fi-FI"/>
        </w:rPr>
        <w:t>Teknologian käytön h</w:t>
      </w:r>
      <w:r w:rsidR="002E7068" w:rsidRPr="005B6C20">
        <w:rPr>
          <w:rFonts w:ascii="Calibri" w:hAnsi="Calibri" w:cs="Calibri"/>
          <w:sz w:val="22"/>
          <w:szCs w:val="22"/>
          <w:u w:val="single"/>
          <w:lang w:eastAsia="fi-FI"/>
        </w:rPr>
        <w:t>aasteet </w:t>
      </w:r>
    </w:p>
    <w:p w14:paraId="15B684BF"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160F5D0B" w14:textId="4793E95D" w:rsidR="002E7068" w:rsidRPr="005B6C20" w:rsidRDefault="002E7068" w:rsidP="002E7068">
      <w:pPr>
        <w:jc w:val="both"/>
        <w:textAlignment w:val="baseline"/>
        <w:rPr>
          <w:rFonts w:ascii="Calibri" w:hAnsi="Calibri" w:cs="Calibri"/>
          <w:sz w:val="22"/>
          <w:szCs w:val="22"/>
          <w:lang w:eastAsia="fi-FI"/>
        </w:rPr>
      </w:pPr>
      <w:r w:rsidRPr="005B6C20">
        <w:rPr>
          <w:rFonts w:ascii="Calibri" w:hAnsi="Calibri" w:cs="Calibri"/>
          <w:sz w:val="22"/>
          <w:szCs w:val="22"/>
          <w:lang w:eastAsia="fi-FI"/>
        </w:rPr>
        <w:t>Moneen muuhun maahan verrattuna Suomessa on kattava teknologia ja keskitetysti koottua tietoa esimerkiksi koulutustarjonnasta (Opintopolku.fi</w:t>
      </w:r>
      <w:r w:rsidR="005B6C20" w:rsidRPr="005B6C20">
        <w:rPr>
          <w:rFonts w:ascii="Calibri" w:hAnsi="Calibri" w:cs="Calibri"/>
          <w:sz w:val="22"/>
          <w:szCs w:val="22"/>
          <w:lang w:eastAsia="fi-FI"/>
        </w:rPr>
        <w:t>). </w:t>
      </w:r>
      <w:r w:rsidRPr="005B6C20">
        <w:rPr>
          <w:rFonts w:ascii="Calibri" w:hAnsi="Calibri" w:cs="Calibri"/>
          <w:sz w:val="22"/>
          <w:szCs w:val="22"/>
          <w:lang w:eastAsia="fi-FI"/>
        </w:rPr>
        <w:t xml:space="preserve">On kuitenkin nähtävissä, että kansalaisille suunnattuja ohjauksen palveluja kehitetään edelleen rinnakkain olemassa olevien rakenteiden lähtökohdista, vaikka eri työryhmissä </w:t>
      </w:r>
      <w:r w:rsidRPr="00784AAF">
        <w:rPr>
          <w:rFonts w:ascii="Calibri" w:hAnsi="Calibri" w:cs="Calibri"/>
          <w:sz w:val="22"/>
          <w:szCs w:val="22"/>
          <w:lang w:eastAsia="fi-FI"/>
        </w:rPr>
        <w:t>toimivien kesken olisikin halua moniammatilliseen ja monialaiseen kokonaisvoimavarojen laajempaan yhteiskäyttöön. </w:t>
      </w:r>
      <w:r w:rsidR="00633B36" w:rsidRPr="00784AAF">
        <w:rPr>
          <w:rFonts w:ascii="Calibri" w:hAnsi="Calibri" w:cs="Calibri"/>
          <w:sz w:val="22"/>
          <w:szCs w:val="22"/>
          <w:lang w:eastAsia="fi-FI"/>
        </w:rPr>
        <w:t xml:space="preserve"> Toisena kynnyskysymyksenä teknologian käytön tehostamiselle näyttää olevan ohjauksesta vastuussa tahojen olevien ja alan ammattilaisten tahojen haluttomuus tarkastella teknologian lisäarvoa palvelukokonaisuudelle ja palvelujen saatavuudelle (Kettunen, 2016). </w:t>
      </w:r>
      <w:r w:rsidRPr="00784AAF">
        <w:rPr>
          <w:rFonts w:ascii="Calibri" w:hAnsi="Calibri" w:cs="Calibri"/>
          <w:sz w:val="22"/>
          <w:szCs w:val="22"/>
          <w:lang w:eastAsia="fi-FI"/>
        </w:rPr>
        <w:t>Myös ESR-ohjelmien kautta rahoitetaan alueellisia hankkeita ja jopa yksittäisten työvälineiden kehittämistä ilman</w:t>
      </w:r>
      <w:r w:rsidRPr="005B6C20">
        <w:rPr>
          <w:rFonts w:ascii="Calibri" w:hAnsi="Calibri" w:cs="Calibri"/>
          <w:sz w:val="22"/>
          <w:szCs w:val="22"/>
          <w:lang w:eastAsia="fi-FI"/>
        </w:rPr>
        <w:t xml:space="preserve"> kytkentää olemassa oleviin </w:t>
      </w:r>
      <w:r w:rsidR="005B6C20" w:rsidRPr="005B6C20">
        <w:rPr>
          <w:rFonts w:ascii="Calibri" w:hAnsi="Calibri" w:cs="Calibri"/>
          <w:sz w:val="22"/>
          <w:szCs w:val="22"/>
          <w:lang w:eastAsia="fi-FI"/>
        </w:rPr>
        <w:t>valtakunnallisiin ratkaisuihin.</w:t>
      </w:r>
    </w:p>
    <w:p w14:paraId="667137AD" w14:textId="77777777" w:rsidR="005B6C20" w:rsidRPr="005B6C20" w:rsidRDefault="005B6C20" w:rsidP="002E7068">
      <w:pPr>
        <w:jc w:val="both"/>
        <w:textAlignment w:val="baseline"/>
        <w:rPr>
          <w:rFonts w:ascii="Calibri" w:hAnsi="Calibri" w:cs="Calibri"/>
          <w:sz w:val="22"/>
          <w:szCs w:val="22"/>
          <w:lang w:eastAsia="fi-FI"/>
        </w:rPr>
      </w:pPr>
    </w:p>
    <w:p w14:paraId="2071C908" w14:textId="77777777" w:rsidR="005B6C20" w:rsidRPr="002E7068" w:rsidRDefault="005B6C20" w:rsidP="005B6C20">
      <w:pPr>
        <w:jc w:val="both"/>
        <w:textAlignment w:val="baseline"/>
        <w:rPr>
          <w:rFonts w:ascii="Verdana" w:hAnsi="Verdana" w:cs="Segoe UI"/>
          <w:sz w:val="22"/>
          <w:szCs w:val="22"/>
          <w:lang w:eastAsia="fi-FI"/>
        </w:rPr>
      </w:pPr>
      <w:r w:rsidRPr="005B6C20">
        <w:rPr>
          <w:rFonts w:ascii="Calibri" w:hAnsi="Calibri" w:cs="Calibri"/>
          <w:sz w:val="22"/>
          <w:szCs w:val="22"/>
          <w:lang w:eastAsia="fi-FI"/>
        </w:rPr>
        <w:t xml:space="preserve">Tieto- ja viestintäteknologian (TVT) ohjauskäyttö on Suomessa edelleen hajanaista. Verkkoon tuotetut työvälineet on rakennettu eri hallinnonalojen toimijoiden käyttöön ja keskittyneet kansalaisille suunnattuihin portaaleihin, joihin on koottu keskeisimmät koulutus- ja ammattitiedot sekä itsearviointivälineet urasuunnittelun tueksi. Ohjaukseen liittyviä digitaalisia palveluja tuotetaan sekä yksityisellä sektorilla että julkishallinnossa. </w:t>
      </w:r>
      <w:r w:rsidRPr="002E7068">
        <w:rPr>
          <w:rFonts w:ascii="Calibri" w:hAnsi="Calibri" w:cs="Calibri"/>
          <w:sz w:val="22"/>
          <w:szCs w:val="22"/>
          <w:lang w:eastAsia="fi-FI"/>
        </w:rPr>
        <w:t>Eri sektore</w:t>
      </w:r>
      <w:r>
        <w:rPr>
          <w:rFonts w:ascii="Calibri" w:hAnsi="Calibri" w:cs="Calibri"/>
          <w:sz w:val="22"/>
          <w:szCs w:val="22"/>
          <w:lang w:eastAsia="fi-FI"/>
        </w:rPr>
        <w:t xml:space="preserve">illa työskenteleville ohjaajilla on usein käytössään erilliset sähköiset alustat, jotka eivät mahdollista vuorovaikutusta </w:t>
      </w:r>
      <w:r w:rsidRPr="002E7068">
        <w:rPr>
          <w:rFonts w:ascii="Calibri" w:hAnsi="Calibri" w:cs="Calibri"/>
          <w:sz w:val="22"/>
          <w:szCs w:val="22"/>
          <w:lang w:eastAsia="fi-FI"/>
        </w:rPr>
        <w:t>ja vertaisoppimi</w:t>
      </w:r>
      <w:r>
        <w:rPr>
          <w:rFonts w:ascii="Calibri" w:hAnsi="Calibri" w:cs="Calibri"/>
          <w:sz w:val="22"/>
          <w:szCs w:val="22"/>
          <w:lang w:eastAsia="fi-FI"/>
        </w:rPr>
        <w:t>sta yli sektori- ja organisaatiorajojen.</w:t>
      </w:r>
    </w:p>
    <w:p w14:paraId="483A01EF" w14:textId="77777777" w:rsidR="005B6C20" w:rsidRPr="005B6C20" w:rsidRDefault="005B6C20" w:rsidP="005B6C20">
      <w:pPr>
        <w:jc w:val="both"/>
        <w:textAlignment w:val="baseline"/>
        <w:rPr>
          <w:rFonts w:ascii="Segoe UI" w:hAnsi="Segoe UI" w:cs="Segoe UI"/>
          <w:sz w:val="18"/>
          <w:szCs w:val="18"/>
          <w:lang w:eastAsia="fi-FI"/>
        </w:rPr>
      </w:pPr>
    </w:p>
    <w:p w14:paraId="74691958" w14:textId="30A8B74E" w:rsidR="002E7068" w:rsidRDefault="002E7068" w:rsidP="005B6C20">
      <w:pPr>
        <w:jc w:val="both"/>
        <w:textAlignment w:val="baseline"/>
        <w:rPr>
          <w:rFonts w:ascii="Calibri" w:hAnsi="Calibri" w:cs="Calibri"/>
          <w:sz w:val="22"/>
          <w:szCs w:val="22"/>
          <w:lang w:eastAsia="fi-FI"/>
        </w:rPr>
      </w:pPr>
      <w:r w:rsidRPr="002E7068">
        <w:rPr>
          <w:rFonts w:ascii="Calibri" w:hAnsi="Calibri" w:cs="Calibri"/>
          <w:sz w:val="22"/>
          <w:szCs w:val="22"/>
          <w:lang w:eastAsia="fi-FI"/>
        </w:rPr>
        <w:t>Toimivan ja kattavan monialaisen ja monikanavaisen palvelun rakentamiseksi tarvitaan pysyvyyttä ja systemaattisempaa kansallisen tason hallinnonalojen yhteisty</w:t>
      </w:r>
      <w:r w:rsidR="005B6C20">
        <w:rPr>
          <w:rFonts w:ascii="Calibri" w:hAnsi="Calibri" w:cs="Calibri"/>
          <w:sz w:val="22"/>
          <w:szCs w:val="22"/>
          <w:lang w:eastAsia="fi-FI"/>
        </w:rPr>
        <w:t xml:space="preserve">ötä. </w:t>
      </w:r>
      <w:r w:rsidRPr="002E7068">
        <w:rPr>
          <w:rFonts w:ascii="Calibri" w:hAnsi="Calibri" w:cs="Calibri"/>
          <w:sz w:val="22"/>
          <w:szCs w:val="22"/>
          <w:lang w:eastAsia="fi-FI"/>
        </w:rPr>
        <w:t xml:space="preserve">Yhteisen kansalaisille suunnatun palvelukokonaisuuden kehittämiseksi on ratkaistava, miten useat rinnakkaiset sekä eri hallinnonalojen koordinoimat digitaaliset </w:t>
      </w:r>
      <w:r w:rsidR="005B6C20">
        <w:rPr>
          <w:rFonts w:ascii="Calibri" w:hAnsi="Calibri" w:cs="Calibri"/>
          <w:sz w:val="22"/>
          <w:szCs w:val="22"/>
          <w:lang w:eastAsia="fi-FI"/>
        </w:rPr>
        <w:t>palvelut,</w:t>
      </w:r>
      <w:r w:rsidRPr="002E7068">
        <w:rPr>
          <w:rFonts w:ascii="Calibri" w:hAnsi="Calibri" w:cs="Calibri"/>
          <w:sz w:val="22"/>
          <w:szCs w:val="22"/>
          <w:lang w:eastAsia="fi-FI"/>
        </w:rPr>
        <w:t xml:space="preserve"> menei</w:t>
      </w:r>
      <w:r w:rsidR="005B6C20">
        <w:rPr>
          <w:rFonts w:ascii="Calibri" w:hAnsi="Calibri" w:cs="Calibri"/>
          <w:sz w:val="22"/>
          <w:szCs w:val="22"/>
          <w:lang w:eastAsia="fi-FI"/>
        </w:rPr>
        <w:t>llään olevat kehittämishankkeet</w:t>
      </w:r>
      <w:r w:rsidR="005B6C20" w:rsidRPr="002E7068">
        <w:rPr>
          <w:rFonts w:ascii="Calibri" w:hAnsi="Calibri" w:cs="Calibri"/>
          <w:sz w:val="22"/>
          <w:szCs w:val="22"/>
          <w:lang w:eastAsia="fi-FI"/>
        </w:rPr>
        <w:t xml:space="preserve"> </w:t>
      </w:r>
      <w:r w:rsidRPr="002E7068">
        <w:rPr>
          <w:rFonts w:ascii="Calibri" w:hAnsi="Calibri" w:cs="Calibri"/>
          <w:sz w:val="22"/>
          <w:szCs w:val="22"/>
          <w:lang w:eastAsia="fi-FI"/>
        </w:rPr>
        <w:t>ja yksityis</w:t>
      </w:r>
      <w:r w:rsidR="005B6C20">
        <w:rPr>
          <w:rFonts w:ascii="Calibri" w:hAnsi="Calibri" w:cs="Calibri"/>
          <w:sz w:val="22"/>
          <w:szCs w:val="22"/>
          <w:lang w:eastAsia="fi-FI"/>
        </w:rPr>
        <w:t xml:space="preserve">et digipalvelut </w:t>
      </w:r>
      <w:r w:rsidRPr="002E7068">
        <w:rPr>
          <w:rFonts w:ascii="Calibri" w:hAnsi="Calibri" w:cs="Calibri"/>
          <w:sz w:val="22"/>
          <w:szCs w:val="22"/>
          <w:lang w:eastAsia="fi-FI"/>
        </w:rPr>
        <w:t>saadaan sovitetuksi yhteen</w:t>
      </w:r>
      <w:r w:rsidR="005B6C20">
        <w:rPr>
          <w:rFonts w:ascii="Calibri" w:hAnsi="Calibri" w:cs="Calibri"/>
          <w:sz w:val="22"/>
          <w:szCs w:val="22"/>
          <w:lang w:eastAsia="fi-FI"/>
        </w:rPr>
        <w:t>.</w:t>
      </w:r>
      <w:r w:rsidRPr="002E7068">
        <w:rPr>
          <w:rFonts w:ascii="Calibri" w:hAnsi="Calibri" w:cs="Calibri"/>
          <w:sz w:val="22"/>
          <w:szCs w:val="22"/>
          <w:lang w:eastAsia="fi-FI"/>
        </w:rPr>
        <w:t xml:space="preserve"> </w:t>
      </w:r>
      <w:r w:rsidR="005B6C20">
        <w:rPr>
          <w:rFonts w:ascii="Calibri" w:hAnsi="Calibri" w:cs="Calibri"/>
          <w:sz w:val="22"/>
          <w:szCs w:val="22"/>
          <w:lang w:eastAsia="fi-FI"/>
        </w:rPr>
        <w:t xml:space="preserve">Kokonaiskoordinaatio parantaisi kansalaisten käyttökokemusta, tietojohtamista </w:t>
      </w:r>
      <w:r w:rsidRPr="002E7068">
        <w:rPr>
          <w:rFonts w:ascii="Calibri" w:hAnsi="Calibri" w:cs="Calibri"/>
          <w:sz w:val="22"/>
          <w:szCs w:val="22"/>
          <w:lang w:eastAsia="fi-FI"/>
        </w:rPr>
        <w:t>sekä palvelujen laadun ja vaikuttavuuden kokonaisarvioin</w:t>
      </w:r>
      <w:r w:rsidR="005B6C20">
        <w:rPr>
          <w:rFonts w:ascii="Calibri" w:hAnsi="Calibri" w:cs="Calibri"/>
          <w:sz w:val="22"/>
          <w:szCs w:val="22"/>
          <w:lang w:eastAsia="fi-FI"/>
        </w:rPr>
        <w:t>tia</w:t>
      </w:r>
      <w:r w:rsidRPr="002E7068">
        <w:rPr>
          <w:rFonts w:ascii="Calibri" w:hAnsi="Calibri" w:cs="Calibri"/>
          <w:sz w:val="22"/>
          <w:szCs w:val="22"/>
          <w:lang w:eastAsia="fi-FI"/>
        </w:rPr>
        <w:t>. Tällä palvelukokonaisuudella tulisi olla lisäksi liittymispinta palvelujen taustalla oleviin valtakunnallisiin koulutuksen palaute- ja seurantajärjestelmiin</w:t>
      </w:r>
      <w:r w:rsidR="005B6C20" w:rsidRPr="005B6C20">
        <w:rPr>
          <w:rFonts w:ascii="Calibri" w:hAnsi="Calibri" w:cs="Calibri"/>
          <w:sz w:val="22"/>
          <w:szCs w:val="22"/>
          <w:lang w:eastAsia="fi-FI"/>
        </w:rPr>
        <w:t>.</w:t>
      </w:r>
    </w:p>
    <w:p w14:paraId="538CFD4E" w14:textId="33A25462" w:rsidR="00784AAF" w:rsidRDefault="00784AAF" w:rsidP="005B6C20">
      <w:pPr>
        <w:jc w:val="both"/>
        <w:textAlignment w:val="baseline"/>
        <w:rPr>
          <w:rFonts w:ascii="Calibri" w:hAnsi="Calibri" w:cs="Calibri"/>
          <w:sz w:val="22"/>
          <w:szCs w:val="22"/>
          <w:lang w:eastAsia="fi-FI"/>
        </w:rPr>
      </w:pPr>
    </w:p>
    <w:p w14:paraId="758C154E" w14:textId="4316FFF2" w:rsidR="00784AAF" w:rsidRDefault="00784AAF" w:rsidP="005B6C20">
      <w:pPr>
        <w:jc w:val="both"/>
        <w:textAlignment w:val="baseline"/>
        <w:rPr>
          <w:rFonts w:ascii="Calibri" w:hAnsi="Calibri" w:cs="Calibri"/>
          <w:sz w:val="22"/>
          <w:szCs w:val="22"/>
          <w:lang w:eastAsia="fi-FI"/>
        </w:rPr>
      </w:pPr>
    </w:p>
    <w:p w14:paraId="6465C9F8" w14:textId="4A2A05C2" w:rsidR="00784AAF" w:rsidRDefault="00784AAF" w:rsidP="005B6C20">
      <w:pPr>
        <w:jc w:val="both"/>
        <w:textAlignment w:val="baseline"/>
        <w:rPr>
          <w:rFonts w:ascii="Calibri" w:hAnsi="Calibri" w:cs="Calibri"/>
          <w:sz w:val="22"/>
          <w:szCs w:val="22"/>
          <w:lang w:eastAsia="fi-FI"/>
        </w:rPr>
      </w:pPr>
    </w:p>
    <w:p w14:paraId="492BB227" w14:textId="77777777" w:rsidR="00784AAF" w:rsidRPr="002E7068" w:rsidRDefault="00784AAF" w:rsidP="005B6C20">
      <w:pPr>
        <w:jc w:val="both"/>
        <w:textAlignment w:val="baseline"/>
        <w:rPr>
          <w:rFonts w:ascii="Verdana" w:hAnsi="Verdana" w:cs="Segoe UI"/>
          <w:sz w:val="22"/>
          <w:szCs w:val="22"/>
          <w:lang w:eastAsia="fi-FI"/>
        </w:rPr>
      </w:pPr>
    </w:p>
    <w:p w14:paraId="7EFE37E8" w14:textId="77777777" w:rsidR="002E7068" w:rsidRPr="002E7068" w:rsidRDefault="002E7068" w:rsidP="005B6C20">
      <w:pPr>
        <w:ind w:left="360"/>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79B3B1B2" w14:textId="77777777" w:rsidR="002E7068" w:rsidRPr="005B6C20" w:rsidRDefault="002E7068" w:rsidP="00913A84">
      <w:pPr>
        <w:pStyle w:val="Luettelokappale"/>
        <w:numPr>
          <w:ilvl w:val="1"/>
          <w:numId w:val="22"/>
        </w:numPr>
        <w:jc w:val="both"/>
        <w:textAlignment w:val="baseline"/>
        <w:rPr>
          <w:rFonts w:ascii="Segoe UI" w:hAnsi="Segoe UI" w:cs="Segoe UI"/>
          <w:sz w:val="22"/>
          <w:szCs w:val="22"/>
          <w:lang w:eastAsia="fi-FI"/>
        </w:rPr>
      </w:pPr>
      <w:r w:rsidRPr="005B6C20">
        <w:rPr>
          <w:rFonts w:ascii="Calibri" w:hAnsi="Calibri" w:cs="Calibri"/>
          <w:b/>
          <w:bCs/>
          <w:sz w:val="22"/>
          <w:szCs w:val="22"/>
          <w:lang w:eastAsia="fi-FI"/>
        </w:rPr>
        <w:lastRenderedPageBreak/>
        <w:t>Ohjausosaaminen</w:t>
      </w:r>
      <w:r w:rsidRPr="005B6C20">
        <w:rPr>
          <w:rFonts w:ascii="Calibri" w:hAnsi="Calibri" w:cs="Calibri"/>
          <w:sz w:val="22"/>
          <w:szCs w:val="22"/>
          <w:lang w:eastAsia="fi-FI"/>
        </w:rPr>
        <w:t> </w:t>
      </w:r>
    </w:p>
    <w:p w14:paraId="7DB4E196" w14:textId="77777777" w:rsidR="002E7068" w:rsidRPr="002E7068" w:rsidRDefault="002E7068" w:rsidP="002E7068">
      <w:pPr>
        <w:ind w:left="720"/>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1F3F354D"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Ohjausalan osaamisella tarkoitetaan tietoja, taitoja, osaamista ja asenteita, joita elinikäisen ohjauksen rooleissa ja tehtävissä tarvitaan riippumatta siitä, missä ympäristössä ohjaaja työskentelee (ELGPN, 2015). Monialaisten TNO-palvelujen laajentuessa kansalaisten on pystyttävä luottamaan siihen, että elinikäistä ohjausta tarjoavilla henkilöillä on riittävät tiedot ja ammattitaito, ja että he noudattavat asianmukaisia eettisiä toimintaperiaatteita. Vastaavasti ohjaajat ja muu ohjaushenkilöstö pystyvät todennäköisemmin auttamaan kansalaisia tekemään tarkoituksenmukaisia päätöksiä ja selviytymään nivelvaiheista hyvin, mikäli he</w:t>
      </w:r>
      <w:r w:rsidR="00830824">
        <w:rPr>
          <w:rFonts w:ascii="Calibri" w:hAnsi="Calibri" w:cs="Calibri"/>
          <w:sz w:val="22"/>
          <w:szCs w:val="22"/>
          <w:lang w:eastAsia="fi-FI"/>
        </w:rPr>
        <w:t>illä on asianmukainen koulutus.</w:t>
      </w:r>
    </w:p>
    <w:p w14:paraId="56EC7D8C"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49995500"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Euroopan unionin ammatillisen koulutuksen kehittämiskeskuksen (</w:t>
      </w:r>
      <w:proofErr w:type="spellStart"/>
      <w:r w:rsidRPr="002E7068">
        <w:rPr>
          <w:rFonts w:ascii="Calibri" w:hAnsi="Calibri" w:cs="Calibri"/>
          <w:sz w:val="22"/>
          <w:szCs w:val="22"/>
          <w:lang w:eastAsia="fi-FI"/>
        </w:rPr>
        <w:t>Cedefop</w:t>
      </w:r>
      <w:proofErr w:type="spellEnd"/>
      <w:r w:rsidRPr="002E7068">
        <w:rPr>
          <w:rFonts w:ascii="Calibri" w:hAnsi="Calibri" w:cs="Calibri"/>
          <w:sz w:val="22"/>
          <w:szCs w:val="22"/>
          <w:lang w:eastAsia="fi-FI"/>
        </w:rPr>
        <w:t>) vuonna 2009 laatima osaamiskuvaus kattaa sekä eettisen että reflektiivisen ammattikäytännön. Jäsennys sisältää 1) ohjauksen teoreettisen ja käsitteellisen tietoperustan; 2) toiminnallisen osaamisen ohjaustyössä; 3) oman persoonan toiminnan tunnistamisen ohjaajana eri konteksteissa sekä 4) ohjaustyön perustana olevat eettiset periaatteet ja arvot. Osaamiskuvaukset jakaantuvat kolmeen pääalueeseen: ohjaustyön ydintaidot, vuorovaikutustaidot sekä ohjaustyötä tukevat taidot. Vuonna 2014 Euroopan komission Työllisyys-, sosiaali- ja osallisuusasioiden pääosasto julkaisi edellä olevaa kolmitasoista jäsennystä hyödyntäen TE-hallinnossa toimivien asiantuntijoiden käyttöön soveltuvan täsmennetyn osaamiskuvauksen</w:t>
      </w:r>
      <w:r w:rsidR="00830824">
        <w:rPr>
          <w:rFonts w:ascii="Segoe UI" w:hAnsi="Segoe UI" w:cs="Segoe UI"/>
          <w:sz w:val="18"/>
          <w:szCs w:val="18"/>
          <w:lang w:eastAsia="fi-FI"/>
        </w:rPr>
        <w:t>.</w:t>
      </w:r>
      <w:r w:rsidRPr="002E7068">
        <w:rPr>
          <w:rFonts w:ascii="Calibri" w:hAnsi="Calibri" w:cs="Calibri"/>
          <w:sz w:val="22"/>
          <w:szCs w:val="22"/>
          <w:lang w:eastAsia="fi-FI"/>
        </w:rPr>
        <w:t> </w:t>
      </w:r>
      <w:proofErr w:type="spellStart"/>
      <w:r w:rsidRPr="002E7068">
        <w:rPr>
          <w:rFonts w:ascii="Calibri" w:hAnsi="Calibri" w:cs="Calibri"/>
          <w:sz w:val="22"/>
          <w:szCs w:val="22"/>
          <w:lang w:eastAsia="fi-FI"/>
        </w:rPr>
        <w:t>Cedefopin</w:t>
      </w:r>
      <w:proofErr w:type="spellEnd"/>
      <w:r w:rsidRPr="002E7068">
        <w:rPr>
          <w:rFonts w:ascii="Calibri" w:hAnsi="Calibri" w:cs="Calibri"/>
          <w:sz w:val="22"/>
          <w:szCs w:val="22"/>
          <w:lang w:eastAsia="fi-FI"/>
        </w:rPr>
        <w:t> tavoitteena on käynnistää vuoden 2009 osaamiskuvauksen päivitys syksyllä 2020 Saksan</w:t>
      </w:r>
      <w:r w:rsidR="00830824">
        <w:rPr>
          <w:rFonts w:ascii="Calibri" w:hAnsi="Calibri" w:cs="Calibri"/>
          <w:sz w:val="22"/>
          <w:szCs w:val="22"/>
          <w:lang w:eastAsia="fi-FI"/>
        </w:rPr>
        <w:t xml:space="preserve"> EU-puheenjohtajakauden aikana.</w:t>
      </w:r>
    </w:p>
    <w:p w14:paraId="1A5EC57B"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40CAC96A"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Yhteiset elinikäisen ohjauksen osaamisvaatimukset korostuvat etenkin maissa, joissa on lisätty ohjauksen tuottamista ostopalveluina. Tätä kautta ohjauksen ammattimaisuudella on selkeä liittymispinta ohjau</w:t>
      </w:r>
      <w:r w:rsidR="00830824">
        <w:rPr>
          <w:rFonts w:ascii="Calibri" w:hAnsi="Calibri" w:cs="Calibri"/>
          <w:sz w:val="22"/>
          <w:szCs w:val="22"/>
          <w:lang w:eastAsia="fi-FI"/>
        </w:rPr>
        <w:t xml:space="preserve">ksen laatuun ja vaikuttavuuteen. </w:t>
      </w:r>
      <w:r w:rsidRPr="002E7068">
        <w:rPr>
          <w:rFonts w:ascii="Calibri" w:hAnsi="Calibri" w:cs="Calibri"/>
          <w:sz w:val="22"/>
          <w:szCs w:val="22"/>
          <w:lang w:eastAsia="fi-FI"/>
        </w:rPr>
        <w:t>Ohjausalan ammattilaisten pätevyys on vuodesta 2005 alkaen ollut yksi viidestä Euroopan unionin jäsenmaiden hyväksymistä elinikäisen ohjauksen kansallisista laatukriteereistä (ELGPN, 2015). Euroopan unionin jäsenmaissa ohjausalan osaamisen varmistamiseksi käytetään kansallisella tasolla seuraavia toimintamuotoja: lainsäädäntö, kansalliset laatustandardit, lisensiointi, akkreditointi, alan ammattilaisten rekisteröinti tai opetushallinnon vahvistamat laatuvaatimukset ammatissa toimimiseen hyväksyttä</w:t>
      </w:r>
      <w:r w:rsidR="00830824">
        <w:rPr>
          <w:rFonts w:ascii="Calibri" w:hAnsi="Calibri" w:cs="Calibri"/>
          <w:sz w:val="22"/>
          <w:szCs w:val="22"/>
          <w:lang w:eastAsia="fi-FI"/>
        </w:rPr>
        <w:t>vistä koulutuskokonaisuuksista.</w:t>
      </w:r>
    </w:p>
    <w:p w14:paraId="3E9DB728" w14:textId="77777777" w:rsidR="002E7068" w:rsidRPr="003850FE" w:rsidRDefault="002E7068" w:rsidP="002E7068">
      <w:pPr>
        <w:jc w:val="both"/>
        <w:textAlignment w:val="baseline"/>
        <w:rPr>
          <w:rFonts w:ascii="Segoe UI" w:hAnsi="Segoe UI" w:cs="Segoe UI"/>
          <w:sz w:val="18"/>
          <w:szCs w:val="18"/>
          <w:lang w:eastAsia="fi-FI"/>
        </w:rPr>
      </w:pPr>
      <w:r w:rsidRPr="003850FE">
        <w:rPr>
          <w:rFonts w:ascii="Calibri" w:hAnsi="Calibri" w:cs="Calibri"/>
          <w:sz w:val="22"/>
          <w:szCs w:val="22"/>
          <w:lang w:eastAsia="fi-FI"/>
        </w:rPr>
        <w:t> </w:t>
      </w:r>
    </w:p>
    <w:p w14:paraId="43885698" w14:textId="77777777" w:rsidR="002E7068" w:rsidRPr="003850FE" w:rsidRDefault="003850FE" w:rsidP="00913A84">
      <w:pPr>
        <w:pStyle w:val="Luettelokappale"/>
        <w:numPr>
          <w:ilvl w:val="2"/>
          <w:numId w:val="22"/>
        </w:numPr>
        <w:jc w:val="both"/>
        <w:textAlignment w:val="baseline"/>
        <w:rPr>
          <w:rFonts w:ascii="Calibri" w:hAnsi="Calibri" w:cs="Calibri"/>
          <w:sz w:val="22"/>
          <w:szCs w:val="22"/>
          <w:lang w:eastAsia="fi-FI"/>
        </w:rPr>
      </w:pPr>
      <w:r w:rsidRPr="003850FE">
        <w:rPr>
          <w:rFonts w:ascii="Calibri" w:hAnsi="Calibri" w:cs="Calibri"/>
          <w:sz w:val="22"/>
          <w:szCs w:val="22"/>
          <w:lang w:eastAsia="fi-FI"/>
        </w:rPr>
        <w:t>Ohjausosaaminen opetushallinnossa</w:t>
      </w:r>
    </w:p>
    <w:p w14:paraId="606ECF9F" w14:textId="77777777" w:rsidR="002E7068" w:rsidRPr="003850FE" w:rsidRDefault="002E7068" w:rsidP="002E7068">
      <w:pPr>
        <w:jc w:val="both"/>
        <w:textAlignment w:val="baseline"/>
        <w:rPr>
          <w:rFonts w:ascii="Segoe UI" w:hAnsi="Segoe UI" w:cs="Segoe UI"/>
          <w:sz w:val="18"/>
          <w:szCs w:val="18"/>
          <w:lang w:eastAsia="fi-FI"/>
        </w:rPr>
      </w:pPr>
      <w:r w:rsidRPr="003850FE">
        <w:rPr>
          <w:rFonts w:ascii="Calibri" w:hAnsi="Calibri" w:cs="Calibri"/>
          <w:sz w:val="22"/>
          <w:szCs w:val="22"/>
          <w:lang w:eastAsia="fi-FI"/>
        </w:rPr>
        <w:t> </w:t>
      </w:r>
    </w:p>
    <w:p w14:paraId="161FEEC4"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Kansainvälisesti tarkasteltuna Suomessa on ammattitaitoisia ohjaajia. Perusopetuksessa sekä toiseen asteen koulutuksessa toimivien opinto-ohjaajien ja oppilaanohjaajien kelpoisuudet on määritelty lainsäädännössä (1998/986).  Opinto-ohjaajien koulutus käynnistettiin osana peruskoulu-uudistusta 1970-luvulla. Opinto-ohjaajien yhteinen kelpoisuus määriteltiin myöhemmin opetushenkilöstön kelpoisuuksia koskevassa asetuksessa (1998/986). Opinto-ohjaajien koulutusmäärät ovat vaihdelleet huomattavasti viiden vuosikymmenen aikana. 1990-luvulla valmistuneiden opinto-ohjaajien kokonaismäärä oli 463, ja vuosina 2001–2010 valmistuneita oli 1 475 (</w:t>
      </w:r>
      <w:r w:rsidR="00830824">
        <w:rPr>
          <w:rFonts w:ascii="Calibri" w:hAnsi="Calibri" w:cs="Calibri"/>
          <w:sz w:val="22"/>
          <w:szCs w:val="22"/>
          <w:lang w:eastAsia="fi-FI"/>
        </w:rPr>
        <w:t>Kuva 5</w:t>
      </w:r>
      <w:r w:rsidRPr="002E7068">
        <w:rPr>
          <w:rFonts w:ascii="Calibri" w:hAnsi="Calibri" w:cs="Calibri"/>
          <w:sz w:val="22"/>
          <w:szCs w:val="22"/>
          <w:lang w:eastAsia="fi-FI"/>
        </w:rPr>
        <w:t xml:space="preserve">). 2010-luvulla opinto-ohjaajien koulutusmääriä on lisätty koulutusyksiköiden omista aloitteista ilman kansallista </w:t>
      </w:r>
      <w:r w:rsidR="00830824">
        <w:rPr>
          <w:rFonts w:ascii="Calibri" w:hAnsi="Calibri" w:cs="Calibri"/>
          <w:sz w:val="22"/>
          <w:szCs w:val="22"/>
          <w:lang w:eastAsia="fi-FI"/>
        </w:rPr>
        <w:t>kattavaa arviointia tarpeesta.</w:t>
      </w:r>
    </w:p>
    <w:p w14:paraId="62178D2C"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3C8FC520" w14:textId="77777777" w:rsidR="002E7068" w:rsidRPr="002E7068" w:rsidRDefault="002E7068" w:rsidP="002E7068">
      <w:pPr>
        <w:jc w:val="both"/>
        <w:textAlignment w:val="baseline"/>
        <w:rPr>
          <w:rFonts w:ascii="Segoe UI" w:hAnsi="Segoe UI" w:cs="Segoe UI"/>
          <w:sz w:val="18"/>
          <w:szCs w:val="18"/>
          <w:lang w:eastAsia="fi-FI"/>
        </w:rPr>
      </w:pPr>
      <w:r w:rsidRPr="002E7068">
        <w:rPr>
          <w:noProof/>
          <w:lang w:eastAsia="fi-FI"/>
        </w:rPr>
        <w:lastRenderedPageBreak/>
        <w:drawing>
          <wp:inline distT="0" distB="0" distL="0" distR="0" wp14:anchorId="7C660779" wp14:editId="71399C99">
            <wp:extent cx="5631180" cy="2743200"/>
            <wp:effectExtent l="0" t="0" r="0" b="0"/>
            <wp:docPr id="1" name="Kuva 1" descr="C:\Users\03071890\AppData\Local\Microsoft\Windows\INetCache\Content.MSO\D0CC59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03071890\AppData\Local\Microsoft\Windows\INetCache\Content.MSO\D0CC592.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31180" cy="2743200"/>
                    </a:xfrm>
                    <a:prstGeom prst="rect">
                      <a:avLst/>
                    </a:prstGeom>
                    <a:noFill/>
                    <a:ln>
                      <a:noFill/>
                    </a:ln>
                  </pic:spPr>
                </pic:pic>
              </a:graphicData>
            </a:graphic>
          </wp:inline>
        </w:drawing>
      </w:r>
      <w:r w:rsidRPr="002E7068">
        <w:rPr>
          <w:rFonts w:ascii="Calibri" w:hAnsi="Calibri" w:cs="Calibri"/>
          <w:sz w:val="22"/>
          <w:szCs w:val="22"/>
          <w:lang w:eastAsia="fi-FI"/>
        </w:rPr>
        <w:t>  </w:t>
      </w:r>
    </w:p>
    <w:p w14:paraId="728A24EE" w14:textId="77777777" w:rsidR="002E7068" w:rsidRPr="002E7068" w:rsidRDefault="003850FE" w:rsidP="002E7068">
      <w:pPr>
        <w:jc w:val="both"/>
        <w:textAlignment w:val="baseline"/>
        <w:rPr>
          <w:rFonts w:ascii="Segoe UI" w:hAnsi="Segoe UI" w:cs="Segoe UI"/>
          <w:sz w:val="18"/>
          <w:szCs w:val="18"/>
          <w:lang w:eastAsia="fi-FI"/>
        </w:rPr>
      </w:pPr>
      <w:r>
        <w:rPr>
          <w:rFonts w:ascii="Calibri" w:hAnsi="Calibri" w:cs="Calibri"/>
          <w:sz w:val="22"/>
          <w:szCs w:val="22"/>
          <w:lang w:eastAsia="fi-FI"/>
        </w:rPr>
        <w:t>Kuva 5.</w:t>
      </w:r>
      <w:r w:rsidR="002E7068" w:rsidRPr="002E7068">
        <w:rPr>
          <w:rFonts w:ascii="Calibri" w:hAnsi="Calibri" w:cs="Calibri"/>
          <w:sz w:val="22"/>
          <w:szCs w:val="22"/>
          <w:lang w:eastAsia="fi-FI"/>
        </w:rPr>
        <w:t>        Opinto-ohjaajien koulutusmäärät puolivuosikymmenittäin1971–2020. </w:t>
      </w:r>
      <w:r w:rsidR="00830824">
        <w:rPr>
          <w:rFonts w:ascii="Calibri" w:hAnsi="Calibri" w:cs="Calibri"/>
          <w:sz w:val="22"/>
          <w:szCs w:val="22"/>
          <w:lang w:eastAsia="fi-FI"/>
        </w:rPr>
        <w:t>Vuorinen 2020.</w:t>
      </w:r>
    </w:p>
    <w:p w14:paraId="38B7A32A"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77FB60E4"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Ammattikorkeakoulujen opinto-ohjaajilla on usein opinto-ohjaajan kelpoisuus, kun taas yliopistojen opinto- ja uraohjaustehtävissä toimivan henkilöstön korkeakoulututkinnon ala vaihtelee eikä heillä välttämättä ole varsinaista ohjauskoulutusta.  Myös opetushenkilöstö antaa oman työn ohella mm. opintojen ohjausta, </w:t>
      </w:r>
      <w:proofErr w:type="spellStart"/>
      <w:r w:rsidRPr="002E7068">
        <w:rPr>
          <w:rFonts w:ascii="Calibri" w:hAnsi="Calibri" w:cs="Calibri"/>
          <w:sz w:val="22"/>
          <w:szCs w:val="22"/>
          <w:lang w:eastAsia="fi-FI"/>
        </w:rPr>
        <w:t>hops</w:t>
      </w:r>
      <w:proofErr w:type="spellEnd"/>
      <w:r w:rsidRPr="002E7068">
        <w:rPr>
          <w:rFonts w:ascii="Calibri" w:hAnsi="Calibri" w:cs="Calibri"/>
          <w:sz w:val="22"/>
          <w:szCs w:val="22"/>
          <w:lang w:eastAsia="fi-FI"/>
        </w:rPr>
        <w:t>-ohjausta sekä tukea asiantuntijuuden kehittymiseen ja urasuunnitteluun. Keskeistä korkeakoulujen ohjauksessa on myös opiskelukyvyn ja hyvinvoinnin tukemista. Korkeakoulujen henkilöstön ohjausosaamisen kehittämistä on viime vuosina tuettu mm. </w:t>
      </w:r>
      <w:proofErr w:type="spellStart"/>
      <w:r w:rsidRPr="002E7068">
        <w:rPr>
          <w:rFonts w:ascii="Calibri" w:hAnsi="Calibri" w:cs="Calibri"/>
          <w:sz w:val="22"/>
          <w:szCs w:val="22"/>
          <w:lang w:eastAsia="fi-FI"/>
        </w:rPr>
        <w:t>OKM:n</w:t>
      </w:r>
      <w:proofErr w:type="spellEnd"/>
      <w:r w:rsidRPr="002E7068">
        <w:rPr>
          <w:rFonts w:ascii="Calibri" w:hAnsi="Calibri" w:cs="Calibri"/>
          <w:sz w:val="22"/>
          <w:szCs w:val="22"/>
          <w:lang w:eastAsia="fi-FI"/>
        </w:rPr>
        <w:t> kärkihankkeilla (mm. </w:t>
      </w:r>
      <w:proofErr w:type="gramStart"/>
      <w:r w:rsidRPr="002E7068">
        <w:rPr>
          <w:rFonts w:ascii="Calibri" w:hAnsi="Calibri" w:cs="Calibri"/>
          <w:sz w:val="22"/>
          <w:szCs w:val="22"/>
          <w:lang w:eastAsia="fi-FI"/>
        </w:rPr>
        <w:t>OHO,  Työelämäpedagogiikka</w:t>
      </w:r>
      <w:proofErr w:type="gramEnd"/>
      <w:r w:rsidRPr="002E7068">
        <w:rPr>
          <w:rFonts w:ascii="Calibri" w:hAnsi="Calibri" w:cs="Calibri"/>
          <w:sz w:val="22"/>
          <w:szCs w:val="22"/>
          <w:lang w:eastAsia="fi-FI"/>
        </w:rPr>
        <w:t>) sekä ESR-rahoitteisilla kehittämishankkeilla. </w:t>
      </w:r>
    </w:p>
    <w:p w14:paraId="01C0F47B"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626FCAA7" w14:textId="77777777" w:rsidR="002E7068" w:rsidRPr="003850FE" w:rsidRDefault="003850FE" w:rsidP="00913A84">
      <w:pPr>
        <w:pStyle w:val="Luettelokappale"/>
        <w:numPr>
          <w:ilvl w:val="2"/>
          <w:numId w:val="22"/>
        </w:numPr>
        <w:jc w:val="both"/>
        <w:textAlignment w:val="baseline"/>
        <w:rPr>
          <w:rFonts w:ascii="Calibri" w:hAnsi="Calibri" w:cs="Calibri"/>
          <w:sz w:val="22"/>
          <w:szCs w:val="22"/>
          <w:lang w:eastAsia="fi-FI"/>
        </w:rPr>
      </w:pPr>
      <w:r w:rsidRPr="003850FE">
        <w:rPr>
          <w:rFonts w:ascii="Calibri" w:hAnsi="Calibri" w:cs="Calibri"/>
          <w:sz w:val="22"/>
          <w:szCs w:val="22"/>
          <w:lang w:eastAsia="fi-FI"/>
        </w:rPr>
        <w:t>Aikuisten uraohjauksessa toimivien ohjausosaaminen</w:t>
      </w:r>
    </w:p>
    <w:p w14:paraId="75BE5CCE"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22FB5083" w14:textId="77777777" w:rsidR="002E7068" w:rsidRPr="003850FE" w:rsidRDefault="002E7068" w:rsidP="002E7068">
      <w:pPr>
        <w:jc w:val="both"/>
        <w:textAlignment w:val="baseline"/>
        <w:rPr>
          <w:rFonts w:ascii="Segoe UI" w:hAnsi="Segoe UI" w:cs="Segoe UI"/>
          <w:sz w:val="18"/>
          <w:szCs w:val="18"/>
          <w:lang w:eastAsia="fi-FI"/>
        </w:rPr>
      </w:pPr>
      <w:r w:rsidRPr="003850FE">
        <w:rPr>
          <w:rFonts w:ascii="Calibri" w:hAnsi="Calibri" w:cs="Calibri"/>
          <w:sz w:val="22"/>
          <w:szCs w:val="22"/>
          <w:lang w:eastAsia="fi-FI"/>
        </w:rPr>
        <w:t>TE-toimistoissa tieto- ja neuvontapalveluista, asiakasohjauksesta, palveluohjauksesta, koulutusneuvonnasta sekä varsinaisista ohjauspalveluista vastaavat TE-toimiston asiantuntijat.  Syksyllä 2019 TE-toimistoissa asiantuntijan nimikkeellä</w:t>
      </w:r>
      <w:r w:rsidR="00830824" w:rsidRPr="003850FE">
        <w:rPr>
          <w:rFonts w:ascii="Calibri" w:hAnsi="Calibri" w:cs="Calibri"/>
          <w:sz w:val="22"/>
          <w:szCs w:val="22"/>
          <w:lang w:eastAsia="fi-FI"/>
        </w:rPr>
        <w:t xml:space="preserve"> </w:t>
      </w:r>
      <w:r w:rsidRPr="003850FE">
        <w:rPr>
          <w:rFonts w:ascii="Calibri" w:hAnsi="Calibri" w:cs="Calibri"/>
          <w:sz w:val="22"/>
          <w:szCs w:val="22"/>
          <w:lang w:eastAsia="fi-FI"/>
        </w:rPr>
        <w:t>työskenteli 1661 henkilöä, j</w:t>
      </w:r>
      <w:r w:rsidR="00830824" w:rsidRPr="003850FE">
        <w:rPr>
          <w:rFonts w:ascii="Calibri" w:hAnsi="Calibri" w:cs="Calibri"/>
          <w:sz w:val="22"/>
          <w:szCs w:val="22"/>
          <w:lang w:eastAsia="fi-FI"/>
        </w:rPr>
        <w:t xml:space="preserve">a </w:t>
      </w:r>
      <w:r w:rsidRPr="003850FE">
        <w:rPr>
          <w:rFonts w:ascii="Calibri" w:hAnsi="Calibri" w:cs="Calibri"/>
          <w:sz w:val="22"/>
          <w:szCs w:val="22"/>
          <w:lang w:eastAsia="fi-FI"/>
        </w:rPr>
        <w:t>vakinaisia T</w:t>
      </w:r>
      <w:r w:rsidR="003850FE" w:rsidRPr="003850FE">
        <w:rPr>
          <w:rFonts w:ascii="Calibri" w:hAnsi="Calibri" w:cs="Calibri"/>
          <w:sz w:val="22"/>
          <w:szCs w:val="22"/>
          <w:lang w:eastAsia="fi-FI"/>
        </w:rPr>
        <w:t xml:space="preserve">E-psykologeja oli yhteensä 139. </w:t>
      </w:r>
      <w:r w:rsidRPr="003850FE">
        <w:rPr>
          <w:rFonts w:ascii="Calibri" w:hAnsi="Calibri" w:cs="Calibri"/>
          <w:sz w:val="22"/>
          <w:szCs w:val="22"/>
          <w:lang w:eastAsia="fi-FI"/>
        </w:rPr>
        <w:t xml:space="preserve">Ohjaamoissa työskenteli yhteensä 97 TE-hallinnon asiantuntijaa (Mayer ym. 2020). TE-psykologien kelpoisuusehdot on määritelty asetuksessa ELY-keskuksista (1373/2018), jonka mukaan psykologilla on oltava psykologian maisterin tutkinto tai ylempi korkeakoulututkinto ja siihen sisältyvä tai erikseen suoritettu ylin arvosana psykologiassa. Muilta osin asiantuntijatehtävissä olevien koulutustausta vaihtelee. TE-palvelujen henkilöstön ohjausosaamisen kehittämisestä vastaa ELY-keskusten ja TE-toimistojen kehittämis- ja hallintokeskus (KEHA), joka on järjestänyt erilaisia työelämälähtöisiä ohjauskoulutuksia, joiden laajuus vaihtelee muutamista tunneista laajempiin </w:t>
      </w:r>
      <w:proofErr w:type="gramStart"/>
      <w:r w:rsidRPr="003850FE">
        <w:rPr>
          <w:rFonts w:ascii="Calibri" w:hAnsi="Calibri" w:cs="Calibri"/>
          <w:sz w:val="22"/>
          <w:szCs w:val="22"/>
          <w:lang w:eastAsia="fi-FI"/>
        </w:rPr>
        <w:t>5-6</w:t>
      </w:r>
      <w:proofErr w:type="gramEnd"/>
      <w:r w:rsidRPr="003850FE">
        <w:rPr>
          <w:rFonts w:ascii="Calibri" w:hAnsi="Calibri" w:cs="Calibri"/>
          <w:sz w:val="22"/>
          <w:szCs w:val="22"/>
          <w:lang w:eastAsia="fi-FI"/>
        </w:rPr>
        <w:t xml:space="preserve"> opintopisteen </w:t>
      </w:r>
      <w:proofErr w:type="spellStart"/>
      <w:r w:rsidRPr="003850FE">
        <w:rPr>
          <w:rFonts w:ascii="Calibri" w:hAnsi="Calibri" w:cs="Calibri"/>
          <w:sz w:val="22"/>
          <w:szCs w:val="22"/>
          <w:lang w:eastAsia="fi-FI"/>
        </w:rPr>
        <w:t>moduleista</w:t>
      </w:r>
      <w:proofErr w:type="spellEnd"/>
      <w:r w:rsidRPr="003850FE">
        <w:rPr>
          <w:rFonts w:ascii="Calibri" w:hAnsi="Calibri" w:cs="Calibri"/>
          <w:sz w:val="22"/>
          <w:szCs w:val="22"/>
          <w:lang w:eastAsia="fi-FI"/>
        </w:rPr>
        <w:t> koostettaviin 30 op</w:t>
      </w:r>
      <w:r w:rsidR="003850FE" w:rsidRPr="003850FE">
        <w:rPr>
          <w:rFonts w:ascii="Calibri" w:hAnsi="Calibri" w:cs="Calibri"/>
          <w:sz w:val="22"/>
          <w:szCs w:val="22"/>
          <w:lang w:eastAsia="fi-FI"/>
        </w:rPr>
        <w:t>intopisteen</w:t>
      </w:r>
      <w:r w:rsidRPr="003850FE">
        <w:rPr>
          <w:rFonts w:ascii="Calibri" w:hAnsi="Calibri" w:cs="Calibri"/>
          <w:sz w:val="22"/>
          <w:szCs w:val="22"/>
          <w:lang w:eastAsia="fi-FI"/>
        </w:rPr>
        <w:t xml:space="preserve"> koulutuksiin.</w:t>
      </w:r>
    </w:p>
    <w:p w14:paraId="1E4C66DE"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74130BBE" w14:textId="77777777" w:rsidR="002E7068" w:rsidRPr="002E7068" w:rsidRDefault="003850FE" w:rsidP="002E7068">
      <w:pPr>
        <w:jc w:val="both"/>
        <w:textAlignment w:val="baseline"/>
        <w:rPr>
          <w:rFonts w:ascii="Segoe UI" w:hAnsi="Segoe UI" w:cs="Segoe UI"/>
          <w:sz w:val="18"/>
          <w:szCs w:val="18"/>
          <w:lang w:eastAsia="fi-FI"/>
        </w:rPr>
      </w:pPr>
      <w:r>
        <w:rPr>
          <w:rFonts w:ascii="Calibri" w:hAnsi="Calibri" w:cs="Calibri"/>
          <w:sz w:val="22"/>
          <w:szCs w:val="22"/>
          <w:lang w:eastAsia="fi-FI"/>
        </w:rPr>
        <w:t xml:space="preserve">Muissa </w:t>
      </w:r>
      <w:r w:rsidR="002E7068" w:rsidRPr="002E7068">
        <w:rPr>
          <w:rFonts w:ascii="Calibri" w:hAnsi="Calibri" w:cs="Calibri"/>
          <w:sz w:val="22"/>
          <w:szCs w:val="22"/>
          <w:lang w:eastAsia="fi-FI"/>
        </w:rPr>
        <w:t>aikuisten uraohjauksen kentällä ohjaustyötä tekevien - yksityisissä uravalmennuksissa, ammattiliitoissa, kuntouttavissa organisaatioissa, projekteissa ja yritysten sekä julkisen sektorin organisaatioiden henkilöstön kehittämisyksiköissä toimivien - koulutustausta on hyvin heteroge</w:t>
      </w:r>
      <w:r>
        <w:rPr>
          <w:rFonts w:ascii="Calibri" w:hAnsi="Calibri" w:cs="Calibri"/>
          <w:sz w:val="22"/>
          <w:szCs w:val="22"/>
          <w:lang w:eastAsia="fi-FI"/>
        </w:rPr>
        <w:t>eninen. </w:t>
      </w:r>
      <w:r w:rsidR="002E7068" w:rsidRPr="002E7068">
        <w:rPr>
          <w:rFonts w:ascii="Calibri" w:hAnsi="Calibri" w:cs="Calibri"/>
          <w:sz w:val="22"/>
          <w:szCs w:val="22"/>
          <w:lang w:eastAsia="fi-FI"/>
        </w:rPr>
        <w:t>Heillä ei useinkaan ole erikoistunutta </w:t>
      </w:r>
      <w:proofErr w:type="gramStart"/>
      <w:r w:rsidR="002E7068" w:rsidRPr="002E7068">
        <w:rPr>
          <w:rFonts w:ascii="Calibri" w:hAnsi="Calibri" w:cs="Calibri"/>
          <w:sz w:val="22"/>
          <w:szCs w:val="22"/>
          <w:lang w:eastAsia="fi-FI"/>
        </w:rPr>
        <w:t>ohjauskoulutusta</w:t>
      </w:r>
      <w:proofErr w:type="gramEnd"/>
      <w:r w:rsidR="002E7068" w:rsidRPr="002E7068">
        <w:rPr>
          <w:rFonts w:ascii="Calibri" w:hAnsi="Calibri" w:cs="Calibri"/>
          <w:sz w:val="22"/>
          <w:szCs w:val="22"/>
          <w:lang w:eastAsia="fi-FI"/>
        </w:rPr>
        <w:t> vaan ohjaustyötä tehdään soveltuvien korkeakoulututkintojen antaman ja työssä kertyneen osaamisen sekä ohjauksen täydennyskoulutuksen pohjalta. Ammattiliittojen uravalmentajilla on usein ylempi tai alempi korkeakoulututkinto alalta, jonka tutkinnon suorittaneita ko. ammattiliitto edustaa. Muissa kuin koulutusorganisaatioiden ohjaustehtävissä toimivien ohjausosaaminen on siten usein työnantajan ja omaehtoise</w:t>
      </w:r>
      <w:r>
        <w:rPr>
          <w:rFonts w:ascii="Calibri" w:hAnsi="Calibri" w:cs="Calibri"/>
          <w:sz w:val="22"/>
          <w:szCs w:val="22"/>
          <w:lang w:eastAsia="fi-FI"/>
        </w:rPr>
        <w:t>n täydennyskoulutuksen varassa.</w:t>
      </w:r>
    </w:p>
    <w:p w14:paraId="19B6619A"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04CB01E1" w14:textId="77777777" w:rsidR="003850FE" w:rsidRPr="003850FE" w:rsidRDefault="002E7068" w:rsidP="00913A84">
      <w:pPr>
        <w:pStyle w:val="Luettelokappale"/>
        <w:numPr>
          <w:ilvl w:val="2"/>
          <w:numId w:val="22"/>
        </w:numPr>
        <w:jc w:val="both"/>
        <w:textAlignment w:val="baseline"/>
        <w:rPr>
          <w:rFonts w:ascii="Calibri" w:hAnsi="Calibri" w:cs="Calibri"/>
          <w:sz w:val="22"/>
          <w:szCs w:val="22"/>
          <w:lang w:eastAsia="fi-FI"/>
        </w:rPr>
      </w:pPr>
      <w:r w:rsidRPr="003850FE">
        <w:rPr>
          <w:rFonts w:ascii="Calibri" w:hAnsi="Calibri" w:cs="Calibri"/>
          <w:sz w:val="22"/>
          <w:szCs w:val="22"/>
          <w:lang w:eastAsia="fi-FI"/>
        </w:rPr>
        <w:t>Ohjausa</w:t>
      </w:r>
      <w:r w:rsidR="003850FE">
        <w:rPr>
          <w:rFonts w:ascii="Calibri" w:hAnsi="Calibri" w:cs="Calibri"/>
          <w:sz w:val="22"/>
          <w:szCs w:val="22"/>
          <w:lang w:eastAsia="fi-FI"/>
        </w:rPr>
        <w:t>lan jatko- ja täydennyskoulutus</w:t>
      </w:r>
    </w:p>
    <w:p w14:paraId="7B13B94D"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3EB8B163" w14:textId="77777777" w:rsidR="003850FE"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lastRenderedPageBreak/>
        <w:t xml:space="preserve">Ohjausalan täydennyskoulutusta järjestävät useat tahot: yliopistot, ammattikorkeakoulujen opettajankoulutusyksiköt, aluehallintovirastot (opetustoimi, nuorisotoimi), KEHA-keskus, ELY-keskukset, Opetushallitus, kansalliset ja </w:t>
      </w:r>
      <w:proofErr w:type="gramStart"/>
      <w:r w:rsidRPr="002E7068">
        <w:rPr>
          <w:rFonts w:ascii="Calibri" w:hAnsi="Calibri" w:cs="Calibri"/>
          <w:sz w:val="22"/>
          <w:szCs w:val="22"/>
          <w:lang w:eastAsia="fi-FI"/>
        </w:rPr>
        <w:t>ESR -osarahoitteiset</w:t>
      </w:r>
      <w:proofErr w:type="gramEnd"/>
      <w:r w:rsidRPr="002E7068">
        <w:rPr>
          <w:rFonts w:ascii="Calibri" w:hAnsi="Calibri" w:cs="Calibri"/>
          <w:sz w:val="22"/>
          <w:szCs w:val="22"/>
          <w:lang w:eastAsia="fi-FI"/>
        </w:rPr>
        <w:t> kehittämishankkeet, ministeriöt (OKM, TEM, STM) ja järjestöt. Palvelu- ja liiketaloudellisena toimintana erilaiset yksityiset koulutusyritykset ovat tarjonneet yksittäisiin ohjausmenetelmiin tai -suuntauksiin painottuvia maksullisia koulutuksia, kuten erilaisia </w:t>
      </w:r>
      <w:proofErr w:type="spellStart"/>
      <w:r w:rsidRPr="002E7068">
        <w:rPr>
          <w:rFonts w:ascii="Calibri" w:hAnsi="Calibri" w:cs="Calibri"/>
          <w:sz w:val="22"/>
          <w:szCs w:val="22"/>
          <w:lang w:eastAsia="fi-FI"/>
        </w:rPr>
        <w:t>coaching</w:t>
      </w:r>
      <w:proofErr w:type="spellEnd"/>
      <w:r w:rsidRPr="002E7068">
        <w:rPr>
          <w:rFonts w:ascii="Calibri" w:hAnsi="Calibri" w:cs="Calibri"/>
          <w:sz w:val="22"/>
          <w:szCs w:val="22"/>
          <w:lang w:eastAsia="fi-FI"/>
        </w:rPr>
        <w:t>- sekä ratkaisu- ja voimavarasuuntautuneen asiakastyön, </w:t>
      </w:r>
      <w:proofErr w:type="spellStart"/>
      <w:r w:rsidRPr="002E7068">
        <w:rPr>
          <w:rFonts w:ascii="Calibri" w:hAnsi="Calibri" w:cs="Calibri"/>
          <w:sz w:val="22"/>
          <w:szCs w:val="22"/>
          <w:lang w:eastAsia="fi-FI"/>
        </w:rPr>
        <w:t>NLP:n</w:t>
      </w:r>
      <w:proofErr w:type="spellEnd"/>
      <w:r w:rsidRPr="002E7068">
        <w:rPr>
          <w:rFonts w:ascii="Calibri" w:hAnsi="Calibri" w:cs="Calibri"/>
          <w:sz w:val="22"/>
          <w:szCs w:val="22"/>
          <w:lang w:eastAsia="fi-FI"/>
        </w:rPr>
        <w:t> ja terapian koulutuksia. Lisäksi ohjausosaamista ovat tukeneet mm. pedagogiset opinnot, työyhteisön kehittäjän AMK-tutkinto, Työvalmennuksen EAT, positiivisen psykologian opinnot tai psykologian ja kasvatus</w:t>
      </w:r>
      <w:r w:rsidR="003850FE">
        <w:rPr>
          <w:rFonts w:ascii="Calibri" w:hAnsi="Calibri" w:cs="Calibri"/>
          <w:sz w:val="22"/>
          <w:szCs w:val="22"/>
          <w:lang w:eastAsia="fi-FI"/>
        </w:rPr>
        <w:t>tieteellisten aineiden opinnot.</w:t>
      </w:r>
    </w:p>
    <w:p w14:paraId="4E7A0AE4"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3B00A432"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ELY-keskusten koordinoimien ELO-verkostojen eräs keskeisimmistä tehtävistä on moniammatillisten ja monihallinnollisten koulutus- ja verkostoitumistilaisuuksien järjestäminen. Useilla alueilla tilaisuudet suunnitellaan tiiviissä yhteistyössä ao. aluehallintoviraston kanssa joko ostopalveluna tai virastojen omana työnä, ja koulutukset ovat avoi</w:t>
      </w:r>
      <w:r w:rsidR="003850FE">
        <w:rPr>
          <w:rFonts w:ascii="Calibri" w:hAnsi="Calibri" w:cs="Calibri"/>
          <w:sz w:val="22"/>
          <w:szCs w:val="22"/>
          <w:lang w:eastAsia="fi-FI"/>
        </w:rPr>
        <w:t>mia eri sektoreiden ohjaajille.</w:t>
      </w:r>
    </w:p>
    <w:p w14:paraId="22A7E410"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1DE501BF" w14:textId="77777777" w:rsidR="002E7068" w:rsidRDefault="002E7068" w:rsidP="002E7068">
      <w:pPr>
        <w:jc w:val="both"/>
        <w:textAlignment w:val="baseline"/>
        <w:rPr>
          <w:rFonts w:ascii="Calibri" w:hAnsi="Calibri" w:cs="Calibri"/>
          <w:sz w:val="22"/>
          <w:szCs w:val="22"/>
          <w:lang w:eastAsia="fi-FI"/>
        </w:rPr>
      </w:pPr>
      <w:r w:rsidRPr="002E7068">
        <w:rPr>
          <w:rFonts w:ascii="Calibri" w:hAnsi="Calibri" w:cs="Calibri"/>
          <w:sz w:val="22"/>
          <w:szCs w:val="22"/>
          <w:lang w:eastAsia="fi-FI"/>
        </w:rPr>
        <w:t>Vuonna 2018 ohjausalan koulutusyksiköt käynnistivät yhteistyössä Uraohjauksen erikoistumiskoulutuksen (30 op). Uraohjauksen erikoistumiskoulutuksen tavoitteena oli tukea työssä ja täydennyskouluttautumalla hankitun ohjausosaamisen tunnistamista ja tunnustamista sekä edistää työuralla liikkumista ja jatkuvaa oppimista. Koulutus on suunnattu eri toimintaympäristössä toimiville uraohjauksen ammattilaisille sekä yksityisille uraohjauksen palveluntarjoajille. Vuonna 2019 käynnistyneisiin Jyväskylän yliopiston sekä ammatillisten opettajakorkeakoulujen (Haaga-Helia, </w:t>
      </w:r>
      <w:proofErr w:type="spellStart"/>
      <w:r w:rsidRPr="002E7068">
        <w:rPr>
          <w:rFonts w:ascii="Calibri" w:hAnsi="Calibri" w:cs="Calibri"/>
          <w:sz w:val="22"/>
          <w:szCs w:val="22"/>
          <w:lang w:eastAsia="fi-FI"/>
        </w:rPr>
        <w:t>Hamk</w:t>
      </w:r>
      <w:proofErr w:type="spellEnd"/>
      <w:r w:rsidRPr="002E7068">
        <w:rPr>
          <w:rFonts w:ascii="Calibri" w:hAnsi="Calibri" w:cs="Calibri"/>
          <w:sz w:val="22"/>
          <w:szCs w:val="22"/>
          <w:lang w:eastAsia="fi-FI"/>
        </w:rPr>
        <w:t>, </w:t>
      </w:r>
      <w:proofErr w:type="spellStart"/>
      <w:r w:rsidRPr="002E7068">
        <w:rPr>
          <w:rFonts w:ascii="Calibri" w:hAnsi="Calibri" w:cs="Calibri"/>
          <w:sz w:val="22"/>
          <w:szCs w:val="22"/>
          <w:lang w:eastAsia="fi-FI"/>
        </w:rPr>
        <w:t>Jamk</w:t>
      </w:r>
      <w:proofErr w:type="spellEnd"/>
      <w:r w:rsidRPr="002E7068">
        <w:rPr>
          <w:rFonts w:ascii="Calibri" w:hAnsi="Calibri" w:cs="Calibri"/>
          <w:sz w:val="22"/>
          <w:szCs w:val="22"/>
          <w:lang w:eastAsia="fi-FI"/>
        </w:rPr>
        <w:t>, </w:t>
      </w:r>
      <w:proofErr w:type="spellStart"/>
      <w:r w:rsidRPr="002E7068">
        <w:rPr>
          <w:rFonts w:ascii="Calibri" w:hAnsi="Calibri" w:cs="Calibri"/>
          <w:sz w:val="22"/>
          <w:szCs w:val="22"/>
          <w:lang w:eastAsia="fi-FI"/>
        </w:rPr>
        <w:t>Oamk</w:t>
      </w:r>
      <w:proofErr w:type="spellEnd"/>
      <w:r w:rsidRPr="002E7068">
        <w:rPr>
          <w:rFonts w:ascii="Calibri" w:hAnsi="Calibri" w:cs="Calibri"/>
          <w:sz w:val="22"/>
          <w:szCs w:val="22"/>
          <w:lang w:eastAsia="fi-FI"/>
        </w:rPr>
        <w:t> ja </w:t>
      </w:r>
      <w:proofErr w:type="spellStart"/>
      <w:r w:rsidRPr="002E7068">
        <w:rPr>
          <w:rFonts w:ascii="Calibri" w:hAnsi="Calibri" w:cs="Calibri"/>
          <w:sz w:val="22"/>
          <w:szCs w:val="22"/>
          <w:lang w:eastAsia="fi-FI"/>
        </w:rPr>
        <w:t>Tamk</w:t>
      </w:r>
      <w:proofErr w:type="spellEnd"/>
      <w:r w:rsidRPr="002E7068">
        <w:rPr>
          <w:rFonts w:ascii="Calibri" w:hAnsi="Calibri" w:cs="Calibri"/>
          <w:sz w:val="22"/>
          <w:szCs w:val="22"/>
          <w:lang w:eastAsia="fi-FI"/>
        </w:rPr>
        <w:t>) konsortion yhteisesti järjestämään koulutukseen osallistui 43 opiskelijaa ja Itä-Suomen, Tampereen ja Turun yliopistojen yhteisen konsortion koulutukseen 53 opiskelijaa. Tammikuussa 2020 22 opiskelijaa</w:t>
      </w:r>
      <w:r w:rsidR="003850FE">
        <w:rPr>
          <w:rFonts w:ascii="Calibri" w:hAnsi="Calibri" w:cs="Calibri"/>
          <w:sz w:val="22"/>
          <w:szCs w:val="22"/>
          <w:lang w:eastAsia="fi-FI"/>
        </w:rPr>
        <w:t> </w:t>
      </w:r>
      <w:r w:rsidRPr="002E7068">
        <w:rPr>
          <w:rFonts w:ascii="Calibri" w:hAnsi="Calibri" w:cs="Calibri"/>
          <w:sz w:val="22"/>
          <w:szCs w:val="22"/>
          <w:lang w:eastAsia="fi-FI"/>
        </w:rPr>
        <w:t>aloitti It</w:t>
      </w:r>
      <w:r w:rsidR="002B682D">
        <w:rPr>
          <w:rFonts w:ascii="Calibri" w:hAnsi="Calibri" w:cs="Calibri"/>
          <w:sz w:val="22"/>
          <w:szCs w:val="22"/>
          <w:lang w:eastAsia="fi-FI"/>
        </w:rPr>
        <w:t>ä-Suomen ja Turun yliopistojen </w:t>
      </w:r>
      <w:r w:rsidRPr="002E7068">
        <w:rPr>
          <w:rFonts w:ascii="Calibri" w:hAnsi="Calibri" w:cs="Calibri"/>
          <w:sz w:val="22"/>
          <w:szCs w:val="22"/>
          <w:lang w:eastAsia="fi-FI"/>
        </w:rPr>
        <w:t>uraohj</w:t>
      </w:r>
      <w:r w:rsidR="002B682D">
        <w:rPr>
          <w:rFonts w:ascii="Calibri" w:hAnsi="Calibri" w:cs="Calibri"/>
          <w:sz w:val="22"/>
          <w:szCs w:val="22"/>
          <w:lang w:eastAsia="fi-FI"/>
        </w:rPr>
        <w:t>auksen erikoistumiskoulutuksen.</w:t>
      </w:r>
    </w:p>
    <w:p w14:paraId="7580BE3F" w14:textId="77777777" w:rsidR="002B682D" w:rsidRDefault="002B682D" w:rsidP="002E7068">
      <w:pPr>
        <w:jc w:val="both"/>
        <w:textAlignment w:val="baseline"/>
        <w:rPr>
          <w:rFonts w:ascii="Calibri" w:hAnsi="Calibri" w:cs="Calibri"/>
          <w:sz w:val="22"/>
          <w:szCs w:val="22"/>
          <w:lang w:eastAsia="fi-FI"/>
        </w:rPr>
      </w:pPr>
    </w:p>
    <w:p w14:paraId="670F6A20" w14:textId="77777777" w:rsidR="002B682D" w:rsidRPr="002B682D" w:rsidRDefault="002B682D" w:rsidP="00913A84">
      <w:pPr>
        <w:pStyle w:val="Luettelokappale"/>
        <w:numPr>
          <w:ilvl w:val="2"/>
          <w:numId w:val="22"/>
        </w:numPr>
        <w:jc w:val="both"/>
        <w:textAlignment w:val="baseline"/>
        <w:rPr>
          <w:rFonts w:ascii="Calibri" w:hAnsi="Calibri" w:cs="Calibri"/>
          <w:sz w:val="22"/>
          <w:szCs w:val="22"/>
          <w:lang w:eastAsia="fi-FI"/>
        </w:rPr>
      </w:pPr>
      <w:r w:rsidRPr="002B682D">
        <w:rPr>
          <w:rFonts w:ascii="Calibri" w:hAnsi="Calibri" w:cs="Calibri"/>
          <w:sz w:val="22"/>
          <w:szCs w:val="22"/>
          <w:lang w:eastAsia="fi-FI"/>
        </w:rPr>
        <w:t>Ohjausosaamisen sisältöjen kehittämistarpeet</w:t>
      </w:r>
    </w:p>
    <w:p w14:paraId="5567358D"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737E3996" w14:textId="77777777" w:rsidR="002E7068" w:rsidRPr="002B682D" w:rsidRDefault="002E7068" w:rsidP="002E7068">
      <w:pPr>
        <w:jc w:val="both"/>
        <w:textAlignment w:val="baseline"/>
        <w:rPr>
          <w:rFonts w:ascii="Segoe UI" w:hAnsi="Segoe UI" w:cs="Segoe UI"/>
          <w:sz w:val="18"/>
          <w:szCs w:val="18"/>
          <w:lang w:eastAsia="fi-FI"/>
        </w:rPr>
      </w:pPr>
      <w:r w:rsidRPr="002B682D">
        <w:rPr>
          <w:rFonts w:ascii="Calibri" w:hAnsi="Calibri" w:cs="Calibri"/>
          <w:sz w:val="22"/>
          <w:szCs w:val="22"/>
          <w:lang w:eastAsia="fi-FI"/>
        </w:rPr>
        <w:t>2020-luvun ohjausosaamisen kehittämistarpeissa nousee esiin teemoja, jotka globaalisti ovat nousseet entistä merkittävämmiksi, kuten </w:t>
      </w:r>
      <w:r w:rsidR="002B682D" w:rsidRPr="002B682D">
        <w:rPr>
          <w:rFonts w:ascii="Calibri" w:hAnsi="Calibri" w:cs="Calibri"/>
          <w:sz w:val="22"/>
          <w:szCs w:val="22"/>
          <w:lang w:eastAsia="fi-FI"/>
        </w:rPr>
        <w:t xml:space="preserve">kansainvälinen liikkuvuus, </w:t>
      </w:r>
      <w:r w:rsidR="002B682D">
        <w:rPr>
          <w:rFonts w:ascii="Calibri" w:hAnsi="Calibri" w:cs="Calibri"/>
          <w:sz w:val="22"/>
          <w:szCs w:val="22"/>
          <w:lang w:eastAsia="fi-FI"/>
        </w:rPr>
        <w:t>eriarvoisuuden lisääntyminen,</w:t>
      </w:r>
      <w:r w:rsidRPr="002B682D">
        <w:rPr>
          <w:rFonts w:ascii="Calibri" w:hAnsi="Calibri" w:cs="Calibri"/>
          <w:sz w:val="22"/>
          <w:szCs w:val="22"/>
          <w:lang w:eastAsia="fi-FI"/>
        </w:rPr>
        <w:t xml:space="preserve"> digitaalisuus ja</w:t>
      </w:r>
      <w:r w:rsidR="002B682D">
        <w:rPr>
          <w:rFonts w:ascii="Calibri" w:hAnsi="Calibri" w:cs="Calibri"/>
          <w:sz w:val="22"/>
          <w:szCs w:val="22"/>
          <w:lang w:eastAsia="fi-FI"/>
        </w:rPr>
        <w:t xml:space="preserve"> ilmastotavoitteet.</w:t>
      </w:r>
    </w:p>
    <w:p w14:paraId="4C7427C0"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1F25DF1F"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Kansainvälisyysosaaminen  </w:t>
      </w:r>
    </w:p>
    <w:p w14:paraId="0AED7118"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52186E79"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Ohjaustyö on kansainvälistynyt nopeasti. Erityisesti ohjauksen arjessa ihmisten moninaisuus yksilöllisine elämänpolkuineen on lisääntynyt ja samalla se, millaista ohjauksellista tukea he tarvitsevat. Se on synnyttänyt ohjauksen ammattilaisille uusia osaamistarpeita. Näihin kuuluvat muun muassa se, kuinka kohdata toisesta maasta, kulttuurista ja etnisestä ryhmästä tuleva henkilö, miten opastaa maailmalle opiskelemaan, töihin tai muihin kansainvälistymisen osaamisen mahdollisuuksiin lähtöä suunnittelevaa tai neuvoa ohjattavaa ulkomailla hankitun o</w:t>
      </w:r>
      <w:r w:rsidR="002B682D">
        <w:rPr>
          <w:rFonts w:ascii="Calibri" w:hAnsi="Calibri" w:cs="Calibri"/>
          <w:sz w:val="22"/>
          <w:szCs w:val="22"/>
          <w:lang w:eastAsia="fi-FI"/>
        </w:rPr>
        <w:t>saamisen näkyväksi tekemisessä.</w:t>
      </w:r>
    </w:p>
    <w:p w14:paraId="0E53001C"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2137F815" w14:textId="77777777" w:rsidR="002E7068" w:rsidRPr="002B682D" w:rsidRDefault="002E7068" w:rsidP="002E7068">
      <w:pPr>
        <w:jc w:val="both"/>
        <w:textAlignment w:val="baseline"/>
        <w:rPr>
          <w:rFonts w:ascii="Segoe UI" w:hAnsi="Segoe UI" w:cs="Segoe UI"/>
          <w:sz w:val="18"/>
          <w:szCs w:val="18"/>
          <w:lang w:eastAsia="fi-FI"/>
        </w:rPr>
      </w:pPr>
      <w:r w:rsidRPr="002B682D">
        <w:rPr>
          <w:rFonts w:ascii="Calibri" w:hAnsi="Calibri" w:cs="Calibri"/>
          <w:sz w:val="22"/>
          <w:szCs w:val="22"/>
          <w:lang w:eastAsia="fi-FI"/>
        </w:rPr>
        <w:t>Myös työelämä muuttuu yhä kansainvälisemmäksi ja kansainvälistä osaamista tarvitaa</w:t>
      </w:r>
      <w:r w:rsidR="002B682D" w:rsidRPr="002B682D">
        <w:rPr>
          <w:rFonts w:ascii="Calibri" w:hAnsi="Calibri" w:cs="Calibri"/>
          <w:sz w:val="22"/>
          <w:szCs w:val="22"/>
          <w:lang w:eastAsia="fi-FI"/>
        </w:rPr>
        <w:t xml:space="preserve">n kaikenlaisissa työtehtävissä. </w:t>
      </w:r>
      <w:r w:rsidRPr="002B682D">
        <w:rPr>
          <w:rFonts w:ascii="Calibri" w:hAnsi="Calibri" w:cs="Calibri"/>
          <w:sz w:val="22"/>
          <w:szCs w:val="22"/>
          <w:lang w:eastAsia="fi-FI"/>
        </w:rPr>
        <w:t>Kansainvälinen toiminta on talouden toimivuuden, kannattavuuden ja kasvun keskeinen edellytys.  Kansainvälisyys on yksi tekijöistä, joka lisää kasvua ja hyödyttää kaikkia. Liikkuvat ihmiset vievät ja tuovat virikkeitä, synnyttävät dynamiikkaa työmarkkinoilla eli luovat ja tuovat osaamista, henkistä ja sosiaalista pääomaa sekä elinvoimaa yri</w:t>
      </w:r>
      <w:r w:rsidR="002B682D" w:rsidRPr="002B682D">
        <w:rPr>
          <w:rFonts w:ascii="Calibri" w:hAnsi="Calibri" w:cs="Calibri"/>
          <w:sz w:val="22"/>
          <w:szCs w:val="22"/>
          <w:lang w:eastAsia="fi-FI"/>
        </w:rPr>
        <w:t>tyksiin, maakuntiin ja Suomeen.</w:t>
      </w:r>
    </w:p>
    <w:p w14:paraId="7B350329"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3BC72B50" w14:textId="77777777" w:rsidR="002E7068" w:rsidRPr="002B682D" w:rsidRDefault="002E7068" w:rsidP="002E7068">
      <w:pPr>
        <w:jc w:val="both"/>
        <w:textAlignment w:val="baseline"/>
        <w:rPr>
          <w:rFonts w:ascii="Segoe UI" w:hAnsi="Segoe UI" w:cs="Segoe UI"/>
          <w:sz w:val="18"/>
          <w:szCs w:val="18"/>
          <w:lang w:eastAsia="fi-FI"/>
        </w:rPr>
      </w:pPr>
      <w:r w:rsidRPr="002B682D">
        <w:rPr>
          <w:rFonts w:ascii="Calibri" w:hAnsi="Calibri" w:cs="Calibri"/>
          <w:sz w:val="22"/>
          <w:szCs w:val="22"/>
          <w:lang w:eastAsia="fi-FI"/>
        </w:rPr>
        <w:t>Tasa-arvoisessa ja yhdenvertaisessa yhteiskunnassa kansainvälisyysosaaminen on yksi kansalaistaito osana sivistystä. </w:t>
      </w:r>
      <w:r w:rsidR="002B682D" w:rsidRPr="002B682D">
        <w:rPr>
          <w:rFonts w:ascii="Calibri" w:hAnsi="Calibri" w:cs="Calibri"/>
          <w:sz w:val="22"/>
          <w:szCs w:val="22"/>
          <w:lang w:eastAsia="fi-FI"/>
        </w:rPr>
        <w:t>K</w:t>
      </w:r>
      <w:r w:rsidRPr="002B682D">
        <w:rPr>
          <w:rFonts w:ascii="Calibri" w:hAnsi="Calibri" w:cs="Calibri"/>
          <w:sz w:val="22"/>
          <w:szCs w:val="22"/>
          <w:lang w:eastAsia="fi-FI"/>
        </w:rPr>
        <w:t>ansainvälinen kokemus kehittää taitoja, jotka auttavat työnhaussa, työelämässä ja hyvän elämän rakentamisessa. Kansainväliseen osaamiseen liittyviä valmiuksia ovat muun muassa Piilotettu osaaminen -selvityksen myötä kielitaito, suvaitsevaisuus, kulttuurien välinen kompetenssi, sitke</w:t>
      </w:r>
      <w:r w:rsidR="002B682D" w:rsidRPr="002B682D">
        <w:rPr>
          <w:rFonts w:ascii="Calibri" w:hAnsi="Calibri" w:cs="Calibri"/>
          <w:sz w:val="22"/>
          <w:szCs w:val="22"/>
          <w:lang w:eastAsia="fi-FI"/>
        </w:rPr>
        <w:t>ys, tuottavuus ja uteliaisuus.</w:t>
      </w:r>
    </w:p>
    <w:p w14:paraId="62D579CC"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32AE69DE"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lastRenderedPageBreak/>
        <w:t>Ohjausalan ammattilaiset ovat avainroolissa kansainvälisyysosaamisen tärkeyden sanoittamisessa. Ohjaaja avaa yksilölle mitä kansainvälisyysosaaminen tarkoittaa, miten sitä voi hankkia joko kotimaassa tai ulkomailla, ja miksi kansainvälisyysosaamista tarvitaan sekä yksilö</w:t>
      </w:r>
      <w:r w:rsidR="002B682D">
        <w:rPr>
          <w:rFonts w:ascii="Calibri" w:hAnsi="Calibri" w:cs="Calibri"/>
          <w:sz w:val="22"/>
          <w:szCs w:val="22"/>
          <w:lang w:eastAsia="fi-FI"/>
        </w:rPr>
        <w:t>n että yhteiskunnan kannalta. </w:t>
      </w:r>
      <w:r w:rsidRPr="002E7068">
        <w:rPr>
          <w:rFonts w:ascii="Calibri" w:hAnsi="Calibri" w:cs="Calibri"/>
          <w:sz w:val="22"/>
          <w:szCs w:val="22"/>
          <w:lang w:eastAsia="fi-FI"/>
        </w:rPr>
        <w:t>Palvelujen järjestäjien tulee vastata siitä, että palvelujen tuottaja hallitsee kansainvälistymiseen liittyvät perusasiat kuten luotettavat tiedon- ja opiskelu- tai työnhakukanavat sekä esimerkiksi työttömyysturvan prosessit myös ulkomaille hakeuduttaessa riippuen missä</w:t>
      </w:r>
      <w:r w:rsidR="002B682D">
        <w:rPr>
          <w:rFonts w:ascii="Calibri" w:hAnsi="Calibri" w:cs="Calibri"/>
          <w:sz w:val="22"/>
          <w:szCs w:val="22"/>
          <w:lang w:eastAsia="fi-FI"/>
        </w:rPr>
        <w:t xml:space="preserve"> TNO-palvelussa työskentelee.</w:t>
      </w:r>
    </w:p>
    <w:p w14:paraId="68202C8F"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355A4BA8" w14:textId="77777777" w:rsidR="002E7068" w:rsidRPr="002E7068" w:rsidRDefault="002B682D" w:rsidP="002E7068">
      <w:pPr>
        <w:jc w:val="both"/>
        <w:textAlignment w:val="baseline"/>
        <w:rPr>
          <w:rFonts w:ascii="Segoe UI" w:hAnsi="Segoe UI" w:cs="Segoe UI"/>
          <w:sz w:val="18"/>
          <w:szCs w:val="18"/>
          <w:lang w:eastAsia="fi-FI"/>
        </w:rPr>
      </w:pPr>
      <w:r>
        <w:rPr>
          <w:rFonts w:ascii="Calibri" w:hAnsi="Calibri" w:cs="Calibri"/>
          <w:sz w:val="22"/>
          <w:szCs w:val="22"/>
          <w:lang w:eastAsia="fi-FI"/>
        </w:rPr>
        <w:t>Eriarvoisuuden vähentäminen – antirasistinen ja sukupuolitietoinen ohjaus</w:t>
      </w:r>
    </w:p>
    <w:p w14:paraId="64154079" w14:textId="77777777" w:rsidR="002E7068" w:rsidRPr="002B682D" w:rsidRDefault="002E7068" w:rsidP="002E7068">
      <w:pPr>
        <w:jc w:val="both"/>
        <w:textAlignment w:val="baseline"/>
        <w:rPr>
          <w:rFonts w:ascii="Segoe UI" w:hAnsi="Segoe UI" w:cs="Segoe UI"/>
          <w:sz w:val="18"/>
          <w:szCs w:val="18"/>
          <w:lang w:eastAsia="fi-FI"/>
        </w:rPr>
      </w:pPr>
      <w:r w:rsidRPr="002B682D">
        <w:rPr>
          <w:rFonts w:ascii="Calibri" w:hAnsi="Calibri" w:cs="Calibri"/>
          <w:sz w:val="22"/>
          <w:szCs w:val="22"/>
          <w:lang w:eastAsia="fi-FI"/>
        </w:rPr>
        <w:t> </w:t>
      </w:r>
    </w:p>
    <w:p w14:paraId="1E5756FF" w14:textId="77777777" w:rsidR="002E7068" w:rsidRPr="002B682D" w:rsidRDefault="002E7068" w:rsidP="002B682D">
      <w:pPr>
        <w:jc w:val="both"/>
        <w:textAlignment w:val="baseline"/>
        <w:rPr>
          <w:rFonts w:ascii="Segoe UI" w:hAnsi="Segoe UI" w:cs="Segoe UI"/>
          <w:sz w:val="18"/>
          <w:szCs w:val="18"/>
          <w:lang w:eastAsia="fi-FI"/>
        </w:rPr>
      </w:pPr>
      <w:r w:rsidRPr="002B682D">
        <w:rPr>
          <w:rFonts w:ascii="Calibri" w:hAnsi="Calibri" w:cs="Calibri"/>
          <w:sz w:val="22"/>
          <w:szCs w:val="22"/>
          <w:lang w:eastAsia="fi-FI"/>
        </w:rPr>
        <w:t>Yhdenmukainen kohtelu ei tuota yhdenvertaisia palveluita. Tutkimusten mukaan Suomessa ilmenee rakenteellisen tason rasismia ja sen ilm</w:t>
      </w:r>
      <w:r w:rsidR="002B682D" w:rsidRPr="002B682D">
        <w:rPr>
          <w:rFonts w:ascii="Calibri" w:hAnsi="Calibri" w:cs="Calibri"/>
          <w:sz w:val="22"/>
          <w:szCs w:val="22"/>
          <w:lang w:eastAsia="fi-FI"/>
        </w:rPr>
        <w:t xml:space="preserve">enemistä on </w:t>
      </w:r>
      <w:r w:rsidR="002B682D">
        <w:rPr>
          <w:rFonts w:ascii="Calibri" w:hAnsi="Calibri" w:cs="Calibri"/>
          <w:sz w:val="22"/>
          <w:szCs w:val="22"/>
          <w:lang w:eastAsia="fi-FI"/>
        </w:rPr>
        <w:t>jossain määrin</w:t>
      </w:r>
      <w:r w:rsidR="002B682D" w:rsidRPr="002B682D">
        <w:rPr>
          <w:rFonts w:ascii="Calibri" w:hAnsi="Calibri" w:cs="Calibri"/>
          <w:sz w:val="22"/>
          <w:szCs w:val="22"/>
          <w:lang w:eastAsia="fi-FI"/>
        </w:rPr>
        <w:t xml:space="preserve"> ohitettu. </w:t>
      </w:r>
      <w:r w:rsidRPr="002B682D">
        <w:rPr>
          <w:rFonts w:ascii="Calibri" w:hAnsi="Calibri" w:cs="Calibri"/>
          <w:sz w:val="22"/>
          <w:szCs w:val="22"/>
          <w:lang w:eastAsia="fi-FI"/>
        </w:rPr>
        <w:t>Rasismin eri ilmenemismuodot olisi osattava tunnistaa ja kiinnittää huomiota siihen, miten eri sektoreiden ohjauspalvelut tuottaisivat paitsi yhdenvertaisia palveluprosesseja myös yhdenvertaista ja osallisuude</w:t>
      </w:r>
      <w:r w:rsidR="002B682D" w:rsidRPr="002B682D">
        <w:rPr>
          <w:rFonts w:ascii="Calibri" w:hAnsi="Calibri" w:cs="Calibri"/>
          <w:sz w:val="22"/>
          <w:szCs w:val="22"/>
          <w:lang w:eastAsia="fi-FI"/>
        </w:rPr>
        <w:t>n tunnetta vahvistavaa ohjausta.</w:t>
      </w:r>
    </w:p>
    <w:p w14:paraId="17B143D7" w14:textId="77777777" w:rsidR="002E7068" w:rsidRPr="002B682D" w:rsidRDefault="002E7068" w:rsidP="002E7068">
      <w:pPr>
        <w:textAlignment w:val="baseline"/>
        <w:rPr>
          <w:rFonts w:ascii="Segoe UI" w:hAnsi="Segoe UI" w:cs="Segoe UI"/>
          <w:sz w:val="18"/>
          <w:szCs w:val="18"/>
          <w:lang w:eastAsia="fi-FI"/>
        </w:rPr>
      </w:pPr>
      <w:r w:rsidRPr="002B682D">
        <w:rPr>
          <w:rFonts w:ascii="Calibri" w:hAnsi="Calibri" w:cs="Calibri"/>
          <w:sz w:val="22"/>
          <w:szCs w:val="22"/>
          <w:lang w:eastAsia="fi-FI"/>
        </w:rPr>
        <w:t> </w:t>
      </w:r>
    </w:p>
    <w:p w14:paraId="0684425C" w14:textId="77777777" w:rsidR="002E7068" w:rsidRPr="002B682D" w:rsidRDefault="002E7068" w:rsidP="002E7068">
      <w:pPr>
        <w:textAlignment w:val="baseline"/>
        <w:rPr>
          <w:rFonts w:ascii="Calibri" w:hAnsi="Calibri" w:cs="Calibri"/>
          <w:sz w:val="22"/>
          <w:szCs w:val="22"/>
          <w:lang w:eastAsia="fi-FI"/>
        </w:rPr>
      </w:pPr>
      <w:r w:rsidRPr="002B682D">
        <w:rPr>
          <w:rFonts w:ascii="Calibri" w:hAnsi="Calibri" w:cs="Calibri"/>
          <w:sz w:val="22"/>
          <w:szCs w:val="22"/>
          <w:lang w:eastAsia="fi-FI"/>
        </w:rPr>
        <w:t>Laadukkaassa ohjauksessa nuoret ja aikuiset voivat </w:t>
      </w:r>
      <w:r w:rsidR="002B682D">
        <w:rPr>
          <w:rFonts w:ascii="Calibri" w:hAnsi="Calibri" w:cs="Calibri"/>
          <w:sz w:val="22"/>
          <w:szCs w:val="22"/>
          <w:lang w:eastAsia="fi-FI"/>
        </w:rPr>
        <w:t xml:space="preserve">myös </w:t>
      </w:r>
      <w:r w:rsidRPr="002B682D">
        <w:rPr>
          <w:rFonts w:ascii="Calibri" w:hAnsi="Calibri" w:cs="Calibri"/>
          <w:sz w:val="22"/>
          <w:szCs w:val="22"/>
          <w:lang w:eastAsia="fi-FI"/>
        </w:rPr>
        <w:t>ennakkoluulottomasti arvioida ja suunnite</w:t>
      </w:r>
      <w:r w:rsidR="002B682D" w:rsidRPr="002B682D">
        <w:rPr>
          <w:rFonts w:ascii="Calibri" w:hAnsi="Calibri" w:cs="Calibri"/>
          <w:sz w:val="22"/>
          <w:szCs w:val="22"/>
          <w:lang w:eastAsia="fi-FI"/>
        </w:rPr>
        <w:t xml:space="preserve">lla uravalintojaan ja siirtymiä </w:t>
      </w:r>
      <w:r w:rsidRPr="002B682D">
        <w:rPr>
          <w:rFonts w:ascii="Calibri" w:hAnsi="Calibri" w:cs="Calibri"/>
          <w:sz w:val="22"/>
          <w:szCs w:val="22"/>
          <w:lang w:eastAsia="fi-FI"/>
        </w:rPr>
        <w:t>aloille, jotka vastaavat heidän kiinnostustaan, taipumuksiaan ja vahvuuksiaan</w:t>
      </w:r>
      <w:r w:rsidR="002B682D" w:rsidRPr="002B682D">
        <w:rPr>
          <w:rFonts w:ascii="Calibri" w:hAnsi="Calibri" w:cs="Calibri"/>
          <w:sz w:val="22"/>
          <w:szCs w:val="22"/>
          <w:lang w:eastAsia="fi-FI"/>
        </w:rPr>
        <w:t xml:space="preserve"> sukupuolesta riippumatta</w:t>
      </w:r>
      <w:r w:rsidRPr="002B682D">
        <w:rPr>
          <w:rFonts w:ascii="Calibri" w:hAnsi="Calibri" w:cs="Calibri"/>
          <w:sz w:val="22"/>
          <w:szCs w:val="22"/>
          <w:lang w:eastAsia="fi-FI"/>
        </w:rPr>
        <w:t>. Laadukas ohjaus on yhteydessä työelämän segregaation purkamiseen. Suomessa tehdyistä segregaatiotutkimuksista on nähtävissä, että tilanne ei viime vuosi</w:t>
      </w:r>
      <w:r w:rsidR="002B682D">
        <w:rPr>
          <w:rFonts w:ascii="Calibri" w:hAnsi="Calibri" w:cs="Calibri"/>
          <w:sz w:val="22"/>
          <w:szCs w:val="22"/>
          <w:lang w:eastAsia="fi-FI"/>
        </w:rPr>
        <w:t>kymmeninä ole mennyt eteenpäin.</w:t>
      </w:r>
    </w:p>
    <w:p w14:paraId="1AF28031" w14:textId="77777777" w:rsidR="00A116B7" w:rsidRDefault="00A116B7" w:rsidP="002E7068">
      <w:pPr>
        <w:textAlignment w:val="baseline"/>
        <w:rPr>
          <w:rFonts w:ascii="Calibri" w:hAnsi="Calibri" w:cs="Calibri"/>
          <w:sz w:val="22"/>
          <w:szCs w:val="22"/>
          <w:lang w:eastAsia="fi-FI"/>
        </w:rPr>
      </w:pPr>
    </w:p>
    <w:p w14:paraId="642C9730" w14:textId="77777777" w:rsidR="00A116B7" w:rsidRDefault="00A116B7" w:rsidP="002E7068">
      <w:pPr>
        <w:textAlignment w:val="baseline"/>
        <w:rPr>
          <w:rFonts w:ascii="Calibri" w:hAnsi="Calibri" w:cs="Calibri"/>
          <w:sz w:val="22"/>
          <w:szCs w:val="22"/>
          <w:lang w:eastAsia="fi-FI"/>
        </w:rPr>
      </w:pPr>
      <w:r>
        <w:rPr>
          <w:rFonts w:ascii="Calibri" w:hAnsi="Calibri" w:cs="Calibri"/>
          <w:sz w:val="22"/>
          <w:szCs w:val="22"/>
          <w:lang w:eastAsia="fi-FI"/>
        </w:rPr>
        <w:t>Ilmastotietoisuus</w:t>
      </w:r>
    </w:p>
    <w:p w14:paraId="1DB0FFE8" w14:textId="77777777" w:rsidR="002E7068" w:rsidRPr="002E7068" w:rsidRDefault="002E7068" w:rsidP="002E7068">
      <w:pPr>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2A56173D" w14:textId="77777777" w:rsidR="002E7068" w:rsidRDefault="002E7068" w:rsidP="002E7068">
      <w:pPr>
        <w:textAlignment w:val="baseline"/>
        <w:rPr>
          <w:rFonts w:ascii="Calibri" w:hAnsi="Calibri" w:cs="Calibri"/>
          <w:color w:val="333333"/>
          <w:sz w:val="22"/>
          <w:szCs w:val="22"/>
          <w:lang w:eastAsia="fi-FI"/>
        </w:rPr>
      </w:pPr>
      <w:r w:rsidRPr="002E7068">
        <w:rPr>
          <w:rFonts w:ascii="Calibri" w:hAnsi="Calibri" w:cs="Calibri"/>
          <w:color w:val="333333"/>
          <w:sz w:val="22"/>
          <w:szCs w:val="22"/>
          <w:lang w:eastAsia="fi-FI"/>
        </w:rPr>
        <w:t>Ilmastonmuutos on aikamme suurimpia haasteita. Se on monialainen ja monitieteinen ongelma, kietoen yhteen luonnontieteelliset, yhteiskuntatieteelliset, moraaliset ja tekniset kysymykset. Tiedostava, ajan tasalla oleva ja eettinen ohjaus ottaa huomioon ilmastoa koskevat kysymykset. Opetushenkilökunnalle on tehty erilaisia ilmasto-oppaita tukemaan opetusta, mutta niiden käyttö ja asenteet ovat jokaisen opettajan omalla vastuulla</w:t>
      </w:r>
      <w:r w:rsidRPr="002E7068">
        <w:rPr>
          <w:rFonts w:ascii="Calibri" w:hAnsi="Calibri" w:cs="Calibri"/>
          <w:sz w:val="22"/>
          <w:szCs w:val="22"/>
          <w:lang w:eastAsia="fi-FI"/>
        </w:rPr>
        <w:t>. </w:t>
      </w:r>
      <w:r w:rsidRPr="002E7068">
        <w:rPr>
          <w:rFonts w:ascii="Calibri" w:hAnsi="Calibri" w:cs="Calibri"/>
          <w:color w:val="333333"/>
          <w:sz w:val="22"/>
          <w:szCs w:val="22"/>
          <w:lang w:eastAsia="fi-FI"/>
        </w:rPr>
        <w:t>Ohjauksen tulisi ottaa huomioon toiminnassaan</w:t>
      </w:r>
      <w:r w:rsidR="002B682D">
        <w:rPr>
          <w:rFonts w:ascii="Calibri" w:hAnsi="Calibri" w:cs="Calibri"/>
          <w:color w:val="333333"/>
          <w:sz w:val="22"/>
          <w:szCs w:val="22"/>
          <w:lang w:eastAsia="fi-FI"/>
        </w:rPr>
        <w:t xml:space="preserve"> hallituksen ilmastotavoitteet.</w:t>
      </w:r>
    </w:p>
    <w:p w14:paraId="43C63C3A" w14:textId="77777777" w:rsidR="00A116B7" w:rsidRDefault="00A116B7" w:rsidP="002E7068">
      <w:pPr>
        <w:textAlignment w:val="baseline"/>
        <w:rPr>
          <w:rFonts w:ascii="Calibri" w:hAnsi="Calibri" w:cs="Calibri"/>
          <w:color w:val="333333"/>
          <w:sz w:val="22"/>
          <w:szCs w:val="22"/>
          <w:lang w:eastAsia="fi-FI"/>
        </w:rPr>
      </w:pPr>
    </w:p>
    <w:p w14:paraId="27015856" w14:textId="77777777" w:rsidR="00A116B7" w:rsidRPr="002E7068" w:rsidRDefault="00A116B7" w:rsidP="002E7068">
      <w:pPr>
        <w:textAlignment w:val="baseline"/>
        <w:rPr>
          <w:rFonts w:ascii="Segoe UI" w:hAnsi="Segoe UI" w:cs="Segoe UI"/>
          <w:sz w:val="18"/>
          <w:szCs w:val="18"/>
          <w:lang w:eastAsia="fi-FI"/>
        </w:rPr>
      </w:pPr>
      <w:r>
        <w:rPr>
          <w:rFonts w:ascii="Calibri" w:hAnsi="Calibri" w:cs="Calibri"/>
          <w:color w:val="333333"/>
          <w:sz w:val="22"/>
          <w:szCs w:val="22"/>
          <w:lang w:eastAsia="fi-FI"/>
        </w:rPr>
        <w:t>Teknologianosaaminen</w:t>
      </w:r>
    </w:p>
    <w:p w14:paraId="79A697DB" w14:textId="77777777" w:rsidR="002E7068" w:rsidRPr="002E7068" w:rsidRDefault="002E7068" w:rsidP="002E7068">
      <w:pPr>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071CAABE" w14:textId="2D020606" w:rsidR="00A116B7" w:rsidRDefault="00A116B7" w:rsidP="00A116B7">
      <w:pPr>
        <w:jc w:val="both"/>
        <w:textAlignment w:val="baseline"/>
        <w:rPr>
          <w:rFonts w:ascii="Calibri" w:hAnsi="Calibri" w:cs="Calibri"/>
          <w:sz w:val="22"/>
          <w:szCs w:val="22"/>
          <w:lang w:eastAsia="fi-FI"/>
        </w:rPr>
      </w:pPr>
      <w:r>
        <w:rPr>
          <w:rFonts w:ascii="Calibri" w:hAnsi="Calibri" w:cs="Calibri"/>
          <w:sz w:val="22"/>
          <w:szCs w:val="22"/>
          <w:lang w:eastAsia="fi-FI"/>
        </w:rPr>
        <w:t xml:space="preserve">Uudet teknologiat ja sosiaalinen media tarjoavat ohjauspalveluille runsaasti uusia mahdollisuuksia, mutta samalla ne vaativat ohjaajilta uutta osaamista ja asennoitumista. </w:t>
      </w:r>
      <w:r>
        <w:rPr>
          <w:rFonts w:ascii="Calibri" w:hAnsi="Calibri" w:cs="Calibri"/>
          <w:sz w:val="22"/>
          <w:szCs w:val="22"/>
        </w:rPr>
        <w:t xml:space="preserve">Tutkimusten mukaan, että yksi keskeinen edellytys tämän päivän ja tulevaisuuden teknologian monipuoliselle ja tarkoituksenmukaiselle käytölle on hyvä ymmärrys siitä, miten teknologiaa voi parhaiten hyödyntää erilaisissa ohjauksellisissa tilanteissa. Kehitettäessä ohjaajien ammatillista </w:t>
      </w:r>
      <w:r w:rsidRPr="00784AAF">
        <w:rPr>
          <w:rFonts w:ascii="Calibri" w:hAnsi="Calibri" w:cs="Calibri"/>
          <w:sz w:val="22"/>
          <w:szCs w:val="22"/>
        </w:rPr>
        <w:t>ymmärrystä uusien teknologioiden mahdollisuuksista ohjauksessa, tulee teknologian käyttötaitojen lisäksi arvioida ja kehittää alan ammattilaisten</w:t>
      </w:r>
      <w:r w:rsidR="00A16C24" w:rsidRPr="00784AAF">
        <w:rPr>
          <w:rFonts w:ascii="Calibri" w:hAnsi="Calibri" w:cs="Calibri"/>
          <w:sz w:val="22"/>
          <w:szCs w:val="22"/>
        </w:rPr>
        <w:t>, kouluttajien ja päättäjien</w:t>
      </w:r>
      <w:r w:rsidRPr="00784AAF">
        <w:rPr>
          <w:rFonts w:ascii="Calibri" w:hAnsi="Calibri" w:cs="Calibri"/>
          <w:sz w:val="22"/>
          <w:szCs w:val="22"/>
        </w:rPr>
        <w:t xml:space="preserve"> käsityksiä niin ohjauksen kokonaisuudesta kuin teknologiasta.</w:t>
      </w:r>
    </w:p>
    <w:p w14:paraId="71CEEA00"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29F3FDEF" w14:textId="77777777" w:rsidR="002E7068" w:rsidRPr="002B682D" w:rsidRDefault="002E7068" w:rsidP="002E7068">
      <w:pPr>
        <w:jc w:val="both"/>
        <w:textAlignment w:val="baseline"/>
        <w:rPr>
          <w:rFonts w:ascii="Segoe UI" w:hAnsi="Segoe UI" w:cs="Segoe UI"/>
          <w:sz w:val="18"/>
          <w:szCs w:val="18"/>
          <w:u w:val="single"/>
          <w:lang w:eastAsia="fi-FI"/>
        </w:rPr>
      </w:pPr>
      <w:r w:rsidRPr="002B682D">
        <w:rPr>
          <w:rFonts w:ascii="Calibri" w:hAnsi="Calibri" w:cs="Calibri"/>
          <w:sz w:val="22"/>
          <w:szCs w:val="22"/>
          <w:u w:val="single"/>
          <w:lang w:eastAsia="fi-FI"/>
        </w:rPr>
        <w:t xml:space="preserve">Haasteet </w:t>
      </w:r>
      <w:r w:rsidR="002B682D">
        <w:rPr>
          <w:rFonts w:ascii="Calibri" w:hAnsi="Calibri" w:cs="Calibri"/>
          <w:sz w:val="22"/>
          <w:szCs w:val="22"/>
          <w:u w:val="single"/>
          <w:lang w:eastAsia="fi-FI"/>
        </w:rPr>
        <w:t>ohjausosaamisen</w:t>
      </w:r>
      <w:r w:rsidRPr="002B682D">
        <w:rPr>
          <w:rFonts w:ascii="Calibri" w:hAnsi="Calibri" w:cs="Calibri"/>
          <w:sz w:val="22"/>
          <w:szCs w:val="22"/>
          <w:u w:val="single"/>
          <w:lang w:eastAsia="fi-FI"/>
        </w:rPr>
        <w:t xml:space="preserve"> kehittämisessä </w:t>
      </w:r>
    </w:p>
    <w:p w14:paraId="10617E16"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072ED7AE"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xml:space="preserve">Ohjauksellisen osaamisen kysyntä ja tarve on lisääntynyt viime vuosina eri konteksteissa, ja ohjaustyön ammattilaisten pätevyys oli vuosina </w:t>
      </w:r>
      <w:proofErr w:type="gramStart"/>
      <w:r w:rsidRPr="002E7068">
        <w:rPr>
          <w:rFonts w:ascii="Calibri" w:hAnsi="Calibri" w:cs="Calibri"/>
          <w:sz w:val="22"/>
          <w:szCs w:val="22"/>
          <w:lang w:eastAsia="fi-FI"/>
        </w:rPr>
        <w:t>2011-20</w:t>
      </w:r>
      <w:proofErr w:type="gramEnd"/>
      <w:r w:rsidRPr="002E7068">
        <w:rPr>
          <w:rFonts w:ascii="Calibri" w:hAnsi="Calibri" w:cs="Calibri"/>
          <w:sz w:val="22"/>
          <w:szCs w:val="22"/>
          <w:lang w:eastAsia="fi-FI"/>
        </w:rPr>
        <w:t xml:space="preserve"> yksi elinikäisen ohjauksen viidestä kansallisista strategisista tavoitteista. Opinto-ohjaajien ja TE-toimistojen psykologien ammattinimikkeiden rinnalla eri hallinnonalojen kelpoisuusvaatimuksista tai työehtosopimuksista löytyy Suomesta lähes viisikymmentä ammattinimikettä, joihin sisältyy muodossa tai toisessa sana ohjaus.  Näihin tehtäviin hakeudutaan eri koulutusohjelmista, joiden nimissä on sana ohjaus, mutta koulutukset eivät ole yhtä suoraan yhteydessä tehtävien kelpoisuuksia mahdollisesti koskeviin säädöksiin. Koulutuksia ovat usein määrittäneet lyhytkestoiset raho</w:t>
      </w:r>
      <w:r w:rsidR="002B682D">
        <w:rPr>
          <w:rFonts w:ascii="Calibri" w:hAnsi="Calibri" w:cs="Calibri"/>
          <w:sz w:val="22"/>
          <w:szCs w:val="22"/>
          <w:lang w:eastAsia="fi-FI"/>
        </w:rPr>
        <w:t>itusmallit sekä jatkumon puute.</w:t>
      </w:r>
    </w:p>
    <w:p w14:paraId="2B14DED7"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5AB5B386"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Opinto-ohjaajien koulutuspaikkoja on viime vuosina lisätty, mutta ongelmaksi on muodostunut kaikille ohjaustyötä tekeville yhteisen täydennyskoulutuksen puute.  Valtiontalouden tarkastusviraston (2015) mukaan ongelmana myös TE-toimistojen psykologeille jä</w:t>
      </w:r>
      <w:r w:rsidR="002B682D">
        <w:rPr>
          <w:rFonts w:ascii="Calibri" w:hAnsi="Calibri" w:cs="Calibri"/>
          <w:sz w:val="22"/>
          <w:szCs w:val="22"/>
          <w:lang w:eastAsia="fi-FI"/>
        </w:rPr>
        <w:t>rjestettävän koulutuksen puute.</w:t>
      </w:r>
    </w:p>
    <w:p w14:paraId="07B4F838"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lastRenderedPageBreak/>
        <w:t> </w:t>
      </w:r>
    </w:p>
    <w:p w14:paraId="44A33C55"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Ohjausalan täydennyskoulutus on kokonaisuudessaan</w:t>
      </w:r>
      <w:r w:rsidR="002B682D" w:rsidRPr="002E7068">
        <w:rPr>
          <w:rFonts w:ascii="Calibri" w:hAnsi="Calibri" w:cs="Calibri"/>
          <w:sz w:val="22"/>
          <w:szCs w:val="22"/>
          <w:lang w:eastAsia="fi-FI"/>
        </w:rPr>
        <w:t xml:space="preserve"> </w:t>
      </w:r>
      <w:r w:rsidRPr="002E7068">
        <w:rPr>
          <w:rFonts w:ascii="Calibri" w:hAnsi="Calibri" w:cs="Calibri"/>
          <w:sz w:val="22"/>
          <w:szCs w:val="22"/>
          <w:lang w:eastAsia="fi-FI"/>
        </w:rPr>
        <w:t>tarjontalähtöistä, koordinoimatonta ja lyhytjänteistä. Koulutuksissa on sekä ajallista että sisällöllistä päällekkäisyyttä. Lisäksi osallistumismahdollisuudet koulutuksiin vaihtelevat alueellisesti ja koul</w:t>
      </w:r>
      <w:r w:rsidR="002B682D">
        <w:rPr>
          <w:rFonts w:ascii="Calibri" w:hAnsi="Calibri" w:cs="Calibri"/>
          <w:sz w:val="22"/>
          <w:szCs w:val="22"/>
          <w:lang w:eastAsia="fi-FI"/>
        </w:rPr>
        <w:t>utuksen </w:t>
      </w:r>
      <w:proofErr w:type="gramStart"/>
      <w:r w:rsidR="002B682D">
        <w:rPr>
          <w:rFonts w:ascii="Calibri" w:hAnsi="Calibri" w:cs="Calibri"/>
          <w:sz w:val="22"/>
          <w:szCs w:val="22"/>
          <w:lang w:eastAsia="fi-FI"/>
        </w:rPr>
        <w:t>järjestäjistä riippuen</w:t>
      </w:r>
      <w:proofErr w:type="gramEnd"/>
      <w:r w:rsidR="002B682D">
        <w:rPr>
          <w:rFonts w:ascii="Calibri" w:hAnsi="Calibri" w:cs="Calibri"/>
          <w:sz w:val="22"/>
          <w:szCs w:val="22"/>
          <w:lang w:eastAsia="fi-FI"/>
        </w:rPr>
        <w:t>.</w:t>
      </w:r>
    </w:p>
    <w:p w14:paraId="454E675D"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6BE0367F" w14:textId="77777777" w:rsidR="002E7068" w:rsidRDefault="002E7068" w:rsidP="002E7068">
      <w:pPr>
        <w:jc w:val="both"/>
        <w:textAlignment w:val="baseline"/>
        <w:rPr>
          <w:rFonts w:ascii="Calibri" w:hAnsi="Calibri" w:cs="Calibri"/>
          <w:sz w:val="22"/>
          <w:szCs w:val="22"/>
          <w:lang w:eastAsia="fi-FI"/>
        </w:rPr>
      </w:pPr>
      <w:r w:rsidRPr="002E7068">
        <w:rPr>
          <w:rFonts w:ascii="Calibri" w:hAnsi="Calibri" w:cs="Calibri"/>
          <w:sz w:val="22"/>
          <w:szCs w:val="22"/>
          <w:lang w:eastAsia="fi-FI"/>
        </w:rPr>
        <w:t>Kansainvälisyyden arvoa tai sen tuomia hyötyjä ei tunnisteta. Kansainvälisyyteen ohjaamista saatetaan pitää liian vaikeana tai nähdä</w:t>
      </w:r>
      <w:r w:rsidR="003045CF">
        <w:rPr>
          <w:rFonts w:ascii="Calibri" w:hAnsi="Calibri" w:cs="Calibri"/>
          <w:sz w:val="22"/>
          <w:szCs w:val="22"/>
          <w:lang w:eastAsia="fi-FI"/>
        </w:rPr>
        <w:t>än</w:t>
      </w:r>
      <w:r w:rsidRPr="002E7068">
        <w:rPr>
          <w:rFonts w:ascii="Calibri" w:hAnsi="Calibri" w:cs="Calibri"/>
          <w:sz w:val="22"/>
          <w:szCs w:val="22"/>
          <w:lang w:eastAsia="fi-FI"/>
        </w:rPr>
        <w:t xml:space="preserve">, ettei se koske omia asiakkaita tai ohjattavia. Haasteeksi muodostuu koulutusresurssin vähyys ja </w:t>
      </w:r>
      <w:r w:rsidR="002B682D">
        <w:rPr>
          <w:rFonts w:ascii="Calibri" w:hAnsi="Calibri" w:cs="Calibri"/>
          <w:sz w:val="22"/>
          <w:szCs w:val="22"/>
          <w:lang w:eastAsia="fi-FI"/>
        </w:rPr>
        <w:t>yhteistyömuotojen kehittäminen.</w:t>
      </w:r>
    </w:p>
    <w:p w14:paraId="13978C91" w14:textId="77777777" w:rsidR="002B682D" w:rsidRDefault="002B682D" w:rsidP="002E7068">
      <w:pPr>
        <w:jc w:val="both"/>
        <w:textAlignment w:val="baseline"/>
        <w:rPr>
          <w:rFonts w:ascii="Calibri" w:hAnsi="Calibri" w:cs="Calibri"/>
          <w:sz w:val="22"/>
          <w:szCs w:val="22"/>
          <w:lang w:eastAsia="fi-FI"/>
        </w:rPr>
      </w:pPr>
    </w:p>
    <w:p w14:paraId="37F855D7" w14:textId="77777777" w:rsidR="002B682D" w:rsidRPr="002E7068" w:rsidRDefault="002B682D" w:rsidP="002E7068">
      <w:pPr>
        <w:jc w:val="both"/>
        <w:textAlignment w:val="baseline"/>
        <w:rPr>
          <w:rFonts w:ascii="Segoe UI" w:hAnsi="Segoe UI" w:cs="Segoe UI"/>
          <w:sz w:val="18"/>
          <w:szCs w:val="18"/>
          <w:lang w:eastAsia="fi-FI"/>
        </w:rPr>
      </w:pPr>
      <w:r>
        <w:rPr>
          <w:rFonts w:ascii="Calibri" w:hAnsi="Calibri" w:cs="Calibri"/>
          <w:sz w:val="22"/>
          <w:szCs w:val="22"/>
          <w:lang w:eastAsia="fi-FI"/>
        </w:rPr>
        <w:t>Ohjauksen rooli eriarvoisuuden purkamisessa</w:t>
      </w:r>
      <w:r w:rsidR="003045CF">
        <w:rPr>
          <w:rFonts w:ascii="Calibri" w:hAnsi="Calibri" w:cs="Calibri"/>
          <w:sz w:val="22"/>
          <w:szCs w:val="22"/>
          <w:lang w:eastAsia="fi-FI"/>
        </w:rPr>
        <w:t xml:space="preserve">, ilmastotietoisuuden lisäämisessä, yhteiskunnallisen digiloikan tekemisessä sekä </w:t>
      </w:r>
      <w:r>
        <w:rPr>
          <w:rFonts w:ascii="Calibri" w:hAnsi="Calibri" w:cs="Calibri"/>
          <w:sz w:val="22"/>
          <w:szCs w:val="22"/>
          <w:lang w:eastAsia="fi-FI"/>
        </w:rPr>
        <w:t xml:space="preserve">ennakkoluulottomien </w:t>
      </w:r>
      <w:r w:rsidR="003045CF">
        <w:rPr>
          <w:rFonts w:ascii="Calibri" w:hAnsi="Calibri" w:cs="Calibri"/>
          <w:sz w:val="22"/>
          <w:szCs w:val="22"/>
          <w:lang w:eastAsia="fi-FI"/>
        </w:rPr>
        <w:t xml:space="preserve">ja hyvinvointia edistävien </w:t>
      </w:r>
      <w:r>
        <w:rPr>
          <w:rFonts w:ascii="Calibri" w:hAnsi="Calibri" w:cs="Calibri"/>
          <w:sz w:val="22"/>
          <w:szCs w:val="22"/>
          <w:lang w:eastAsia="fi-FI"/>
        </w:rPr>
        <w:t xml:space="preserve">koulutus- ja työuravalintojen </w:t>
      </w:r>
      <w:r w:rsidR="003045CF">
        <w:rPr>
          <w:rFonts w:ascii="Calibri" w:hAnsi="Calibri" w:cs="Calibri"/>
          <w:sz w:val="22"/>
          <w:szCs w:val="22"/>
          <w:lang w:eastAsia="fi-FI"/>
        </w:rPr>
        <w:t xml:space="preserve">vauhdittajana </w:t>
      </w:r>
      <w:r>
        <w:rPr>
          <w:rFonts w:ascii="Calibri" w:hAnsi="Calibri" w:cs="Calibri"/>
          <w:sz w:val="22"/>
          <w:szCs w:val="22"/>
          <w:lang w:eastAsia="fi-FI"/>
        </w:rPr>
        <w:t xml:space="preserve">tulisi tunnustaa ja kehittää ohjausosaamista </w:t>
      </w:r>
      <w:r w:rsidR="003045CF">
        <w:rPr>
          <w:rFonts w:ascii="Calibri" w:hAnsi="Calibri" w:cs="Calibri"/>
          <w:sz w:val="22"/>
          <w:szCs w:val="22"/>
          <w:lang w:eastAsia="fi-FI"/>
        </w:rPr>
        <w:t xml:space="preserve">erityisesti </w:t>
      </w:r>
      <w:r>
        <w:rPr>
          <w:rFonts w:ascii="Calibri" w:hAnsi="Calibri" w:cs="Calibri"/>
          <w:sz w:val="22"/>
          <w:szCs w:val="22"/>
          <w:lang w:eastAsia="fi-FI"/>
        </w:rPr>
        <w:t>näissä teemoissa.</w:t>
      </w:r>
    </w:p>
    <w:p w14:paraId="4D01F7AA"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5F871770" w14:textId="77777777" w:rsidR="002E7068" w:rsidRPr="003045CF" w:rsidRDefault="002E7068" w:rsidP="00913A84">
      <w:pPr>
        <w:pStyle w:val="Luettelokappale"/>
        <w:numPr>
          <w:ilvl w:val="1"/>
          <w:numId w:val="22"/>
        </w:numPr>
        <w:jc w:val="both"/>
        <w:textAlignment w:val="baseline"/>
        <w:rPr>
          <w:rFonts w:ascii="Segoe UI" w:hAnsi="Segoe UI" w:cs="Segoe UI"/>
          <w:sz w:val="22"/>
          <w:szCs w:val="22"/>
          <w:lang w:eastAsia="fi-FI"/>
        </w:rPr>
      </w:pPr>
      <w:r w:rsidRPr="003045CF">
        <w:rPr>
          <w:rFonts w:ascii="Calibri" w:hAnsi="Calibri" w:cs="Calibri"/>
          <w:b/>
          <w:bCs/>
          <w:sz w:val="22"/>
          <w:szCs w:val="22"/>
          <w:lang w:eastAsia="fi-FI"/>
        </w:rPr>
        <w:t>Ohjauksen kansallisen kehittämisen tietopohja</w:t>
      </w:r>
      <w:r w:rsidRPr="003045CF">
        <w:rPr>
          <w:rFonts w:ascii="Calibri" w:hAnsi="Calibri" w:cs="Calibri"/>
          <w:sz w:val="22"/>
          <w:szCs w:val="22"/>
          <w:lang w:eastAsia="fi-FI"/>
        </w:rPr>
        <w:t> </w:t>
      </w:r>
    </w:p>
    <w:p w14:paraId="5C9B05FE" w14:textId="77777777" w:rsidR="002E7068" w:rsidRPr="002E7068" w:rsidRDefault="002E7068" w:rsidP="002E7068">
      <w:pPr>
        <w:ind w:left="720"/>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4241C71A"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xml:space="preserve">Tiedolla johtaminen tai TNO-palvelujen tutkimustietoon perustuva kehittäminen on edelleen kehittämiskohteena monessa maassa. Kattavan ja yksiselitteisen tiedon tuottamiseen sisältyy </w:t>
      </w:r>
      <w:r w:rsidR="003045CF">
        <w:rPr>
          <w:rFonts w:ascii="Calibri" w:hAnsi="Calibri" w:cs="Calibri"/>
          <w:sz w:val="22"/>
          <w:szCs w:val="22"/>
          <w:lang w:eastAsia="fi-FI"/>
        </w:rPr>
        <w:t xml:space="preserve">useita rinnakkaisia jännitteitä. </w:t>
      </w:r>
      <w:r w:rsidRPr="002E7068">
        <w:rPr>
          <w:rFonts w:ascii="Calibri" w:hAnsi="Calibri" w:cs="Calibri"/>
          <w:sz w:val="22"/>
          <w:szCs w:val="22"/>
          <w:lang w:eastAsia="fi-FI"/>
        </w:rPr>
        <w:t>Eri sidosryhmät (esim. kansalaiset, palvelujen tuottajat, rahoittajat ja tutkijat) haluavat kukin tarkastella ohjauksen tulosta omista näkökulmistaan. Esimerkiksi ohjauksen välittömät tulokset liittyvät yksilön valmiuksiin tehdä koulutusta ja työllistymistä koskevia ratkaisuja eri siirtymävaiheissa. Pitemmän aikavälin tulokset yksilötasolla liittyvät osallisuuteen työmarkkinoilla ja laajemmalla yhteiskunnallisella tasolla osaavan työvoiman kysynnän ja tarpeen parempaan tasapainoon</w:t>
      </w:r>
      <w:r w:rsidR="003045CF">
        <w:rPr>
          <w:rFonts w:ascii="Calibri" w:hAnsi="Calibri" w:cs="Calibri"/>
          <w:sz w:val="22"/>
          <w:szCs w:val="22"/>
          <w:lang w:eastAsia="fi-FI"/>
        </w:rPr>
        <w:t>.</w:t>
      </w:r>
    </w:p>
    <w:p w14:paraId="70800483"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7A3A0E25"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Ohjauspalvelujen tiedolla johtamisessa on otettava huomioon ohjauksen monitasoisuus ja liittymispinnat eri hallinnonaloille. Ohjauksen monitasoisuutta kuvaa esimerkiksi palvelujen käyttäjien ikä, tausta, valmiudet eri palvelumuotojen käyttöön, kotipaikka ja asema työmarkkinoilla. Vastaavasti palvelun luonne vaihtelee tiedonvälityksestä ja ryhmäohjauksesta pitempikestoiseen henkilökohtaisesti räätälöityyn prosessiin. Ohjausalan ammattilaisten taustalla ja osaamisella on oma merkityksensä palvelujen toteutukseen. Lisäksi toteutuneesta ohjauksesta kerätyn tiedon kattavuus ja luonne voi olla erilainen eri organisaatioissa. Ohjauksen tulosta koskevan näytön kokoamisen vaikeuteen liittyy myös se, että yksilöt pystyvät konkreettisemmin kuvaamaan ohjauksen jälkeen aloitettua opiskelua tai uutta työpaikkaa kuin antamaan palautetta itse ohjausta</w:t>
      </w:r>
      <w:r w:rsidR="003045CF">
        <w:rPr>
          <w:rFonts w:ascii="Calibri" w:hAnsi="Calibri" w:cs="Calibri"/>
          <w:sz w:val="22"/>
          <w:szCs w:val="22"/>
          <w:lang w:eastAsia="fi-FI"/>
        </w:rPr>
        <w:t>pahtumasta ja sen vaikutuksista.</w:t>
      </w:r>
    </w:p>
    <w:p w14:paraId="203DABB0"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78F0375B"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Jos kansallisesti ei ole käytössä yhteiseen standardiin perustuvaa dokumentaatiota ohjaukseen sijoitetuista resursseista, ohjausprosesseista tai saavutetuista tuloksista, ei ole mahdollista tehdä aukotonta arviota ohjauksen laadusta tai vaikuttavuudesta. Myös Suomessa Valtionhallinnon tarkastusviraston (2015) mukaan ohjauksellisen toiminnan tärkeys ja hyödyllisyys on kyllä kirjattu moniin keskushallinnon asiakirjoihin, mutta tästä huolimatta tieto ohjauksen panoksista, riittävyydestä, </w:t>
      </w:r>
      <w:proofErr w:type="gramStart"/>
      <w:r w:rsidRPr="002E7068">
        <w:rPr>
          <w:rFonts w:ascii="Calibri" w:hAnsi="Calibri" w:cs="Calibri"/>
          <w:sz w:val="22"/>
          <w:szCs w:val="22"/>
          <w:lang w:eastAsia="fi-FI"/>
        </w:rPr>
        <w:t>laadusta</w:t>
      </w:r>
      <w:proofErr w:type="gramEnd"/>
      <w:r w:rsidRPr="002E7068">
        <w:rPr>
          <w:rFonts w:ascii="Calibri" w:hAnsi="Calibri" w:cs="Calibri"/>
          <w:sz w:val="22"/>
          <w:szCs w:val="22"/>
          <w:lang w:eastAsia="fi-FI"/>
        </w:rPr>
        <w:t> saati tuloksista ja vaikutuksista on</w:t>
      </w:r>
      <w:r w:rsidR="003045CF">
        <w:rPr>
          <w:rFonts w:ascii="Calibri" w:hAnsi="Calibri" w:cs="Calibri"/>
          <w:sz w:val="22"/>
          <w:szCs w:val="22"/>
          <w:lang w:eastAsia="fi-FI"/>
        </w:rPr>
        <w:t xml:space="preserve"> kuitenkin hyvin puutteellista.</w:t>
      </w:r>
    </w:p>
    <w:p w14:paraId="328895A5"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3CE1B0E2"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Kattavan elinikäisen ohjauksen palautejärjestelmän kehittämisen</w:t>
      </w:r>
      <w:r w:rsidR="003045CF">
        <w:rPr>
          <w:rFonts w:ascii="Calibri" w:hAnsi="Calibri" w:cs="Calibri"/>
          <w:sz w:val="22"/>
          <w:szCs w:val="22"/>
          <w:lang w:eastAsia="fi-FI"/>
        </w:rPr>
        <w:t xml:space="preserve"> haasteena näyttää olevan, että</w:t>
      </w:r>
      <w:r w:rsidR="003045CF" w:rsidRPr="002E7068">
        <w:rPr>
          <w:rFonts w:ascii="Calibri" w:hAnsi="Calibri" w:cs="Calibri"/>
          <w:sz w:val="22"/>
          <w:szCs w:val="22"/>
          <w:lang w:eastAsia="fi-FI"/>
        </w:rPr>
        <w:t xml:space="preserve"> </w:t>
      </w:r>
      <w:r w:rsidRPr="002E7068">
        <w:rPr>
          <w:rFonts w:ascii="Calibri" w:hAnsi="Calibri" w:cs="Calibri"/>
          <w:sz w:val="22"/>
          <w:szCs w:val="22"/>
          <w:lang w:eastAsia="fi-FI"/>
        </w:rPr>
        <w:t>tietoa kerätään varsin paljon teemoista, jotka ovat suoraan tai välillisesti yhteydessä ohjaukseen</w:t>
      </w:r>
      <w:r w:rsidR="003045CF">
        <w:rPr>
          <w:rFonts w:ascii="Calibri" w:hAnsi="Calibri" w:cs="Calibri"/>
          <w:sz w:val="22"/>
          <w:szCs w:val="22"/>
          <w:lang w:eastAsia="fi-FI"/>
        </w:rPr>
        <w:t xml:space="preserve">, mutta </w:t>
      </w:r>
      <w:r w:rsidRPr="002E7068">
        <w:rPr>
          <w:rFonts w:ascii="Calibri" w:hAnsi="Calibri" w:cs="Calibri"/>
          <w:sz w:val="22"/>
          <w:szCs w:val="22"/>
          <w:lang w:eastAsia="fi-FI"/>
        </w:rPr>
        <w:t xml:space="preserve">Suomesta puuttuu yhteisesti sovittu jäsennys teemoista, joita koskevaa tietoa olisi tarkoituksenmukaista koota yhteen. </w:t>
      </w:r>
      <w:r w:rsidR="003045CF">
        <w:rPr>
          <w:rFonts w:ascii="Calibri" w:hAnsi="Calibri" w:cs="Calibri"/>
          <w:sz w:val="22"/>
          <w:szCs w:val="22"/>
          <w:lang w:eastAsia="fi-FI"/>
        </w:rPr>
        <w:t>Lisäksi esimerkiksi</w:t>
      </w:r>
      <w:r w:rsidRPr="002E7068">
        <w:rPr>
          <w:rFonts w:ascii="Calibri" w:hAnsi="Calibri" w:cs="Calibri"/>
          <w:sz w:val="22"/>
          <w:szCs w:val="22"/>
          <w:lang w:eastAsia="fi-FI"/>
        </w:rPr>
        <w:t xml:space="preserve"> hallitusohjelmaan sisältyvien kehittämishankkeiden seuran</w:t>
      </w:r>
      <w:r w:rsidR="003045CF">
        <w:rPr>
          <w:rFonts w:ascii="Calibri" w:hAnsi="Calibri" w:cs="Calibri"/>
          <w:sz w:val="22"/>
          <w:szCs w:val="22"/>
          <w:lang w:eastAsia="fi-FI"/>
        </w:rPr>
        <w:t>ta on yleensä muusta tekemisestä irrallista.</w:t>
      </w:r>
    </w:p>
    <w:p w14:paraId="394BB50E"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286DA398"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Opetushallinnon osalta viimeisimmät ohjauksen tilaa koskevat kattavat tila-arvioinnit on tehty Suomessa 2000-luvun alkupuolella (ks. esim. </w:t>
      </w:r>
      <w:proofErr w:type="spellStart"/>
      <w:r w:rsidRPr="002E7068">
        <w:rPr>
          <w:rFonts w:ascii="Calibri" w:hAnsi="Calibri" w:cs="Calibri"/>
          <w:sz w:val="22"/>
          <w:szCs w:val="22"/>
          <w:lang w:eastAsia="fi-FI"/>
        </w:rPr>
        <w:t>Moitus</w:t>
      </w:r>
      <w:proofErr w:type="spellEnd"/>
      <w:r w:rsidRPr="002E7068">
        <w:rPr>
          <w:rFonts w:ascii="Calibri" w:hAnsi="Calibri" w:cs="Calibri"/>
          <w:sz w:val="22"/>
          <w:szCs w:val="22"/>
          <w:lang w:eastAsia="fi-FI"/>
        </w:rPr>
        <w:t> et </w:t>
      </w:r>
      <w:proofErr w:type="spellStart"/>
      <w:proofErr w:type="gramStart"/>
      <w:r w:rsidRPr="002E7068">
        <w:rPr>
          <w:rFonts w:ascii="Calibri" w:hAnsi="Calibri" w:cs="Calibri"/>
          <w:sz w:val="22"/>
          <w:szCs w:val="22"/>
          <w:lang w:eastAsia="fi-FI"/>
        </w:rPr>
        <w:t>al</w:t>
      </w:r>
      <w:proofErr w:type="spellEnd"/>
      <w:r w:rsidRPr="002E7068">
        <w:rPr>
          <w:rFonts w:ascii="Calibri" w:hAnsi="Calibri" w:cs="Calibri"/>
          <w:sz w:val="22"/>
          <w:szCs w:val="22"/>
          <w:lang w:eastAsia="fi-FI"/>
        </w:rPr>
        <w:t>,,</w:t>
      </w:r>
      <w:proofErr w:type="gramEnd"/>
      <w:r w:rsidRPr="002E7068">
        <w:rPr>
          <w:rFonts w:ascii="Calibri" w:hAnsi="Calibri" w:cs="Calibri"/>
          <w:sz w:val="22"/>
          <w:szCs w:val="22"/>
          <w:lang w:eastAsia="fi-FI"/>
        </w:rPr>
        <w:t xml:space="preserve"> 2001; Numminen et al., 2002; Pajarinen et al., 2004). Kansallinen koulutuksen arviointikeskus (KARVI) on julkaissut tammikuussa 2020 koulutuksen nivelvaiheita koskevan arviointiraportin (Goman ym. 2020). Ohjaamojen taloudellisia vaikutuksia ja laajempaa yhteiskunnallista merkitystä koskeva tutkimus (Valtakari ym. 2020) sekä TE-hallinnon ohjauspalveluja koskeva tutkimus </w:t>
      </w:r>
      <w:r w:rsidRPr="002E7068">
        <w:rPr>
          <w:rFonts w:ascii="Calibri" w:hAnsi="Calibri" w:cs="Calibri"/>
          <w:sz w:val="22"/>
          <w:szCs w:val="22"/>
          <w:lang w:eastAsia="fi-FI"/>
        </w:rPr>
        <w:lastRenderedPageBreak/>
        <w:t>(Mayer ym. 2020) julkaistiin keväällä 2020. Kokonaisuutena tiedolla johtamisen kannalta tarpeelliset tiedot ohjauksen määrästä ja laadusta ovat varsin puutteellisia, eikä paikallisten erojen laajuudesta tai syvyydestä tiedet</w:t>
      </w:r>
      <w:r w:rsidR="003045CF">
        <w:rPr>
          <w:rFonts w:ascii="Calibri" w:hAnsi="Calibri" w:cs="Calibri"/>
          <w:sz w:val="22"/>
          <w:szCs w:val="22"/>
          <w:lang w:eastAsia="fi-FI"/>
        </w:rPr>
        <w:t>ä kovinkaan paljon (VTV, 2015).</w:t>
      </w:r>
    </w:p>
    <w:p w14:paraId="1129B8F7"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08A99ECC" w14:textId="77777777" w:rsidR="003045CF" w:rsidRDefault="002E7068" w:rsidP="003045CF">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xml:space="preserve">Elinikäisen ohjauksen laadunvarmistusta koskevassa esiselvityksessä (Vuorinen, 2019) koottiin monialaisten ohjauspalvelujen laatukriteerejä pysyvän palautejärjestelmän kehittämiseksi. Ohjauksen palautejärjestelmän metakriteerit ja arviointikohteisiin liittyvät teemat luokiteltiin kolmelle tasolle: </w:t>
      </w:r>
      <w:r w:rsidR="003045CF">
        <w:rPr>
          <w:rFonts w:ascii="Calibri" w:hAnsi="Calibri" w:cs="Calibri"/>
          <w:sz w:val="22"/>
          <w:szCs w:val="22"/>
          <w:lang w:eastAsia="fi-FI"/>
        </w:rPr>
        <w:t xml:space="preserve">1) </w:t>
      </w:r>
      <w:r w:rsidRPr="002E7068">
        <w:rPr>
          <w:rFonts w:ascii="Calibri" w:hAnsi="Calibri" w:cs="Calibri"/>
          <w:sz w:val="22"/>
          <w:szCs w:val="22"/>
          <w:lang w:eastAsia="fi-FI"/>
        </w:rPr>
        <w:t xml:space="preserve">ohjausta </w:t>
      </w:r>
      <w:r w:rsidR="003045CF">
        <w:rPr>
          <w:rFonts w:ascii="Calibri" w:hAnsi="Calibri" w:cs="Calibri"/>
          <w:sz w:val="22"/>
          <w:szCs w:val="22"/>
          <w:lang w:eastAsia="fi-FI"/>
        </w:rPr>
        <w:t xml:space="preserve">koskeva julkinen päätöksenteko, 2) </w:t>
      </w:r>
      <w:r w:rsidRPr="002E7068">
        <w:rPr>
          <w:rFonts w:ascii="Calibri" w:hAnsi="Calibri" w:cs="Calibri"/>
          <w:sz w:val="22"/>
          <w:szCs w:val="22"/>
          <w:lang w:eastAsia="fi-FI"/>
        </w:rPr>
        <w:t xml:space="preserve">ohjausjärjestelyt (palvelujen alueellinen ja organisaatiotasoinen suunnittelu ja toteutus) sekä </w:t>
      </w:r>
      <w:r w:rsidR="003045CF">
        <w:rPr>
          <w:rFonts w:ascii="Calibri" w:hAnsi="Calibri" w:cs="Calibri"/>
          <w:sz w:val="22"/>
          <w:szCs w:val="22"/>
          <w:lang w:eastAsia="fi-FI"/>
        </w:rPr>
        <w:t xml:space="preserve">3) </w:t>
      </w:r>
      <w:r w:rsidRPr="002E7068">
        <w:rPr>
          <w:rFonts w:ascii="Calibri" w:hAnsi="Calibri" w:cs="Calibri"/>
          <w:sz w:val="22"/>
          <w:szCs w:val="22"/>
          <w:lang w:eastAsia="fi-FI"/>
        </w:rPr>
        <w:t>asiakkaalle näkyvät palvelut. Arvioinnin lähtökohdaksi esitettiin seuraavat periaatteet:  </w:t>
      </w:r>
    </w:p>
    <w:p w14:paraId="6E3D9B06" w14:textId="77777777" w:rsidR="003045CF" w:rsidRPr="003045CF" w:rsidRDefault="002E7068" w:rsidP="00913A84">
      <w:pPr>
        <w:pStyle w:val="Luettelokappale"/>
        <w:numPr>
          <w:ilvl w:val="1"/>
          <w:numId w:val="10"/>
        </w:numPr>
        <w:jc w:val="both"/>
        <w:textAlignment w:val="baseline"/>
        <w:rPr>
          <w:rFonts w:ascii="Segoe UI" w:hAnsi="Segoe UI" w:cs="Segoe UI"/>
          <w:sz w:val="18"/>
          <w:szCs w:val="18"/>
          <w:lang w:eastAsia="fi-FI"/>
        </w:rPr>
      </w:pPr>
      <w:r w:rsidRPr="003045CF">
        <w:rPr>
          <w:rFonts w:ascii="Calibri" w:hAnsi="Calibri" w:cs="Calibri"/>
          <w:sz w:val="22"/>
          <w:szCs w:val="22"/>
          <w:lang w:eastAsia="fi-FI"/>
        </w:rPr>
        <w:t>Asiakaslähtöisyys ja osallistava lähestymistapa  </w:t>
      </w:r>
    </w:p>
    <w:p w14:paraId="4C7127BF" w14:textId="77777777" w:rsidR="003045CF" w:rsidRPr="003045CF" w:rsidRDefault="002E7068" w:rsidP="00913A84">
      <w:pPr>
        <w:pStyle w:val="Luettelokappale"/>
        <w:numPr>
          <w:ilvl w:val="1"/>
          <w:numId w:val="10"/>
        </w:numPr>
        <w:jc w:val="both"/>
        <w:textAlignment w:val="baseline"/>
        <w:rPr>
          <w:rFonts w:ascii="Segoe UI" w:hAnsi="Segoe UI" w:cs="Segoe UI"/>
          <w:sz w:val="18"/>
          <w:szCs w:val="18"/>
          <w:lang w:eastAsia="fi-FI"/>
        </w:rPr>
      </w:pPr>
      <w:r w:rsidRPr="003045CF">
        <w:rPr>
          <w:rFonts w:ascii="Calibri" w:hAnsi="Calibri" w:cs="Calibri"/>
          <w:sz w:val="22"/>
          <w:szCs w:val="22"/>
          <w:lang w:eastAsia="fi-FI"/>
        </w:rPr>
        <w:t>Saatavuus, tasa-arvoisuus ja yhdenvertaisuus   </w:t>
      </w:r>
    </w:p>
    <w:p w14:paraId="2C0E99E3" w14:textId="77777777" w:rsidR="003045CF" w:rsidRPr="003045CF" w:rsidRDefault="002E7068" w:rsidP="00913A84">
      <w:pPr>
        <w:pStyle w:val="Luettelokappale"/>
        <w:numPr>
          <w:ilvl w:val="1"/>
          <w:numId w:val="10"/>
        </w:numPr>
        <w:jc w:val="both"/>
        <w:textAlignment w:val="baseline"/>
        <w:rPr>
          <w:rFonts w:ascii="Segoe UI" w:hAnsi="Segoe UI" w:cs="Segoe UI"/>
          <w:sz w:val="18"/>
          <w:szCs w:val="18"/>
          <w:lang w:eastAsia="fi-FI"/>
        </w:rPr>
      </w:pPr>
      <w:r w:rsidRPr="003045CF">
        <w:rPr>
          <w:rFonts w:ascii="Calibri" w:hAnsi="Calibri" w:cs="Calibri"/>
          <w:sz w:val="22"/>
          <w:szCs w:val="22"/>
          <w:lang w:eastAsia="fi-FI"/>
        </w:rPr>
        <w:t>Sidosryhmien osallistuminen, luotettavuus ja julkisuus  </w:t>
      </w:r>
    </w:p>
    <w:p w14:paraId="47326897" w14:textId="77777777" w:rsidR="003045CF" w:rsidRPr="003045CF" w:rsidRDefault="002E7068" w:rsidP="00913A84">
      <w:pPr>
        <w:pStyle w:val="Luettelokappale"/>
        <w:numPr>
          <w:ilvl w:val="1"/>
          <w:numId w:val="10"/>
        </w:numPr>
        <w:jc w:val="both"/>
        <w:textAlignment w:val="baseline"/>
        <w:rPr>
          <w:rFonts w:ascii="Segoe UI" w:hAnsi="Segoe UI" w:cs="Segoe UI"/>
          <w:sz w:val="18"/>
          <w:szCs w:val="18"/>
          <w:lang w:eastAsia="fi-FI"/>
        </w:rPr>
      </w:pPr>
      <w:r w:rsidRPr="003045CF">
        <w:rPr>
          <w:rFonts w:ascii="Calibri" w:hAnsi="Calibri" w:cs="Calibri"/>
          <w:sz w:val="22"/>
          <w:szCs w:val="22"/>
          <w:lang w:eastAsia="fi-FI"/>
        </w:rPr>
        <w:t>Monihallinnollinen toimintapolitiikka  </w:t>
      </w:r>
    </w:p>
    <w:p w14:paraId="73E33B80" w14:textId="77777777" w:rsidR="003045CF" w:rsidRPr="003045CF" w:rsidRDefault="002E7068" w:rsidP="00913A84">
      <w:pPr>
        <w:pStyle w:val="Luettelokappale"/>
        <w:numPr>
          <w:ilvl w:val="1"/>
          <w:numId w:val="10"/>
        </w:numPr>
        <w:jc w:val="both"/>
        <w:textAlignment w:val="baseline"/>
        <w:rPr>
          <w:rFonts w:ascii="Segoe UI" w:hAnsi="Segoe UI" w:cs="Segoe UI"/>
          <w:sz w:val="18"/>
          <w:szCs w:val="18"/>
          <w:lang w:eastAsia="fi-FI"/>
        </w:rPr>
      </w:pPr>
      <w:r w:rsidRPr="003045CF">
        <w:rPr>
          <w:rFonts w:ascii="Calibri" w:hAnsi="Calibri" w:cs="Calibri"/>
          <w:sz w:val="22"/>
          <w:szCs w:val="22"/>
          <w:lang w:eastAsia="fi-FI"/>
        </w:rPr>
        <w:t>Tehokkuus ja tuloksellisuus  </w:t>
      </w:r>
    </w:p>
    <w:p w14:paraId="6F6E84C0" w14:textId="77777777" w:rsidR="003045CF" w:rsidRPr="003045CF" w:rsidRDefault="002E7068" w:rsidP="00913A84">
      <w:pPr>
        <w:pStyle w:val="Luettelokappale"/>
        <w:numPr>
          <w:ilvl w:val="1"/>
          <w:numId w:val="10"/>
        </w:numPr>
        <w:jc w:val="both"/>
        <w:textAlignment w:val="baseline"/>
        <w:rPr>
          <w:rFonts w:ascii="Segoe UI" w:hAnsi="Segoe UI" w:cs="Segoe UI"/>
          <w:sz w:val="18"/>
          <w:szCs w:val="18"/>
          <w:lang w:eastAsia="fi-FI"/>
        </w:rPr>
      </w:pPr>
      <w:r w:rsidRPr="003045CF">
        <w:rPr>
          <w:rFonts w:ascii="Calibri" w:hAnsi="Calibri" w:cs="Calibri"/>
          <w:sz w:val="22"/>
          <w:szCs w:val="22"/>
          <w:lang w:eastAsia="fi-FI"/>
        </w:rPr>
        <w:t>Palvelujen ammattimaisuus  </w:t>
      </w:r>
    </w:p>
    <w:p w14:paraId="7DE79F46" w14:textId="77777777" w:rsidR="002E7068" w:rsidRPr="003045CF" w:rsidRDefault="002E7068" w:rsidP="00913A84">
      <w:pPr>
        <w:pStyle w:val="Luettelokappale"/>
        <w:numPr>
          <w:ilvl w:val="1"/>
          <w:numId w:val="10"/>
        </w:numPr>
        <w:jc w:val="both"/>
        <w:textAlignment w:val="baseline"/>
        <w:rPr>
          <w:rFonts w:ascii="Segoe UI" w:hAnsi="Segoe UI" w:cs="Segoe UI"/>
          <w:sz w:val="18"/>
          <w:szCs w:val="18"/>
          <w:lang w:eastAsia="fi-FI"/>
        </w:rPr>
      </w:pPr>
      <w:r w:rsidRPr="003045CF">
        <w:rPr>
          <w:rFonts w:ascii="Calibri" w:hAnsi="Calibri" w:cs="Calibri"/>
          <w:sz w:val="22"/>
          <w:szCs w:val="22"/>
          <w:lang w:eastAsia="fi-FI"/>
        </w:rPr>
        <w:t>Tutkimusperustainen toimintapolitiikan ja palvelujärjestelyjen kehitystyö  </w:t>
      </w:r>
    </w:p>
    <w:p w14:paraId="39D6456E" w14:textId="77777777" w:rsidR="002E7068" w:rsidRPr="002E7068" w:rsidRDefault="002E7068" w:rsidP="002E7068">
      <w:pPr>
        <w:ind w:left="360"/>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6C325052" w14:textId="77777777" w:rsidR="003045CF" w:rsidRDefault="002E7068" w:rsidP="003045CF">
      <w:pPr>
        <w:jc w:val="both"/>
        <w:textAlignment w:val="baseline"/>
        <w:rPr>
          <w:rFonts w:ascii="Segoe UI" w:hAnsi="Segoe UI" w:cs="Segoe UI"/>
          <w:sz w:val="18"/>
          <w:szCs w:val="18"/>
          <w:lang w:eastAsia="fi-FI"/>
        </w:rPr>
      </w:pPr>
      <w:r w:rsidRPr="002E7068">
        <w:rPr>
          <w:rFonts w:ascii="Calibri" w:hAnsi="Calibri" w:cs="Calibri"/>
          <w:sz w:val="22"/>
          <w:szCs w:val="22"/>
          <w:lang w:eastAsia="fi-FI"/>
        </w:rPr>
        <w:t>Tehokkuuden, tuloksellisuuden ja vaikuttavuuden arvioinnissa tulisi pyrkiä siihen, että kansallisessa, alueellisessa ja palveluja tuottavien organisaatioiden päätöksenteossa otetaan huomioon palvelujen vastaavuus eri käyttäjäryhmien tarpeisiin sekä yhteiset lähtökohdat vaikuttavuuden määrittelemiseksi. Vaikuttavuuden arvioinnissa seurantakohteina voivat olla asiakkaiden:  </w:t>
      </w:r>
    </w:p>
    <w:p w14:paraId="61403EF1" w14:textId="77777777" w:rsidR="003045CF" w:rsidRPr="003045CF" w:rsidRDefault="002E7068" w:rsidP="00913A84">
      <w:pPr>
        <w:pStyle w:val="Luettelokappale"/>
        <w:numPr>
          <w:ilvl w:val="1"/>
          <w:numId w:val="10"/>
        </w:numPr>
        <w:jc w:val="both"/>
        <w:textAlignment w:val="baseline"/>
        <w:rPr>
          <w:rFonts w:ascii="Segoe UI" w:hAnsi="Segoe UI" w:cs="Segoe UI"/>
          <w:sz w:val="18"/>
          <w:szCs w:val="18"/>
          <w:lang w:eastAsia="fi-FI"/>
        </w:rPr>
      </w:pPr>
      <w:r w:rsidRPr="003045CF">
        <w:rPr>
          <w:rFonts w:ascii="Calibri" w:hAnsi="Calibri" w:cs="Calibri"/>
          <w:sz w:val="22"/>
          <w:szCs w:val="22"/>
          <w:lang w:eastAsia="fi-FI"/>
        </w:rPr>
        <w:t>Työllistyvyys (toimintakykyisyys, yleiset valmiudet työllistymiseen tai jatkokoulutukseen)  </w:t>
      </w:r>
    </w:p>
    <w:p w14:paraId="78BB85C7" w14:textId="77777777" w:rsidR="003045CF" w:rsidRPr="003045CF" w:rsidRDefault="003045CF" w:rsidP="00913A84">
      <w:pPr>
        <w:pStyle w:val="Luettelokappale"/>
        <w:numPr>
          <w:ilvl w:val="1"/>
          <w:numId w:val="10"/>
        </w:numPr>
        <w:jc w:val="both"/>
        <w:textAlignment w:val="baseline"/>
        <w:rPr>
          <w:rFonts w:ascii="Segoe UI" w:hAnsi="Segoe UI" w:cs="Segoe UI"/>
          <w:sz w:val="18"/>
          <w:szCs w:val="18"/>
          <w:lang w:eastAsia="fi-FI"/>
        </w:rPr>
      </w:pPr>
      <w:r w:rsidRPr="003045CF">
        <w:rPr>
          <w:rFonts w:ascii="Calibri" w:hAnsi="Calibri" w:cs="Calibri"/>
          <w:sz w:val="22"/>
          <w:szCs w:val="22"/>
          <w:lang w:eastAsia="fi-FI"/>
        </w:rPr>
        <w:t xml:space="preserve">Urasuunnittelutaitojen kehittyminen </w:t>
      </w:r>
      <w:r w:rsidR="002E7068" w:rsidRPr="003045CF">
        <w:rPr>
          <w:rFonts w:ascii="Calibri" w:hAnsi="Calibri" w:cs="Calibri"/>
          <w:sz w:val="22"/>
          <w:szCs w:val="22"/>
          <w:lang w:eastAsia="fi-FI"/>
        </w:rPr>
        <w:t>(henkilökohtainen suhde työelämään, omat tavoitteet)  </w:t>
      </w:r>
    </w:p>
    <w:p w14:paraId="4D082884" w14:textId="77777777" w:rsidR="003045CF" w:rsidRPr="003045CF" w:rsidRDefault="002E7068" w:rsidP="00913A84">
      <w:pPr>
        <w:pStyle w:val="Luettelokappale"/>
        <w:numPr>
          <w:ilvl w:val="1"/>
          <w:numId w:val="10"/>
        </w:numPr>
        <w:jc w:val="both"/>
        <w:textAlignment w:val="baseline"/>
        <w:rPr>
          <w:rFonts w:ascii="Segoe UI" w:hAnsi="Segoe UI" w:cs="Segoe UI"/>
          <w:sz w:val="18"/>
          <w:szCs w:val="18"/>
          <w:lang w:eastAsia="fi-FI"/>
        </w:rPr>
      </w:pPr>
      <w:r w:rsidRPr="003045CF">
        <w:rPr>
          <w:rFonts w:ascii="Calibri" w:hAnsi="Calibri" w:cs="Calibri"/>
          <w:sz w:val="22"/>
          <w:szCs w:val="22"/>
          <w:lang w:eastAsia="fi-FI"/>
        </w:rPr>
        <w:t>Oman osaamisen tunnistaminen </w:t>
      </w:r>
      <w:r w:rsidR="003045CF" w:rsidRPr="003045CF">
        <w:rPr>
          <w:rFonts w:ascii="Calibri" w:hAnsi="Calibri" w:cs="Calibri"/>
          <w:sz w:val="22"/>
          <w:szCs w:val="22"/>
          <w:lang w:eastAsia="fi-FI"/>
        </w:rPr>
        <w:t>ja kehittäminen</w:t>
      </w:r>
      <w:r w:rsidRPr="003045CF">
        <w:rPr>
          <w:rFonts w:ascii="Calibri" w:hAnsi="Calibri" w:cs="Calibri"/>
          <w:sz w:val="22"/>
          <w:szCs w:val="22"/>
          <w:lang w:eastAsia="fi-FI"/>
        </w:rPr>
        <w:t xml:space="preserve"> (työllistyvyyttä edistävän ja työmarkkinoilla tarvittavan osaamisen päivittäminen)  </w:t>
      </w:r>
    </w:p>
    <w:p w14:paraId="4D07284B" w14:textId="77777777" w:rsidR="003045CF" w:rsidRPr="003045CF" w:rsidRDefault="002E7068" w:rsidP="00913A84">
      <w:pPr>
        <w:pStyle w:val="Luettelokappale"/>
        <w:numPr>
          <w:ilvl w:val="1"/>
          <w:numId w:val="10"/>
        </w:numPr>
        <w:jc w:val="both"/>
        <w:textAlignment w:val="baseline"/>
        <w:rPr>
          <w:rFonts w:ascii="Segoe UI" w:hAnsi="Segoe UI" w:cs="Segoe UI"/>
          <w:sz w:val="18"/>
          <w:szCs w:val="18"/>
          <w:lang w:eastAsia="fi-FI"/>
        </w:rPr>
      </w:pPr>
      <w:r w:rsidRPr="003045CF">
        <w:rPr>
          <w:rFonts w:ascii="Calibri" w:hAnsi="Calibri" w:cs="Calibri"/>
          <w:sz w:val="22"/>
          <w:szCs w:val="22"/>
          <w:lang w:eastAsia="fi-FI"/>
        </w:rPr>
        <w:t>Työnhakutaidot (työnhakustrategiat, osaamista vastaavan työn hakeminen, osallistuminen jatkokoulutukseen)  </w:t>
      </w:r>
    </w:p>
    <w:p w14:paraId="26A1A502" w14:textId="77777777" w:rsidR="002E7068" w:rsidRPr="00663CEF" w:rsidRDefault="002E7068" w:rsidP="00913A84">
      <w:pPr>
        <w:pStyle w:val="Luettelokappale"/>
        <w:numPr>
          <w:ilvl w:val="1"/>
          <w:numId w:val="10"/>
        </w:numPr>
        <w:jc w:val="both"/>
        <w:textAlignment w:val="baseline"/>
        <w:rPr>
          <w:rFonts w:ascii="Segoe UI" w:hAnsi="Segoe UI" w:cs="Segoe UI"/>
          <w:sz w:val="18"/>
          <w:szCs w:val="18"/>
          <w:lang w:eastAsia="fi-FI"/>
        </w:rPr>
      </w:pPr>
      <w:r w:rsidRPr="003045CF">
        <w:rPr>
          <w:rFonts w:ascii="Calibri" w:hAnsi="Calibri" w:cs="Calibri"/>
          <w:sz w:val="22"/>
          <w:szCs w:val="22"/>
          <w:lang w:eastAsia="fi-FI"/>
        </w:rPr>
        <w:t>Työpaikan pysyvyys (työmarkkinoilla toimiminen ja työpaikan pysyvyy</w:t>
      </w:r>
      <w:r w:rsidR="00663CEF">
        <w:rPr>
          <w:rFonts w:ascii="Calibri" w:hAnsi="Calibri" w:cs="Calibri"/>
          <w:sz w:val="22"/>
          <w:szCs w:val="22"/>
          <w:lang w:eastAsia="fi-FI"/>
        </w:rPr>
        <w:t>s, osallistuminen koulutukseen)</w:t>
      </w:r>
    </w:p>
    <w:p w14:paraId="2243F673" w14:textId="77777777" w:rsidR="00663CEF" w:rsidRPr="003045CF" w:rsidRDefault="00663CEF" w:rsidP="00663CEF">
      <w:pPr>
        <w:pStyle w:val="Luettelokappale"/>
        <w:ind w:left="1440"/>
        <w:jc w:val="both"/>
        <w:textAlignment w:val="baseline"/>
        <w:rPr>
          <w:rFonts w:ascii="Segoe UI" w:hAnsi="Segoe UI" w:cs="Segoe UI"/>
          <w:sz w:val="18"/>
          <w:szCs w:val="18"/>
          <w:lang w:eastAsia="fi-FI"/>
        </w:rPr>
      </w:pPr>
    </w:p>
    <w:p w14:paraId="24526083" w14:textId="77777777" w:rsidR="00663CEF" w:rsidRPr="00663CEF" w:rsidRDefault="00663CEF" w:rsidP="003045CF">
      <w:pPr>
        <w:jc w:val="both"/>
        <w:textAlignment w:val="baseline"/>
        <w:rPr>
          <w:rFonts w:asciiTheme="minorHAnsi" w:hAnsiTheme="minorHAnsi" w:cstheme="minorHAnsi"/>
          <w:sz w:val="22"/>
          <w:szCs w:val="22"/>
          <w:u w:val="single"/>
          <w:lang w:eastAsia="fi-FI"/>
        </w:rPr>
      </w:pPr>
      <w:r w:rsidRPr="00663CEF">
        <w:rPr>
          <w:rFonts w:asciiTheme="minorHAnsi" w:hAnsiTheme="minorHAnsi" w:cstheme="minorHAnsi"/>
          <w:sz w:val="22"/>
          <w:szCs w:val="22"/>
          <w:u w:val="single"/>
          <w:lang w:eastAsia="fi-FI"/>
        </w:rPr>
        <w:t>Ohjauksen tietopohjan haasteet</w:t>
      </w:r>
    </w:p>
    <w:p w14:paraId="074D470D" w14:textId="77777777" w:rsidR="002E7068" w:rsidRPr="002E7068" w:rsidRDefault="002E7068" w:rsidP="002E7068">
      <w:pPr>
        <w:ind w:left="360"/>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3AAB7FCF" w14:textId="77777777" w:rsidR="002E7068" w:rsidRPr="00663CEF" w:rsidRDefault="002E7068" w:rsidP="002E7068">
      <w:pPr>
        <w:jc w:val="both"/>
        <w:textAlignment w:val="baseline"/>
        <w:rPr>
          <w:rFonts w:ascii="Segoe UI" w:hAnsi="Segoe UI" w:cs="Segoe UI"/>
          <w:sz w:val="18"/>
          <w:szCs w:val="18"/>
          <w:lang w:eastAsia="fi-FI"/>
        </w:rPr>
      </w:pPr>
      <w:proofErr w:type="spellStart"/>
      <w:r w:rsidRPr="00663CEF">
        <w:rPr>
          <w:rFonts w:ascii="Calibri" w:hAnsi="Calibri" w:cs="Calibri"/>
          <w:sz w:val="22"/>
          <w:szCs w:val="22"/>
          <w:lang w:eastAsia="fi-FI"/>
        </w:rPr>
        <w:t>VTV:nkin</w:t>
      </w:r>
      <w:proofErr w:type="spellEnd"/>
      <w:r w:rsidRPr="00663CEF">
        <w:rPr>
          <w:rFonts w:ascii="Calibri" w:hAnsi="Calibri" w:cs="Calibri"/>
          <w:sz w:val="22"/>
          <w:szCs w:val="22"/>
          <w:lang w:eastAsia="fi-FI"/>
        </w:rPr>
        <w:t> suositusten mukaisesti Suomessa on edelleen tarve kattavalle elinikäisen ohjauksen tila-arviolle, jos</w:t>
      </w:r>
      <w:r w:rsidR="00663CEF">
        <w:rPr>
          <w:rFonts w:ascii="Calibri" w:hAnsi="Calibri" w:cs="Calibri"/>
          <w:sz w:val="22"/>
          <w:szCs w:val="22"/>
          <w:lang w:eastAsia="fi-FI"/>
        </w:rPr>
        <w:t>sa olisi huomioitu nivelvaiheiden</w:t>
      </w:r>
      <w:r w:rsidRPr="00663CEF">
        <w:rPr>
          <w:rFonts w:ascii="Calibri" w:hAnsi="Calibri" w:cs="Calibri"/>
          <w:sz w:val="22"/>
          <w:szCs w:val="22"/>
          <w:lang w:eastAsia="fi-FI"/>
        </w:rPr>
        <w:t>,</w:t>
      </w:r>
      <w:r w:rsidR="00663CEF">
        <w:rPr>
          <w:rFonts w:ascii="Calibri" w:hAnsi="Calibri" w:cs="Calibri"/>
          <w:sz w:val="22"/>
          <w:szCs w:val="22"/>
          <w:lang w:eastAsia="fi-FI"/>
        </w:rPr>
        <w:t xml:space="preserve"> Ohjaamojen</w:t>
      </w:r>
      <w:r w:rsidRPr="00663CEF">
        <w:rPr>
          <w:rFonts w:ascii="Calibri" w:hAnsi="Calibri" w:cs="Calibri"/>
          <w:sz w:val="22"/>
          <w:szCs w:val="22"/>
          <w:lang w:eastAsia="fi-FI"/>
        </w:rPr>
        <w:t xml:space="preserve"> ja TE-hallinnon ohjauspalvelujen arviointia täydentävät tila-arvioinnit ainakin perusasteen, toisen asteen ja korkea-asteen osalta. Tila-arviossa ohjausta tulee tarkastella monitasoisena ja moni-ilmeisenä, erilaisia tavoitteita sisältävänä prosessina, jonka toteuttamisesta vastaa moniammatillinen, suunnittelu- ja eri käyttäjäryhmien tarpeiden ja organisaatioiden toiminnan kehityksen mukaan muuntuva vertikaalinen ja horisontaalinen verkosto.</w:t>
      </w:r>
    </w:p>
    <w:p w14:paraId="605309FB" w14:textId="77777777" w:rsidR="002E7068" w:rsidRPr="00663CEF" w:rsidRDefault="002E7068" w:rsidP="002E7068">
      <w:pPr>
        <w:jc w:val="both"/>
        <w:textAlignment w:val="baseline"/>
        <w:rPr>
          <w:rFonts w:ascii="Segoe UI" w:hAnsi="Segoe UI" w:cs="Segoe UI"/>
          <w:sz w:val="18"/>
          <w:szCs w:val="18"/>
          <w:lang w:eastAsia="fi-FI"/>
        </w:rPr>
      </w:pPr>
      <w:r w:rsidRPr="00663CEF">
        <w:rPr>
          <w:rFonts w:ascii="Calibri" w:hAnsi="Calibri" w:cs="Calibri"/>
          <w:sz w:val="22"/>
          <w:szCs w:val="22"/>
          <w:lang w:eastAsia="fi-FI"/>
        </w:rPr>
        <w:t> </w:t>
      </w:r>
    </w:p>
    <w:p w14:paraId="6CB2BD98" w14:textId="77777777" w:rsidR="002E7068" w:rsidRPr="002E7068" w:rsidRDefault="002E7068" w:rsidP="002E7068">
      <w:pPr>
        <w:jc w:val="both"/>
        <w:textAlignment w:val="baseline"/>
        <w:rPr>
          <w:rFonts w:ascii="Segoe UI" w:hAnsi="Segoe UI" w:cs="Segoe UI"/>
          <w:sz w:val="18"/>
          <w:szCs w:val="18"/>
          <w:lang w:eastAsia="fi-FI"/>
        </w:rPr>
      </w:pPr>
      <w:r w:rsidRPr="00663CEF">
        <w:rPr>
          <w:rFonts w:ascii="Calibri" w:hAnsi="Calibri" w:cs="Calibri"/>
          <w:sz w:val="22"/>
          <w:szCs w:val="22"/>
          <w:lang w:eastAsia="fi-FI"/>
        </w:rPr>
        <w:t xml:space="preserve">Yhteisen pysyvän elinikäisen ohjauksen palautejärjestelmän kehittäminen olisi tarkoituksenmukaista integroida suunnitteilla oleviin aloitteisiin, jotka koskevat monialaisten palvelujen koordinaatiota, jatkuvan oppimisen palvelukeskusta sekä </w:t>
      </w:r>
      <w:r w:rsidR="00663CEF">
        <w:rPr>
          <w:rFonts w:ascii="Calibri" w:hAnsi="Calibri" w:cs="Calibri"/>
          <w:sz w:val="22"/>
          <w:szCs w:val="22"/>
          <w:lang w:eastAsia="fi-FI"/>
        </w:rPr>
        <w:t xml:space="preserve">jatkuvan oppimisen </w:t>
      </w:r>
      <w:r w:rsidRPr="00663CEF">
        <w:rPr>
          <w:rFonts w:ascii="Calibri" w:hAnsi="Calibri" w:cs="Calibri"/>
          <w:sz w:val="22"/>
          <w:szCs w:val="22"/>
          <w:lang w:eastAsia="fi-FI"/>
        </w:rPr>
        <w:t>digitaalista ekosysteemiä. Kansallisella, sektorirajat ylittävällä palvelujen ja tulosten dokumentaatiolla voidaan tehostaa tiedolla johtamista sekä paikallisesti että kansallisesti. Synergiaetua syntyy myös siitä, jos alueellisesti voidaan hyödyntää ja soveltaa valtakunnallisesti kehitettyjä työvälineitä paikallisten tarpeiden ja to</w:t>
      </w:r>
      <w:r w:rsidR="00663CEF">
        <w:rPr>
          <w:rFonts w:ascii="Calibri" w:hAnsi="Calibri" w:cs="Calibri"/>
          <w:sz w:val="22"/>
          <w:szCs w:val="22"/>
          <w:lang w:eastAsia="fi-FI"/>
        </w:rPr>
        <w:t xml:space="preserve">imintaedellytysten mukaisesti ja jäljittää rahoituksen kohdentumista ja vaikuttavuutta. Palautejärjestelmän </w:t>
      </w:r>
      <w:r w:rsidR="00663CEF" w:rsidRPr="00663CEF">
        <w:rPr>
          <w:rFonts w:ascii="Calibri" w:hAnsi="Calibri" w:cs="Calibri"/>
          <w:sz w:val="22"/>
          <w:szCs w:val="22"/>
          <w:lang w:eastAsia="fi-FI"/>
        </w:rPr>
        <w:t xml:space="preserve">kehittäminen vaatisi </w:t>
      </w:r>
      <w:r w:rsidRPr="00663CEF">
        <w:rPr>
          <w:rFonts w:ascii="Calibri" w:hAnsi="Calibri" w:cs="Calibri"/>
          <w:sz w:val="22"/>
          <w:szCs w:val="22"/>
          <w:lang w:eastAsia="fi-FI"/>
        </w:rPr>
        <w:t>valtakunnallise</w:t>
      </w:r>
      <w:r w:rsidR="00663CEF" w:rsidRPr="00663CEF">
        <w:rPr>
          <w:rFonts w:ascii="Calibri" w:hAnsi="Calibri" w:cs="Calibri"/>
          <w:sz w:val="22"/>
          <w:szCs w:val="22"/>
          <w:lang w:eastAsia="fi-FI"/>
        </w:rPr>
        <w:t>t</w:t>
      </w:r>
      <w:r w:rsidRPr="00663CEF">
        <w:rPr>
          <w:rFonts w:ascii="Calibri" w:hAnsi="Calibri" w:cs="Calibri"/>
          <w:sz w:val="22"/>
          <w:szCs w:val="22"/>
          <w:lang w:eastAsia="fi-FI"/>
        </w:rPr>
        <w:t xml:space="preserve">, yhteiset, sektorirajat ylittävät elinikäisen ohjauksen tavoitteet, mittarit ja </w:t>
      </w:r>
      <w:r w:rsidR="00663CEF" w:rsidRPr="00663CEF">
        <w:rPr>
          <w:rFonts w:ascii="Calibri" w:hAnsi="Calibri" w:cs="Calibri"/>
          <w:sz w:val="22"/>
          <w:szCs w:val="22"/>
          <w:lang w:eastAsia="fi-FI"/>
        </w:rPr>
        <w:t>seurannan.</w:t>
      </w:r>
    </w:p>
    <w:p w14:paraId="20206123" w14:textId="1F7C2245" w:rsidR="002E7068" w:rsidRDefault="002E7068" w:rsidP="002E7068">
      <w:pPr>
        <w:jc w:val="both"/>
        <w:textAlignment w:val="baseline"/>
        <w:rPr>
          <w:rFonts w:ascii="Calibri" w:hAnsi="Calibri" w:cs="Calibri"/>
          <w:sz w:val="22"/>
          <w:szCs w:val="22"/>
          <w:lang w:eastAsia="fi-FI"/>
        </w:rPr>
      </w:pPr>
      <w:r w:rsidRPr="002E7068">
        <w:rPr>
          <w:rFonts w:ascii="Calibri" w:hAnsi="Calibri" w:cs="Calibri"/>
          <w:sz w:val="22"/>
          <w:szCs w:val="22"/>
          <w:lang w:eastAsia="fi-FI"/>
        </w:rPr>
        <w:t>   </w:t>
      </w:r>
      <w:r w:rsidRPr="002E7068">
        <w:rPr>
          <w:rFonts w:ascii="Calibri" w:hAnsi="Calibri" w:cs="Calibri"/>
          <w:sz w:val="22"/>
          <w:szCs w:val="22"/>
          <w:lang w:eastAsia="fi-FI"/>
        </w:rPr>
        <w:br/>
      </w:r>
      <w:r w:rsidRPr="002E7068">
        <w:rPr>
          <w:rFonts w:ascii="Calibri" w:hAnsi="Calibri" w:cs="Calibri"/>
          <w:color w:val="000000"/>
          <w:sz w:val="22"/>
          <w:szCs w:val="22"/>
          <w:lang w:eastAsia="fi-FI"/>
        </w:rPr>
        <w:t> </w:t>
      </w:r>
      <w:r w:rsidRPr="002E7068">
        <w:rPr>
          <w:rFonts w:ascii="Calibri" w:hAnsi="Calibri" w:cs="Calibri"/>
          <w:sz w:val="22"/>
          <w:szCs w:val="22"/>
          <w:lang w:eastAsia="fi-FI"/>
        </w:rPr>
        <w:t>  </w:t>
      </w:r>
    </w:p>
    <w:p w14:paraId="783B6AC2" w14:textId="77777777" w:rsidR="0086772F" w:rsidRPr="002E7068" w:rsidRDefault="0086772F" w:rsidP="002E7068">
      <w:pPr>
        <w:jc w:val="both"/>
        <w:textAlignment w:val="baseline"/>
        <w:rPr>
          <w:rFonts w:ascii="Segoe UI" w:hAnsi="Segoe UI" w:cs="Segoe UI"/>
          <w:sz w:val="18"/>
          <w:szCs w:val="18"/>
          <w:lang w:eastAsia="fi-FI"/>
        </w:rPr>
      </w:pPr>
    </w:p>
    <w:p w14:paraId="153B4B5E" w14:textId="77777777" w:rsidR="002E7068" w:rsidRPr="002E7068" w:rsidRDefault="00663CEF" w:rsidP="00913A84">
      <w:pPr>
        <w:numPr>
          <w:ilvl w:val="0"/>
          <w:numId w:val="18"/>
        </w:numPr>
        <w:ind w:left="360" w:firstLine="0"/>
        <w:jc w:val="both"/>
        <w:textAlignment w:val="baseline"/>
        <w:rPr>
          <w:rFonts w:ascii="Segoe UI" w:hAnsi="Segoe UI" w:cs="Segoe UI"/>
          <w:sz w:val="22"/>
          <w:szCs w:val="22"/>
          <w:lang w:eastAsia="fi-FI"/>
        </w:rPr>
      </w:pPr>
      <w:r>
        <w:rPr>
          <w:rFonts w:ascii="Calibri" w:hAnsi="Calibri" w:cs="Calibri"/>
          <w:sz w:val="22"/>
          <w:szCs w:val="22"/>
          <w:lang w:eastAsia="fi-FI"/>
        </w:rPr>
        <w:lastRenderedPageBreak/>
        <w:t>Elinikäisen ohjauksen</w:t>
      </w:r>
      <w:r w:rsidR="002E7068" w:rsidRPr="002E7068">
        <w:rPr>
          <w:rFonts w:ascii="Calibri" w:hAnsi="Calibri" w:cs="Calibri"/>
          <w:sz w:val="22"/>
          <w:szCs w:val="22"/>
          <w:lang w:eastAsia="fi-FI"/>
        </w:rPr>
        <w:t xml:space="preserve"> haasteet tiivistettynä </w:t>
      </w:r>
    </w:p>
    <w:p w14:paraId="1EC70BD9" w14:textId="77777777" w:rsidR="002E7068" w:rsidRPr="002E7068" w:rsidRDefault="002E7068" w:rsidP="002E7068">
      <w:pPr>
        <w:jc w:val="both"/>
        <w:textAlignment w:val="baseline"/>
        <w:rPr>
          <w:rFonts w:ascii="Segoe UI" w:hAnsi="Segoe UI" w:cs="Segoe UI"/>
          <w:sz w:val="18"/>
          <w:szCs w:val="18"/>
          <w:lang w:eastAsia="fi-FI"/>
        </w:rPr>
      </w:pPr>
      <w:r w:rsidRPr="002E7068">
        <w:rPr>
          <w:rFonts w:ascii="Calibri" w:hAnsi="Calibri" w:cs="Calibri"/>
          <w:sz w:val="22"/>
          <w:szCs w:val="22"/>
          <w:lang w:eastAsia="fi-FI"/>
        </w:rPr>
        <w:t>  </w:t>
      </w:r>
    </w:p>
    <w:p w14:paraId="2FFEA268" w14:textId="77777777" w:rsidR="00D15B48" w:rsidRPr="00784AAF" w:rsidRDefault="002E7068" w:rsidP="00D15B48">
      <w:pPr>
        <w:jc w:val="both"/>
        <w:textAlignment w:val="baseline"/>
        <w:rPr>
          <w:rFonts w:ascii="Segoe UI" w:hAnsi="Segoe UI" w:cs="Segoe UI"/>
          <w:b/>
          <w:sz w:val="18"/>
          <w:szCs w:val="18"/>
          <w:lang w:eastAsia="fi-FI"/>
        </w:rPr>
      </w:pPr>
      <w:r w:rsidRPr="00784AAF">
        <w:rPr>
          <w:rFonts w:ascii="Calibri" w:hAnsi="Calibri" w:cs="Calibri"/>
          <w:b/>
          <w:sz w:val="22"/>
          <w:szCs w:val="22"/>
          <w:lang w:eastAsia="fi-FI"/>
        </w:rPr>
        <w:t xml:space="preserve">Haaste 1: Kaikilla ei ole yhdenvertaisia </w:t>
      </w:r>
      <w:r w:rsidR="0012171F" w:rsidRPr="00784AAF">
        <w:rPr>
          <w:rFonts w:ascii="Calibri" w:hAnsi="Calibri" w:cs="Calibri"/>
          <w:b/>
          <w:sz w:val="22"/>
          <w:szCs w:val="22"/>
          <w:lang w:eastAsia="fi-FI"/>
        </w:rPr>
        <w:t xml:space="preserve">mahdollisuuksia </w:t>
      </w:r>
      <w:r w:rsidRPr="00784AAF">
        <w:rPr>
          <w:rFonts w:ascii="Calibri" w:hAnsi="Calibri" w:cs="Calibri"/>
          <w:b/>
          <w:sz w:val="22"/>
          <w:szCs w:val="22"/>
          <w:lang w:eastAsia="fi-FI"/>
        </w:rPr>
        <w:t>urasuunnitteluun </w:t>
      </w:r>
    </w:p>
    <w:p w14:paraId="7D74D105" w14:textId="77777777" w:rsidR="00D15B48" w:rsidRDefault="00D15B48" w:rsidP="00D15B48">
      <w:pPr>
        <w:ind w:left="1418"/>
        <w:jc w:val="both"/>
        <w:textAlignment w:val="baseline"/>
        <w:rPr>
          <w:rFonts w:ascii="Segoe UI" w:hAnsi="Segoe UI" w:cs="Segoe UI"/>
          <w:sz w:val="18"/>
          <w:szCs w:val="18"/>
          <w:lang w:eastAsia="fi-FI"/>
        </w:rPr>
      </w:pPr>
    </w:p>
    <w:p w14:paraId="2648C1FD" w14:textId="046A4F67" w:rsidR="00D15B48" w:rsidRPr="00D15B48" w:rsidRDefault="00D15B48" w:rsidP="00D15B48">
      <w:pPr>
        <w:pStyle w:val="Luettelokappale"/>
        <w:numPr>
          <w:ilvl w:val="0"/>
          <w:numId w:val="29"/>
        </w:numPr>
        <w:ind w:left="1418"/>
        <w:jc w:val="both"/>
        <w:textAlignment w:val="baseline"/>
        <w:rPr>
          <w:rFonts w:ascii="Calibri" w:hAnsi="Calibri" w:cs="Calibri"/>
          <w:sz w:val="22"/>
          <w:szCs w:val="22"/>
          <w:lang w:eastAsia="fi-FI"/>
        </w:rPr>
      </w:pPr>
      <w:r w:rsidRPr="00D15B48">
        <w:rPr>
          <w:rFonts w:ascii="Calibri" w:hAnsi="Calibri" w:cs="Calibri"/>
          <w:sz w:val="22"/>
          <w:szCs w:val="22"/>
          <w:lang w:eastAsia="fi-FI"/>
        </w:rPr>
        <w:t>Suomessa on yleisesti ottaen laadukasta ohjausta, mutta saatavuudessa ja sisällöissä on alueellisia sekä sektori- ja kohderyhmäkohtaisia eroja</w:t>
      </w:r>
    </w:p>
    <w:p w14:paraId="13E4A38D" w14:textId="5D5E08D0" w:rsidR="00D15B48" w:rsidRPr="00D15B48" w:rsidRDefault="00D15B48" w:rsidP="00D15B48">
      <w:pPr>
        <w:pStyle w:val="Luettelokappale"/>
        <w:numPr>
          <w:ilvl w:val="0"/>
          <w:numId w:val="29"/>
        </w:numPr>
        <w:ind w:left="1418"/>
        <w:jc w:val="both"/>
        <w:textAlignment w:val="baseline"/>
        <w:rPr>
          <w:rFonts w:ascii="Calibri" w:hAnsi="Calibri" w:cs="Calibri"/>
          <w:sz w:val="22"/>
          <w:szCs w:val="22"/>
          <w:lang w:eastAsia="fi-FI"/>
        </w:rPr>
      </w:pPr>
      <w:r w:rsidRPr="00D15B48">
        <w:rPr>
          <w:rFonts w:ascii="Calibri" w:hAnsi="Calibri" w:cs="Calibri"/>
          <w:sz w:val="22"/>
          <w:szCs w:val="22"/>
          <w:lang w:eastAsia="fi-FI"/>
        </w:rPr>
        <w:t>erityisesti työikäisten osaamisen kartoittaminen ja työn murroksen huomioiva, ennakoiva ohjaus on puutteellista</w:t>
      </w:r>
    </w:p>
    <w:p w14:paraId="2BE1AE1C" w14:textId="62AE5CE5" w:rsidR="002E7068" w:rsidRPr="00D15B48" w:rsidRDefault="00D15B48" w:rsidP="00D15B48">
      <w:pPr>
        <w:pStyle w:val="Luettelokappale"/>
        <w:numPr>
          <w:ilvl w:val="0"/>
          <w:numId w:val="29"/>
        </w:numPr>
        <w:ind w:left="1418"/>
        <w:jc w:val="both"/>
        <w:textAlignment w:val="baseline"/>
        <w:rPr>
          <w:rFonts w:ascii="Calibri" w:hAnsi="Calibri" w:cs="Calibri"/>
          <w:sz w:val="22"/>
          <w:szCs w:val="22"/>
          <w:lang w:eastAsia="fi-FI"/>
        </w:rPr>
      </w:pPr>
      <w:r w:rsidRPr="00D15B48">
        <w:rPr>
          <w:rFonts w:ascii="Calibri" w:hAnsi="Calibri" w:cs="Calibri"/>
          <w:sz w:val="22"/>
          <w:szCs w:val="22"/>
          <w:lang w:eastAsia="fi-FI"/>
        </w:rPr>
        <w:t>yksilöiden omia valmiuksia suunnitella ja kehittää omaa koulutus- ja urapolkua, eli urasuunnittelutaitoja, ei kehitetä systemaattisesti</w:t>
      </w:r>
      <w:r w:rsidR="002E7068" w:rsidRPr="00D15B48">
        <w:rPr>
          <w:rFonts w:ascii="Calibri" w:hAnsi="Calibri" w:cs="Calibri"/>
          <w:sz w:val="22"/>
          <w:szCs w:val="22"/>
          <w:lang w:eastAsia="fi-FI"/>
        </w:rPr>
        <w:t> </w:t>
      </w:r>
    </w:p>
    <w:p w14:paraId="562E9EF9" w14:textId="77777777" w:rsidR="00D15B48" w:rsidRPr="002E7068" w:rsidRDefault="00D15B48" w:rsidP="00D15B48">
      <w:pPr>
        <w:jc w:val="both"/>
        <w:textAlignment w:val="baseline"/>
        <w:rPr>
          <w:rFonts w:ascii="Segoe UI" w:hAnsi="Segoe UI" w:cs="Segoe UI"/>
          <w:sz w:val="18"/>
          <w:szCs w:val="18"/>
          <w:lang w:eastAsia="fi-FI"/>
        </w:rPr>
      </w:pPr>
    </w:p>
    <w:p w14:paraId="212F550C" w14:textId="6BD3D44E" w:rsidR="00D15B48" w:rsidRPr="00784AAF" w:rsidRDefault="002E7068" w:rsidP="00D15B48">
      <w:pPr>
        <w:jc w:val="both"/>
        <w:textAlignment w:val="baseline"/>
        <w:rPr>
          <w:rFonts w:ascii="Calibri" w:hAnsi="Calibri" w:cs="Calibri"/>
          <w:b/>
          <w:sz w:val="22"/>
          <w:szCs w:val="22"/>
          <w:lang w:eastAsia="fi-FI"/>
        </w:rPr>
      </w:pPr>
      <w:r w:rsidRPr="00784AAF">
        <w:rPr>
          <w:rFonts w:ascii="Calibri" w:hAnsi="Calibri" w:cs="Calibri"/>
          <w:b/>
          <w:sz w:val="22"/>
          <w:szCs w:val="22"/>
          <w:lang w:eastAsia="fi-FI"/>
        </w:rPr>
        <w:t xml:space="preserve">Haaste 2: </w:t>
      </w:r>
      <w:r w:rsidR="00D15B48" w:rsidRPr="00784AAF">
        <w:rPr>
          <w:rFonts w:ascii="Calibri" w:hAnsi="Calibri" w:cs="Calibri"/>
          <w:b/>
          <w:sz w:val="22"/>
          <w:szCs w:val="22"/>
          <w:lang w:eastAsia="fi-FI"/>
        </w:rPr>
        <w:t>Elinikäisen ohjauksen kokonaisuudessa on koordinaatiotarpeita:</w:t>
      </w:r>
    </w:p>
    <w:p w14:paraId="578F4E39" w14:textId="7315AA33" w:rsidR="0077347F" w:rsidRPr="00D15B48" w:rsidRDefault="0077347F" w:rsidP="00D15B48">
      <w:pPr>
        <w:pStyle w:val="Luettelokappale"/>
        <w:numPr>
          <w:ilvl w:val="0"/>
          <w:numId w:val="31"/>
        </w:numPr>
        <w:ind w:left="1418"/>
        <w:jc w:val="both"/>
        <w:textAlignment w:val="baseline"/>
        <w:rPr>
          <w:rFonts w:ascii="Calibri" w:hAnsi="Calibri" w:cs="Calibri"/>
          <w:sz w:val="22"/>
          <w:szCs w:val="22"/>
          <w:lang w:eastAsia="fi-FI"/>
        </w:rPr>
      </w:pPr>
      <w:r w:rsidRPr="00D15B48">
        <w:rPr>
          <w:rFonts w:ascii="Calibri" w:hAnsi="Calibri" w:cs="Calibri"/>
          <w:sz w:val="22"/>
          <w:szCs w:val="22"/>
          <w:lang w:eastAsia="fi-FI"/>
        </w:rPr>
        <w:t>Tiedolla johtamisessa</w:t>
      </w:r>
    </w:p>
    <w:p w14:paraId="2FB8CA5B" w14:textId="77777777" w:rsidR="0077347F" w:rsidRDefault="0077347F" w:rsidP="00913A84">
      <w:pPr>
        <w:pStyle w:val="Luettelokappale"/>
        <w:numPr>
          <w:ilvl w:val="2"/>
          <w:numId w:val="26"/>
        </w:numPr>
        <w:jc w:val="both"/>
        <w:textAlignment w:val="baseline"/>
        <w:rPr>
          <w:rFonts w:ascii="Calibri" w:hAnsi="Calibri" w:cs="Calibri"/>
          <w:sz w:val="22"/>
          <w:szCs w:val="22"/>
          <w:lang w:eastAsia="fi-FI"/>
        </w:rPr>
      </w:pPr>
      <w:r w:rsidRPr="0077347F">
        <w:rPr>
          <w:rFonts w:ascii="Calibri" w:hAnsi="Calibri" w:cs="Calibri"/>
          <w:sz w:val="22"/>
          <w:szCs w:val="22"/>
          <w:lang w:eastAsia="fi-FI"/>
        </w:rPr>
        <w:t>Tiedonkeruu, analysointi ja raportointi on pirstaleista ja hanke- tai sektorikohtaista</w:t>
      </w:r>
    </w:p>
    <w:p w14:paraId="5F37E33E" w14:textId="77777777" w:rsidR="0077347F" w:rsidRDefault="0077347F" w:rsidP="00913A84">
      <w:pPr>
        <w:pStyle w:val="Luettelokappale"/>
        <w:numPr>
          <w:ilvl w:val="2"/>
          <w:numId w:val="26"/>
        </w:numPr>
        <w:jc w:val="both"/>
        <w:textAlignment w:val="baseline"/>
        <w:rPr>
          <w:rFonts w:ascii="Calibri" w:hAnsi="Calibri" w:cs="Calibri"/>
          <w:sz w:val="22"/>
          <w:szCs w:val="22"/>
          <w:lang w:eastAsia="fi-FI"/>
        </w:rPr>
      </w:pPr>
      <w:r w:rsidRPr="0077347F">
        <w:rPr>
          <w:rFonts w:ascii="Calibri" w:hAnsi="Calibri" w:cs="Calibri"/>
          <w:sz w:val="22"/>
          <w:szCs w:val="22"/>
          <w:lang w:eastAsia="fi-FI"/>
        </w:rPr>
        <w:t>Suomessa ei ole yhtenäistä ohjauksen palautejärjestelmää sisältäen sektorirajat ylittävät tavoitteet ja mittarit, eikä siten tietoon perustuvaa kokonaisuuden ja rahoituksen ja sen vaikuttavuuden seurantaa</w:t>
      </w:r>
    </w:p>
    <w:p w14:paraId="7E15A7B9" w14:textId="77777777" w:rsidR="0077347F" w:rsidRDefault="0077347F" w:rsidP="00913A84">
      <w:pPr>
        <w:pStyle w:val="Luettelokappale"/>
        <w:numPr>
          <w:ilvl w:val="1"/>
          <w:numId w:val="26"/>
        </w:numPr>
        <w:jc w:val="both"/>
        <w:textAlignment w:val="baseline"/>
        <w:rPr>
          <w:rFonts w:ascii="Calibri" w:hAnsi="Calibri" w:cs="Calibri"/>
          <w:sz w:val="22"/>
          <w:szCs w:val="22"/>
          <w:lang w:eastAsia="fi-FI"/>
        </w:rPr>
      </w:pPr>
      <w:r>
        <w:rPr>
          <w:rFonts w:ascii="Calibri" w:hAnsi="Calibri" w:cs="Calibri"/>
          <w:sz w:val="22"/>
          <w:szCs w:val="22"/>
          <w:lang w:eastAsia="fi-FI"/>
        </w:rPr>
        <w:t>Monialaisten ohjauspalvelujen koordinaatiossa</w:t>
      </w:r>
    </w:p>
    <w:p w14:paraId="1FD05B1F" w14:textId="58AF8510" w:rsidR="0077347F" w:rsidRPr="002E7068" w:rsidRDefault="0077347F" w:rsidP="00913A84">
      <w:pPr>
        <w:numPr>
          <w:ilvl w:val="2"/>
          <w:numId w:val="26"/>
        </w:numPr>
        <w:jc w:val="both"/>
        <w:textAlignment w:val="baseline"/>
        <w:rPr>
          <w:rFonts w:ascii="Verdana" w:hAnsi="Verdana" w:cs="Segoe UI"/>
          <w:sz w:val="22"/>
          <w:szCs w:val="22"/>
          <w:lang w:eastAsia="fi-FI"/>
        </w:rPr>
      </w:pPr>
      <w:r>
        <w:rPr>
          <w:rFonts w:ascii="Calibri" w:hAnsi="Calibri" w:cs="Calibri"/>
          <w:sz w:val="22"/>
          <w:szCs w:val="22"/>
          <w:lang w:eastAsia="fi-FI"/>
        </w:rPr>
        <w:t>M</w:t>
      </w:r>
      <w:r w:rsidRPr="002E7068">
        <w:rPr>
          <w:rFonts w:ascii="Calibri" w:hAnsi="Calibri" w:cs="Calibri"/>
          <w:sz w:val="22"/>
          <w:szCs w:val="22"/>
          <w:lang w:eastAsia="fi-FI"/>
        </w:rPr>
        <w:t xml:space="preserve">onialaiset ohjauspalvelut yleistyvät, mutta </w:t>
      </w:r>
      <w:r>
        <w:rPr>
          <w:rFonts w:ascii="Calibri" w:hAnsi="Calibri" w:cs="Calibri"/>
          <w:sz w:val="22"/>
          <w:szCs w:val="22"/>
          <w:lang w:eastAsia="fi-FI"/>
        </w:rPr>
        <w:t>palv</w:t>
      </w:r>
      <w:r w:rsidR="0012171F">
        <w:rPr>
          <w:rFonts w:ascii="Calibri" w:hAnsi="Calibri" w:cs="Calibri"/>
          <w:sz w:val="22"/>
          <w:szCs w:val="22"/>
          <w:lang w:eastAsia="fi-FI"/>
        </w:rPr>
        <w:t>elumuodot ja saatavuus vaihtelevat</w:t>
      </w:r>
      <w:r>
        <w:rPr>
          <w:rFonts w:ascii="Calibri" w:hAnsi="Calibri" w:cs="Calibri"/>
          <w:sz w:val="22"/>
          <w:szCs w:val="22"/>
          <w:lang w:eastAsia="fi-FI"/>
        </w:rPr>
        <w:t xml:space="preserve">, </w:t>
      </w:r>
      <w:r w:rsidRPr="002E7068">
        <w:rPr>
          <w:rFonts w:ascii="Calibri" w:hAnsi="Calibri" w:cs="Calibri"/>
          <w:sz w:val="22"/>
          <w:szCs w:val="22"/>
          <w:lang w:eastAsia="fi-FI"/>
        </w:rPr>
        <w:t xml:space="preserve">eikä </w:t>
      </w:r>
      <w:r w:rsidR="00784AAF">
        <w:rPr>
          <w:rFonts w:ascii="Calibri" w:hAnsi="Calibri" w:cs="Calibri"/>
          <w:sz w:val="22"/>
          <w:szCs w:val="22"/>
          <w:lang w:eastAsia="fi-FI"/>
        </w:rPr>
        <w:t>niistä ole kokonaiskuvaa</w:t>
      </w:r>
      <w:r w:rsidRPr="002E7068">
        <w:rPr>
          <w:rFonts w:ascii="Calibri" w:hAnsi="Calibri" w:cs="Calibri"/>
          <w:sz w:val="22"/>
          <w:szCs w:val="22"/>
          <w:lang w:eastAsia="fi-FI"/>
        </w:rPr>
        <w:t> </w:t>
      </w:r>
    </w:p>
    <w:p w14:paraId="174471EE" w14:textId="77777777" w:rsidR="0077347F" w:rsidRPr="0077347F" w:rsidRDefault="0077347F" w:rsidP="00913A84">
      <w:pPr>
        <w:numPr>
          <w:ilvl w:val="2"/>
          <w:numId w:val="26"/>
        </w:numPr>
        <w:jc w:val="both"/>
        <w:textAlignment w:val="baseline"/>
        <w:rPr>
          <w:rFonts w:ascii="Verdana" w:hAnsi="Verdana" w:cs="Segoe UI"/>
          <w:sz w:val="22"/>
          <w:szCs w:val="22"/>
          <w:lang w:eastAsia="fi-FI"/>
        </w:rPr>
      </w:pPr>
      <w:r>
        <w:rPr>
          <w:rFonts w:ascii="Calibri" w:hAnsi="Calibri" w:cs="Calibri"/>
          <w:sz w:val="22"/>
          <w:szCs w:val="22"/>
          <w:lang w:eastAsia="fi-FI"/>
        </w:rPr>
        <w:t xml:space="preserve">Monialaisten ohjauspalvelujen </w:t>
      </w:r>
      <w:r w:rsidRPr="002E7068">
        <w:rPr>
          <w:rFonts w:ascii="Calibri" w:hAnsi="Calibri" w:cs="Calibri"/>
          <w:sz w:val="22"/>
          <w:szCs w:val="22"/>
          <w:lang w:eastAsia="fi-FI"/>
        </w:rPr>
        <w:t>valtakunnallinen kehittäminen</w:t>
      </w:r>
      <w:r>
        <w:rPr>
          <w:rFonts w:ascii="Calibri" w:hAnsi="Calibri" w:cs="Calibri"/>
          <w:sz w:val="22"/>
          <w:szCs w:val="22"/>
          <w:lang w:eastAsia="fi-FI"/>
        </w:rPr>
        <w:t xml:space="preserve"> on</w:t>
      </w:r>
      <w:r w:rsidRPr="002E7068">
        <w:rPr>
          <w:rFonts w:ascii="Calibri" w:hAnsi="Calibri" w:cs="Calibri"/>
          <w:sz w:val="22"/>
          <w:szCs w:val="22"/>
          <w:lang w:eastAsia="fi-FI"/>
        </w:rPr>
        <w:t xml:space="preserve"> </w:t>
      </w:r>
      <w:r>
        <w:rPr>
          <w:rFonts w:ascii="Calibri" w:hAnsi="Calibri" w:cs="Calibri"/>
          <w:sz w:val="22"/>
          <w:szCs w:val="22"/>
          <w:lang w:eastAsia="fi-FI"/>
        </w:rPr>
        <w:t xml:space="preserve">haastavaa </w:t>
      </w:r>
      <w:proofErr w:type="spellStart"/>
      <w:r>
        <w:rPr>
          <w:rFonts w:ascii="Calibri" w:hAnsi="Calibri" w:cs="Calibri"/>
          <w:sz w:val="22"/>
          <w:szCs w:val="22"/>
          <w:lang w:eastAsia="fi-FI"/>
        </w:rPr>
        <w:t>siiloutumisen</w:t>
      </w:r>
      <w:proofErr w:type="spellEnd"/>
      <w:r>
        <w:rPr>
          <w:rFonts w:ascii="Calibri" w:hAnsi="Calibri" w:cs="Calibri"/>
          <w:sz w:val="22"/>
          <w:szCs w:val="22"/>
          <w:lang w:eastAsia="fi-FI"/>
        </w:rPr>
        <w:t xml:space="preserve"> sekä </w:t>
      </w:r>
      <w:r w:rsidR="0012171F">
        <w:rPr>
          <w:rFonts w:ascii="Calibri" w:hAnsi="Calibri" w:cs="Calibri"/>
          <w:sz w:val="22"/>
          <w:szCs w:val="22"/>
          <w:lang w:eastAsia="fi-FI"/>
        </w:rPr>
        <w:t>lainsäädännöllisten</w:t>
      </w:r>
      <w:r w:rsidRPr="002E7068">
        <w:rPr>
          <w:rFonts w:ascii="Calibri" w:hAnsi="Calibri" w:cs="Calibri"/>
          <w:sz w:val="22"/>
          <w:szCs w:val="22"/>
          <w:lang w:eastAsia="fi-FI"/>
        </w:rPr>
        <w:t xml:space="preserve"> ja tietojärjestelmiä koskevien</w:t>
      </w:r>
      <w:r>
        <w:rPr>
          <w:rFonts w:ascii="Calibri" w:hAnsi="Calibri" w:cs="Calibri"/>
          <w:sz w:val="22"/>
          <w:szCs w:val="22"/>
          <w:lang w:eastAsia="fi-FI"/>
        </w:rPr>
        <w:t xml:space="preserve"> esteiden</w:t>
      </w:r>
      <w:r w:rsidRPr="002E7068">
        <w:rPr>
          <w:rFonts w:ascii="Calibri" w:hAnsi="Calibri" w:cs="Calibri"/>
          <w:sz w:val="22"/>
          <w:szCs w:val="22"/>
          <w:lang w:eastAsia="fi-FI"/>
        </w:rPr>
        <w:t xml:space="preserve"> vuoksi </w:t>
      </w:r>
    </w:p>
    <w:p w14:paraId="37D37DBF" w14:textId="77777777" w:rsidR="0077347F" w:rsidRPr="0012171F" w:rsidRDefault="0077347F" w:rsidP="00913A84">
      <w:pPr>
        <w:pStyle w:val="Luettelokappale"/>
        <w:numPr>
          <w:ilvl w:val="1"/>
          <w:numId w:val="26"/>
        </w:numPr>
        <w:jc w:val="both"/>
        <w:textAlignment w:val="baseline"/>
        <w:rPr>
          <w:rFonts w:ascii="Calibri" w:hAnsi="Calibri" w:cs="Calibri"/>
          <w:sz w:val="22"/>
          <w:szCs w:val="22"/>
          <w:lang w:eastAsia="fi-FI"/>
        </w:rPr>
      </w:pPr>
      <w:r>
        <w:rPr>
          <w:rFonts w:ascii="Calibri" w:hAnsi="Calibri" w:cs="Calibri"/>
          <w:sz w:val="22"/>
          <w:szCs w:val="22"/>
          <w:lang w:eastAsia="fi-FI"/>
        </w:rPr>
        <w:t>Al</w:t>
      </w:r>
      <w:r w:rsidRPr="0077347F">
        <w:rPr>
          <w:rFonts w:ascii="Calibri" w:hAnsi="Calibri" w:cs="Calibri"/>
          <w:sz w:val="22"/>
          <w:szCs w:val="22"/>
          <w:lang w:eastAsia="fi-FI"/>
        </w:rPr>
        <w:t>ueiden ja paik</w:t>
      </w:r>
      <w:r>
        <w:rPr>
          <w:rFonts w:ascii="Calibri" w:hAnsi="Calibri" w:cs="Calibri"/>
          <w:sz w:val="22"/>
          <w:szCs w:val="22"/>
          <w:lang w:eastAsia="fi-FI"/>
        </w:rPr>
        <w:t>allisten toimijoiden tukemisessa</w:t>
      </w:r>
      <w:r w:rsidR="0012171F">
        <w:rPr>
          <w:rFonts w:ascii="Calibri" w:hAnsi="Calibri" w:cs="Calibri"/>
          <w:sz w:val="22"/>
          <w:szCs w:val="22"/>
          <w:lang w:eastAsia="fi-FI"/>
        </w:rPr>
        <w:t xml:space="preserve"> ja esimerkiksi s</w:t>
      </w:r>
      <w:r w:rsidRPr="0012171F">
        <w:rPr>
          <w:rFonts w:ascii="Calibri" w:hAnsi="Calibri" w:cs="Calibri"/>
          <w:sz w:val="22"/>
          <w:szCs w:val="22"/>
          <w:lang w:eastAsia="fi-FI"/>
        </w:rPr>
        <w:t>trategian toteutumisen varmistamisessa</w:t>
      </w:r>
    </w:p>
    <w:p w14:paraId="478BCA66" w14:textId="02AEC17D" w:rsidR="0077347F" w:rsidRDefault="0077347F" w:rsidP="00913A84">
      <w:pPr>
        <w:pStyle w:val="Luettelokappale"/>
        <w:numPr>
          <w:ilvl w:val="1"/>
          <w:numId w:val="26"/>
        </w:numPr>
        <w:jc w:val="both"/>
        <w:textAlignment w:val="baseline"/>
        <w:rPr>
          <w:rFonts w:ascii="Calibri" w:hAnsi="Calibri" w:cs="Calibri"/>
          <w:sz w:val="22"/>
          <w:szCs w:val="22"/>
          <w:lang w:eastAsia="fi-FI"/>
        </w:rPr>
      </w:pPr>
      <w:r>
        <w:rPr>
          <w:rFonts w:ascii="Calibri" w:hAnsi="Calibri" w:cs="Calibri"/>
          <w:sz w:val="22"/>
          <w:szCs w:val="22"/>
          <w:lang w:eastAsia="fi-FI"/>
        </w:rPr>
        <w:t>V</w:t>
      </w:r>
      <w:r w:rsidRPr="0077347F">
        <w:rPr>
          <w:rFonts w:ascii="Calibri" w:hAnsi="Calibri" w:cs="Calibri"/>
          <w:sz w:val="22"/>
          <w:szCs w:val="22"/>
          <w:lang w:eastAsia="fi-FI"/>
        </w:rPr>
        <w:t>altakunnalliste</w:t>
      </w:r>
      <w:r>
        <w:rPr>
          <w:rFonts w:ascii="Calibri" w:hAnsi="Calibri" w:cs="Calibri"/>
          <w:sz w:val="22"/>
          <w:szCs w:val="22"/>
          <w:lang w:eastAsia="fi-FI"/>
        </w:rPr>
        <w:t xml:space="preserve">n </w:t>
      </w:r>
      <w:r w:rsidR="0012171F">
        <w:rPr>
          <w:rFonts w:ascii="Calibri" w:hAnsi="Calibri" w:cs="Calibri"/>
          <w:sz w:val="22"/>
          <w:szCs w:val="22"/>
          <w:lang w:eastAsia="fi-FI"/>
        </w:rPr>
        <w:t>tieto-, neuvonta- ja ohjaus</w:t>
      </w:r>
      <w:r>
        <w:rPr>
          <w:rFonts w:ascii="Calibri" w:hAnsi="Calibri" w:cs="Calibri"/>
          <w:sz w:val="22"/>
          <w:szCs w:val="22"/>
          <w:lang w:eastAsia="fi-FI"/>
        </w:rPr>
        <w:t>palvelujen kehittymisen tuessa</w:t>
      </w:r>
    </w:p>
    <w:p w14:paraId="05417CD4" w14:textId="77777777" w:rsidR="00D15B48" w:rsidRDefault="00D15B48" w:rsidP="00D15B48">
      <w:pPr>
        <w:pStyle w:val="Luettelokappale"/>
        <w:ind w:left="1440"/>
        <w:jc w:val="both"/>
        <w:textAlignment w:val="baseline"/>
        <w:rPr>
          <w:rFonts w:ascii="Calibri" w:hAnsi="Calibri" w:cs="Calibri"/>
          <w:sz w:val="22"/>
          <w:szCs w:val="22"/>
          <w:lang w:eastAsia="fi-FI"/>
        </w:rPr>
      </w:pPr>
    </w:p>
    <w:p w14:paraId="04DB2A6C" w14:textId="77777777" w:rsidR="00D15B48" w:rsidRPr="00784AAF" w:rsidRDefault="00D15B48" w:rsidP="00D15B48">
      <w:pPr>
        <w:jc w:val="both"/>
        <w:textAlignment w:val="baseline"/>
        <w:rPr>
          <w:rFonts w:ascii="Segoe UI" w:hAnsi="Segoe UI" w:cs="Segoe UI"/>
          <w:b/>
          <w:sz w:val="18"/>
          <w:szCs w:val="18"/>
          <w:lang w:eastAsia="fi-FI"/>
        </w:rPr>
      </w:pPr>
      <w:r w:rsidRPr="00784AAF">
        <w:rPr>
          <w:rFonts w:ascii="Calibri" w:hAnsi="Calibri" w:cs="Calibri"/>
          <w:b/>
          <w:sz w:val="22"/>
          <w:szCs w:val="22"/>
        </w:rPr>
        <w:t>Haaste 3: Digitaalisuuden tuomia mahdollisuuksia ei ole hyödynnetty tarpeeksi tehokkaasti ohjauksen kehittämisessä </w:t>
      </w:r>
    </w:p>
    <w:p w14:paraId="66F72CF3" w14:textId="77777777" w:rsidR="00D15B48" w:rsidRDefault="00D15B48" w:rsidP="00D15B48">
      <w:pPr>
        <w:numPr>
          <w:ilvl w:val="0"/>
          <w:numId w:val="27"/>
        </w:numPr>
        <w:ind w:left="1080" w:firstLine="0"/>
        <w:jc w:val="both"/>
        <w:textAlignment w:val="baseline"/>
        <w:rPr>
          <w:rFonts w:ascii="Verdana" w:hAnsi="Verdana"/>
          <w:sz w:val="22"/>
          <w:szCs w:val="22"/>
        </w:rPr>
      </w:pPr>
      <w:r>
        <w:rPr>
          <w:rFonts w:ascii="Calibri" w:hAnsi="Calibri" w:cs="Calibri"/>
          <w:sz w:val="22"/>
          <w:szCs w:val="22"/>
        </w:rPr>
        <w:t>Digitaalisia ohjauspalveluita kehitetään erillään toisistaan</w:t>
      </w:r>
    </w:p>
    <w:p w14:paraId="33845D90" w14:textId="77777777" w:rsidR="00D15B48" w:rsidRDefault="00D15B48" w:rsidP="00D15B48">
      <w:pPr>
        <w:numPr>
          <w:ilvl w:val="0"/>
          <w:numId w:val="27"/>
        </w:numPr>
        <w:ind w:left="1080" w:firstLine="0"/>
        <w:jc w:val="both"/>
        <w:textAlignment w:val="baseline"/>
        <w:rPr>
          <w:rFonts w:ascii="Verdana" w:hAnsi="Verdana"/>
          <w:sz w:val="22"/>
          <w:szCs w:val="22"/>
        </w:rPr>
      </w:pPr>
      <w:r>
        <w:rPr>
          <w:rFonts w:ascii="Calibri" w:hAnsi="Calibri" w:cs="Calibri"/>
          <w:sz w:val="22"/>
          <w:szCs w:val="22"/>
        </w:rPr>
        <w:t>Teknologian hyödyntäminen nähdään yhä yksittäisten työkalujen näkökulmasta eikä kokoavana ja yhdistävänä tekijänä monihallinnollisten modernien, monikanavaisten tieto-, neuvonta- ja ohjauspalvelujen systeemisessä kokonaiskehittämisessä</w:t>
      </w:r>
    </w:p>
    <w:p w14:paraId="78063DBE" w14:textId="77777777" w:rsidR="00D15B48" w:rsidRDefault="00D15B48" w:rsidP="00D15B48">
      <w:pPr>
        <w:numPr>
          <w:ilvl w:val="0"/>
          <w:numId w:val="27"/>
        </w:numPr>
        <w:ind w:left="1080" w:firstLine="0"/>
        <w:jc w:val="both"/>
        <w:textAlignment w:val="baseline"/>
        <w:rPr>
          <w:rFonts w:ascii="Verdana" w:hAnsi="Verdana"/>
          <w:sz w:val="22"/>
          <w:szCs w:val="22"/>
        </w:rPr>
      </w:pPr>
      <w:r>
        <w:rPr>
          <w:rFonts w:ascii="Calibri" w:hAnsi="Calibri" w:cs="Calibri"/>
          <w:sz w:val="22"/>
          <w:szCs w:val="22"/>
        </w:rPr>
        <w:t> Elinikäistä ohjausta ei tarkastella riittävästi osana julkisten digipalvelujen ekosysteemiä</w:t>
      </w:r>
    </w:p>
    <w:p w14:paraId="227B9976" w14:textId="77777777" w:rsidR="00D15B48" w:rsidRDefault="00D15B48" w:rsidP="00D15B48">
      <w:pPr>
        <w:rPr>
          <w:rFonts w:ascii="Calibri" w:hAnsi="Calibri" w:cs="Calibri"/>
          <w:sz w:val="22"/>
          <w:szCs w:val="22"/>
        </w:rPr>
      </w:pPr>
    </w:p>
    <w:p w14:paraId="7ABB0C05" w14:textId="77777777" w:rsidR="00D15B48" w:rsidRDefault="00D15B48" w:rsidP="00D15B48">
      <w:pPr>
        <w:rPr>
          <w:rFonts w:ascii="Calibri" w:hAnsi="Calibri" w:cs="Calibri"/>
          <w:sz w:val="22"/>
          <w:szCs w:val="22"/>
        </w:rPr>
      </w:pPr>
    </w:p>
    <w:p w14:paraId="74C918F2" w14:textId="77777777" w:rsidR="00D15B48" w:rsidRPr="00784AAF" w:rsidRDefault="00D15B48" w:rsidP="00D15B48">
      <w:pPr>
        <w:jc w:val="both"/>
        <w:textAlignment w:val="baseline"/>
        <w:rPr>
          <w:rFonts w:ascii="Segoe UI" w:hAnsi="Segoe UI" w:cs="Segoe UI"/>
          <w:b/>
          <w:sz w:val="18"/>
          <w:szCs w:val="18"/>
        </w:rPr>
      </w:pPr>
      <w:r w:rsidRPr="00784AAF">
        <w:rPr>
          <w:rFonts w:ascii="Calibri" w:hAnsi="Calibri" w:cs="Calibri"/>
          <w:b/>
          <w:sz w:val="22"/>
          <w:szCs w:val="22"/>
        </w:rPr>
        <w:t>Haaste 4: Globaalit ilmiöt ovat aiheuttaneet muutospaineita ohjausosaamiseen </w:t>
      </w:r>
    </w:p>
    <w:p w14:paraId="61CEE2F0" w14:textId="77777777" w:rsidR="00D15B48" w:rsidRDefault="00D15B48" w:rsidP="00D15B48">
      <w:pPr>
        <w:numPr>
          <w:ilvl w:val="0"/>
          <w:numId w:val="28"/>
        </w:numPr>
        <w:ind w:left="1080" w:firstLine="0"/>
        <w:jc w:val="both"/>
        <w:textAlignment w:val="baseline"/>
        <w:rPr>
          <w:rFonts w:ascii="Verdana" w:hAnsi="Verdana"/>
          <w:sz w:val="22"/>
          <w:szCs w:val="22"/>
        </w:rPr>
      </w:pPr>
      <w:r>
        <w:rPr>
          <w:rFonts w:ascii="Calibri" w:hAnsi="Calibri" w:cs="Calibri"/>
          <w:sz w:val="22"/>
          <w:szCs w:val="22"/>
        </w:rPr>
        <w:t>Digitaalisuus ja etätyöskentely, ilmastonmuutos sekä eriarvoisuuden lisääntyminen tulisi huomioida ohjausosaamisen kehittämisen painopisteissä</w:t>
      </w:r>
    </w:p>
    <w:p w14:paraId="55F9F871" w14:textId="6F218C78" w:rsidR="009B230C" w:rsidRPr="00562E6B" w:rsidRDefault="00D15B48" w:rsidP="00D15B48">
      <w:pPr>
        <w:numPr>
          <w:ilvl w:val="0"/>
          <w:numId w:val="28"/>
        </w:numPr>
        <w:ind w:left="1080" w:firstLine="0"/>
        <w:jc w:val="both"/>
        <w:textAlignment w:val="baseline"/>
      </w:pPr>
      <w:r w:rsidRPr="00D15B48">
        <w:rPr>
          <w:rFonts w:ascii="Calibri" w:hAnsi="Calibri" w:cs="Calibri"/>
          <w:sz w:val="22"/>
          <w:szCs w:val="22"/>
        </w:rPr>
        <w:t>Ohjaajakoulutus vaatisi selkeyttämistä: ei ole määritelty selkeästi ohjausalan ammattilaisten ydin- ja erikoisosaamista ja koulutuspolkuja</w:t>
      </w:r>
    </w:p>
    <w:sectPr w:rsidR="009B230C" w:rsidRPr="00562E6B" w:rsidSect="00562E6B">
      <w:headerReference w:type="default" r:id="rId17"/>
      <w:footerReference w:type="default" r:id="rId18"/>
      <w:headerReference w:type="first" r:id="rId19"/>
      <w:pgSz w:w="11906" w:h="16838"/>
      <w:pgMar w:top="567" w:right="1134" w:bottom="851" w:left="1134" w:header="709" w:footer="97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36BA81" w14:textId="77777777" w:rsidR="00257AD9" w:rsidRDefault="00257AD9" w:rsidP="008E0F4A">
      <w:r>
        <w:separator/>
      </w:r>
    </w:p>
  </w:endnote>
  <w:endnote w:type="continuationSeparator" w:id="0">
    <w:p w14:paraId="1F3FC3EA" w14:textId="77777777" w:rsidR="00257AD9" w:rsidRDefault="00257AD9" w:rsidP="008E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25DE6" w14:textId="77777777" w:rsidR="00D15B48" w:rsidRDefault="00D15B48" w:rsidP="00FA6ACE">
    <w:pPr>
      <w:pStyle w:val="Alatunniste"/>
      <w:ind w:right="28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F06EF1" w14:textId="77777777" w:rsidR="00257AD9" w:rsidRDefault="00257AD9" w:rsidP="008E0F4A">
      <w:r>
        <w:separator/>
      </w:r>
    </w:p>
  </w:footnote>
  <w:footnote w:type="continuationSeparator" w:id="0">
    <w:p w14:paraId="73C61273" w14:textId="77777777" w:rsidR="00257AD9" w:rsidRDefault="00257AD9" w:rsidP="008E0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02399"/>
      <w:docPartObj>
        <w:docPartGallery w:val="Page Numbers (Top of Page)"/>
        <w:docPartUnique/>
      </w:docPartObj>
    </w:sdtPr>
    <w:sdtEndPr/>
    <w:sdtContent>
      <w:p w14:paraId="0D6C976C" w14:textId="7596C09A" w:rsidR="00D15B48" w:rsidRDefault="00D15B48" w:rsidP="00562E6B">
        <w:pPr>
          <w:ind w:right="-143" w:firstLine="8789"/>
          <w:jc w:val="center"/>
        </w:pPr>
        <w:r>
          <w:fldChar w:fldCharType="begin"/>
        </w:r>
        <w:r>
          <w:instrText xml:space="preserve"> PAGE   \* MERGEFORMAT </w:instrText>
        </w:r>
        <w:r>
          <w:fldChar w:fldCharType="separate"/>
        </w:r>
        <w:r w:rsidR="00101044">
          <w:rPr>
            <w:noProof/>
          </w:rPr>
          <w:t>2</w:t>
        </w:r>
        <w:r>
          <w:rPr>
            <w:noProof/>
          </w:rPr>
          <w:fldChar w:fldCharType="end"/>
        </w:r>
        <w:r>
          <w:t>(</w:t>
        </w:r>
        <w:fldSimple w:instr=" NUMPAGES   \* MERGEFORMAT ">
          <w:r w:rsidR="00101044">
            <w:rPr>
              <w:noProof/>
            </w:rPr>
            <w:t>24</w:t>
          </w:r>
        </w:fldSimple>
        <w:r>
          <w:t>)</w:t>
        </w:r>
      </w:p>
      <w:p w14:paraId="19F9B88B" w14:textId="77777777" w:rsidR="00D15B48" w:rsidRDefault="00D15B48" w:rsidP="00562E6B">
        <w:pPr>
          <w:tabs>
            <w:tab w:val="left" w:pos="5245"/>
          </w:tabs>
        </w:pPr>
        <w:r>
          <w:tab/>
        </w:r>
      </w:p>
      <w:p w14:paraId="1C2969B7" w14:textId="77777777" w:rsidR="00D15B48" w:rsidRDefault="00D15B48" w:rsidP="00562E6B"/>
      <w:p w14:paraId="7BC95450" w14:textId="77777777" w:rsidR="00D15B48" w:rsidRDefault="004C0F2A" w:rsidP="00562E6B"/>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02400"/>
      <w:docPartObj>
        <w:docPartGallery w:val="Page Numbers (Top of Page)"/>
        <w:docPartUnique/>
      </w:docPartObj>
    </w:sdtPr>
    <w:sdtEndPr/>
    <w:sdtContent>
      <w:p w14:paraId="7899EE1F" w14:textId="6AAF2C26" w:rsidR="00D15B48" w:rsidRDefault="00D15B48" w:rsidP="00562E6B">
        <w:pPr>
          <w:ind w:right="-143" w:firstLine="8789"/>
          <w:jc w:val="right"/>
        </w:pPr>
        <w:r>
          <w:fldChar w:fldCharType="begin"/>
        </w:r>
        <w:r>
          <w:instrText xml:space="preserve"> PAGE   \* MERGEFORMAT </w:instrText>
        </w:r>
        <w:r>
          <w:fldChar w:fldCharType="separate"/>
        </w:r>
        <w:r w:rsidR="00101044">
          <w:rPr>
            <w:noProof/>
          </w:rPr>
          <w:t>1</w:t>
        </w:r>
        <w:r>
          <w:rPr>
            <w:noProof/>
          </w:rPr>
          <w:fldChar w:fldCharType="end"/>
        </w:r>
        <w:r>
          <w:t>(</w:t>
        </w:r>
        <w:fldSimple w:instr=" NUMPAGES   \* MERGEFORMAT ">
          <w:r w:rsidR="00101044">
            <w:rPr>
              <w:noProof/>
            </w:rPr>
            <w:t>24</w:t>
          </w:r>
        </w:fldSimple>
        <w:r>
          <w:t>)</w:t>
        </w:r>
      </w:p>
      <w:p w14:paraId="445105E2" w14:textId="77777777" w:rsidR="00D15B48" w:rsidRDefault="004C0F2A" w:rsidP="00CB4C78">
        <w:pPr>
          <w:ind w:left="5245"/>
        </w:pPr>
      </w:p>
    </w:sdtContent>
  </w:sdt>
  <w:p w14:paraId="735B9B38" w14:textId="77777777" w:rsidR="00D15B48" w:rsidRDefault="00D15B48" w:rsidP="00CB4C78"/>
  <w:p w14:paraId="1C5EB7AB" w14:textId="77777777" w:rsidR="00D15B48" w:rsidRDefault="00D15B48" w:rsidP="00CB4C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17D4A"/>
    <w:multiLevelType w:val="hybridMultilevel"/>
    <w:tmpl w:val="9C90BDA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4A72D1B"/>
    <w:multiLevelType w:val="multilevel"/>
    <w:tmpl w:val="1B1ECD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6052D60"/>
    <w:multiLevelType w:val="multilevel"/>
    <w:tmpl w:val="EA289E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724133E"/>
    <w:multiLevelType w:val="hybridMultilevel"/>
    <w:tmpl w:val="E1DEBAE8"/>
    <w:lvl w:ilvl="0" w:tplc="72E2B9CA">
      <w:start w:val="1"/>
      <w:numFmt w:val="bullet"/>
      <w:pStyle w:val="VMLuettelonkappaletyyppi"/>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4" w15:restartNumberingAfterBreak="0">
    <w:nsid w:val="093D12DF"/>
    <w:multiLevelType w:val="multilevel"/>
    <w:tmpl w:val="D520AE78"/>
    <w:lvl w:ilvl="0">
      <w:start w:val="1"/>
      <w:numFmt w:val="bullet"/>
      <w:pStyle w:val="VMLuettelotyylipallukka"/>
      <w:lvlText w:val=""/>
      <w:lvlJc w:val="left"/>
      <w:pPr>
        <w:tabs>
          <w:tab w:val="num" w:pos="2968"/>
        </w:tabs>
        <w:ind w:left="2968" w:hanging="360"/>
      </w:pPr>
      <w:rPr>
        <w:rFonts w:ascii="Symbol" w:hAnsi="Symbol" w:hint="default"/>
        <w:sz w:val="24"/>
      </w:rPr>
    </w:lvl>
    <w:lvl w:ilvl="1">
      <w:start w:val="1"/>
      <w:numFmt w:val="bullet"/>
      <w:lvlText w:val="-"/>
      <w:lvlJc w:val="left"/>
      <w:pPr>
        <w:tabs>
          <w:tab w:val="num" w:pos="3798"/>
        </w:tabs>
        <w:ind w:left="3798" w:hanging="360"/>
      </w:pPr>
      <w:rPr>
        <w:rFonts w:ascii="Times New Roman" w:hAnsi="Times New Roman" w:cs="Times New Roman" w:hint="default"/>
        <w:sz w:val="24"/>
      </w:rPr>
    </w:lvl>
    <w:lvl w:ilvl="2">
      <w:start w:val="1"/>
      <w:numFmt w:val="bullet"/>
      <w:lvlText w:val="-"/>
      <w:lvlJc w:val="left"/>
      <w:pPr>
        <w:tabs>
          <w:tab w:val="num" w:pos="4518"/>
        </w:tabs>
        <w:ind w:left="4518" w:hanging="360"/>
      </w:pPr>
      <w:rPr>
        <w:rFonts w:ascii="Times New Roman" w:hAnsi="Times New Roman" w:cs="Times New Roman" w:hint="default"/>
        <w:sz w:val="24"/>
      </w:rPr>
    </w:lvl>
    <w:lvl w:ilvl="3">
      <w:start w:val="1"/>
      <w:numFmt w:val="bullet"/>
      <w:lvlText w:val="-"/>
      <w:lvlJc w:val="left"/>
      <w:pPr>
        <w:tabs>
          <w:tab w:val="num" w:pos="5238"/>
        </w:tabs>
        <w:ind w:left="5238" w:hanging="360"/>
      </w:pPr>
      <w:rPr>
        <w:rFonts w:ascii="Times New Roman" w:hAnsi="Times New Roman" w:cs="Times New Roman" w:hint="default"/>
        <w:sz w:val="24"/>
      </w:rPr>
    </w:lvl>
    <w:lvl w:ilvl="4">
      <w:start w:val="1"/>
      <w:numFmt w:val="bullet"/>
      <w:lvlText w:val="-"/>
      <w:lvlJc w:val="left"/>
      <w:pPr>
        <w:tabs>
          <w:tab w:val="num" w:pos="5958"/>
        </w:tabs>
        <w:ind w:left="5958" w:hanging="360"/>
      </w:pPr>
      <w:rPr>
        <w:rFonts w:ascii="Times New Roman" w:hAnsi="Times New Roman" w:cs="Times New Roman" w:hint="default"/>
        <w:sz w:val="24"/>
      </w:rPr>
    </w:lvl>
    <w:lvl w:ilvl="5">
      <w:start w:val="1"/>
      <w:numFmt w:val="bullet"/>
      <w:lvlText w:val="-"/>
      <w:lvlJc w:val="left"/>
      <w:pPr>
        <w:tabs>
          <w:tab w:val="num" w:pos="6678"/>
        </w:tabs>
        <w:ind w:left="6678" w:hanging="360"/>
      </w:pPr>
      <w:rPr>
        <w:rFonts w:ascii="Times New Roman" w:hAnsi="Times New Roman" w:cs="Times New Roman" w:hint="default"/>
        <w:sz w:val="24"/>
      </w:rPr>
    </w:lvl>
    <w:lvl w:ilvl="6">
      <w:start w:val="1"/>
      <w:numFmt w:val="bullet"/>
      <w:lvlText w:val="-"/>
      <w:lvlJc w:val="left"/>
      <w:pPr>
        <w:tabs>
          <w:tab w:val="num" w:pos="7398"/>
        </w:tabs>
        <w:ind w:left="7398" w:hanging="360"/>
      </w:pPr>
      <w:rPr>
        <w:rFonts w:ascii="Times New Roman" w:hAnsi="Times New Roman" w:cs="Times New Roman" w:hint="default"/>
        <w:sz w:val="24"/>
      </w:rPr>
    </w:lvl>
    <w:lvl w:ilvl="7">
      <w:start w:val="1"/>
      <w:numFmt w:val="bullet"/>
      <w:lvlText w:val="-"/>
      <w:lvlJc w:val="left"/>
      <w:pPr>
        <w:tabs>
          <w:tab w:val="num" w:pos="8118"/>
        </w:tabs>
        <w:ind w:left="8118" w:hanging="360"/>
      </w:pPr>
      <w:rPr>
        <w:rFonts w:ascii="Times New Roman" w:hAnsi="Times New Roman" w:cs="Times New Roman" w:hint="default"/>
        <w:sz w:val="24"/>
      </w:rPr>
    </w:lvl>
    <w:lvl w:ilvl="8">
      <w:start w:val="1"/>
      <w:numFmt w:val="bullet"/>
      <w:lvlText w:val="-"/>
      <w:lvlJc w:val="left"/>
      <w:pPr>
        <w:tabs>
          <w:tab w:val="num" w:pos="8838"/>
        </w:tabs>
        <w:ind w:left="8838" w:hanging="360"/>
      </w:pPr>
      <w:rPr>
        <w:rFonts w:ascii="Times New Roman" w:hAnsi="Times New Roman" w:cs="Times New Roman" w:hint="default"/>
        <w:sz w:val="24"/>
      </w:rPr>
    </w:lvl>
  </w:abstractNum>
  <w:abstractNum w:abstractNumId="5" w15:restartNumberingAfterBreak="0">
    <w:nsid w:val="0C1419A7"/>
    <w:multiLevelType w:val="multilevel"/>
    <w:tmpl w:val="B3F2C860"/>
    <w:lvl w:ilvl="0">
      <w:start w:val="3"/>
      <w:numFmt w:val="decimal"/>
      <w:lvlText w:val="%1"/>
      <w:lvlJc w:val="left"/>
      <w:pPr>
        <w:ind w:left="360" w:hanging="360"/>
      </w:pPr>
      <w:rPr>
        <w:rFonts w:ascii="Calibri" w:hAnsi="Calibri" w:cs="Calibri" w:hint="default"/>
        <w:b/>
        <w:color w:val="000000"/>
      </w:rPr>
    </w:lvl>
    <w:lvl w:ilvl="1">
      <w:start w:val="1"/>
      <w:numFmt w:val="decimal"/>
      <w:lvlText w:val="%1.%2"/>
      <w:lvlJc w:val="left"/>
      <w:pPr>
        <w:ind w:left="720" w:hanging="360"/>
      </w:pPr>
      <w:rPr>
        <w:rFonts w:ascii="Calibri" w:hAnsi="Calibri" w:cs="Calibri" w:hint="default"/>
        <w:b/>
        <w:color w:val="000000"/>
      </w:rPr>
    </w:lvl>
    <w:lvl w:ilvl="2">
      <w:start w:val="1"/>
      <w:numFmt w:val="decimal"/>
      <w:lvlText w:val="%1.%2.%3"/>
      <w:lvlJc w:val="left"/>
      <w:pPr>
        <w:ind w:left="1440" w:hanging="720"/>
      </w:pPr>
      <w:rPr>
        <w:rFonts w:ascii="Calibri" w:hAnsi="Calibri" w:cs="Calibri" w:hint="default"/>
        <w:b w:val="0"/>
        <w:color w:val="000000"/>
      </w:rPr>
    </w:lvl>
    <w:lvl w:ilvl="3">
      <w:start w:val="1"/>
      <w:numFmt w:val="decimal"/>
      <w:lvlText w:val="%1.%2.%3.%4"/>
      <w:lvlJc w:val="left"/>
      <w:pPr>
        <w:ind w:left="1800" w:hanging="720"/>
      </w:pPr>
      <w:rPr>
        <w:rFonts w:ascii="Calibri" w:hAnsi="Calibri" w:cs="Calibri" w:hint="default"/>
        <w:b/>
        <w:color w:val="000000"/>
      </w:rPr>
    </w:lvl>
    <w:lvl w:ilvl="4">
      <w:start w:val="1"/>
      <w:numFmt w:val="decimal"/>
      <w:lvlText w:val="%1.%2.%3.%4.%5"/>
      <w:lvlJc w:val="left"/>
      <w:pPr>
        <w:ind w:left="2520" w:hanging="1080"/>
      </w:pPr>
      <w:rPr>
        <w:rFonts w:ascii="Calibri" w:hAnsi="Calibri" w:cs="Calibri" w:hint="default"/>
        <w:b/>
        <w:color w:val="000000"/>
      </w:rPr>
    </w:lvl>
    <w:lvl w:ilvl="5">
      <w:start w:val="1"/>
      <w:numFmt w:val="decimal"/>
      <w:lvlText w:val="%1.%2.%3.%4.%5.%6"/>
      <w:lvlJc w:val="left"/>
      <w:pPr>
        <w:ind w:left="2880" w:hanging="1080"/>
      </w:pPr>
      <w:rPr>
        <w:rFonts w:ascii="Calibri" w:hAnsi="Calibri" w:cs="Calibri" w:hint="default"/>
        <w:b/>
        <w:color w:val="000000"/>
      </w:rPr>
    </w:lvl>
    <w:lvl w:ilvl="6">
      <w:start w:val="1"/>
      <w:numFmt w:val="decimal"/>
      <w:lvlText w:val="%1.%2.%3.%4.%5.%6.%7"/>
      <w:lvlJc w:val="left"/>
      <w:pPr>
        <w:ind w:left="3600" w:hanging="1440"/>
      </w:pPr>
      <w:rPr>
        <w:rFonts w:ascii="Calibri" w:hAnsi="Calibri" w:cs="Calibri" w:hint="default"/>
        <w:b/>
        <w:color w:val="000000"/>
      </w:rPr>
    </w:lvl>
    <w:lvl w:ilvl="7">
      <w:start w:val="1"/>
      <w:numFmt w:val="decimal"/>
      <w:lvlText w:val="%1.%2.%3.%4.%5.%6.%7.%8"/>
      <w:lvlJc w:val="left"/>
      <w:pPr>
        <w:ind w:left="3960" w:hanging="1440"/>
      </w:pPr>
      <w:rPr>
        <w:rFonts w:ascii="Calibri" w:hAnsi="Calibri" w:cs="Calibri" w:hint="default"/>
        <w:b/>
        <w:color w:val="000000"/>
      </w:rPr>
    </w:lvl>
    <w:lvl w:ilvl="8">
      <w:start w:val="1"/>
      <w:numFmt w:val="decimal"/>
      <w:lvlText w:val="%1.%2.%3.%4.%5.%6.%7.%8.%9"/>
      <w:lvlJc w:val="left"/>
      <w:pPr>
        <w:ind w:left="4680" w:hanging="1800"/>
      </w:pPr>
      <w:rPr>
        <w:rFonts w:ascii="Calibri" w:hAnsi="Calibri" w:cs="Calibri" w:hint="default"/>
        <w:b/>
        <w:color w:val="000000"/>
      </w:rPr>
    </w:lvl>
  </w:abstractNum>
  <w:abstractNum w:abstractNumId="6" w15:restartNumberingAfterBreak="0">
    <w:nsid w:val="0D3D12CF"/>
    <w:multiLevelType w:val="multilevel"/>
    <w:tmpl w:val="81CABD28"/>
    <w:lvl w:ilvl="0">
      <w:start w:val="1"/>
      <w:numFmt w:val="decimal"/>
      <w:pStyle w:val="VMOtsikkonum1"/>
      <w:suff w:val="space"/>
      <w:lvlText w:val="%1"/>
      <w:lvlJc w:val="left"/>
      <w:pPr>
        <w:ind w:left="720" w:hanging="720"/>
      </w:pPr>
      <w:rPr>
        <w:rFonts w:hint="default"/>
      </w:rPr>
    </w:lvl>
    <w:lvl w:ilvl="1">
      <w:start w:val="1"/>
      <w:numFmt w:val="decimal"/>
      <w:pStyle w:val="VMOtsikkonum2"/>
      <w:suff w:val="space"/>
      <w:lvlText w:val="%1.%2"/>
      <w:lvlJc w:val="left"/>
      <w:pPr>
        <w:ind w:left="1151" w:hanging="1151"/>
      </w:pPr>
      <w:rPr>
        <w:rFonts w:hint="default"/>
      </w:rPr>
    </w:lvl>
    <w:lvl w:ilvl="2">
      <w:start w:val="1"/>
      <w:numFmt w:val="decimal"/>
      <w:pStyle w:val="VMOtsikkonum3"/>
      <w:suff w:val="space"/>
      <w:lvlText w:val="%1.%2.%3"/>
      <w:lvlJc w:val="left"/>
      <w:pPr>
        <w:ind w:left="1582" w:hanging="1582"/>
      </w:pPr>
      <w:rPr>
        <w:rFonts w:hint="default"/>
      </w:rPr>
    </w:lvl>
    <w:lvl w:ilvl="3">
      <w:start w:val="1"/>
      <w:numFmt w:val="decimal"/>
      <w:lvlText w:val="%1.%2.%3.%4."/>
      <w:lvlJc w:val="left"/>
      <w:pPr>
        <w:tabs>
          <w:tab w:val="num" w:pos="3204"/>
        </w:tabs>
        <w:ind w:left="3204" w:hanging="794"/>
      </w:pPr>
      <w:rPr>
        <w:rFonts w:hint="default"/>
      </w:rPr>
    </w:lvl>
    <w:lvl w:ilvl="4">
      <w:start w:val="1"/>
      <w:numFmt w:val="decimal"/>
      <w:lvlText w:val="%1.%2.%3.%4.%5."/>
      <w:lvlJc w:val="left"/>
      <w:pPr>
        <w:tabs>
          <w:tab w:val="num" w:pos="3374"/>
        </w:tabs>
        <w:ind w:left="3374" w:hanging="964"/>
      </w:pPr>
      <w:rPr>
        <w:rFonts w:hint="default"/>
      </w:rPr>
    </w:lvl>
    <w:lvl w:ilvl="5">
      <w:start w:val="1"/>
      <w:numFmt w:val="decimal"/>
      <w:lvlText w:val="%1.%2.%3.%4.%5.%6."/>
      <w:lvlJc w:val="left"/>
      <w:pPr>
        <w:tabs>
          <w:tab w:val="num" w:pos="3544"/>
        </w:tabs>
        <w:ind w:left="3544" w:hanging="1134"/>
      </w:pPr>
      <w:rPr>
        <w:rFonts w:hint="default"/>
      </w:rPr>
    </w:lvl>
    <w:lvl w:ilvl="6">
      <w:start w:val="1"/>
      <w:numFmt w:val="decimal"/>
      <w:lvlText w:val="%1.%2.%3.%4.%5.%6.%7."/>
      <w:lvlJc w:val="left"/>
      <w:pPr>
        <w:tabs>
          <w:tab w:val="num" w:pos="3657"/>
        </w:tabs>
        <w:ind w:left="3657" w:hanging="1247"/>
      </w:pPr>
      <w:rPr>
        <w:rFonts w:hint="default"/>
      </w:rPr>
    </w:lvl>
    <w:lvl w:ilvl="7">
      <w:start w:val="1"/>
      <w:numFmt w:val="decimal"/>
      <w:lvlText w:val="%1.%2.%3.%4.%5.%6.%7.%8."/>
      <w:lvlJc w:val="left"/>
      <w:pPr>
        <w:tabs>
          <w:tab w:val="num" w:pos="3828"/>
        </w:tabs>
        <w:ind w:left="3828" w:hanging="1418"/>
      </w:pPr>
      <w:rPr>
        <w:rFonts w:hint="default"/>
      </w:rPr>
    </w:lvl>
    <w:lvl w:ilvl="8">
      <w:start w:val="1"/>
      <w:numFmt w:val="decimal"/>
      <w:lvlText w:val="%1.%2.%3.%4.%5.%6.%7.%8.%9."/>
      <w:lvlJc w:val="left"/>
      <w:pPr>
        <w:tabs>
          <w:tab w:val="num" w:pos="3941"/>
        </w:tabs>
        <w:ind w:left="3941" w:hanging="1531"/>
      </w:pPr>
      <w:rPr>
        <w:rFonts w:hint="default"/>
      </w:rPr>
    </w:lvl>
  </w:abstractNum>
  <w:abstractNum w:abstractNumId="7" w15:restartNumberingAfterBreak="0">
    <w:nsid w:val="0DB878EC"/>
    <w:multiLevelType w:val="multilevel"/>
    <w:tmpl w:val="82A67D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3BF4633"/>
    <w:multiLevelType w:val="multilevel"/>
    <w:tmpl w:val="B16632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F2176E8"/>
    <w:multiLevelType w:val="multilevel"/>
    <w:tmpl w:val="F14C9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FA6C31"/>
    <w:multiLevelType w:val="multilevel"/>
    <w:tmpl w:val="DC38E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38260D"/>
    <w:multiLevelType w:val="multilevel"/>
    <w:tmpl w:val="DDCC74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4B1EFA"/>
    <w:multiLevelType w:val="multilevel"/>
    <w:tmpl w:val="2BE696CC"/>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2F510352"/>
    <w:multiLevelType w:val="hybridMultilevel"/>
    <w:tmpl w:val="5AE0954C"/>
    <w:lvl w:ilvl="0" w:tplc="E774E9CE">
      <w:start w:val="1"/>
      <w:numFmt w:val="decimal"/>
      <w:lvlText w:val="%1."/>
      <w:lvlJc w:val="left"/>
      <w:pPr>
        <w:ind w:left="720" w:hanging="360"/>
      </w:pPr>
      <w:rPr>
        <w:rFonts w:ascii="Calibri" w:hAnsi="Calibri" w:cs="Calibri" w:hint="default"/>
        <w:color w:val="auto"/>
        <w:sz w:val="22"/>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35DF6E6A"/>
    <w:multiLevelType w:val="multilevel"/>
    <w:tmpl w:val="749C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E72735"/>
    <w:multiLevelType w:val="multilevel"/>
    <w:tmpl w:val="930CB2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41742E05"/>
    <w:multiLevelType w:val="hybridMultilevel"/>
    <w:tmpl w:val="4970CC16"/>
    <w:lvl w:ilvl="0" w:tplc="040B0003">
      <w:start w:val="1"/>
      <w:numFmt w:val="bullet"/>
      <w:lvlText w:val="o"/>
      <w:lvlJc w:val="left"/>
      <w:pPr>
        <w:ind w:left="720" w:hanging="360"/>
      </w:pPr>
      <w:rPr>
        <w:rFonts w:ascii="Courier New" w:hAnsi="Courier New" w:cs="Courier New"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4FC2D1C"/>
    <w:multiLevelType w:val="hybridMultilevel"/>
    <w:tmpl w:val="7C24DD9E"/>
    <w:lvl w:ilvl="0" w:tplc="040B0003">
      <w:start w:val="1"/>
      <w:numFmt w:val="bullet"/>
      <w:lvlText w:val="o"/>
      <w:lvlJc w:val="left"/>
      <w:pPr>
        <w:ind w:left="1664" w:hanging="360"/>
      </w:pPr>
      <w:rPr>
        <w:rFonts w:ascii="Courier New" w:hAnsi="Courier New" w:cs="Courier New"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8" w15:restartNumberingAfterBreak="0">
    <w:nsid w:val="47B06B3D"/>
    <w:multiLevelType w:val="multilevel"/>
    <w:tmpl w:val="BA9203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8B67B0"/>
    <w:multiLevelType w:val="multilevel"/>
    <w:tmpl w:val="4A783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4E4BC7"/>
    <w:multiLevelType w:val="multilevel"/>
    <w:tmpl w:val="972E67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DA1F29"/>
    <w:multiLevelType w:val="hybridMultilevel"/>
    <w:tmpl w:val="8B34DBE2"/>
    <w:lvl w:ilvl="0" w:tplc="0736E888">
      <w:start w:val="1"/>
      <w:numFmt w:val="decimal"/>
      <w:pStyle w:val="VMAsiakohta"/>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5DD633A3"/>
    <w:multiLevelType w:val="multilevel"/>
    <w:tmpl w:val="702EF6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AF77DF"/>
    <w:multiLevelType w:val="multilevel"/>
    <w:tmpl w:val="E93A1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631DA5"/>
    <w:multiLevelType w:val="hybridMultilevel"/>
    <w:tmpl w:val="72F248E0"/>
    <w:lvl w:ilvl="0" w:tplc="8FB6C642">
      <w:start w:val="2020"/>
      <w:numFmt w:val="bullet"/>
      <w:lvlText w:val="-"/>
      <w:lvlJc w:val="left"/>
      <w:pPr>
        <w:ind w:left="720" w:hanging="360"/>
      </w:pPr>
      <w:rPr>
        <w:rFonts w:ascii="Segoe UI" w:eastAsia="Times New Roman" w:hAnsi="Segoe UI" w:cs="Segoe U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72753517"/>
    <w:multiLevelType w:val="multilevel"/>
    <w:tmpl w:val="ED7A1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0D0A47"/>
    <w:multiLevelType w:val="hybridMultilevel"/>
    <w:tmpl w:val="F27C0870"/>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D172237"/>
    <w:multiLevelType w:val="hybridMultilevel"/>
    <w:tmpl w:val="A9B63BAC"/>
    <w:lvl w:ilvl="0" w:tplc="DBEA1990">
      <w:start w:val="1"/>
      <w:numFmt w:val="decimal"/>
      <w:pStyle w:val="VMluettelonumeroin"/>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28" w15:restartNumberingAfterBreak="0">
    <w:nsid w:val="7E6B3167"/>
    <w:multiLevelType w:val="multilevel"/>
    <w:tmpl w:val="1A60136A"/>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Calibri" w:eastAsia="Times New Roman" w:hAnsi="Calibri" w:cs="Calibri" w:hint="default"/>
        <w:sz w:val="22"/>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27"/>
  </w:num>
  <w:num w:numId="3">
    <w:abstractNumId w:val="3"/>
  </w:num>
  <w:num w:numId="4">
    <w:abstractNumId w:val="4"/>
  </w:num>
  <w:num w:numId="5">
    <w:abstractNumId w:val="6"/>
  </w:num>
  <w:num w:numId="6">
    <w:abstractNumId w:val="9"/>
  </w:num>
  <w:num w:numId="7">
    <w:abstractNumId w:val="20"/>
  </w:num>
  <w:num w:numId="8">
    <w:abstractNumId w:val="19"/>
  </w:num>
  <w:num w:numId="9">
    <w:abstractNumId w:val="14"/>
  </w:num>
  <w:num w:numId="10">
    <w:abstractNumId w:val="28"/>
  </w:num>
  <w:num w:numId="11">
    <w:abstractNumId w:val="11"/>
  </w:num>
  <w:num w:numId="12">
    <w:abstractNumId w:val="18"/>
  </w:num>
  <w:num w:numId="13">
    <w:abstractNumId w:val="23"/>
  </w:num>
  <w:num w:numId="14">
    <w:abstractNumId w:val="25"/>
  </w:num>
  <w:num w:numId="15">
    <w:abstractNumId w:val="10"/>
  </w:num>
  <w:num w:numId="16">
    <w:abstractNumId w:val="7"/>
  </w:num>
  <w:num w:numId="17">
    <w:abstractNumId w:val="1"/>
  </w:num>
  <w:num w:numId="18">
    <w:abstractNumId w:val="22"/>
  </w:num>
  <w:num w:numId="19">
    <w:abstractNumId w:val="2"/>
  </w:num>
  <w:num w:numId="20">
    <w:abstractNumId w:val="15"/>
  </w:num>
  <w:num w:numId="21">
    <w:abstractNumId w:val="8"/>
  </w:num>
  <w:num w:numId="22">
    <w:abstractNumId w:val="5"/>
  </w:num>
  <w:num w:numId="23">
    <w:abstractNumId w:val="13"/>
  </w:num>
  <w:num w:numId="24">
    <w:abstractNumId w:val="12"/>
  </w:num>
  <w:num w:numId="25">
    <w:abstractNumId w:val="24"/>
  </w:num>
  <w:num w:numId="26">
    <w:abstractNumId w:val="16"/>
  </w:num>
  <w:num w:numId="27">
    <w:abstractNumId w:val="15"/>
  </w:num>
  <w:num w:numId="28">
    <w:abstractNumId w:val="8"/>
  </w:num>
  <w:num w:numId="29">
    <w:abstractNumId w:val="26"/>
  </w:num>
  <w:num w:numId="30">
    <w:abstractNumId w:val="0"/>
  </w:num>
  <w:num w:numId="31">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autoHyphenation/>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068"/>
    <w:rsid w:val="00016E55"/>
    <w:rsid w:val="00020721"/>
    <w:rsid w:val="0003182E"/>
    <w:rsid w:val="00053D44"/>
    <w:rsid w:val="00063ECB"/>
    <w:rsid w:val="00075991"/>
    <w:rsid w:val="000B3024"/>
    <w:rsid w:val="000C272A"/>
    <w:rsid w:val="000D3235"/>
    <w:rsid w:val="00101044"/>
    <w:rsid w:val="00114C79"/>
    <w:rsid w:val="0012171F"/>
    <w:rsid w:val="001431B7"/>
    <w:rsid w:val="00144D34"/>
    <w:rsid w:val="00147111"/>
    <w:rsid w:val="001532F5"/>
    <w:rsid w:val="00155F3B"/>
    <w:rsid w:val="001776E9"/>
    <w:rsid w:val="001B078B"/>
    <w:rsid w:val="001E5F86"/>
    <w:rsid w:val="001E6E25"/>
    <w:rsid w:val="001F70AF"/>
    <w:rsid w:val="00210152"/>
    <w:rsid w:val="002373F4"/>
    <w:rsid w:val="00257AD9"/>
    <w:rsid w:val="00292DED"/>
    <w:rsid w:val="002979F5"/>
    <w:rsid w:val="002A13C4"/>
    <w:rsid w:val="002B682D"/>
    <w:rsid w:val="002D31CC"/>
    <w:rsid w:val="002D72CF"/>
    <w:rsid w:val="002E7068"/>
    <w:rsid w:val="003045CF"/>
    <w:rsid w:val="00307C47"/>
    <w:rsid w:val="003268C9"/>
    <w:rsid w:val="00346B03"/>
    <w:rsid w:val="00367C90"/>
    <w:rsid w:val="003850FE"/>
    <w:rsid w:val="00393411"/>
    <w:rsid w:val="003A2869"/>
    <w:rsid w:val="003B668F"/>
    <w:rsid w:val="00446E3A"/>
    <w:rsid w:val="0047233E"/>
    <w:rsid w:val="0047538A"/>
    <w:rsid w:val="00486BE8"/>
    <w:rsid w:val="004A196F"/>
    <w:rsid w:val="004C0F2A"/>
    <w:rsid w:val="004C5212"/>
    <w:rsid w:val="004C6B33"/>
    <w:rsid w:val="005146D4"/>
    <w:rsid w:val="0051596E"/>
    <w:rsid w:val="005512A4"/>
    <w:rsid w:val="00562E6B"/>
    <w:rsid w:val="005834E9"/>
    <w:rsid w:val="0059671F"/>
    <w:rsid w:val="005B6C20"/>
    <w:rsid w:val="006131C2"/>
    <w:rsid w:val="00633B36"/>
    <w:rsid w:val="00663CEF"/>
    <w:rsid w:val="006A4A91"/>
    <w:rsid w:val="006D40F8"/>
    <w:rsid w:val="006D5C2B"/>
    <w:rsid w:val="006D6C2D"/>
    <w:rsid w:val="00722420"/>
    <w:rsid w:val="0076257D"/>
    <w:rsid w:val="007729CF"/>
    <w:rsid w:val="0077347F"/>
    <w:rsid w:val="00783B52"/>
    <w:rsid w:val="00784AAF"/>
    <w:rsid w:val="00785D97"/>
    <w:rsid w:val="007A74D4"/>
    <w:rsid w:val="007B4560"/>
    <w:rsid w:val="007B4E42"/>
    <w:rsid w:val="007C2B22"/>
    <w:rsid w:val="00811D8D"/>
    <w:rsid w:val="008200A9"/>
    <w:rsid w:val="00830824"/>
    <w:rsid w:val="008559F2"/>
    <w:rsid w:val="00861194"/>
    <w:rsid w:val="0086772F"/>
    <w:rsid w:val="00885EDF"/>
    <w:rsid w:val="00897F48"/>
    <w:rsid w:val="008A0773"/>
    <w:rsid w:val="008A4280"/>
    <w:rsid w:val="008E0F4A"/>
    <w:rsid w:val="00906E49"/>
    <w:rsid w:val="00913A84"/>
    <w:rsid w:val="00965583"/>
    <w:rsid w:val="009B230C"/>
    <w:rsid w:val="009B6311"/>
    <w:rsid w:val="009D222E"/>
    <w:rsid w:val="00A116B7"/>
    <w:rsid w:val="00A135F7"/>
    <w:rsid w:val="00A16C24"/>
    <w:rsid w:val="00A22636"/>
    <w:rsid w:val="00A24604"/>
    <w:rsid w:val="00A612FC"/>
    <w:rsid w:val="00A64BD2"/>
    <w:rsid w:val="00A75231"/>
    <w:rsid w:val="00A90735"/>
    <w:rsid w:val="00AA5350"/>
    <w:rsid w:val="00AF2EBD"/>
    <w:rsid w:val="00AF3346"/>
    <w:rsid w:val="00B42986"/>
    <w:rsid w:val="00BC7C5A"/>
    <w:rsid w:val="00BE4CA3"/>
    <w:rsid w:val="00BF06A8"/>
    <w:rsid w:val="00BF6915"/>
    <w:rsid w:val="00C21181"/>
    <w:rsid w:val="00C23320"/>
    <w:rsid w:val="00CB4C78"/>
    <w:rsid w:val="00CC34F9"/>
    <w:rsid w:val="00CD4A95"/>
    <w:rsid w:val="00D05785"/>
    <w:rsid w:val="00D15B48"/>
    <w:rsid w:val="00D25AD2"/>
    <w:rsid w:val="00D35E49"/>
    <w:rsid w:val="00D44B33"/>
    <w:rsid w:val="00D60C53"/>
    <w:rsid w:val="00D76D7A"/>
    <w:rsid w:val="00D87C57"/>
    <w:rsid w:val="00DE107F"/>
    <w:rsid w:val="00DE217C"/>
    <w:rsid w:val="00E07440"/>
    <w:rsid w:val="00E2160A"/>
    <w:rsid w:val="00E30D54"/>
    <w:rsid w:val="00E330A7"/>
    <w:rsid w:val="00E44094"/>
    <w:rsid w:val="00E75752"/>
    <w:rsid w:val="00F63379"/>
    <w:rsid w:val="00F7177D"/>
    <w:rsid w:val="00F734F9"/>
    <w:rsid w:val="00F73B15"/>
    <w:rsid w:val="00F7433A"/>
    <w:rsid w:val="00FA356E"/>
    <w:rsid w:val="00FA6ACE"/>
    <w:rsid w:val="00FB6AB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EE636"/>
  <w15:chartTrackingRefBased/>
  <w15:docId w15:val="{C6A12042-2D53-41D8-8B3F-74D7BD771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rsid w:val="0077347F"/>
    <w:rPr>
      <w:sz w:val="24"/>
      <w:lang w:eastAsia="en-US"/>
    </w:rPr>
  </w:style>
  <w:style w:type="paragraph" w:styleId="Otsikko1">
    <w:name w:val="heading 1"/>
    <w:basedOn w:val="Normaali"/>
    <w:next w:val="Normaali"/>
    <w:link w:val="Otsikko1Char"/>
    <w:uiPriority w:val="9"/>
    <w:rsid w:val="007224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MNormaaliSisentmtn">
    <w:name w:val="VM_Normaali_Sisentämätön"/>
    <w:qFormat/>
    <w:rsid w:val="009D222E"/>
    <w:rPr>
      <w:sz w:val="24"/>
    </w:rPr>
  </w:style>
  <w:style w:type="paragraph" w:customStyle="1" w:styleId="VMAlatunniste">
    <w:name w:val="VM_Alatunniste"/>
    <w:basedOn w:val="VMNormaaliSisentmtn"/>
    <w:rsid w:val="009D222E"/>
    <w:rPr>
      <w:rFonts w:cs="Arial"/>
      <w:sz w:val="16"/>
      <w:szCs w:val="24"/>
    </w:rPr>
  </w:style>
  <w:style w:type="paragraph" w:customStyle="1" w:styleId="VMAsiakirjanidver">
    <w:name w:val="VM_Asiakirjan id&amp;ver"/>
    <w:basedOn w:val="VMNormaaliSisentmtn"/>
    <w:rsid w:val="009D222E"/>
    <w:rPr>
      <w:sz w:val="14"/>
    </w:rPr>
  </w:style>
  <w:style w:type="paragraph" w:customStyle="1" w:styleId="VMAsiakohta">
    <w:name w:val="VM_Asiakohta"/>
    <w:basedOn w:val="VMNormaaliSisentmtn"/>
    <w:next w:val="Normaali"/>
    <w:rsid w:val="009D222E"/>
    <w:pPr>
      <w:numPr>
        <w:numId w:val="1"/>
      </w:numPr>
      <w:spacing w:before="240" w:after="240"/>
    </w:pPr>
  </w:style>
  <w:style w:type="paragraph" w:customStyle="1" w:styleId="VMleipteksti">
    <w:name w:val="VM_leipäteksti"/>
    <w:basedOn w:val="VMNormaaliSisentmtn"/>
    <w:qFormat/>
    <w:rsid w:val="009D222E"/>
    <w:pPr>
      <w:ind w:left="2608"/>
    </w:pPr>
    <w:rPr>
      <w:szCs w:val="24"/>
    </w:rPr>
  </w:style>
  <w:style w:type="paragraph" w:customStyle="1" w:styleId="VMluettelonumeroin">
    <w:name w:val="VM_luettelo_numeroin"/>
    <w:basedOn w:val="VMleipteksti"/>
    <w:qFormat/>
    <w:rsid w:val="009B230C"/>
    <w:pPr>
      <w:numPr>
        <w:numId w:val="2"/>
      </w:numPr>
      <w:ind w:left="2965" w:hanging="357"/>
    </w:pPr>
  </w:style>
  <w:style w:type="paragraph" w:customStyle="1" w:styleId="VMLuettelonkappaletyyppi">
    <w:name w:val="VM_Luettelon kappaletyyppi"/>
    <w:basedOn w:val="VMleipteksti"/>
    <w:qFormat/>
    <w:rsid w:val="009B230C"/>
    <w:pPr>
      <w:numPr>
        <w:numId w:val="3"/>
      </w:numPr>
      <w:ind w:left="2965" w:hanging="357"/>
    </w:pPr>
  </w:style>
  <w:style w:type="paragraph" w:customStyle="1" w:styleId="VMLuettelotyylipallukka">
    <w:name w:val="VM_Luettelotyyli_pallukka"/>
    <w:basedOn w:val="VMleipteksti"/>
    <w:qFormat/>
    <w:rsid w:val="009D222E"/>
    <w:pPr>
      <w:numPr>
        <w:numId w:val="4"/>
      </w:numPr>
      <w:spacing w:after="120"/>
    </w:pPr>
  </w:style>
  <w:style w:type="paragraph" w:customStyle="1" w:styleId="VMmuistioleipteksti">
    <w:name w:val="VM_muistio_leipäteksti"/>
    <w:basedOn w:val="VMNormaaliSisentmtn"/>
    <w:rsid w:val="009D222E"/>
    <w:pPr>
      <w:ind w:left="1304"/>
    </w:pPr>
  </w:style>
  <w:style w:type="paragraph" w:customStyle="1" w:styleId="VMOtsikko1">
    <w:name w:val="VM_Otsikko 1"/>
    <w:basedOn w:val="VMNormaaliSisentmtn"/>
    <w:next w:val="VMleipteksti"/>
    <w:qFormat/>
    <w:rsid w:val="00722420"/>
    <w:pPr>
      <w:keepNext/>
      <w:spacing w:before="320" w:after="200"/>
      <w:outlineLvl w:val="0"/>
    </w:pPr>
    <w:rPr>
      <w:b/>
      <w:bCs/>
      <w:kern w:val="32"/>
      <w:sz w:val="26"/>
      <w:szCs w:val="32"/>
    </w:rPr>
  </w:style>
  <w:style w:type="paragraph" w:customStyle="1" w:styleId="VMOtsikko2">
    <w:name w:val="VM_Otsikko 2"/>
    <w:basedOn w:val="VMNormaaliSisentmtn"/>
    <w:next w:val="VMleipteksti"/>
    <w:qFormat/>
    <w:rsid w:val="00722420"/>
    <w:pPr>
      <w:spacing w:before="320" w:after="200"/>
      <w:outlineLvl w:val="1"/>
    </w:pPr>
    <w:rPr>
      <w:b/>
    </w:rPr>
  </w:style>
  <w:style w:type="paragraph" w:customStyle="1" w:styleId="VMOtsikko3">
    <w:name w:val="VM_Otsikko 3"/>
    <w:basedOn w:val="VMNormaaliSisentmtn"/>
    <w:next w:val="VMleipteksti"/>
    <w:qFormat/>
    <w:rsid w:val="00722420"/>
    <w:pPr>
      <w:spacing w:before="320" w:after="200"/>
      <w:outlineLvl w:val="2"/>
    </w:pPr>
    <w:rPr>
      <w:i/>
    </w:rPr>
  </w:style>
  <w:style w:type="paragraph" w:customStyle="1" w:styleId="VMOtsikkonum1">
    <w:name w:val="VM_Otsikko_num 1"/>
    <w:basedOn w:val="VMOtsikko1"/>
    <w:next w:val="VMleipteksti"/>
    <w:qFormat/>
    <w:rsid w:val="00722420"/>
    <w:pPr>
      <w:numPr>
        <w:numId w:val="5"/>
      </w:numPr>
      <w:ind w:left="227" w:hanging="227"/>
    </w:pPr>
  </w:style>
  <w:style w:type="paragraph" w:customStyle="1" w:styleId="VMOtsikkonum2">
    <w:name w:val="VM_Otsikko_num 2"/>
    <w:next w:val="VMleipteksti"/>
    <w:qFormat/>
    <w:rsid w:val="00722420"/>
    <w:pPr>
      <w:numPr>
        <w:ilvl w:val="1"/>
        <w:numId w:val="5"/>
      </w:numPr>
      <w:spacing w:before="320" w:after="200"/>
      <w:ind w:left="397" w:hanging="397"/>
      <w:outlineLvl w:val="1"/>
    </w:pPr>
    <w:rPr>
      <w:b/>
      <w:sz w:val="24"/>
    </w:rPr>
  </w:style>
  <w:style w:type="paragraph" w:customStyle="1" w:styleId="VMOtsikkonum3">
    <w:name w:val="VM_Otsikko_num 3"/>
    <w:basedOn w:val="VMOtsikko3"/>
    <w:next w:val="VMleipteksti"/>
    <w:qFormat/>
    <w:rsid w:val="00722420"/>
    <w:pPr>
      <w:numPr>
        <w:ilvl w:val="2"/>
        <w:numId w:val="5"/>
      </w:numPr>
      <w:ind w:left="567" w:hanging="567"/>
    </w:pPr>
  </w:style>
  <w:style w:type="paragraph" w:customStyle="1" w:styleId="VMRiippuva">
    <w:name w:val="VM_Riippuva"/>
    <w:basedOn w:val="VMNormaaliSisentmtn"/>
    <w:next w:val="VMleipteksti"/>
    <w:qFormat/>
    <w:rsid w:val="009D222E"/>
    <w:pPr>
      <w:ind w:left="2608" w:hanging="2608"/>
    </w:pPr>
  </w:style>
  <w:style w:type="paragraph" w:customStyle="1" w:styleId="VMYltunniste">
    <w:name w:val="VM_Ylätunniste"/>
    <w:basedOn w:val="VMNormaaliSisentmtn"/>
    <w:qFormat/>
    <w:rsid w:val="009D222E"/>
    <w:pPr>
      <w:tabs>
        <w:tab w:val="left" w:pos="1304"/>
        <w:tab w:val="left" w:pos="2608"/>
        <w:tab w:val="left" w:pos="3912"/>
        <w:tab w:val="left" w:pos="5216"/>
        <w:tab w:val="left" w:pos="6521"/>
        <w:tab w:val="left" w:pos="7825"/>
        <w:tab w:val="left" w:pos="9129"/>
      </w:tabs>
    </w:pPr>
    <w:rPr>
      <w:szCs w:val="24"/>
    </w:rPr>
  </w:style>
  <w:style w:type="paragraph" w:styleId="Alatunniste">
    <w:name w:val="footer"/>
    <w:basedOn w:val="Normaali"/>
    <w:link w:val="AlatunnisteChar"/>
    <w:uiPriority w:val="99"/>
    <w:semiHidden/>
    <w:unhideWhenUsed/>
    <w:rsid w:val="008E0F4A"/>
    <w:pPr>
      <w:tabs>
        <w:tab w:val="center" w:pos="4819"/>
        <w:tab w:val="right" w:pos="9638"/>
      </w:tabs>
    </w:pPr>
  </w:style>
  <w:style w:type="character" w:customStyle="1" w:styleId="AlatunnisteChar">
    <w:name w:val="Alatunniste Char"/>
    <w:basedOn w:val="Kappaleenoletusfontti"/>
    <w:link w:val="Alatunniste"/>
    <w:uiPriority w:val="99"/>
    <w:semiHidden/>
    <w:rsid w:val="008E0F4A"/>
    <w:rPr>
      <w:sz w:val="24"/>
      <w:lang w:eastAsia="en-US"/>
    </w:rPr>
  </w:style>
  <w:style w:type="paragraph" w:styleId="Seliteteksti">
    <w:name w:val="Balloon Text"/>
    <w:basedOn w:val="Normaali"/>
    <w:link w:val="SelitetekstiChar"/>
    <w:uiPriority w:val="99"/>
    <w:semiHidden/>
    <w:unhideWhenUsed/>
    <w:rsid w:val="00CB4C78"/>
    <w:rPr>
      <w:rFonts w:ascii="Tahoma" w:hAnsi="Tahoma" w:cs="Tahoma"/>
      <w:sz w:val="16"/>
      <w:szCs w:val="16"/>
    </w:rPr>
  </w:style>
  <w:style w:type="character" w:customStyle="1" w:styleId="SelitetekstiChar">
    <w:name w:val="Seliteteksti Char"/>
    <w:basedOn w:val="Kappaleenoletusfontti"/>
    <w:link w:val="Seliteteksti"/>
    <w:uiPriority w:val="99"/>
    <w:semiHidden/>
    <w:rsid w:val="00CB4C78"/>
    <w:rPr>
      <w:rFonts w:ascii="Tahoma" w:hAnsi="Tahoma" w:cs="Tahoma"/>
      <w:sz w:val="16"/>
      <w:szCs w:val="16"/>
      <w:lang w:eastAsia="en-US"/>
    </w:rPr>
  </w:style>
  <w:style w:type="character" w:customStyle="1" w:styleId="Otsikko1Char">
    <w:name w:val="Otsikko 1 Char"/>
    <w:basedOn w:val="Kappaleenoletusfontti"/>
    <w:link w:val="Otsikko1"/>
    <w:uiPriority w:val="9"/>
    <w:rsid w:val="00722420"/>
    <w:rPr>
      <w:rFonts w:asciiTheme="majorHAnsi" w:eastAsiaTheme="majorEastAsia" w:hAnsiTheme="majorHAnsi" w:cstheme="majorBidi"/>
      <w:b/>
      <w:bCs/>
      <w:color w:val="365F91" w:themeColor="accent1" w:themeShade="BF"/>
      <w:sz w:val="28"/>
      <w:szCs w:val="28"/>
      <w:lang w:eastAsia="en-US"/>
    </w:rPr>
  </w:style>
  <w:style w:type="paragraph" w:styleId="Yltunniste">
    <w:name w:val="header"/>
    <w:basedOn w:val="Normaali"/>
    <w:link w:val="YltunnisteChar"/>
    <w:uiPriority w:val="99"/>
    <w:semiHidden/>
    <w:unhideWhenUsed/>
    <w:rsid w:val="009B6311"/>
    <w:pPr>
      <w:tabs>
        <w:tab w:val="center" w:pos="4819"/>
        <w:tab w:val="right" w:pos="9638"/>
      </w:tabs>
    </w:pPr>
  </w:style>
  <w:style w:type="character" w:customStyle="1" w:styleId="YltunnisteChar">
    <w:name w:val="Ylätunniste Char"/>
    <w:basedOn w:val="Kappaleenoletusfontti"/>
    <w:link w:val="Yltunniste"/>
    <w:uiPriority w:val="99"/>
    <w:semiHidden/>
    <w:rsid w:val="009B6311"/>
    <w:rPr>
      <w:sz w:val="24"/>
      <w:lang w:eastAsia="en-US"/>
    </w:rPr>
  </w:style>
  <w:style w:type="paragraph" w:customStyle="1" w:styleId="msonormal0">
    <w:name w:val="msonormal"/>
    <w:basedOn w:val="Normaali"/>
    <w:rsid w:val="002E7068"/>
    <w:pPr>
      <w:spacing w:before="100" w:beforeAutospacing="1" w:after="100" w:afterAutospacing="1"/>
    </w:pPr>
    <w:rPr>
      <w:szCs w:val="24"/>
      <w:lang w:eastAsia="fi-FI"/>
    </w:rPr>
  </w:style>
  <w:style w:type="paragraph" w:customStyle="1" w:styleId="paragraph">
    <w:name w:val="paragraph"/>
    <w:basedOn w:val="Normaali"/>
    <w:rsid w:val="002E7068"/>
    <w:pPr>
      <w:spacing w:before="100" w:beforeAutospacing="1" w:after="100" w:afterAutospacing="1"/>
    </w:pPr>
    <w:rPr>
      <w:szCs w:val="24"/>
      <w:lang w:eastAsia="fi-FI"/>
    </w:rPr>
  </w:style>
  <w:style w:type="character" w:customStyle="1" w:styleId="textrun">
    <w:name w:val="textrun"/>
    <w:basedOn w:val="Kappaleenoletusfontti"/>
    <w:rsid w:val="002E7068"/>
  </w:style>
  <w:style w:type="character" w:customStyle="1" w:styleId="normaltextrun">
    <w:name w:val="normaltextrun"/>
    <w:basedOn w:val="Kappaleenoletusfontti"/>
    <w:rsid w:val="002E7068"/>
  </w:style>
  <w:style w:type="character" w:customStyle="1" w:styleId="eop">
    <w:name w:val="eop"/>
    <w:basedOn w:val="Kappaleenoletusfontti"/>
    <w:rsid w:val="002E7068"/>
  </w:style>
  <w:style w:type="character" w:customStyle="1" w:styleId="spellingerror">
    <w:name w:val="spellingerror"/>
    <w:basedOn w:val="Kappaleenoletusfontti"/>
    <w:rsid w:val="002E7068"/>
  </w:style>
  <w:style w:type="character" w:customStyle="1" w:styleId="wacimagecontainer">
    <w:name w:val="wacimagecontainer"/>
    <w:basedOn w:val="Kappaleenoletusfontti"/>
    <w:rsid w:val="002E7068"/>
  </w:style>
  <w:style w:type="character" w:customStyle="1" w:styleId="wacalttextdescribedby">
    <w:name w:val="wacalttextdescribedby"/>
    <w:basedOn w:val="Kappaleenoletusfontti"/>
    <w:rsid w:val="002E7068"/>
  </w:style>
  <w:style w:type="character" w:styleId="Hyperlinkki">
    <w:name w:val="Hyperlink"/>
    <w:basedOn w:val="Kappaleenoletusfontti"/>
    <w:uiPriority w:val="99"/>
    <w:semiHidden/>
    <w:unhideWhenUsed/>
    <w:rsid w:val="002E7068"/>
    <w:rPr>
      <w:color w:val="0000FF"/>
      <w:u w:val="single"/>
    </w:rPr>
  </w:style>
  <w:style w:type="character" w:styleId="AvattuHyperlinkki">
    <w:name w:val="FollowedHyperlink"/>
    <w:basedOn w:val="Kappaleenoletusfontti"/>
    <w:uiPriority w:val="99"/>
    <w:semiHidden/>
    <w:unhideWhenUsed/>
    <w:rsid w:val="002E7068"/>
    <w:rPr>
      <w:color w:val="800080"/>
      <w:u w:val="single"/>
    </w:rPr>
  </w:style>
  <w:style w:type="character" w:customStyle="1" w:styleId="linebreakblob">
    <w:name w:val="linebreakblob"/>
    <w:basedOn w:val="Kappaleenoletusfontti"/>
    <w:rsid w:val="002E7068"/>
  </w:style>
  <w:style w:type="character" w:customStyle="1" w:styleId="scxw122139110">
    <w:name w:val="scxw122139110"/>
    <w:basedOn w:val="Kappaleenoletusfontti"/>
    <w:rsid w:val="002E7068"/>
  </w:style>
  <w:style w:type="paragraph" w:styleId="Luettelokappale">
    <w:name w:val="List Paragraph"/>
    <w:basedOn w:val="Normaali"/>
    <w:uiPriority w:val="34"/>
    <w:rsid w:val="00861194"/>
    <w:pPr>
      <w:ind w:left="720"/>
      <w:contextualSpacing/>
    </w:pPr>
  </w:style>
  <w:style w:type="character" w:styleId="Kommentinviite">
    <w:name w:val="annotation reference"/>
    <w:basedOn w:val="Kappaleenoletusfontti"/>
    <w:uiPriority w:val="99"/>
    <w:semiHidden/>
    <w:unhideWhenUsed/>
    <w:rsid w:val="00CC34F9"/>
    <w:rPr>
      <w:sz w:val="16"/>
      <w:szCs w:val="16"/>
    </w:rPr>
  </w:style>
  <w:style w:type="paragraph" w:styleId="Kommentinteksti">
    <w:name w:val="annotation text"/>
    <w:basedOn w:val="Normaali"/>
    <w:link w:val="KommentintekstiChar"/>
    <w:uiPriority w:val="99"/>
    <w:semiHidden/>
    <w:unhideWhenUsed/>
    <w:rsid w:val="00CC34F9"/>
    <w:rPr>
      <w:sz w:val="20"/>
    </w:rPr>
  </w:style>
  <w:style w:type="character" w:customStyle="1" w:styleId="KommentintekstiChar">
    <w:name w:val="Kommentin teksti Char"/>
    <w:basedOn w:val="Kappaleenoletusfontti"/>
    <w:link w:val="Kommentinteksti"/>
    <w:uiPriority w:val="99"/>
    <w:semiHidden/>
    <w:rsid w:val="00CC34F9"/>
    <w:rPr>
      <w:lang w:eastAsia="en-US"/>
    </w:rPr>
  </w:style>
  <w:style w:type="paragraph" w:styleId="Kommentinotsikko">
    <w:name w:val="annotation subject"/>
    <w:basedOn w:val="Kommentinteksti"/>
    <w:next w:val="Kommentinteksti"/>
    <w:link w:val="KommentinotsikkoChar"/>
    <w:uiPriority w:val="99"/>
    <w:semiHidden/>
    <w:unhideWhenUsed/>
    <w:rsid w:val="00CC34F9"/>
    <w:rPr>
      <w:b/>
      <w:bCs/>
    </w:rPr>
  </w:style>
  <w:style w:type="character" w:customStyle="1" w:styleId="KommentinotsikkoChar">
    <w:name w:val="Kommentin otsikko Char"/>
    <w:basedOn w:val="KommentintekstiChar"/>
    <w:link w:val="Kommentinotsikko"/>
    <w:uiPriority w:val="99"/>
    <w:semiHidden/>
    <w:rsid w:val="00CC34F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739127">
      <w:bodyDiv w:val="1"/>
      <w:marLeft w:val="0"/>
      <w:marRight w:val="0"/>
      <w:marTop w:val="0"/>
      <w:marBottom w:val="0"/>
      <w:divBdr>
        <w:top w:val="none" w:sz="0" w:space="0" w:color="auto"/>
        <w:left w:val="none" w:sz="0" w:space="0" w:color="auto"/>
        <w:bottom w:val="none" w:sz="0" w:space="0" w:color="auto"/>
        <w:right w:val="none" w:sz="0" w:space="0" w:color="auto"/>
      </w:divBdr>
    </w:div>
    <w:div w:id="555359446">
      <w:bodyDiv w:val="1"/>
      <w:marLeft w:val="0"/>
      <w:marRight w:val="0"/>
      <w:marTop w:val="0"/>
      <w:marBottom w:val="0"/>
      <w:divBdr>
        <w:top w:val="none" w:sz="0" w:space="0" w:color="auto"/>
        <w:left w:val="none" w:sz="0" w:space="0" w:color="auto"/>
        <w:bottom w:val="none" w:sz="0" w:space="0" w:color="auto"/>
        <w:right w:val="none" w:sz="0" w:space="0" w:color="auto"/>
      </w:divBdr>
    </w:div>
    <w:div w:id="1932855077">
      <w:bodyDiv w:val="1"/>
      <w:marLeft w:val="0"/>
      <w:marRight w:val="0"/>
      <w:marTop w:val="0"/>
      <w:marBottom w:val="0"/>
      <w:divBdr>
        <w:top w:val="none" w:sz="0" w:space="0" w:color="auto"/>
        <w:left w:val="none" w:sz="0" w:space="0" w:color="auto"/>
        <w:bottom w:val="none" w:sz="0" w:space="0" w:color="auto"/>
        <w:right w:val="none" w:sz="0" w:space="0" w:color="auto"/>
      </w:divBdr>
      <w:divsChild>
        <w:div w:id="207887709">
          <w:marLeft w:val="0"/>
          <w:marRight w:val="0"/>
          <w:marTop w:val="0"/>
          <w:marBottom w:val="0"/>
          <w:divBdr>
            <w:top w:val="none" w:sz="0" w:space="0" w:color="auto"/>
            <w:left w:val="none" w:sz="0" w:space="0" w:color="auto"/>
            <w:bottom w:val="none" w:sz="0" w:space="0" w:color="auto"/>
            <w:right w:val="none" w:sz="0" w:space="0" w:color="auto"/>
          </w:divBdr>
        </w:div>
        <w:div w:id="136529714">
          <w:marLeft w:val="0"/>
          <w:marRight w:val="0"/>
          <w:marTop w:val="0"/>
          <w:marBottom w:val="0"/>
          <w:divBdr>
            <w:top w:val="none" w:sz="0" w:space="0" w:color="auto"/>
            <w:left w:val="none" w:sz="0" w:space="0" w:color="auto"/>
            <w:bottom w:val="none" w:sz="0" w:space="0" w:color="auto"/>
            <w:right w:val="none" w:sz="0" w:space="0" w:color="auto"/>
          </w:divBdr>
        </w:div>
        <w:div w:id="1906185174">
          <w:marLeft w:val="0"/>
          <w:marRight w:val="0"/>
          <w:marTop w:val="0"/>
          <w:marBottom w:val="0"/>
          <w:divBdr>
            <w:top w:val="none" w:sz="0" w:space="0" w:color="auto"/>
            <w:left w:val="none" w:sz="0" w:space="0" w:color="auto"/>
            <w:bottom w:val="none" w:sz="0" w:space="0" w:color="auto"/>
            <w:right w:val="none" w:sz="0" w:space="0" w:color="auto"/>
          </w:divBdr>
        </w:div>
        <w:div w:id="2023315672">
          <w:marLeft w:val="0"/>
          <w:marRight w:val="0"/>
          <w:marTop w:val="0"/>
          <w:marBottom w:val="0"/>
          <w:divBdr>
            <w:top w:val="none" w:sz="0" w:space="0" w:color="auto"/>
            <w:left w:val="none" w:sz="0" w:space="0" w:color="auto"/>
            <w:bottom w:val="none" w:sz="0" w:space="0" w:color="auto"/>
            <w:right w:val="none" w:sz="0" w:space="0" w:color="auto"/>
          </w:divBdr>
        </w:div>
        <w:div w:id="55203581">
          <w:marLeft w:val="0"/>
          <w:marRight w:val="0"/>
          <w:marTop w:val="0"/>
          <w:marBottom w:val="0"/>
          <w:divBdr>
            <w:top w:val="none" w:sz="0" w:space="0" w:color="auto"/>
            <w:left w:val="none" w:sz="0" w:space="0" w:color="auto"/>
            <w:bottom w:val="none" w:sz="0" w:space="0" w:color="auto"/>
            <w:right w:val="none" w:sz="0" w:space="0" w:color="auto"/>
          </w:divBdr>
        </w:div>
        <w:div w:id="1448503228">
          <w:marLeft w:val="0"/>
          <w:marRight w:val="0"/>
          <w:marTop w:val="0"/>
          <w:marBottom w:val="0"/>
          <w:divBdr>
            <w:top w:val="none" w:sz="0" w:space="0" w:color="auto"/>
            <w:left w:val="none" w:sz="0" w:space="0" w:color="auto"/>
            <w:bottom w:val="none" w:sz="0" w:space="0" w:color="auto"/>
            <w:right w:val="none" w:sz="0" w:space="0" w:color="auto"/>
          </w:divBdr>
          <w:divsChild>
            <w:div w:id="1076973287">
              <w:marLeft w:val="0"/>
              <w:marRight w:val="0"/>
              <w:marTop w:val="0"/>
              <w:marBottom w:val="0"/>
              <w:divBdr>
                <w:top w:val="none" w:sz="0" w:space="0" w:color="auto"/>
                <w:left w:val="none" w:sz="0" w:space="0" w:color="auto"/>
                <w:bottom w:val="none" w:sz="0" w:space="0" w:color="auto"/>
                <w:right w:val="none" w:sz="0" w:space="0" w:color="auto"/>
              </w:divBdr>
            </w:div>
            <w:div w:id="1775437187">
              <w:marLeft w:val="0"/>
              <w:marRight w:val="0"/>
              <w:marTop w:val="0"/>
              <w:marBottom w:val="0"/>
              <w:divBdr>
                <w:top w:val="none" w:sz="0" w:space="0" w:color="auto"/>
                <w:left w:val="none" w:sz="0" w:space="0" w:color="auto"/>
                <w:bottom w:val="none" w:sz="0" w:space="0" w:color="auto"/>
                <w:right w:val="none" w:sz="0" w:space="0" w:color="auto"/>
              </w:divBdr>
            </w:div>
            <w:div w:id="196629910">
              <w:marLeft w:val="0"/>
              <w:marRight w:val="0"/>
              <w:marTop w:val="0"/>
              <w:marBottom w:val="0"/>
              <w:divBdr>
                <w:top w:val="none" w:sz="0" w:space="0" w:color="auto"/>
                <w:left w:val="none" w:sz="0" w:space="0" w:color="auto"/>
                <w:bottom w:val="none" w:sz="0" w:space="0" w:color="auto"/>
                <w:right w:val="none" w:sz="0" w:space="0" w:color="auto"/>
              </w:divBdr>
            </w:div>
            <w:div w:id="2131509395">
              <w:marLeft w:val="0"/>
              <w:marRight w:val="0"/>
              <w:marTop w:val="0"/>
              <w:marBottom w:val="0"/>
              <w:divBdr>
                <w:top w:val="none" w:sz="0" w:space="0" w:color="auto"/>
                <w:left w:val="none" w:sz="0" w:space="0" w:color="auto"/>
                <w:bottom w:val="none" w:sz="0" w:space="0" w:color="auto"/>
                <w:right w:val="none" w:sz="0" w:space="0" w:color="auto"/>
              </w:divBdr>
            </w:div>
          </w:divsChild>
        </w:div>
        <w:div w:id="970743607">
          <w:marLeft w:val="0"/>
          <w:marRight w:val="0"/>
          <w:marTop w:val="0"/>
          <w:marBottom w:val="0"/>
          <w:divBdr>
            <w:top w:val="none" w:sz="0" w:space="0" w:color="auto"/>
            <w:left w:val="none" w:sz="0" w:space="0" w:color="auto"/>
            <w:bottom w:val="none" w:sz="0" w:space="0" w:color="auto"/>
            <w:right w:val="none" w:sz="0" w:space="0" w:color="auto"/>
          </w:divBdr>
        </w:div>
        <w:div w:id="2012563678">
          <w:marLeft w:val="0"/>
          <w:marRight w:val="0"/>
          <w:marTop w:val="0"/>
          <w:marBottom w:val="0"/>
          <w:divBdr>
            <w:top w:val="none" w:sz="0" w:space="0" w:color="auto"/>
            <w:left w:val="none" w:sz="0" w:space="0" w:color="auto"/>
            <w:bottom w:val="none" w:sz="0" w:space="0" w:color="auto"/>
            <w:right w:val="none" w:sz="0" w:space="0" w:color="auto"/>
          </w:divBdr>
        </w:div>
        <w:div w:id="2135900633">
          <w:marLeft w:val="0"/>
          <w:marRight w:val="0"/>
          <w:marTop w:val="0"/>
          <w:marBottom w:val="0"/>
          <w:divBdr>
            <w:top w:val="none" w:sz="0" w:space="0" w:color="auto"/>
            <w:left w:val="none" w:sz="0" w:space="0" w:color="auto"/>
            <w:bottom w:val="none" w:sz="0" w:space="0" w:color="auto"/>
            <w:right w:val="none" w:sz="0" w:space="0" w:color="auto"/>
          </w:divBdr>
        </w:div>
        <w:div w:id="713699210">
          <w:marLeft w:val="0"/>
          <w:marRight w:val="0"/>
          <w:marTop w:val="0"/>
          <w:marBottom w:val="0"/>
          <w:divBdr>
            <w:top w:val="none" w:sz="0" w:space="0" w:color="auto"/>
            <w:left w:val="none" w:sz="0" w:space="0" w:color="auto"/>
            <w:bottom w:val="none" w:sz="0" w:space="0" w:color="auto"/>
            <w:right w:val="none" w:sz="0" w:space="0" w:color="auto"/>
          </w:divBdr>
        </w:div>
        <w:div w:id="1708213000">
          <w:marLeft w:val="0"/>
          <w:marRight w:val="0"/>
          <w:marTop w:val="0"/>
          <w:marBottom w:val="0"/>
          <w:divBdr>
            <w:top w:val="none" w:sz="0" w:space="0" w:color="auto"/>
            <w:left w:val="none" w:sz="0" w:space="0" w:color="auto"/>
            <w:bottom w:val="none" w:sz="0" w:space="0" w:color="auto"/>
            <w:right w:val="none" w:sz="0" w:space="0" w:color="auto"/>
          </w:divBdr>
        </w:div>
        <w:div w:id="871840197">
          <w:marLeft w:val="0"/>
          <w:marRight w:val="0"/>
          <w:marTop w:val="0"/>
          <w:marBottom w:val="0"/>
          <w:divBdr>
            <w:top w:val="none" w:sz="0" w:space="0" w:color="auto"/>
            <w:left w:val="none" w:sz="0" w:space="0" w:color="auto"/>
            <w:bottom w:val="none" w:sz="0" w:space="0" w:color="auto"/>
            <w:right w:val="none" w:sz="0" w:space="0" w:color="auto"/>
          </w:divBdr>
        </w:div>
        <w:div w:id="1397508380">
          <w:marLeft w:val="0"/>
          <w:marRight w:val="0"/>
          <w:marTop w:val="0"/>
          <w:marBottom w:val="0"/>
          <w:divBdr>
            <w:top w:val="none" w:sz="0" w:space="0" w:color="auto"/>
            <w:left w:val="none" w:sz="0" w:space="0" w:color="auto"/>
            <w:bottom w:val="none" w:sz="0" w:space="0" w:color="auto"/>
            <w:right w:val="none" w:sz="0" w:space="0" w:color="auto"/>
          </w:divBdr>
        </w:div>
        <w:div w:id="1707098086">
          <w:marLeft w:val="0"/>
          <w:marRight w:val="0"/>
          <w:marTop w:val="0"/>
          <w:marBottom w:val="0"/>
          <w:divBdr>
            <w:top w:val="none" w:sz="0" w:space="0" w:color="auto"/>
            <w:left w:val="none" w:sz="0" w:space="0" w:color="auto"/>
            <w:bottom w:val="none" w:sz="0" w:space="0" w:color="auto"/>
            <w:right w:val="none" w:sz="0" w:space="0" w:color="auto"/>
          </w:divBdr>
        </w:div>
        <w:div w:id="11149095">
          <w:marLeft w:val="0"/>
          <w:marRight w:val="0"/>
          <w:marTop w:val="0"/>
          <w:marBottom w:val="0"/>
          <w:divBdr>
            <w:top w:val="none" w:sz="0" w:space="0" w:color="auto"/>
            <w:left w:val="none" w:sz="0" w:space="0" w:color="auto"/>
            <w:bottom w:val="none" w:sz="0" w:space="0" w:color="auto"/>
            <w:right w:val="none" w:sz="0" w:space="0" w:color="auto"/>
          </w:divBdr>
        </w:div>
        <w:div w:id="655232638">
          <w:marLeft w:val="0"/>
          <w:marRight w:val="0"/>
          <w:marTop w:val="0"/>
          <w:marBottom w:val="0"/>
          <w:divBdr>
            <w:top w:val="none" w:sz="0" w:space="0" w:color="auto"/>
            <w:left w:val="none" w:sz="0" w:space="0" w:color="auto"/>
            <w:bottom w:val="none" w:sz="0" w:space="0" w:color="auto"/>
            <w:right w:val="none" w:sz="0" w:space="0" w:color="auto"/>
          </w:divBdr>
        </w:div>
        <w:div w:id="1803963887">
          <w:marLeft w:val="0"/>
          <w:marRight w:val="0"/>
          <w:marTop w:val="0"/>
          <w:marBottom w:val="0"/>
          <w:divBdr>
            <w:top w:val="none" w:sz="0" w:space="0" w:color="auto"/>
            <w:left w:val="none" w:sz="0" w:space="0" w:color="auto"/>
            <w:bottom w:val="none" w:sz="0" w:space="0" w:color="auto"/>
            <w:right w:val="none" w:sz="0" w:space="0" w:color="auto"/>
          </w:divBdr>
          <w:divsChild>
            <w:div w:id="2039164726">
              <w:marLeft w:val="0"/>
              <w:marRight w:val="0"/>
              <w:marTop w:val="0"/>
              <w:marBottom w:val="0"/>
              <w:divBdr>
                <w:top w:val="none" w:sz="0" w:space="0" w:color="auto"/>
                <w:left w:val="none" w:sz="0" w:space="0" w:color="auto"/>
                <w:bottom w:val="none" w:sz="0" w:space="0" w:color="auto"/>
                <w:right w:val="none" w:sz="0" w:space="0" w:color="auto"/>
              </w:divBdr>
            </w:div>
            <w:div w:id="1302540771">
              <w:marLeft w:val="0"/>
              <w:marRight w:val="0"/>
              <w:marTop w:val="0"/>
              <w:marBottom w:val="0"/>
              <w:divBdr>
                <w:top w:val="none" w:sz="0" w:space="0" w:color="auto"/>
                <w:left w:val="none" w:sz="0" w:space="0" w:color="auto"/>
                <w:bottom w:val="none" w:sz="0" w:space="0" w:color="auto"/>
                <w:right w:val="none" w:sz="0" w:space="0" w:color="auto"/>
              </w:divBdr>
            </w:div>
            <w:div w:id="1587757">
              <w:marLeft w:val="0"/>
              <w:marRight w:val="0"/>
              <w:marTop w:val="0"/>
              <w:marBottom w:val="0"/>
              <w:divBdr>
                <w:top w:val="none" w:sz="0" w:space="0" w:color="auto"/>
                <w:left w:val="none" w:sz="0" w:space="0" w:color="auto"/>
                <w:bottom w:val="none" w:sz="0" w:space="0" w:color="auto"/>
                <w:right w:val="none" w:sz="0" w:space="0" w:color="auto"/>
              </w:divBdr>
            </w:div>
            <w:div w:id="1503937303">
              <w:marLeft w:val="0"/>
              <w:marRight w:val="0"/>
              <w:marTop w:val="0"/>
              <w:marBottom w:val="0"/>
              <w:divBdr>
                <w:top w:val="none" w:sz="0" w:space="0" w:color="auto"/>
                <w:left w:val="none" w:sz="0" w:space="0" w:color="auto"/>
                <w:bottom w:val="none" w:sz="0" w:space="0" w:color="auto"/>
                <w:right w:val="none" w:sz="0" w:space="0" w:color="auto"/>
              </w:divBdr>
            </w:div>
          </w:divsChild>
        </w:div>
        <w:div w:id="1012562929">
          <w:marLeft w:val="0"/>
          <w:marRight w:val="0"/>
          <w:marTop w:val="0"/>
          <w:marBottom w:val="0"/>
          <w:divBdr>
            <w:top w:val="none" w:sz="0" w:space="0" w:color="auto"/>
            <w:left w:val="none" w:sz="0" w:space="0" w:color="auto"/>
            <w:bottom w:val="none" w:sz="0" w:space="0" w:color="auto"/>
            <w:right w:val="none" w:sz="0" w:space="0" w:color="auto"/>
          </w:divBdr>
          <w:divsChild>
            <w:div w:id="1696080660">
              <w:marLeft w:val="0"/>
              <w:marRight w:val="0"/>
              <w:marTop w:val="0"/>
              <w:marBottom w:val="0"/>
              <w:divBdr>
                <w:top w:val="none" w:sz="0" w:space="0" w:color="auto"/>
                <w:left w:val="none" w:sz="0" w:space="0" w:color="auto"/>
                <w:bottom w:val="none" w:sz="0" w:space="0" w:color="auto"/>
                <w:right w:val="none" w:sz="0" w:space="0" w:color="auto"/>
              </w:divBdr>
            </w:div>
            <w:div w:id="1141460497">
              <w:marLeft w:val="0"/>
              <w:marRight w:val="0"/>
              <w:marTop w:val="0"/>
              <w:marBottom w:val="0"/>
              <w:divBdr>
                <w:top w:val="none" w:sz="0" w:space="0" w:color="auto"/>
                <w:left w:val="none" w:sz="0" w:space="0" w:color="auto"/>
                <w:bottom w:val="none" w:sz="0" w:space="0" w:color="auto"/>
                <w:right w:val="none" w:sz="0" w:space="0" w:color="auto"/>
              </w:divBdr>
            </w:div>
            <w:div w:id="306588673">
              <w:marLeft w:val="0"/>
              <w:marRight w:val="0"/>
              <w:marTop w:val="0"/>
              <w:marBottom w:val="0"/>
              <w:divBdr>
                <w:top w:val="none" w:sz="0" w:space="0" w:color="auto"/>
                <w:left w:val="none" w:sz="0" w:space="0" w:color="auto"/>
                <w:bottom w:val="none" w:sz="0" w:space="0" w:color="auto"/>
                <w:right w:val="none" w:sz="0" w:space="0" w:color="auto"/>
              </w:divBdr>
            </w:div>
          </w:divsChild>
        </w:div>
        <w:div w:id="1872304631">
          <w:marLeft w:val="0"/>
          <w:marRight w:val="0"/>
          <w:marTop w:val="0"/>
          <w:marBottom w:val="0"/>
          <w:divBdr>
            <w:top w:val="none" w:sz="0" w:space="0" w:color="auto"/>
            <w:left w:val="none" w:sz="0" w:space="0" w:color="auto"/>
            <w:bottom w:val="none" w:sz="0" w:space="0" w:color="auto"/>
            <w:right w:val="none" w:sz="0" w:space="0" w:color="auto"/>
          </w:divBdr>
          <w:divsChild>
            <w:div w:id="883097787">
              <w:marLeft w:val="0"/>
              <w:marRight w:val="0"/>
              <w:marTop w:val="0"/>
              <w:marBottom w:val="0"/>
              <w:divBdr>
                <w:top w:val="none" w:sz="0" w:space="0" w:color="auto"/>
                <w:left w:val="none" w:sz="0" w:space="0" w:color="auto"/>
                <w:bottom w:val="none" w:sz="0" w:space="0" w:color="auto"/>
                <w:right w:val="none" w:sz="0" w:space="0" w:color="auto"/>
              </w:divBdr>
            </w:div>
            <w:div w:id="283661467">
              <w:marLeft w:val="0"/>
              <w:marRight w:val="0"/>
              <w:marTop w:val="0"/>
              <w:marBottom w:val="0"/>
              <w:divBdr>
                <w:top w:val="none" w:sz="0" w:space="0" w:color="auto"/>
                <w:left w:val="none" w:sz="0" w:space="0" w:color="auto"/>
                <w:bottom w:val="none" w:sz="0" w:space="0" w:color="auto"/>
                <w:right w:val="none" w:sz="0" w:space="0" w:color="auto"/>
              </w:divBdr>
            </w:div>
            <w:div w:id="1745374370">
              <w:marLeft w:val="0"/>
              <w:marRight w:val="0"/>
              <w:marTop w:val="0"/>
              <w:marBottom w:val="0"/>
              <w:divBdr>
                <w:top w:val="none" w:sz="0" w:space="0" w:color="auto"/>
                <w:left w:val="none" w:sz="0" w:space="0" w:color="auto"/>
                <w:bottom w:val="none" w:sz="0" w:space="0" w:color="auto"/>
                <w:right w:val="none" w:sz="0" w:space="0" w:color="auto"/>
              </w:divBdr>
            </w:div>
          </w:divsChild>
        </w:div>
        <w:div w:id="645663906">
          <w:marLeft w:val="0"/>
          <w:marRight w:val="0"/>
          <w:marTop w:val="0"/>
          <w:marBottom w:val="0"/>
          <w:divBdr>
            <w:top w:val="none" w:sz="0" w:space="0" w:color="auto"/>
            <w:left w:val="none" w:sz="0" w:space="0" w:color="auto"/>
            <w:bottom w:val="none" w:sz="0" w:space="0" w:color="auto"/>
            <w:right w:val="none" w:sz="0" w:space="0" w:color="auto"/>
          </w:divBdr>
        </w:div>
        <w:div w:id="553933834">
          <w:marLeft w:val="0"/>
          <w:marRight w:val="0"/>
          <w:marTop w:val="0"/>
          <w:marBottom w:val="0"/>
          <w:divBdr>
            <w:top w:val="none" w:sz="0" w:space="0" w:color="auto"/>
            <w:left w:val="none" w:sz="0" w:space="0" w:color="auto"/>
            <w:bottom w:val="none" w:sz="0" w:space="0" w:color="auto"/>
            <w:right w:val="none" w:sz="0" w:space="0" w:color="auto"/>
          </w:divBdr>
        </w:div>
        <w:div w:id="230889637">
          <w:marLeft w:val="0"/>
          <w:marRight w:val="0"/>
          <w:marTop w:val="0"/>
          <w:marBottom w:val="0"/>
          <w:divBdr>
            <w:top w:val="none" w:sz="0" w:space="0" w:color="auto"/>
            <w:left w:val="none" w:sz="0" w:space="0" w:color="auto"/>
            <w:bottom w:val="none" w:sz="0" w:space="0" w:color="auto"/>
            <w:right w:val="none" w:sz="0" w:space="0" w:color="auto"/>
          </w:divBdr>
        </w:div>
        <w:div w:id="269751222">
          <w:marLeft w:val="0"/>
          <w:marRight w:val="0"/>
          <w:marTop w:val="0"/>
          <w:marBottom w:val="0"/>
          <w:divBdr>
            <w:top w:val="none" w:sz="0" w:space="0" w:color="auto"/>
            <w:left w:val="none" w:sz="0" w:space="0" w:color="auto"/>
            <w:bottom w:val="none" w:sz="0" w:space="0" w:color="auto"/>
            <w:right w:val="none" w:sz="0" w:space="0" w:color="auto"/>
          </w:divBdr>
        </w:div>
        <w:div w:id="865947901">
          <w:marLeft w:val="0"/>
          <w:marRight w:val="0"/>
          <w:marTop w:val="0"/>
          <w:marBottom w:val="0"/>
          <w:divBdr>
            <w:top w:val="none" w:sz="0" w:space="0" w:color="auto"/>
            <w:left w:val="none" w:sz="0" w:space="0" w:color="auto"/>
            <w:bottom w:val="none" w:sz="0" w:space="0" w:color="auto"/>
            <w:right w:val="none" w:sz="0" w:space="0" w:color="auto"/>
          </w:divBdr>
        </w:div>
        <w:div w:id="354884454">
          <w:marLeft w:val="0"/>
          <w:marRight w:val="0"/>
          <w:marTop w:val="0"/>
          <w:marBottom w:val="0"/>
          <w:divBdr>
            <w:top w:val="none" w:sz="0" w:space="0" w:color="auto"/>
            <w:left w:val="none" w:sz="0" w:space="0" w:color="auto"/>
            <w:bottom w:val="none" w:sz="0" w:space="0" w:color="auto"/>
            <w:right w:val="none" w:sz="0" w:space="0" w:color="auto"/>
          </w:divBdr>
        </w:div>
        <w:div w:id="513806209">
          <w:marLeft w:val="0"/>
          <w:marRight w:val="0"/>
          <w:marTop w:val="0"/>
          <w:marBottom w:val="0"/>
          <w:divBdr>
            <w:top w:val="none" w:sz="0" w:space="0" w:color="auto"/>
            <w:left w:val="none" w:sz="0" w:space="0" w:color="auto"/>
            <w:bottom w:val="none" w:sz="0" w:space="0" w:color="auto"/>
            <w:right w:val="none" w:sz="0" w:space="0" w:color="auto"/>
          </w:divBdr>
        </w:div>
        <w:div w:id="1396706709">
          <w:marLeft w:val="0"/>
          <w:marRight w:val="0"/>
          <w:marTop w:val="0"/>
          <w:marBottom w:val="0"/>
          <w:divBdr>
            <w:top w:val="none" w:sz="0" w:space="0" w:color="auto"/>
            <w:left w:val="none" w:sz="0" w:space="0" w:color="auto"/>
            <w:bottom w:val="none" w:sz="0" w:space="0" w:color="auto"/>
            <w:right w:val="none" w:sz="0" w:space="0" w:color="auto"/>
          </w:divBdr>
        </w:div>
        <w:div w:id="514392647">
          <w:marLeft w:val="0"/>
          <w:marRight w:val="0"/>
          <w:marTop w:val="0"/>
          <w:marBottom w:val="0"/>
          <w:divBdr>
            <w:top w:val="none" w:sz="0" w:space="0" w:color="auto"/>
            <w:left w:val="none" w:sz="0" w:space="0" w:color="auto"/>
            <w:bottom w:val="none" w:sz="0" w:space="0" w:color="auto"/>
            <w:right w:val="none" w:sz="0" w:space="0" w:color="auto"/>
          </w:divBdr>
        </w:div>
        <w:div w:id="1899588464">
          <w:marLeft w:val="0"/>
          <w:marRight w:val="0"/>
          <w:marTop w:val="0"/>
          <w:marBottom w:val="0"/>
          <w:divBdr>
            <w:top w:val="none" w:sz="0" w:space="0" w:color="auto"/>
            <w:left w:val="none" w:sz="0" w:space="0" w:color="auto"/>
            <w:bottom w:val="none" w:sz="0" w:space="0" w:color="auto"/>
            <w:right w:val="none" w:sz="0" w:space="0" w:color="auto"/>
          </w:divBdr>
        </w:div>
        <w:div w:id="38867394">
          <w:marLeft w:val="0"/>
          <w:marRight w:val="0"/>
          <w:marTop w:val="0"/>
          <w:marBottom w:val="0"/>
          <w:divBdr>
            <w:top w:val="none" w:sz="0" w:space="0" w:color="auto"/>
            <w:left w:val="none" w:sz="0" w:space="0" w:color="auto"/>
            <w:bottom w:val="none" w:sz="0" w:space="0" w:color="auto"/>
            <w:right w:val="none" w:sz="0" w:space="0" w:color="auto"/>
          </w:divBdr>
          <w:divsChild>
            <w:div w:id="584649860">
              <w:marLeft w:val="0"/>
              <w:marRight w:val="0"/>
              <w:marTop w:val="0"/>
              <w:marBottom w:val="0"/>
              <w:divBdr>
                <w:top w:val="none" w:sz="0" w:space="0" w:color="auto"/>
                <w:left w:val="none" w:sz="0" w:space="0" w:color="auto"/>
                <w:bottom w:val="none" w:sz="0" w:space="0" w:color="auto"/>
                <w:right w:val="none" w:sz="0" w:space="0" w:color="auto"/>
              </w:divBdr>
            </w:div>
            <w:div w:id="475608448">
              <w:marLeft w:val="0"/>
              <w:marRight w:val="0"/>
              <w:marTop w:val="0"/>
              <w:marBottom w:val="0"/>
              <w:divBdr>
                <w:top w:val="none" w:sz="0" w:space="0" w:color="auto"/>
                <w:left w:val="none" w:sz="0" w:space="0" w:color="auto"/>
                <w:bottom w:val="none" w:sz="0" w:space="0" w:color="auto"/>
                <w:right w:val="none" w:sz="0" w:space="0" w:color="auto"/>
              </w:divBdr>
            </w:div>
          </w:divsChild>
        </w:div>
        <w:div w:id="483856594">
          <w:marLeft w:val="0"/>
          <w:marRight w:val="0"/>
          <w:marTop w:val="0"/>
          <w:marBottom w:val="0"/>
          <w:divBdr>
            <w:top w:val="none" w:sz="0" w:space="0" w:color="auto"/>
            <w:left w:val="none" w:sz="0" w:space="0" w:color="auto"/>
            <w:bottom w:val="none" w:sz="0" w:space="0" w:color="auto"/>
            <w:right w:val="none" w:sz="0" w:space="0" w:color="auto"/>
          </w:divBdr>
          <w:divsChild>
            <w:div w:id="1544369247">
              <w:marLeft w:val="0"/>
              <w:marRight w:val="0"/>
              <w:marTop w:val="0"/>
              <w:marBottom w:val="0"/>
              <w:divBdr>
                <w:top w:val="none" w:sz="0" w:space="0" w:color="auto"/>
                <w:left w:val="none" w:sz="0" w:space="0" w:color="auto"/>
                <w:bottom w:val="none" w:sz="0" w:space="0" w:color="auto"/>
                <w:right w:val="none" w:sz="0" w:space="0" w:color="auto"/>
              </w:divBdr>
            </w:div>
            <w:div w:id="1543785438">
              <w:marLeft w:val="0"/>
              <w:marRight w:val="0"/>
              <w:marTop w:val="0"/>
              <w:marBottom w:val="0"/>
              <w:divBdr>
                <w:top w:val="none" w:sz="0" w:space="0" w:color="auto"/>
                <w:left w:val="none" w:sz="0" w:space="0" w:color="auto"/>
                <w:bottom w:val="none" w:sz="0" w:space="0" w:color="auto"/>
                <w:right w:val="none" w:sz="0" w:space="0" w:color="auto"/>
              </w:divBdr>
            </w:div>
            <w:div w:id="874659262">
              <w:marLeft w:val="0"/>
              <w:marRight w:val="0"/>
              <w:marTop w:val="0"/>
              <w:marBottom w:val="0"/>
              <w:divBdr>
                <w:top w:val="none" w:sz="0" w:space="0" w:color="auto"/>
                <w:left w:val="none" w:sz="0" w:space="0" w:color="auto"/>
                <w:bottom w:val="none" w:sz="0" w:space="0" w:color="auto"/>
                <w:right w:val="none" w:sz="0" w:space="0" w:color="auto"/>
              </w:divBdr>
            </w:div>
            <w:div w:id="1090007544">
              <w:marLeft w:val="0"/>
              <w:marRight w:val="0"/>
              <w:marTop w:val="0"/>
              <w:marBottom w:val="0"/>
              <w:divBdr>
                <w:top w:val="none" w:sz="0" w:space="0" w:color="auto"/>
                <w:left w:val="none" w:sz="0" w:space="0" w:color="auto"/>
                <w:bottom w:val="none" w:sz="0" w:space="0" w:color="auto"/>
                <w:right w:val="none" w:sz="0" w:space="0" w:color="auto"/>
              </w:divBdr>
            </w:div>
          </w:divsChild>
        </w:div>
        <w:div w:id="1211647089">
          <w:marLeft w:val="0"/>
          <w:marRight w:val="0"/>
          <w:marTop w:val="0"/>
          <w:marBottom w:val="0"/>
          <w:divBdr>
            <w:top w:val="none" w:sz="0" w:space="0" w:color="auto"/>
            <w:left w:val="none" w:sz="0" w:space="0" w:color="auto"/>
            <w:bottom w:val="none" w:sz="0" w:space="0" w:color="auto"/>
            <w:right w:val="none" w:sz="0" w:space="0" w:color="auto"/>
          </w:divBdr>
        </w:div>
        <w:div w:id="972057262">
          <w:marLeft w:val="0"/>
          <w:marRight w:val="0"/>
          <w:marTop w:val="0"/>
          <w:marBottom w:val="0"/>
          <w:divBdr>
            <w:top w:val="none" w:sz="0" w:space="0" w:color="auto"/>
            <w:left w:val="none" w:sz="0" w:space="0" w:color="auto"/>
            <w:bottom w:val="none" w:sz="0" w:space="0" w:color="auto"/>
            <w:right w:val="none" w:sz="0" w:space="0" w:color="auto"/>
          </w:divBdr>
        </w:div>
        <w:div w:id="1246839160">
          <w:marLeft w:val="0"/>
          <w:marRight w:val="0"/>
          <w:marTop w:val="0"/>
          <w:marBottom w:val="0"/>
          <w:divBdr>
            <w:top w:val="none" w:sz="0" w:space="0" w:color="auto"/>
            <w:left w:val="none" w:sz="0" w:space="0" w:color="auto"/>
            <w:bottom w:val="none" w:sz="0" w:space="0" w:color="auto"/>
            <w:right w:val="none" w:sz="0" w:space="0" w:color="auto"/>
          </w:divBdr>
        </w:div>
        <w:div w:id="1020736751">
          <w:marLeft w:val="0"/>
          <w:marRight w:val="0"/>
          <w:marTop w:val="0"/>
          <w:marBottom w:val="0"/>
          <w:divBdr>
            <w:top w:val="none" w:sz="0" w:space="0" w:color="auto"/>
            <w:left w:val="none" w:sz="0" w:space="0" w:color="auto"/>
            <w:bottom w:val="none" w:sz="0" w:space="0" w:color="auto"/>
            <w:right w:val="none" w:sz="0" w:space="0" w:color="auto"/>
          </w:divBdr>
        </w:div>
        <w:div w:id="1269315373">
          <w:marLeft w:val="0"/>
          <w:marRight w:val="0"/>
          <w:marTop w:val="0"/>
          <w:marBottom w:val="0"/>
          <w:divBdr>
            <w:top w:val="none" w:sz="0" w:space="0" w:color="auto"/>
            <w:left w:val="none" w:sz="0" w:space="0" w:color="auto"/>
            <w:bottom w:val="none" w:sz="0" w:space="0" w:color="auto"/>
            <w:right w:val="none" w:sz="0" w:space="0" w:color="auto"/>
          </w:divBdr>
        </w:div>
        <w:div w:id="1109659990">
          <w:marLeft w:val="0"/>
          <w:marRight w:val="0"/>
          <w:marTop w:val="0"/>
          <w:marBottom w:val="0"/>
          <w:divBdr>
            <w:top w:val="none" w:sz="0" w:space="0" w:color="auto"/>
            <w:left w:val="none" w:sz="0" w:space="0" w:color="auto"/>
            <w:bottom w:val="none" w:sz="0" w:space="0" w:color="auto"/>
            <w:right w:val="none" w:sz="0" w:space="0" w:color="auto"/>
          </w:divBdr>
        </w:div>
        <w:div w:id="482353186">
          <w:marLeft w:val="0"/>
          <w:marRight w:val="0"/>
          <w:marTop w:val="0"/>
          <w:marBottom w:val="0"/>
          <w:divBdr>
            <w:top w:val="none" w:sz="0" w:space="0" w:color="auto"/>
            <w:left w:val="none" w:sz="0" w:space="0" w:color="auto"/>
            <w:bottom w:val="none" w:sz="0" w:space="0" w:color="auto"/>
            <w:right w:val="none" w:sz="0" w:space="0" w:color="auto"/>
          </w:divBdr>
        </w:div>
        <w:div w:id="1478767744">
          <w:marLeft w:val="0"/>
          <w:marRight w:val="0"/>
          <w:marTop w:val="0"/>
          <w:marBottom w:val="0"/>
          <w:divBdr>
            <w:top w:val="none" w:sz="0" w:space="0" w:color="auto"/>
            <w:left w:val="none" w:sz="0" w:space="0" w:color="auto"/>
            <w:bottom w:val="none" w:sz="0" w:space="0" w:color="auto"/>
            <w:right w:val="none" w:sz="0" w:space="0" w:color="auto"/>
          </w:divBdr>
        </w:div>
        <w:div w:id="451679172">
          <w:marLeft w:val="0"/>
          <w:marRight w:val="0"/>
          <w:marTop w:val="0"/>
          <w:marBottom w:val="0"/>
          <w:divBdr>
            <w:top w:val="none" w:sz="0" w:space="0" w:color="auto"/>
            <w:left w:val="none" w:sz="0" w:space="0" w:color="auto"/>
            <w:bottom w:val="none" w:sz="0" w:space="0" w:color="auto"/>
            <w:right w:val="none" w:sz="0" w:space="0" w:color="auto"/>
          </w:divBdr>
        </w:div>
        <w:div w:id="1657807814">
          <w:marLeft w:val="0"/>
          <w:marRight w:val="0"/>
          <w:marTop w:val="0"/>
          <w:marBottom w:val="0"/>
          <w:divBdr>
            <w:top w:val="none" w:sz="0" w:space="0" w:color="auto"/>
            <w:left w:val="none" w:sz="0" w:space="0" w:color="auto"/>
            <w:bottom w:val="none" w:sz="0" w:space="0" w:color="auto"/>
            <w:right w:val="none" w:sz="0" w:space="0" w:color="auto"/>
          </w:divBdr>
        </w:div>
        <w:div w:id="1900630767">
          <w:marLeft w:val="0"/>
          <w:marRight w:val="0"/>
          <w:marTop w:val="0"/>
          <w:marBottom w:val="0"/>
          <w:divBdr>
            <w:top w:val="none" w:sz="0" w:space="0" w:color="auto"/>
            <w:left w:val="none" w:sz="0" w:space="0" w:color="auto"/>
            <w:bottom w:val="none" w:sz="0" w:space="0" w:color="auto"/>
            <w:right w:val="none" w:sz="0" w:space="0" w:color="auto"/>
          </w:divBdr>
        </w:div>
        <w:div w:id="885720399">
          <w:marLeft w:val="0"/>
          <w:marRight w:val="0"/>
          <w:marTop w:val="0"/>
          <w:marBottom w:val="0"/>
          <w:divBdr>
            <w:top w:val="none" w:sz="0" w:space="0" w:color="auto"/>
            <w:left w:val="none" w:sz="0" w:space="0" w:color="auto"/>
            <w:bottom w:val="none" w:sz="0" w:space="0" w:color="auto"/>
            <w:right w:val="none" w:sz="0" w:space="0" w:color="auto"/>
          </w:divBdr>
        </w:div>
        <w:div w:id="811482466">
          <w:marLeft w:val="0"/>
          <w:marRight w:val="0"/>
          <w:marTop w:val="0"/>
          <w:marBottom w:val="0"/>
          <w:divBdr>
            <w:top w:val="none" w:sz="0" w:space="0" w:color="auto"/>
            <w:left w:val="none" w:sz="0" w:space="0" w:color="auto"/>
            <w:bottom w:val="none" w:sz="0" w:space="0" w:color="auto"/>
            <w:right w:val="none" w:sz="0" w:space="0" w:color="auto"/>
          </w:divBdr>
        </w:div>
        <w:div w:id="1701397634">
          <w:marLeft w:val="0"/>
          <w:marRight w:val="0"/>
          <w:marTop w:val="0"/>
          <w:marBottom w:val="0"/>
          <w:divBdr>
            <w:top w:val="none" w:sz="0" w:space="0" w:color="auto"/>
            <w:left w:val="none" w:sz="0" w:space="0" w:color="auto"/>
            <w:bottom w:val="none" w:sz="0" w:space="0" w:color="auto"/>
            <w:right w:val="none" w:sz="0" w:space="0" w:color="auto"/>
          </w:divBdr>
        </w:div>
        <w:div w:id="1489587607">
          <w:marLeft w:val="0"/>
          <w:marRight w:val="0"/>
          <w:marTop w:val="0"/>
          <w:marBottom w:val="0"/>
          <w:divBdr>
            <w:top w:val="none" w:sz="0" w:space="0" w:color="auto"/>
            <w:left w:val="none" w:sz="0" w:space="0" w:color="auto"/>
            <w:bottom w:val="none" w:sz="0" w:space="0" w:color="auto"/>
            <w:right w:val="none" w:sz="0" w:space="0" w:color="auto"/>
          </w:divBdr>
        </w:div>
        <w:div w:id="1066537903">
          <w:marLeft w:val="0"/>
          <w:marRight w:val="0"/>
          <w:marTop w:val="0"/>
          <w:marBottom w:val="0"/>
          <w:divBdr>
            <w:top w:val="none" w:sz="0" w:space="0" w:color="auto"/>
            <w:left w:val="none" w:sz="0" w:space="0" w:color="auto"/>
            <w:bottom w:val="none" w:sz="0" w:space="0" w:color="auto"/>
            <w:right w:val="none" w:sz="0" w:space="0" w:color="auto"/>
          </w:divBdr>
        </w:div>
        <w:div w:id="536624051">
          <w:marLeft w:val="0"/>
          <w:marRight w:val="0"/>
          <w:marTop w:val="0"/>
          <w:marBottom w:val="0"/>
          <w:divBdr>
            <w:top w:val="none" w:sz="0" w:space="0" w:color="auto"/>
            <w:left w:val="none" w:sz="0" w:space="0" w:color="auto"/>
            <w:bottom w:val="none" w:sz="0" w:space="0" w:color="auto"/>
            <w:right w:val="none" w:sz="0" w:space="0" w:color="auto"/>
          </w:divBdr>
        </w:div>
        <w:div w:id="1774784904">
          <w:marLeft w:val="0"/>
          <w:marRight w:val="0"/>
          <w:marTop w:val="0"/>
          <w:marBottom w:val="0"/>
          <w:divBdr>
            <w:top w:val="none" w:sz="0" w:space="0" w:color="auto"/>
            <w:left w:val="none" w:sz="0" w:space="0" w:color="auto"/>
            <w:bottom w:val="none" w:sz="0" w:space="0" w:color="auto"/>
            <w:right w:val="none" w:sz="0" w:space="0" w:color="auto"/>
          </w:divBdr>
        </w:div>
        <w:div w:id="167719756">
          <w:marLeft w:val="0"/>
          <w:marRight w:val="0"/>
          <w:marTop w:val="0"/>
          <w:marBottom w:val="0"/>
          <w:divBdr>
            <w:top w:val="none" w:sz="0" w:space="0" w:color="auto"/>
            <w:left w:val="none" w:sz="0" w:space="0" w:color="auto"/>
            <w:bottom w:val="none" w:sz="0" w:space="0" w:color="auto"/>
            <w:right w:val="none" w:sz="0" w:space="0" w:color="auto"/>
          </w:divBdr>
        </w:div>
        <w:div w:id="2076319593">
          <w:marLeft w:val="0"/>
          <w:marRight w:val="0"/>
          <w:marTop w:val="0"/>
          <w:marBottom w:val="0"/>
          <w:divBdr>
            <w:top w:val="none" w:sz="0" w:space="0" w:color="auto"/>
            <w:left w:val="none" w:sz="0" w:space="0" w:color="auto"/>
            <w:bottom w:val="none" w:sz="0" w:space="0" w:color="auto"/>
            <w:right w:val="none" w:sz="0" w:space="0" w:color="auto"/>
          </w:divBdr>
        </w:div>
        <w:div w:id="440687174">
          <w:marLeft w:val="0"/>
          <w:marRight w:val="0"/>
          <w:marTop w:val="0"/>
          <w:marBottom w:val="0"/>
          <w:divBdr>
            <w:top w:val="none" w:sz="0" w:space="0" w:color="auto"/>
            <w:left w:val="none" w:sz="0" w:space="0" w:color="auto"/>
            <w:bottom w:val="none" w:sz="0" w:space="0" w:color="auto"/>
            <w:right w:val="none" w:sz="0" w:space="0" w:color="auto"/>
          </w:divBdr>
        </w:div>
        <w:div w:id="1096286522">
          <w:marLeft w:val="0"/>
          <w:marRight w:val="0"/>
          <w:marTop w:val="0"/>
          <w:marBottom w:val="0"/>
          <w:divBdr>
            <w:top w:val="none" w:sz="0" w:space="0" w:color="auto"/>
            <w:left w:val="none" w:sz="0" w:space="0" w:color="auto"/>
            <w:bottom w:val="none" w:sz="0" w:space="0" w:color="auto"/>
            <w:right w:val="none" w:sz="0" w:space="0" w:color="auto"/>
          </w:divBdr>
        </w:div>
        <w:div w:id="581646556">
          <w:marLeft w:val="0"/>
          <w:marRight w:val="0"/>
          <w:marTop w:val="0"/>
          <w:marBottom w:val="0"/>
          <w:divBdr>
            <w:top w:val="none" w:sz="0" w:space="0" w:color="auto"/>
            <w:left w:val="none" w:sz="0" w:space="0" w:color="auto"/>
            <w:bottom w:val="none" w:sz="0" w:space="0" w:color="auto"/>
            <w:right w:val="none" w:sz="0" w:space="0" w:color="auto"/>
          </w:divBdr>
        </w:div>
        <w:div w:id="2020883175">
          <w:marLeft w:val="0"/>
          <w:marRight w:val="0"/>
          <w:marTop w:val="0"/>
          <w:marBottom w:val="0"/>
          <w:divBdr>
            <w:top w:val="none" w:sz="0" w:space="0" w:color="auto"/>
            <w:left w:val="none" w:sz="0" w:space="0" w:color="auto"/>
            <w:bottom w:val="none" w:sz="0" w:space="0" w:color="auto"/>
            <w:right w:val="none" w:sz="0" w:space="0" w:color="auto"/>
          </w:divBdr>
        </w:div>
        <w:div w:id="980420577">
          <w:marLeft w:val="0"/>
          <w:marRight w:val="0"/>
          <w:marTop w:val="0"/>
          <w:marBottom w:val="0"/>
          <w:divBdr>
            <w:top w:val="none" w:sz="0" w:space="0" w:color="auto"/>
            <w:left w:val="none" w:sz="0" w:space="0" w:color="auto"/>
            <w:bottom w:val="none" w:sz="0" w:space="0" w:color="auto"/>
            <w:right w:val="none" w:sz="0" w:space="0" w:color="auto"/>
          </w:divBdr>
        </w:div>
        <w:div w:id="168064158">
          <w:marLeft w:val="0"/>
          <w:marRight w:val="0"/>
          <w:marTop w:val="0"/>
          <w:marBottom w:val="0"/>
          <w:divBdr>
            <w:top w:val="none" w:sz="0" w:space="0" w:color="auto"/>
            <w:left w:val="none" w:sz="0" w:space="0" w:color="auto"/>
            <w:bottom w:val="none" w:sz="0" w:space="0" w:color="auto"/>
            <w:right w:val="none" w:sz="0" w:space="0" w:color="auto"/>
          </w:divBdr>
          <w:divsChild>
            <w:div w:id="1064375953">
              <w:marLeft w:val="0"/>
              <w:marRight w:val="0"/>
              <w:marTop w:val="0"/>
              <w:marBottom w:val="0"/>
              <w:divBdr>
                <w:top w:val="none" w:sz="0" w:space="0" w:color="auto"/>
                <w:left w:val="none" w:sz="0" w:space="0" w:color="auto"/>
                <w:bottom w:val="none" w:sz="0" w:space="0" w:color="auto"/>
                <w:right w:val="none" w:sz="0" w:space="0" w:color="auto"/>
              </w:divBdr>
            </w:div>
            <w:div w:id="833184396">
              <w:marLeft w:val="0"/>
              <w:marRight w:val="0"/>
              <w:marTop w:val="0"/>
              <w:marBottom w:val="0"/>
              <w:divBdr>
                <w:top w:val="none" w:sz="0" w:space="0" w:color="auto"/>
                <w:left w:val="none" w:sz="0" w:space="0" w:color="auto"/>
                <w:bottom w:val="none" w:sz="0" w:space="0" w:color="auto"/>
                <w:right w:val="none" w:sz="0" w:space="0" w:color="auto"/>
              </w:divBdr>
            </w:div>
            <w:div w:id="994450222">
              <w:marLeft w:val="0"/>
              <w:marRight w:val="0"/>
              <w:marTop w:val="0"/>
              <w:marBottom w:val="0"/>
              <w:divBdr>
                <w:top w:val="none" w:sz="0" w:space="0" w:color="auto"/>
                <w:left w:val="none" w:sz="0" w:space="0" w:color="auto"/>
                <w:bottom w:val="none" w:sz="0" w:space="0" w:color="auto"/>
                <w:right w:val="none" w:sz="0" w:space="0" w:color="auto"/>
              </w:divBdr>
            </w:div>
            <w:div w:id="1035807787">
              <w:marLeft w:val="0"/>
              <w:marRight w:val="0"/>
              <w:marTop w:val="0"/>
              <w:marBottom w:val="0"/>
              <w:divBdr>
                <w:top w:val="none" w:sz="0" w:space="0" w:color="auto"/>
                <w:left w:val="none" w:sz="0" w:space="0" w:color="auto"/>
                <w:bottom w:val="none" w:sz="0" w:space="0" w:color="auto"/>
                <w:right w:val="none" w:sz="0" w:space="0" w:color="auto"/>
              </w:divBdr>
            </w:div>
          </w:divsChild>
        </w:div>
        <w:div w:id="164709365">
          <w:marLeft w:val="0"/>
          <w:marRight w:val="0"/>
          <w:marTop w:val="0"/>
          <w:marBottom w:val="0"/>
          <w:divBdr>
            <w:top w:val="none" w:sz="0" w:space="0" w:color="auto"/>
            <w:left w:val="none" w:sz="0" w:space="0" w:color="auto"/>
            <w:bottom w:val="none" w:sz="0" w:space="0" w:color="auto"/>
            <w:right w:val="none" w:sz="0" w:space="0" w:color="auto"/>
          </w:divBdr>
        </w:div>
        <w:div w:id="541673568">
          <w:marLeft w:val="0"/>
          <w:marRight w:val="0"/>
          <w:marTop w:val="0"/>
          <w:marBottom w:val="0"/>
          <w:divBdr>
            <w:top w:val="none" w:sz="0" w:space="0" w:color="auto"/>
            <w:left w:val="none" w:sz="0" w:space="0" w:color="auto"/>
            <w:bottom w:val="none" w:sz="0" w:space="0" w:color="auto"/>
            <w:right w:val="none" w:sz="0" w:space="0" w:color="auto"/>
          </w:divBdr>
        </w:div>
        <w:div w:id="830217685">
          <w:marLeft w:val="0"/>
          <w:marRight w:val="0"/>
          <w:marTop w:val="0"/>
          <w:marBottom w:val="0"/>
          <w:divBdr>
            <w:top w:val="none" w:sz="0" w:space="0" w:color="auto"/>
            <w:left w:val="none" w:sz="0" w:space="0" w:color="auto"/>
            <w:bottom w:val="none" w:sz="0" w:space="0" w:color="auto"/>
            <w:right w:val="none" w:sz="0" w:space="0" w:color="auto"/>
          </w:divBdr>
        </w:div>
        <w:div w:id="126969230">
          <w:marLeft w:val="0"/>
          <w:marRight w:val="0"/>
          <w:marTop w:val="0"/>
          <w:marBottom w:val="0"/>
          <w:divBdr>
            <w:top w:val="none" w:sz="0" w:space="0" w:color="auto"/>
            <w:left w:val="none" w:sz="0" w:space="0" w:color="auto"/>
            <w:bottom w:val="none" w:sz="0" w:space="0" w:color="auto"/>
            <w:right w:val="none" w:sz="0" w:space="0" w:color="auto"/>
          </w:divBdr>
        </w:div>
        <w:div w:id="618495379">
          <w:marLeft w:val="0"/>
          <w:marRight w:val="0"/>
          <w:marTop w:val="0"/>
          <w:marBottom w:val="0"/>
          <w:divBdr>
            <w:top w:val="none" w:sz="0" w:space="0" w:color="auto"/>
            <w:left w:val="none" w:sz="0" w:space="0" w:color="auto"/>
            <w:bottom w:val="none" w:sz="0" w:space="0" w:color="auto"/>
            <w:right w:val="none" w:sz="0" w:space="0" w:color="auto"/>
          </w:divBdr>
        </w:div>
        <w:div w:id="306859698">
          <w:marLeft w:val="0"/>
          <w:marRight w:val="0"/>
          <w:marTop w:val="0"/>
          <w:marBottom w:val="0"/>
          <w:divBdr>
            <w:top w:val="none" w:sz="0" w:space="0" w:color="auto"/>
            <w:left w:val="none" w:sz="0" w:space="0" w:color="auto"/>
            <w:bottom w:val="none" w:sz="0" w:space="0" w:color="auto"/>
            <w:right w:val="none" w:sz="0" w:space="0" w:color="auto"/>
          </w:divBdr>
        </w:div>
        <w:div w:id="757559590">
          <w:marLeft w:val="0"/>
          <w:marRight w:val="0"/>
          <w:marTop w:val="0"/>
          <w:marBottom w:val="0"/>
          <w:divBdr>
            <w:top w:val="none" w:sz="0" w:space="0" w:color="auto"/>
            <w:left w:val="none" w:sz="0" w:space="0" w:color="auto"/>
            <w:bottom w:val="none" w:sz="0" w:space="0" w:color="auto"/>
            <w:right w:val="none" w:sz="0" w:space="0" w:color="auto"/>
          </w:divBdr>
        </w:div>
        <w:div w:id="1792507138">
          <w:marLeft w:val="0"/>
          <w:marRight w:val="0"/>
          <w:marTop w:val="0"/>
          <w:marBottom w:val="0"/>
          <w:divBdr>
            <w:top w:val="none" w:sz="0" w:space="0" w:color="auto"/>
            <w:left w:val="none" w:sz="0" w:space="0" w:color="auto"/>
            <w:bottom w:val="none" w:sz="0" w:space="0" w:color="auto"/>
            <w:right w:val="none" w:sz="0" w:space="0" w:color="auto"/>
          </w:divBdr>
        </w:div>
        <w:div w:id="1720206631">
          <w:marLeft w:val="0"/>
          <w:marRight w:val="0"/>
          <w:marTop w:val="0"/>
          <w:marBottom w:val="0"/>
          <w:divBdr>
            <w:top w:val="none" w:sz="0" w:space="0" w:color="auto"/>
            <w:left w:val="none" w:sz="0" w:space="0" w:color="auto"/>
            <w:bottom w:val="none" w:sz="0" w:space="0" w:color="auto"/>
            <w:right w:val="none" w:sz="0" w:space="0" w:color="auto"/>
          </w:divBdr>
        </w:div>
        <w:div w:id="9335998">
          <w:marLeft w:val="0"/>
          <w:marRight w:val="0"/>
          <w:marTop w:val="0"/>
          <w:marBottom w:val="0"/>
          <w:divBdr>
            <w:top w:val="none" w:sz="0" w:space="0" w:color="auto"/>
            <w:left w:val="none" w:sz="0" w:space="0" w:color="auto"/>
            <w:bottom w:val="none" w:sz="0" w:space="0" w:color="auto"/>
            <w:right w:val="none" w:sz="0" w:space="0" w:color="auto"/>
          </w:divBdr>
        </w:div>
        <w:div w:id="1524322521">
          <w:marLeft w:val="0"/>
          <w:marRight w:val="0"/>
          <w:marTop w:val="0"/>
          <w:marBottom w:val="0"/>
          <w:divBdr>
            <w:top w:val="none" w:sz="0" w:space="0" w:color="auto"/>
            <w:left w:val="none" w:sz="0" w:space="0" w:color="auto"/>
            <w:bottom w:val="none" w:sz="0" w:space="0" w:color="auto"/>
            <w:right w:val="none" w:sz="0" w:space="0" w:color="auto"/>
          </w:divBdr>
        </w:div>
        <w:div w:id="809984371">
          <w:marLeft w:val="0"/>
          <w:marRight w:val="0"/>
          <w:marTop w:val="0"/>
          <w:marBottom w:val="0"/>
          <w:divBdr>
            <w:top w:val="none" w:sz="0" w:space="0" w:color="auto"/>
            <w:left w:val="none" w:sz="0" w:space="0" w:color="auto"/>
            <w:bottom w:val="none" w:sz="0" w:space="0" w:color="auto"/>
            <w:right w:val="none" w:sz="0" w:space="0" w:color="auto"/>
          </w:divBdr>
        </w:div>
        <w:div w:id="580725065">
          <w:marLeft w:val="0"/>
          <w:marRight w:val="0"/>
          <w:marTop w:val="0"/>
          <w:marBottom w:val="0"/>
          <w:divBdr>
            <w:top w:val="none" w:sz="0" w:space="0" w:color="auto"/>
            <w:left w:val="none" w:sz="0" w:space="0" w:color="auto"/>
            <w:bottom w:val="none" w:sz="0" w:space="0" w:color="auto"/>
            <w:right w:val="none" w:sz="0" w:space="0" w:color="auto"/>
          </w:divBdr>
        </w:div>
        <w:div w:id="1767580711">
          <w:marLeft w:val="0"/>
          <w:marRight w:val="0"/>
          <w:marTop w:val="0"/>
          <w:marBottom w:val="0"/>
          <w:divBdr>
            <w:top w:val="none" w:sz="0" w:space="0" w:color="auto"/>
            <w:left w:val="none" w:sz="0" w:space="0" w:color="auto"/>
            <w:bottom w:val="none" w:sz="0" w:space="0" w:color="auto"/>
            <w:right w:val="none" w:sz="0" w:space="0" w:color="auto"/>
          </w:divBdr>
        </w:div>
        <w:div w:id="1930649652">
          <w:marLeft w:val="0"/>
          <w:marRight w:val="0"/>
          <w:marTop w:val="0"/>
          <w:marBottom w:val="0"/>
          <w:divBdr>
            <w:top w:val="none" w:sz="0" w:space="0" w:color="auto"/>
            <w:left w:val="none" w:sz="0" w:space="0" w:color="auto"/>
            <w:bottom w:val="none" w:sz="0" w:space="0" w:color="auto"/>
            <w:right w:val="none" w:sz="0" w:space="0" w:color="auto"/>
          </w:divBdr>
        </w:div>
        <w:div w:id="1507866155">
          <w:marLeft w:val="0"/>
          <w:marRight w:val="0"/>
          <w:marTop w:val="0"/>
          <w:marBottom w:val="0"/>
          <w:divBdr>
            <w:top w:val="none" w:sz="0" w:space="0" w:color="auto"/>
            <w:left w:val="none" w:sz="0" w:space="0" w:color="auto"/>
            <w:bottom w:val="none" w:sz="0" w:space="0" w:color="auto"/>
            <w:right w:val="none" w:sz="0" w:space="0" w:color="auto"/>
          </w:divBdr>
        </w:div>
        <w:div w:id="545947256">
          <w:marLeft w:val="0"/>
          <w:marRight w:val="0"/>
          <w:marTop w:val="0"/>
          <w:marBottom w:val="0"/>
          <w:divBdr>
            <w:top w:val="none" w:sz="0" w:space="0" w:color="auto"/>
            <w:left w:val="none" w:sz="0" w:space="0" w:color="auto"/>
            <w:bottom w:val="none" w:sz="0" w:space="0" w:color="auto"/>
            <w:right w:val="none" w:sz="0" w:space="0" w:color="auto"/>
          </w:divBdr>
        </w:div>
        <w:div w:id="2125078086">
          <w:marLeft w:val="0"/>
          <w:marRight w:val="0"/>
          <w:marTop w:val="0"/>
          <w:marBottom w:val="0"/>
          <w:divBdr>
            <w:top w:val="none" w:sz="0" w:space="0" w:color="auto"/>
            <w:left w:val="none" w:sz="0" w:space="0" w:color="auto"/>
            <w:bottom w:val="none" w:sz="0" w:space="0" w:color="auto"/>
            <w:right w:val="none" w:sz="0" w:space="0" w:color="auto"/>
          </w:divBdr>
        </w:div>
        <w:div w:id="1886797841">
          <w:marLeft w:val="0"/>
          <w:marRight w:val="0"/>
          <w:marTop w:val="0"/>
          <w:marBottom w:val="0"/>
          <w:divBdr>
            <w:top w:val="none" w:sz="0" w:space="0" w:color="auto"/>
            <w:left w:val="none" w:sz="0" w:space="0" w:color="auto"/>
            <w:bottom w:val="none" w:sz="0" w:space="0" w:color="auto"/>
            <w:right w:val="none" w:sz="0" w:space="0" w:color="auto"/>
          </w:divBdr>
        </w:div>
        <w:div w:id="1605722218">
          <w:marLeft w:val="0"/>
          <w:marRight w:val="0"/>
          <w:marTop w:val="0"/>
          <w:marBottom w:val="0"/>
          <w:divBdr>
            <w:top w:val="none" w:sz="0" w:space="0" w:color="auto"/>
            <w:left w:val="none" w:sz="0" w:space="0" w:color="auto"/>
            <w:bottom w:val="none" w:sz="0" w:space="0" w:color="auto"/>
            <w:right w:val="none" w:sz="0" w:space="0" w:color="auto"/>
          </w:divBdr>
        </w:div>
        <w:div w:id="1787657822">
          <w:marLeft w:val="0"/>
          <w:marRight w:val="0"/>
          <w:marTop w:val="0"/>
          <w:marBottom w:val="0"/>
          <w:divBdr>
            <w:top w:val="none" w:sz="0" w:space="0" w:color="auto"/>
            <w:left w:val="none" w:sz="0" w:space="0" w:color="auto"/>
            <w:bottom w:val="none" w:sz="0" w:space="0" w:color="auto"/>
            <w:right w:val="none" w:sz="0" w:space="0" w:color="auto"/>
          </w:divBdr>
          <w:divsChild>
            <w:div w:id="1631860941">
              <w:marLeft w:val="0"/>
              <w:marRight w:val="0"/>
              <w:marTop w:val="0"/>
              <w:marBottom w:val="0"/>
              <w:divBdr>
                <w:top w:val="none" w:sz="0" w:space="0" w:color="auto"/>
                <w:left w:val="none" w:sz="0" w:space="0" w:color="auto"/>
                <w:bottom w:val="none" w:sz="0" w:space="0" w:color="auto"/>
                <w:right w:val="none" w:sz="0" w:space="0" w:color="auto"/>
              </w:divBdr>
            </w:div>
            <w:div w:id="557479804">
              <w:marLeft w:val="0"/>
              <w:marRight w:val="0"/>
              <w:marTop w:val="0"/>
              <w:marBottom w:val="0"/>
              <w:divBdr>
                <w:top w:val="none" w:sz="0" w:space="0" w:color="auto"/>
                <w:left w:val="none" w:sz="0" w:space="0" w:color="auto"/>
                <w:bottom w:val="none" w:sz="0" w:space="0" w:color="auto"/>
                <w:right w:val="none" w:sz="0" w:space="0" w:color="auto"/>
              </w:divBdr>
            </w:div>
          </w:divsChild>
        </w:div>
        <w:div w:id="2026789752">
          <w:marLeft w:val="0"/>
          <w:marRight w:val="0"/>
          <w:marTop w:val="0"/>
          <w:marBottom w:val="0"/>
          <w:divBdr>
            <w:top w:val="none" w:sz="0" w:space="0" w:color="auto"/>
            <w:left w:val="none" w:sz="0" w:space="0" w:color="auto"/>
            <w:bottom w:val="none" w:sz="0" w:space="0" w:color="auto"/>
            <w:right w:val="none" w:sz="0" w:space="0" w:color="auto"/>
          </w:divBdr>
          <w:divsChild>
            <w:div w:id="596064957">
              <w:marLeft w:val="0"/>
              <w:marRight w:val="0"/>
              <w:marTop w:val="0"/>
              <w:marBottom w:val="0"/>
              <w:divBdr>
                <w:top w:val="none" w:sz="0" w:space="0" w:color="auto"/>
                <w:left w:val="none" w:sz="0" w:space="0" w:color="auto"/>
                <w:bottom w:val="none" w:sz="0" w:space="0" w:color="auto"/>
                <w:right w:val="none" w:sz="0" w:space="0" w:color="auto"/>
              </w:divBdr>
            </w:div>
          </w:divsChild>
        </w:div>
        <w:div w:id="462383850">
          <w:marLeft w:val="0"/>
          <w:marRight w:val="0"/>
          <w:marTop w:val="0"/>
          <w:marBottom w:val="0"/>
          <w:divBdr>
            <w:top w:val="none" w:sz="0" w:space="0" w:color="auto"/>
            <w:left w:val="none" w:sz="0" w:space="0" w:color="auto"/>
            <w:bottom w:val="none" w:sz="0" w:space="0" w:color="auto"/>
            <w:right w:val="none" w:sz="0" w:space="0" w:color="auto"/>
          </w:divBdr>
        </w:div>
        <w:div w:id="1275791358">
          <w:marLeft w:val="0"/>
          <w:marRight w:val="0"/>
          <w:marTop w:val="0"/>
          <w:marBottom w:val="0"/>
          <w:divBdr>
            <w:top w:val="none" w:sz="0" w:space="0" w:color="auto"/>
            <w:left w:val="none" w:sz="0" w:space="0" w:color="auto"/>
            <w:bottom w:val="none" w:sz="0" w:space="0" w:color="auto"/>
            <w:right w:val="none" w:sz="0" w:space="0" w:color="auto"/>
          </w:divBdr>
        </w:div>
        <w:div w:id="390740399">
          <w:marLeft w:val="0"/>
          <w:marRight w:val="0"/>
          <w:marTop w:val="0"/>
          <w:marBottom w:val="0"/>
          <w:divBdr>
            <w:top w:val="none" w:sz="0" w:space="0" w:color="auto"/>
            <w:left w:val="none" w:sz="0" w:space="0" w:color="auto"/>
            <w:bottom w:val="none" w:sz="0" w:space="0" w:color="auto"/>
            <w:right w:val="none" w:sz="0" w:space="0" w:color="auto"/>
          </w:divBdr>
        </w:div>
        <w:div w:id="166209558">
          <w:marLeft w:val="0"/>
          <w:marRight w:val="0"/>
          <w:marTop w:val="0"/>
          <w:marBottom w:val="0"/>
          <w:divBdr>
            <w:top w:val="none" w:sz="0" w:space="0" w:color="auto"/>
            <w:left w:val="none" w:sz="0" w:space="0" w:color="auto"/>
            <w:bottom w:val="none" w:sz="0" w:space="0" w:color="auto"/>
            <w:right w:val="none" w:sz="0" w:space="0" w:color="auto"/>
          </w:divBdr>
        </w:div>
        <w:div w:id="2054233114">
          <w:marLeft w:val="0"/>
          <w:marRight w:val="0"/>
          <w:marTop w:val="0"/>
          <w:marBottom w:val="0"/>
          <w:divBdr>
            <w:top w:val="none" w:sz="0" w:space="0" w:color="auto"/>
            <w:left w:val="none" w:sz="0" w:space="0" w:color="auto"/>
            <w:bottom w:val="none" w:sz="0" w:space="0" w:color="auto"/>
            <w:right w:val="none" w:sz="0" w:space="0" w:color="auto"/>
          </w:divBdr>
        </w:div>
        <w:div w:id="845706081">
          <w:marLeft w:val="0"/>
          <w:marRight w:val="0"/>
          <w:marTop w:val="0"/>
          <w:marBottom w:val="0"/>
          <w:divBdr>
            <w:top w:val="none" w:sz="0" w:space="0" w:color="auto"/>
            <w:left w:val="none" w:sz="0" w:space="0" w:color="auto"/>
            <w:bottom w:val="none" w:sz="0" w:space="0" w:color="auto"/>
            <w:right w:val="none" w:sz="0" w:space="0" w:color="auto"/>
          </w:divBdr>
        </w:div>
        <w:div w:id="24214938">
          <w:marLeft w:val="0"/>
          <w:marRight w:val="0"/>
          <w:marTop w:val="0"/>
          <w:marBottom w:val="0"/>
          <w:divBdr>
            <w:top w:val="none" w:sz="0" w:space="0" w:color="auto"/>
            <w:left w:val="none" w:sz="0" w:space="0" w:color="auto"/>
            <w:bottom w:val="none" w:sz="0" w:space="0" w:color="auto"/>
            <w:right w:val="none" w:sz="0" w:space="0" w:color="auto"/>
          </w:divBdr>
        </w:div>
        <w:div w:id="873234400">
          <w:marLeft w:val="0"/>
          <w:marRight w:val="0"/>
          <w:marTop w:val="0"/>
          <w:marBottom w:val="0"/>
          <w:divBdr>
            <w:top w:val="none" w:sz="0" w:space="0" w:color="auto"/>
            <w:left w:val="none" w:sz="0" w:space="0" w:color="auto"/>
            <w:bottom w:val="none" w:sz="0" w:space="0" w:color="auto"/>
            <w:right w:val="none" w:sz="0" w:space="0" w:color="auto"/>
          </w:divBdr>
        </w:div>
        <w:div w:id="1525634941">
          <w:marLeft w:val="0"/>
          <w:marRight w:val="0"/>
          <w:marTop w:val="0"/>
          <w:marBottom w:val="0"/>
          <w:divBdr>
            <w:top w:val="none" w:sz="0" w:space="0" w:color="auto"/>
            <w:left w:val="none" w:sz="0" w:space="0" w:color="auto"/>
            <w:bottom w:val="none" w:sz="0" w:space="0" w:color="auto"/>
            <w:right w:val="none" w:sz="0" w:space="0" w:color="auto"/>
          </w:divBdr>
        </w:div>
        <w:div w:id="1976568138">
          <w:marLeft w:val="0"/>
          <w:marRight w:val="0"/>
          <w:marTop w:val="0"/>
          <w:marBottom w:val="0"/>
          <w:divBdr>
            <w:top w:val="none" w:sz="0" w:space="0" w:color="auto"/>
            <w:left w:val="none" w:sz="0" w:space="0" w:color="auto"/>
            <w:bottom w:val="none" w:sz="0" w:space="0" w:color="auto"/>
            <w:right w:val="none" w:sz="0" w:space="0" w:color="auto"/>
          </w:divBdr>
        </w:div>
        <w:div w:id="1689210865">
          <w:marLeft w:val="0"/>
          <w:marRight w:val="0"/>
          <w:marTop w:val="0"/>
          <w:marBottom w:val="0"/>
          <w:divBdr>
            <w:top w:val="none" w:sz="0" w:space="0" w:color="auto"/>
            <w:left w:val="none" w:sz="0" w:space="0" w:color="auto"/>
            <w:bottom w:val="none" w:sz="0" w:space="0" w:color="auto"/>
            <w:right w:val="none" w:sz="0" w:space="0" w:color="auto"/>
          </w:divBdr>
        </w:div>
        <w:div w:id="1769232765">
          <w:marLeft w:val="0"/>
          <w:marRight w:val="0"/>
          <w:marTop w:val="0"/>
          <w:marBottom w:val="0"/>
          <w:divBdr>
            <w:top w:val="none" w:sz="0" w:space="0" w:color="auto"/>
            <w:left w:val="none" w:sz="0" w:space="0" w:color="auto"/>
            <w:bottom w:val="none" w:sz="0" w:space="0" w:color="auto"/>
            <w:right w:val="none" w:sz="0" w:space="0" w:color="auto"/>
          </w:divBdr>
        </w:div>
        <w:div w:id="1000935438">
          <w:marLeft w:val="0"/>
          <w:marRight w:val="0"/>
          <w:marTop w:val="0"/>
          <w:marBottom w:val="0"/>
          <w:divBdr>
            <w:top w:val="none" w:sz="0" w:space="0" w:color="auto"/>
            <w:left w:val="none" w:sz="0" w:space="0" w:color="auto"/>
            <w:bottom w:val="none" w:sz="0" w:space="0" w:color="auto"/>
            <w:right w:val="none" w:sz="0" w:space="0" w:color="auto"/>
          </w:divBdr>
        </w:div>
        <w:div w:id="1820028486">
          <w:marLeft w:val="0"/>
          <w:marRight w:val="0"/>
          <w:marTop w:val="0"/>
          <w:marBottom w:val="0"/>
          <w:divBdr>
            <w:top w:val="none" w:sz="0" w:space="0" w:color="auto"/>
            <w:left w:val="none" w:sz="0" w:space="0" w:color="auto"/>
            <w:bottom w:val="none" w:sz="0" w:space="0" w:color="auto"/>
            <w:right w:val="none" w:sz="0" w:space="0" w:color="auto"/>
          </w:divBdr>
        </w:div>
        <w:div w:id="189298560">
          <w:marLeft w:val="0"/>
          <w:marRight w:val="0"/>
          <w:marTop w:val="0"/>
          <w:marBottom w:val="0"/>
          <w:divBdr>
            <w:top w:val="none" w:sz="0" w:space="0" w:color="auto"/>
            <w:left w:val="none" w:sz="0" w:space="0" w:color="auto"/>
            <w:bottom w:val="none" w:sz="0" w:space="0" w:color="auto"/>
            <w:right w:val="none" w:sz="0" w:space="0" w:color="auto"/>
          </w:divBdr>
        </w:div>
        <w:div w:id="765153893">
          <w:marLeft w:val="0"/>
          <w:marRight w:val="0"/>
          <w:marTop w:val="0"/>
          <w:marBottom w:val="0"/>
          <w:divBdr>
            <w:top w:val="none" w:sz="0" w:space="0" w:color="auto"/>
            <w:left w:val="none" w:sz="0" w:space="0" w:color="auto"/>
            <w:bottom w:val="none" w:sz="0" w:space="0" w:color="auto"/>
            <w:right w:val="none" w:sz="0" w:space="0" w:color="auto"/>
          </w:divBdr>
        </w:div>
        <w:div w:id="1460874470">
          <w:marLeft w:val="0"/>
          <w:marRight w:val="0"/>
          <w:marTop w:val="0"/>
          <w:marBottom w:val="0"/>
          <w:divBdr>
            <w:top w:val="none" w:sz="0" w:space="0" w:color="auto"/>
            <w:left w:val="none" w:sz="0" w:space="0" w:color="auto"/>
            <w:bottom w:val="none" w:sz="0" w:space="0" w:color="auto"/>
            <w:right w:val="none" w:sz="0" w:space="0" w:color="auto"/>
          </w:divBdr>
          <w:divsChild>
            <w:div w:id="1353872348">
              <w:marLeft w:val="0"/>
              <w:marRight w:val="0"/>
              <w:marTop w:val="0"/>
              <w:marBottom w:val="0"/>
              <w:divBdr>
                <w:top w:val="none" w:sz="0" w:space="0" w:color="auto"/>
                <w:left w:val="none" w:sz="0" w:space="0" w:color="auto"/>
                <w:bottom w:val="none" w:sz="0" w:space="0" w:color="auto"/>
                <w:right w:val="none" w:sz="0" w:space="0" w:color="auto"/>
              </w:divBdr>
            </w:div>
            <w:div w:id="1863399494">
              <w:marLeft w:val="0"/>
              <w:marRight w:val="0"/>
              <w:marTop w:val="0"/>
              <w:marBottom w:val="0"/>
              <w:divBdr>
                <w:top w:val="none" w:sz="0" w:space="0" w:color="auto"/>
                <w:left w:val="none" w:sz="0" w:space="0" w:color="auto"/>
                <w:bottom w:val="none" w:sz="0" w:space="0" w:color="auto"/>
                <w:right w:val="none" w:sz="0" w:space="0" w:color="auto"/>
              </w:divBdr>
            </w:div>
            <w:div w:id="1772243086">
              <w:marLeft w:val="0"/>
              <w:marRight w:val="0"/>
              <w:marTop w:val="0"/>
              <w:marBottom w:val="0"/>
              <w:divBdr>
                <w:top w:val="none" w:sz="0" w:space="0" w:color="auto"/>
                <w:left w:val="none" w:sz="0" w:space="0" w:color="auto"/>
                <w:bottom w:val="none" w:sz="0" w:space="0" w:color="auto"/>
                <w:right w:val="none" w:sz="0" w:space="0" w:color="auto"/>
              </w:divBdr>
            </w:div>
            <w:div w:id="390082192">
              <w:marLeft w:val="0"/>
              <w:marRight w:val="0"/>
              <w:marTop w:val="0"/>
              <w:marBottom w:val="0"/>
              <w:divBdr>
                <w:top w:val="none" w:sz="0" w:space="0" w:color="auto"/>
                <w:left w:val="none" w:sz="0" w:space="0" w:color="auto"/>
                <w:bottom w:val="none" w:sz="0" w:space="0" w:color="auto"/>
                <w:right w:val="none" w:sz="0" w:space="0" w:color="auto"/>
              </w:divBdr>
            </w:div>
          </w:divsChild>
        </w:div>
        <w:div w:id="2042702345">
          <w:marLeft w:val="0"/>
          <w:marRight w:val="0"/>
          <w:marTop w:val="0"/>
          <w:marBottom w:val="0"/>
          <w:divBdr>
            <w:top w:val="none" w:sz="0" w:space="0" w:color="auto"/>
            <w:left w:val="none" w:sz="0" w:space="0" w:color="auto"/>
            <w:bottom w:val="none" w:sz="0" w:space="0" w:color="auto"/>
            <w:right w:val="none" w:sz="0" w:space="0" w:color="auto"/>
          </w:divBdr>
        </w:div>
        <w:div w:id="1015615294">
          <w:marLeft w:val="0"/>
          <w:marRight w:val="0"/>
          <w:marTop w:val="0"/>
          <w:marBottom w:val="0"/>
          <w:divBdr>
            <w:top w:val="none" w:sz="0" w:space="0" w:color="auto"/>
            <w:left w:val="none" w:sz="0" w:space="0" w:color="auto"/>
            <w:bottom w:val="none" w:sz="0" w:space="0" w:color="auto"/>
            <w:right w:val="none" w:sz="0" w:space="0" w:color="auto"/>
          </w:divBdr>
        </w:div>
        <w:div w:id="1547525512">
          <w:marLeft w:val="0"/>
          <w:marRight w:val="0"/>
          <w:marTop w:val="0"/>
          <w:marBottom w:val="0"/>
          <w:divBdr>
            <w:top w:val="none" w:sz="0" w:space="0" w:color="auto"/>
            <w:left w:val="none" w:sz="0" w:space="0" w:color="auto"/>
            <w:bottom w:val="none" w:sz="0" w:space="0" w:color="auto"/>
            <w:right w:val="none" w:sz="0" w:space="0" w:color="auto"/>
          </w:divBdr>
        </w:div>
        <w:div w:id="1239444385">
          <w:marLeft w:val="0"/>
          <w:marRight w:val="0"/>
          <w:marTop w:val="0"/>
          <w:marBottom w:val="0"/>
          <w:divBdr>
            <w:top w:val="none" w:sz="0" w:space="0" w:color="auto"/>
            <w:left w:val="none" w:sz="0" w:space="0" w:color="auto"/>
            <w:bottom w:val="none" w:sz="0" w:space="0" w:color="auto"/>
            <w:right w:val="none" w:sz="0" w:space="0" w:color="auto"/>
          </w:divBdr>
        </w:div>
        <w:div w:id="698507993">
          <w:marLeft w:val="0"/>
          <w:marRight w:val="0"/>
          <w:marTop w:val="0"/>
          <w:marBottom w:val="0"/>
          <w:divBdr>
            <w:top w:val="none" w:sz="0" w:space="0" w:color="auto"/>
            <w:left w:val="none" w:sz="0" w:space="0" w:color="auto"/>
            <w:bottom w:val="none" w:sz="0" w:space="0" w:color="auto"/>
            <w:right w:val="none" w:sz="0" w:space="0" w:color="auto"/>
          </w:divBdr>
        </w:div>
        <w:div w:id="1891726066">
          <w:marLeft w:val="0"/>
          <w:marRight w:val="0"/>
          <w:marTop w:val="0"/>
          <w:marBottom w:val="0"/>
          <w:divBdr>
            <w:top w:val="none" w:sz="0" w:space="0" w:color="auto"/>
            <w:left w:val="none" w:sz="0" w:space="0" w:color="auto"/>
            <w:bottom w:val="none" w:sz="0" w:space="0" w:color="auto"/>
            <w:right w:val="none" w:sz="0" w:space="0" w:color="auto"/>
          </w:divBdr>
        </w:div>
        <w:div w:id="1177647996">
          <w:marLeft w:val="0"/>
          <w:marRight w:val="0"/>
          <w:marTop w:val="0"/>
          <w:marBottom w:val="0"/>
          <w:divBdr>
            <w:top w:val="none" w:sz="0" w:space="0" w:color="auto"/>
            <w:left w:val="none" w:sz="0" w:space="0" w:color="auto"/>
            <w:bottom w:val="none" w:sz="0" w:space="0" w:color="auto"/>
            <w:right w:val="none" w:sz="0" w:space="0" w:color="auto"/>
          </w:divBdr>
        </w:div>
        <w:div w:id="1082723450">
          <w:marLeft w:val="0"/>
          <w:marRight w:val="0"/>
          <w:marTop w:val="0"/>
          <w:marBottom w:val="0"/>
          <w:divBdr>
            <w:top w:val="none" w:sz="0" w:space="0" w:color="auto"/>
            <w:left w:val="none" w:sz="0" w:space="0" w:color="auto"/>
            <w:bottom w:val="none" w:sz="0" w:space="0" w:color="auto"/>
            <w:right w:val="none" w:sz="0" w:space="0" w:color="auto"/>
          </w:divBdr>
        </w:div>
        <w:div w:id="177617756">
          <w:marLeft w:val="0"/>
          <w:marRight w:val="0"/>
          <w:marTop w:val="0"/>
          <w:marBottom w:val="0"/>
          <w:divBdr>
            <w:top w:val="none" w:sz="0" w:space="0" w:color="auto"/>
            <w:left w:val="none" w:sz="0" w:space="0" w:color="auto"/>
            <w:bottom w:val="none" w:sz="0" w:space="0" w:color="auto"/>
            <w:right w:val="none" w:sz="0" w:space="0" w:color="auto"/>
          </w:divBdr>
          <w:divsChild>
            <w:div w:id="1648701336">
              <w:marLeft w:val="0"/>
              <w:marRight w:val="0"/>
              <w:marTop w:val="0"/>
              <w:marBottom w:val="0"/>
              <w:divBdr>
                <w:top w:val="none" w:sz="0" w:space="0" w:color="auto"/>
                <w:left w:val="none" w:sz="0" w:space="0" w:color="auto"/>
                <w:bottom w:val="none" w:sz="0" w:space="0" w:color="auto"/>
                <w:right w:val="none" w:sz="0" w:space="0" w:color="auto"/>
              </w:divBdr>
            </w:div>
          </w:divsChild>
        </w:div>
        <w:div w:id="1434352030">
          <w:marLeft w:val="0"/>
          <w:marRight w:val="0"/>
          <w:marTop w:val="0"/>
          <w:marBottom w:val="0"/>
          <w:divBdr>
            <w:top w:val="none" w:sz="0" w:space="0" w:color="auto"/>
            <w:left w:val="none" w:sz="0" w:space="0" w:color="auto"/>
            <w:bottom w:val="none" w:sz="0" w:space="0" w:color="auto"/>
            <w:right w:val="none" w:sz="0" w:space="0" w:color="auto"/>
          </w:divBdr>
        </w:div>
        <w:div w:id="1126047003">
          <w:marLeft w:val="0"/>
          <w:marRight w:val="0"/>
          <w:marTop w:val="0"/>
          <w:marBottom w:val="0"/>
          <w:divBdr>
            <w:top w:val="none" w:sz="0" w:space="0" w:color="auto"/>
            <w:left w:val="none" w:sz="0" w:space="0" w:color="auto"/>
            <w:bottom w:val="none" w:sz="0" w:space="0" w:color="auto"/>
            <w:right w:val="none" w:sz="0" w:space="0" w:color="auto"/>
          </w:divBdr>
        </w:div>
        <w:div w:id="855730145">
          <w:marLeft w:val="0"/>
          <w:marRight w:val="0"/>
          <w:marTop w:val="0"/>
          <w:marBottom w:val="0"/>
          <w:divBdr>
            <w:top w:val="none" w:sz="0" w:space="0" w:color="auto"/>
            <w:left w:val="none" w:sz="0" w:space="0" w:color="auto"/>
            <w:bottom w:val="none" w:sz="0" w:space="0" w:color="auto"/>
            <w:right w:val="none" w:sz="0" w:space="0" w:color="auto"/>
          </w:divBdr>
        </w:div>
        <w:div w:id="1291471890">
          <w:marLeft w:val="0"/>
          <w:marRight w:val="0"/>
          <w:marTop w:val="0"/>
          <w:marBottom w:val="0"/>
          <w:divBdr>
            <w:top w:val="none" w:sz="0" w:space="0" w:color="auto"/>
            <w:left w:val="none" w:sz="0" w:space="0" w:color="auto"/>
            <w:bottom w:val="none" w:sz="0" w:space="0" w:color="auto"/>
            <w:right w:val="none" w:sz="0" w:space="0" w:color="auto"/>
          </w:divBdr>
        </w:div>
        <w:div w:id="1745299877">
          <w:marLeft w:val="0"/>
          <w:marRight w:val="0"/>
          <w:marTop w:val="0"/>
          <w:marBottom w:val="0"/>
          <w:divBdr>
            <w:top w:val="none" w:sz="0" w:space="0" w:color="auto"/>
            <w:left w:val="none" w:sz="0" w:space="0" w:color="auto"/>
            <w:bottom w:val="none" w:sz="0" w:space="0" w:color="auto"/>
            <w:right w:val="none" w:sz="0" w:space="0" w:color="auto"/>
          </w:divBdr>
        </w:div>
        <w:div w:id="666785966">
          <w:marLeft w:val="0"/>
          <w:marRight w:val="0"/>
          <w:marTop w:val="0"/>
          <w:marBottom w:val="0"/>
          <w:divBdr>
            <w:top w:val="none" w:sz="0" w:space="0" w:color="auto"/>
            <w:left w:val="none" w:sz="0" w:space="0" w:color="auto"/>
            <w:bottom w:val="none" w:sz="0" w:space="0" w:color="auto"/>
            <w:right w:val="none" w:sz="0" w:space="0" w:color="auto"/>
          </w:divBdr>
        </w:div>
        <w:div w:id="761603534">
          <w:marLeft w:val="0"/>
          <w:marRight w:val="0"/>
          <w:marTop w:val="0"/>
          <w:marBottom w:val="0"/>
          <w:divBdr>
            <w:top w:val="none" w:sz="0" w:space="0" w:color="auto"/>
            <w:left w:val="none" w:sz="0" w:space="0" w:color="auto"/>
            <w:bottom w:val="none" w:sz="0" w:space="0" w:color="auto"/>
            <w:right w:val="none" w:sz="0" w:space="0" w:color="auto"/>
          </w:divBdr>
        </w:div>
        <w:div w:id="1724209459">
          <w:marLeft w:val="0"/>
          <w:marRight w:val="0"/>
          <w:marTop w:val="0"/>
          <w:marBottom w:val="0"/>
          <w:divBdr>
            <w:top w:val="none" w:sz="0" w:space="0" w:color="auto"/>
            <w:left w:val="none" w:sz="0" w:space="0" w:color="auto"/>
            <w:bottom w:val="none" w:sz="0" w:space="0" w:color="auto"/>
            <w:right w:val="none" w:sz="0" w:space="0" w:color="auto"/>
          </w:divBdr>
        </w:div>
        <w:div w:id="519703998">
          <w:marLeft w:val="0"/>
          <w:marRight w:val="0"/>
          <w:marTop w:val="0"/>
          <w:marBottom w:val="0"/>
          <w:divBdr>
            <w:top w:val="none" w:sz="0" w:space="0" w:color="auto"/>
            <w:left w:val="none" w:sz="0" w:space="0" w:color="auto"/>
            <w:bottom w:val="none" w:sz="0" w:space="0" w:color="auto"/>
            <w:right w:val="none" w:sz="0" w:space="0" w:color="auto"/>
          </w:divBdr>
        </w:div>
        <w:div w:id="748885624">
          <w:marLeft w:val="0"/>
          <w:marRight w:val="0"/>
          <w:marTop w:val="0"/>
          <w:marBottom w:val="0"/>
          <w:divBdr>
            <w:top w:val="none" w:sz="0" w:space="0" w:color="auto"/>
            <w:left w:val="none" w:sz="0" w:space="0" w:color="auto"/>
            <w:bottom w:val="none" w:sz="0" w:space="0" w:color="auto"/>
            <w:right w:val="none" w:sz="0" w:space="0" w:color="auto"/>
          </w:divBdr>
        </w:div>
        <w:div w:id="2065178898">
          <w:marLeft w:val="0"/>
          <w:marRight w:val="0"/>
          <w:marTop w:val="0"/>
          <w:marBottom w:val="0"/>
          <w:divBdr>
            <w:top w:val="none" w:sz="0" w:space="0" w:color="auto"/>
            <w:left w:val="none" w:sz="0" w:space="0" w:color="auto"/>
            <w:bottom w:val="none" w:sz="0" w:space="0" w:color="auto"/>
            <w:right w:val="none" w:sz="0" w:space="0" w:color="auto"/>
          </w:divBdr>
        </w:div>
        <w:div w:id="1360933846">
          <w:marLeft w:val="0"/>
          <w:marRight w:val="0"/>
          <w:marTop w:val="0"/>
          <w:marBottom w:val="0"/>
          <w:divBdr>
            <w:top w:val="none" w:sz="0" w:space="0" w:color="auto"/>
            <w:left w:val="none" w:sz="0" w:space="0" w:color="auto"/>
            <w:bottom w:val="none" w:sz="0" w:space="0" w:color="auto"/>
            <w:right w:val="none" w:sz="0" w:space="0" w:color="auto"/>
          </w:divBdr>
        </w:div>
        <w:div w:id="679235204">
          <w:marLeft w:val="0"/>
          <w:marRight w:val="0"/>
          <w:marTop w:val="0"/>
          <w:marBottom w:val="0"/>
          <w:divBdr>
            <w:top w:val="none" w:sz="0" w:space="0" w:color="auto"/>
            <w:left w:val="none" w:sz="0" w:space="0" w:color="auto"/>
            <w:bottom w:val="none" w:sz="0" w:space="0" w:color="auto"/>
            <w:right w:val="none" w:sz="0" w:space="0" w:color="auto"/>
          </w:divBdr>
        </w:div>
        <w:div w:id="1188447764">
          <w:marLeft w:val="0"/>
          <w:marRight w:val="0"/>
          <w:marTop w:val="0"/>
          <w:marBottom w:val="0"/>
          <w:divBdr>
            <w:top w:val="none" w:sz="0" w:space="0" w:color="auto"/>
            <w:left w:val="none" w:sz="0" w:space="0" w:color="auto"/>
            <w:bottom w:val="none" w:sz="0" w:space="0" w:color="auto"/>
            <w:right w:val="none" w:sz="0" w:space="0" w:color="auto"/>
          </w:divBdr>
        </w:div>
        <w:div w:id="2072002046">
          <w:marLeft w:val="0"/>
          <w:marRight w:val="0"/>
          <w:marTop w:val="0"/>
          <w:marBottom w:val="0"/>
          <w:divBdr>
            <w:top w:val="none" w:sz="0" w:space="0" w:color="auto"/>
            <w:left w:val="none" w:sz="0" w:space="0" w:color="auto"/>
            <w:bottom w:val="none" w:sz="0" w:space="0" w:color="auto"/>
            <w:right w:val="none" w:sz="0" w:space="0" w:color="auto"/>
          </w:divBdr>
        </w:div>
        <w:div w:id="1401362964">
          <w:marLeft w:val="0"/>
          <w:marRight w:val="0"/>
          <w:marTop w:val="0"/>
          <w:marBottom w:val="0"/>
          <w:divBdr>
            <w:top w:val="none" w:sz="0" w:space="0" w:color="auto"/>
            <w:left w:val="none" w:sz="0" w:space="0" w:color="auto"/>
            <w:bottom w:val="none" w:sz="0" w:space="0" w:color="auto"/>
            <w:right w:val="none" w:sz="0" w:space="0" w:color="auto"/>
          </w:divBdr>
        </w:div>
        <w:div w:id="1975598240">
          <w:marLeft w:val="0"/>
          <w:marRight w:val="0"/>
          <w:marTop w:val="0"/>
          <w:marBottom w:val="0"/>
          <w:divBdr>
            <w:top w:val="none" w:sz="0" w:space="0" w:color="auto"/>
            <w:left w:val="none" w:sz="0" w:space="0" w:color="auto"/>
            <w:bottom w:val="none" w:sz="0" w:space="0" w:color="auto"/>
            <w:right w:val="none" w:sz="0" w:space="0" w:color="auto"/>
          </w:divBdr>
        </w:div>
        <w:div w:id="1856532115">
          <w:marLeft w:val="0"/>
          <w:marRight w:val="0"/>
          <w:marTop w:val="0"/>
          <w:marBottom w:val="0"/>
          <w:divBdr>
            <w:top w:val="none" w:sz="0" w:space="0" w:color="auto"/>
            <w:left w:val="none" w:sz="0" w:space="0" w:color="auto"/>
            <w:bottom w:val="none" w:sz="0" w:space="0" w:color="auto"/>
            <w:right w:val="none" w:sz="0" w:space="0" w:color="auto"/>
          </w:divBdr>
        </w:div>
        <w:div w:id="745693081">
          <w:marLeft w:val="0"/>
          <w:marRight w:val="0"/>
          <w:marTop w:val="0"/>
          <w:marBottom w:val="0"/>
          <w:divBdr>
            <w:top w:val="none" w:sz="0" w:space="0" w:color="auto"/>
            <w:left w:val="none" w:sz="0" w:space="0" w:color="auto"/>
            <w:bottom w:val="none" w:sz="0" w:space="0" w:color="auto"/>
            <w:right w:val="none" w:sz="0" w:space="0" w:color="auto"/>
          </w:divBdr>
        </w:div>
        <w:div w:id="625428977">
          <w:marLeft w:val="0"/>
          <w:marRight w:val="0"/>
          <w:marTop w:val="0"/>
          <w:marBottom w:val="0"/>
          <w:divBdr>
            <w:top w:val="none" w:sz="0" w:space="0" w:color="auto"/>
            <w:left w:val="none" w:sz="0" w:space="0" w:color="auto"/>
            <w:bottom w:val="none" w:sz="0" w:space="0" w:color="auto"/>
            <w:right w:val="none" w:sz="0" w:space="0" w:color="auto"/>
          </w:divBdr>
        </w:div>
        <w:div w:id="1293748967">
          <w:marLeft w:val="0"/>
          <w:marRight w:val="0"/>
          <w:marTop w:val="0"/>
          <w:marBottom w:val="0"/>
          <w:divBdr>
            <w:top w:val="none" w:sz="0" w:space="0" w:color="auto"/>
            <w:left w:val="none" w:sz="0" w:space="0" w:color="auto"/>
            <w:bottom w:val="none" w:sz="0" w:space="0" w:color="auto"/>
            <w:right w:val="none" w:sz="0" w:space="0" w:color="auto"/>
          </w:divBdr>
        </w:div>
        <w:div w:id="1009135091">
          <w:marLeft w:val="0"/>
          <w:marRight w:val="0"/>
          <w:marTop w:val="0"/>
          <w:marBottom w:val="0"/>
          <w:divBdr>
            <w:top w:val="none" w:sz="0" w:space="0" w:color="auto"/>
            <w:left w:val="none" w:sz="0" w:space="0" w:color="auto"/>
            <w:bottom w:val="none" w:sz="0" w:space="0" w:color="auto"/>
            <w:right w:val="none" w:sz="0" w:space="0" w:color="auto"/>
          </w:divBdr>
        </w:div>
        <w:div w:id="1191185883">
          <w:marLeft w:val="0"/>
          <w:marRight w:val="0"/>
          <w:marTop w:val="0"/>
          <w:marBottom w:val="0"/>
          <w:divBdr>
            <w:top w:val="none" w:sz="0" w:space="0" w:color="auto"/>
            <w:left w:val="none" w:sz="0" w:space="0" w:color="auto"/>
            <w:bottom w:val="none" w:sz="0" w:space="0" w:color="auto"/>
            <w:right w:val="none" w:sz="0" w:space="0" w:color="auto"/>
          </w:divBdr>
        </w:div>
        <w:div w:id="528683681">
          <w:marLeft w:val="0"/>
          <w:marRight w:val="0"/>
          <w:marTop w:val="0"/>
          <w:marBottom w:val="0"/>
          <w:divBdr>
            <w:top w:val="none" w:sz="0" w:space="0" w:color="auto"/>
            <w:left w:val="none" w:sz="0" w:space="0" w:color="auto"/>
            <w:bottom w:val="none" w:sz="0" w:space="0" w:color="auto"/>
            <w:right w:val="none" w:sz="0" w:space="0" w:color="auto"/>
          </w:divBdr>
        </w:div>
        <w:div w:id="627518270">
          <w:marLeft w:val="0"/>
          <w:marRight w:val="0"/>
          <w:marTop w:val="0"/>
          <w:marBottom w:val="0"/>
          <w:divBdr>
            <w:top w:val="none" w:sz="0" w:space="0" w:color="auto"/>
            <w:left w:val="none" w:sz="0" w:space="0" w:color="auto"/>
            <w:bottom w:val="none" w:sz="0" w:space="0" w:color="auto"/>
            <w:right w:val="none" w:sz="0" w:space="0" w:color="auto"/>
          </w:divBdr>
        </w:div>
        <w:div w:id="90128737">
          <w:marLeft w:val="0"/>
          <w:marRight w:val="0"/>
          <w:marTop w:val="0"/>
          <w:marBottom w:val="0"/>
          <w:divBdr>
            <w:top w:val="none" w:sz="0" w:space="0" w:color="auto"/>
            <w:left w:val="none" w:sz="0" w:space="0" w:color="auto"/>
            <w:bottom w:val="none" w:sz="0" w:space="0" w:color="auto"/>
            <w:right w:val="none" w:sz="0" w:space="0" w:color="auto"/>
          </w:divBdr>
          <w:divsChild>
            <w:div w:id="531186726">
              <w:marLeft w:val="0"/>
              <w:marRight w:val="0"/>
              <w:marTop w:val="0"/>
              <w:marBottom w:val="0"/>
              <w:divBdr>
                <w:top w:val="none" w:sz="0" w:space="0" w:color="auto"/>
                <w:left w:val="none" w:sz="0" w:space="0" w:color="auto"/>
                <w:bottom w:val="none" w:sz="0" w:space="0" w:color="auto"/>
                <w:right w:val="none" w:sz="0" w:space="0" w:color="auto"/>
              </w:divBdr>
            </w:div>
            <w:div w:id="285241633">
              <w:marLeft w:val="0"/>
              <w:marRight w:val="0"/>
              <w:marTop w:val="0"/>
              <w:marBottom w:val="0"/>
              <w:divBdr>
                <w:top w:val="none" w:sz="0" w:space="0" w:color="auto"/>
                <w:left w:val="none" w:sz="0" w:space="0" w:color="auto"/>
                <w:bottom w:val="none" w:sz="0" w:space="0" w:color="auto"/>
                <w:right w:val="none" w:sz="0" w:space="0" w:color="auto"/>
              </w:divBdr>
            </w:div>
            <w:div w:id="501896831">
              <w:marLeft w:val="0"/>
              <w:marRight w:val="0"/>
              <w:marTop w:val="0"/>
              <w:marBottom w:val="0"/>
              <w:divBdr>
                <w:top w:val="none" w:sz="0" w:space="0" w:color="auto"/>
                <w:left w:val="none" w:sz="0" w:space="0" w:color="auto"/>
                <w:bottom w:val="none" w:sz="0" w:space="0" w:color="auto"/>
                <w:right w:val="none" w:sz="0" w:space="0" w:color="auto"/>
              </w:divBdr>
            </w:div>
            <w:div w:id="1982271616">
              <w:marLeft w:val="0"/>
              <w:marRight w:val="0"/>
              <w:marTop w:val="0"/>
              <w:marBottom w:val="0"/>
              <w:divBdr>
                <w:top w:val="none" w:sz="0" w:space="0" w:color="auto"/>
                <w:left w:val="none" w:sz="0" w:space="0" w:color="auto"/>
                <w:bottom w:val="none" w:sz="0" w:space="0" w:color="auto"/>
                <w:right w:val="none" w:sz="0" w:space="0" w:color="auto"/>
              </w:divBdr>
            </w:div>
          </w:divsChild>
        </w:div>
        <w:div w:id="926813769">
          <w:marLeft w:val="0"/>
          <w:marRight w:val="0"/>
          <w:marTop w:val="0"/>
          <w:marBottom w:val="0"/>
          <w:divBdr>
            <w:top w:val="none" w:sz="0" w:space="0" w:color="auto"/>
            <w:left w:val="none" w:sz="0" w:space="0" w:color="auto"/>
            <w:bottom w:val="none" w:sz="0" w:space="0" w:color="auto"/>
            <w:right w:val="none" w:sz="0" w:space="0" w:color="auto"/>
          </w:divBdr>
        </w:div>
        <w:div w:id="123232849">
          <w:marLeft w:val="0"/>
          <w:marRight w:val="0"/>
          <w:marTop w:val="0"/>
          <w:marBottom w:val="0"/>
          <w:divBdr>
            <w:top w:val="none" w:sz="0" w:space="0" w:color="auto"/>
            <w:left w:val="none" w:sz="0" w:space="0" w:color="auto"/>
            <w:bottom w:val="none" w:sz="0" w:space="0" w:color="auto"/>
            <w:right w:val="none" w:sz="0" w:space="0" w:color="auto"/>
          </w:divBdr>
        </w:div>
        <w:div w:id="1897617450">
          <w:marLeft w:val="0"/>
          <w:marRight w:val="0"/>
          <w:marTop w:val="0"/>
          <w:marBottom w:val="0"/>
          <w:divBdr>
            <w:top w:val="none" w:sz="0" w:space="0" w:color="auto"/>
            <w:left w:val="none" w:sz="0" w:space="0" w:color="auto"/>
            <w:bottom w:val="none" w:sz="0" w:space="0" w:color="auto"/>
            <w:right w:val="none" w:sz="0" w:space="0" w:color="auto"/>
          </w:divBdr>
        </w:div>
        <w:div w:id="1954752303">
          <w:marLeft w:val="0"/>
          <w:marRight w:val="0"/>
          <w:marTop w:val="0"/>
          <w:marBottom w:val="0"/>
          <w:divBdr>
            <w:top w:val="none" w:sz="0" w:space="0" w:color="auto"/>
            <w:left w:val="none" w:sz="0" w:space="0" w:color="auto"/>
            <w:bottom w:val="none" w:sz="0" w:space="0" w:color="auto"/>
            <w:right w:val="none" w:sz="0" w:space="0" w:color="auto"/>
          </w:divBdr>
        </w:div>
        <w:div w:id="963120728">
          <w:marLeft w:val="0"/>
          <w:marRight w:val="0"/>
          <w:marTop w:val="0"/>
          <w:marBottom w:val="0"/>
          <w:divBdr>
            <w:top w:val="none" w:sz="0" w:space="0" w:color="auto"/>
            <w:left w:val="none" w:sz="0" w:space="0" w:color="auto"/>
            <w:bottom w:val="none" w:sz="0" w:space="0" w:color="auto"/>
            <w:right w:val="none" w:sz="0" w:space="0" w:color="auto"/>
          </w:divBdr>
        </w:div>
        <w:div w:id="1649431540">
          <w:marLeft w:val="0"/>
          <w:marRight w:val="0"/>
          <w:marTop w:val="0"/>
          <w:marBottom w:val="0"/>
          <w:divBdr>
            <w:top w:val="none" w:sz="0" w:space="0" w:color="auto"/>
            <w:left w:val="none" w:sz="0" w:space="0" w:color="auto"/>
            <w:bottom w:val="none" w:sz="0" w:space="0" w:color="auto"/>
            <w:right w:val="none" w:sz="0" w:space="0" w:color="auto"/>
          </w:divBdr>
        </w:div>
        <w:div w:id="1732121679">
          <w:marLeft w:val="0"/>
          <w:marRight w:val="0"/>
          <w:marTop w:val="0"/>
          <w:marBottom w:val="0"/>
          <w:divBdr>
            <w:top w:val="none" w:sz="0" w:space="0" w:color="auto"/>
            <w:left w:val="none" w:sz="0" w:space="0" w:color="auto"/>
            <w:bottom w:val="none" w:sz="0" w:space="0" w:color="auto"/>
            <w:right w:val="none" w:sz="0" w:space="0" w:color="auto"/>
          </w:divBdr>
        </w:div>
        <w:div w:id="646977222">
          <w:marLeft w:val="0"/>
          <w:marRight w:val="0"/>
          <w:marTop w:val="0"/>
          <w:marBottom w:val="0"/>
          <w:divBdr>
            <w:top w:val="none" w:sz="0" w:space="0" w:color="auto"/>
            <w:left w:val="none" w:sz="0" w:space="0" w:color="auto"/>
            <w:bottom w:val="none" w:sz="0" w:space="0" w:color="auto"/>
            <w:right w:val="none" w:sz="0" w:space="0" w:color="auto"/>
          </w:divBdr>
        </w:div>
        <w:div w:id="764347940">
          <w:marLeft w:val="0"/>
          <w:marRight w:val="0"/>
          <w:marTop w:val="0"/>
          <w:marBottom w:val="0"/>
          <w:divBdr>
            <w:top w:val="none" w:sz="0" w:space="0" w:color="auto"/>
            <w:left w:val="none" w:sz="0" w:space="0" w:color="auto"/>
            <w:bottom w:val="none" w:sz="0" w:space="0" w:color="auto"/>
            <w:right w:val="none" w:sz="0" w:space="0" w:color="auto"/>
          </w:divBdr>
        </w:div>
        <w:div w:id="165638119">
          <w:marLeft w:val="0"/>
          <w:marRight w:val="0"/>
          <w:marTop w:val="0"/>
          <w:marBottom w:val="0"/>
          <w:divBdr>
            <w:top w:val="none" w:sz="0" w:space="0" w:color="auto"/>
            <w:left w:val="none" w:sz="0" w:space="0" w:color="auto"/>
            <w:bottom w:val="none" w:sz="0" w:space="0" w:color="auto"/>
            <w:right w:val="none" w:sz="0" w:space="0" w:color="auto"/>
          </w:divBdr>
        </w:div>
        <w:div w:id="454326895">
          <w:marLeft w:val="0"/>
          <w:marRight w:val="0"/>
          <w:marTop w:val="0"/>
          <w:marBottom w:val="0"/>
          <w:divBdr>
            <w:top w:val="none" w:sz="0" w:space="0" w:color="auto"/>
            <w:left w:val="none" w:sz="0" w:space="0" w:color="auto"/>
            <w:bottom w:val="none" w:sz="0" w:space="0" w:color="auto"/>
            <w:right w:val="none" w:sz="0" w:space="0" w:color="auto"/>
          </w:divBdr>
        </w:div>
        <w:div w:id="382219992">
          <w:marLeft w:val="0"/>
          <w:marRight w:val="0"/>
          <w:marTop w:val="0"/>
          <w:marBottom w:val="0"/>
          <w:divBdr>
            <w:top w:val="none" w:sz="0" w:space="0" w:color="auto"/>
            <w:left w:val="none" w:sz="0" w:space="0" w:color="auto"/>
            <w:bottom w:val="none" w:sz="0" w:space="0" w:color="auto"/>
            <w:right w:val="none" w:sz="0" w:space="0" w:color="auto"/>
          </w:divBdr>
        </w:div>
        <w:div w:id="446393160">
          <w:marLeft w:val="0"/>
          <w:marRight w:val="0"/>
          <w:marTop w:val="0"/>
          <w:marBottom w:val="0"/>
          <w:divBdr>
            <w:top w:val="none" w:sz="0" w:space="0" w:color="auto"/>
            <w:left w:val="none" w:sz="0" w:space="0" w:color="auto"/>
            <w:bottom w:val="none" w:sz="0" w:space="0" w:color="auto"/>
            <w:right w:val="none" w:sz="0" w:space="0" w:color="auto"/>
          </w:divBdr>
        </w:div>
        <w:div w:id="1520973683">
          <w:marLeft w:val="0"/>
          <w:marRight w:val="0"/>
          <w:marTop w:val="0"/>
          <w:marBottom w:val="0"/>
          <w:divBdr>
            <w:top w:val="none" w:sz="0" w:space="0" w:color="auto"/>
            <w:left w:val="none" w:sz="0" w:space="0" w:color="auto"/>
            <w:bottom w:val="none" w:sz="0" w:space="0" w:color="auto"/>
            <w:right w:val="none" w:sz="0" w:space="0" w:color="auto"/>
          </w:divBdr>
        </w:div>
        <w:div w:id="1650672599">
          <w:marLeft w:val="0"/>
          <w:marRight w:val="0"/>
          <w:marTop w:val="0"/>
          <w:marBottom w:val="0"/>
          <w:divBdr>
            <w:top w:val="none" w:sz="0" w:space="0" w:color="auto"/>
            <w:left w:val="none" w:sz="0" w:space="0" w:color="auto"/>
            <w:bottom w:val="none" w:sz="0" w:space="0" w:color="auto"/>
            <w:right w:val="none" w:sz="0" w:space="0" w:color="auto"/>
          </w:divBdr>
        </w:div>
        <w:div w:id="827673282">
          <w:marLeft w:val="0"/>
          <w:marRight w:val="0"/>
          <w:marTop w:val="0"/>
          <w:marBottom w:val="0"/>
          <w:divBdr>
            <w:top w:val="none" w:sz="0" w:space="0" w:color="auto"/>
            <w:left w:val="none" w:sz="0" w:space="0" w:color="auto"/>
            <w:bottom w:val="none" w:sz="0" w:space="0" w:color="auto"/>
            <w:right w:val="none" w:sz="0" w:space="0" w:color="auto"/>
          </w:divBdr>
        </w:div>
        <w:div w:id="24060510">
          <w:marLeft w:val="0"/>
          <w:marRight w:val="0"/>
          <w:marTop w:val="0"/>
          <w:marBottom w:val="0"/>
          <w:divBdr>
            <w:top w:val="none" w:sz="0" w:space="0" w:color="auto"/>
            <w:left w:val="none" w:sz="0" w:space="0" w:color="auto"/>
            <w:bottom w:val="none" w:sz="0" w:space="0" w:color="auto"/>
            <w:right w:val="none" w:sz="0" w:space="0" w:color="auto"/>
          </w:divBdr>
        </w:div>
        <w:div w:id="39482186">
          <w:marLeft w:val="0"/>
          <w:marRight w:val="0"/>
          <w:marTop w:val="0"/>
          <w:marBottom w:val="0"/>
          <w:divBdr>
            <w:top w:val="none" w:sz="0" w:space="0" w:color="auto"/>
            <w:left w:val="none" w:sz="0" w:space="0" w:color="auto"/>
            <w:bottom w:val="none" w:sz="0" w:space="0" w:color="auto"/>
            <w:right w:val="none" w:sz="0" w:space="0" w:color="auto"/>
          </w:divBdr>
        </w:div>
        <w:div w:id="140847587">
          <w:marLeft w:val="0"/>
          <w:marRight w:val="0"/>
          <w:marTop w:val="0"/>
          <w:marBottom w:val="0"/>
          <w:divBdr>
            <w:top w:val="none" w:sz="0" w:space="0" w:color="auto"/>
            <w:left w:val="none" w:sz="0" w:space="0" w:color="auto"/>
            <w:bottom w:val="none" w:sz="0" w:space="0" w:color="auto"/>
            <w:right w:val="none" w:sz="0" w:space="0" w:color="auto"/>
          </w:divBdr>
        </w:div>
        <w:div w:id="2039620579">
          <w:marLeft w:val="0"/>
          <w:marRight w:val="0"/>
          <w:marTop w:val="0"/>
          <w:marBottom w:val="0"/>
          <w:divBdr>
            <w:top w:val="none" w:sz="0" w:space="0" w:color="auto"/>
            <w:left w:val="none" w:sz="0" w:space="0" w:color="auto"/>
            <w:bottom w:val="none" w:sz="0" w:space="0" w:color="auto"/>
            <w:right w:val="none" w:sz="0" w:space="0" w:color="auto"/>
          </w:divBdr>
        </w:div>
        <w:div w:id="1252818713">
          <w:marLeft w:val="0"/>
          <w:marRight w:val="0"/>
          <w:marTop w:val="0"/>
          <w:marBottom w:val="0"/>
          <w:divBdr>
            <w:top w:val="none" w:sz="0" w:space="0" w:color="auto"/>
            <w:left w:val="none" w:sz="0" w:space="0" w:color="auto"/>
            <w:bottom w:val="none" w:sz="0" w:space="0" w:color="auto"/>
            <w:right w:val="none" w:sz="0" w:space="0" w:color="auto"/>
          </w:divBdr>
        </w:div>
        <w:div w:id="531648385">
          <w:marLeft w:val="0"/>
          <w:marRight w:val="0"/>
          <w:marTop w:val="0"/>
          <w:marBottom w:val="0"/>
          <w:divBdr>
            <w:top w:val="none" w:sz="0" w:space="0" w:color="auto"/>
            <w:left w:val="none" w:sz="0" w:space="0" w:color="auto"/>
            <w:bottom w:val="none" w:sz="0" w:space="0" w:color="auto"/>
            <w:right w:val="none" w:sz="0" w:space="0" w:color="auto"/>
          </w:divBdr>
        </w:div>
        <w:div w:id="695469786">
          <w:marLeft w:val="0"/>
          <w:marRight w:val="0"/>
          <w:marTop w:val="0"/>
          <w:marBottom w:val="0"/>
          <w:divBdr>
            <w:top w:val="none" w:sz="0" w:space="0" w:color="auto"/>
            <w:left w:val="none" w:sz="0" w:space="0" w:color="auto"/>
            <w:bottom w:val="none" w:sz="0" w:space="0" w:color="auto"/>
            <w:right w:val="none" w:sz="0" w:space="0" w:color="auto"/>
          </w:divBdr>
        </w:div>
        <w:div w:id="1481997348">
          <w:marLeft w:val="0"/>
          <w:marRight w:val="0"/>
          <w:marTop w:val="0"/>
          <w:marBottom w:val="0"/>
          <w:divBdr>
            <w:top w:val="none" w:sz="0" w:space="0" w:color="auto"/>
            <w:left w:val="none" w:sz="0" w:space="0" w:color="auto"/>
            <w:bottom w:val="none" w:sz="0" w:space="0" w:color="auto"/>
            <w:right w:val="none" w:sz="0" w:space="0" w:color="auto"/>
          </w:divBdr>
        </w:div>
        <w:div w:id="822083728">
          <w:marLeft w:val="0"/>
          <w:marRight w:val="0"/>
          <w:marTop w:val="0"/>
          <w:marBottom w:val="0"/>
          <w:divBdr>
            <w:top w:val="none" w:sz="0" w:space="0" w:color="auto"/>
            <w:left w:val="none" w:sz="0" w:space="0" w:color="auto"/>
            <w:bottom w:val="none" w:sz="0" w:space="0" w:color="auto"/>
            <w:right w:val="none" w:sz="0" w:space="0" w:color="auto"/>
          </w:divBdr>
        </w:div>
        <w:div w:id="772631577">
          <w:marLeft w:val="0"/>
          <w:marRight w:val="0"/>
          <w:marTop w:val="0"/>
          <w:marBottom w:val="0"/>
          <w:divBdr>
            <w:top w:val="none" w:sz="0" w:space="0" w:color="auto"/>
            <w:left w:val="none" w:sz="0" w:space="0" w:color="auto"/>
            <w:bottom w:val="none" w:sz="0" w:space="0" w:color="auto"/>
            <w:right w:val="none" w:sz="0" w:space="0" w:color="auto"/>
          </w:divBdr>
        </w:div>
        <w:div w:id="601760704">
          <w:marLeft w:val="0"/>
          <w:marRight w:val="0"/>
          <w:marTop w:val="0"/>
          <w:marBottom w:val="0"/>
          <w:divBdr>
            <w:top w:val="none" w:sz="0" w:space="0" w:color="auto"/>
            <w:left w:val="none" w:sz="0" w:space="0" w:color="auto"/>
            <w:bottom w:val="none" w:sz="0" w:space="0" w:color="auto"/>
            <w:right w:val="none" w:sz="0" w:space="0" w:color="auto"/>
          </w:divBdr>
        </w:div>
        <w:div w:id="472527753">
          <w:marLeft w:val="0"/>
          <w:marRight w:val="0"/>
          <w:marTop w:val="0"/>
          <w:marBottom w:val="0"/>
          <w:divBdr>
            <w:top w:val="none" w:sz="0" w:space="0" w:color="auto"/>
            <w:left w:val="none" w:sz="0" w:space="0" w:color="auto"/>
            <w:bottom w:val="none" w:sz="0" w:space="0" w:color="auto"/>
            <w:right w:val="none" w:sz="0" w:space="0" w:color="auto"/>
          </w:divBdr>
        </w:div>
        <w:div w:id="576936355">
          <w:marLeft w:val="0"/>
          <w:marRight w:val="0"/>
          <w:marTop w:val="0"/>
          <w:marBottom w:val="0"/>
          <w:divBdr>
            <w:top w:val="none" w:sz="0" w:space="0" w:color="auto"/>
            <w:left w:val="none" w:sz="0" w:space="0" w:color="auto"/>
            <w:bottom w:val="none" w:sz="0" w:space="0" w:color="auto"/>
            <w:right w:val="none" w:sz="0" w:space="0" w:color="auto"/>
          </w:divBdr>
        </w:div>
        <w:div w:id="1499804864">
          <w:marLeft w:val="0"/>
          <w:marRight w:val="0"/>
          <w:marTop w:val="0"/>
          <w:marBottom w:val="0"/>
          <w:divBdr>
            <w:top w:val="none" w:sz="0" w:space="0" w:color="auto"/>
            <w:left w:val="none" w:sz="0" w:space="0" w:color="auto"/>
            <w:bottom w:val="none" w:sz="0" w:space="0" w:color="auto"/>
            <w:right w:val="none" w:sz="0" w:space="0" w:color="auto"/>
          </w:divBdr>
        </w:div>
        <w:div w:id="941377654">
          <w:marLeft w:val="0"/>
          <w:marRight w:val="0"/>
          <w:marTop w:val="0"/>
          <w:marBottom w:val="0"/>
          <w:divBdr>
            <w:top w:val="none" w:sz="0" w:space="0" w:color="auto"/>
            <w:left w:val="none" w:sz="0" w:space="0" w:color="auto"/>
            <w:bottom w:val="none" w:sz="0" w:space="0" w:color="auto"/>
            <w:right w:val="none" w:sz="0" w:space="0" w:color="auto"/>
          </w:divBdr>
        </w:div>
        <w:div w:id="1693217512">
          <w:marLeft w:val="0"/>
          <w:marRight w:val="0"/>
          <w:marTop w:val="0"/>
          <w:marBottom w:val="0"/>
          <w:divBdr>
            <w:top w:val="none" w:sz="0" w:space="0" w:color="auto"/>
            <w:left w:val="none" w:sz="0" w:space="0" w:color="auto"/>
            <w:bottom w:val="none" w:sz="0" w:space="0" w:color="auto"/>
            <w:right w:val="none" w:sz="0" w:space="0" w:color="auto"/>
          </w:divBdr>
        </w:div>
        <w:div w:id="1171801412">
          <w:marLeft w:val="0"/>
          <w:marRight w:val="0"/>
          <w:marTop w:val="0"/>
          <w:marBottom w:val="0"/>
          <w:divBdr>
            <w:top w:val="none" w:sz="0" w:space="0" w:color="auto"/>
            <w:left w:val="none" w:sz="0" w:space="0" w:color="auto"/>
            <w:bottom w:val="none" w:sz="0" w:space="0" w:color="auto"/>
            <w:right w:val="none" w:sz="0" w:space="0" w:color="auto"/>
          </w:divBdr>
        </w:div>
        <w:div w:id="1336423176">
          <w:marLeft w:val="0"/>
          <w:marRight w:val="0"/>
          <w:marTop w:val="0"/>
          <w:marBottom w:val="0"/>
          <w:divBdr>
            <w:top w:val="none" w:sz="0" w:space="0" w:color="auto"/>
            <w:left w:val="none" w:sz="0" w:space="0" w:color="auto"/>
            <w:bottom w:val="none" w:sz="0" w:space="0" w:color="auto"/>
            <w:right w:val="none" w:sz="0" w:space="0" w:color="auto"/>
          </w:divBdr>
        </w:div>
        <w:div w:id="1092554781">
          <w:marLeft w:val="0"/>
          <w:marRight w:val="0"/>
          <w:marTop w:val="0"/>
          <w:marBottom w:val="0"/>
          <w:divBdr>
            <w:top w:val="none" w:sz="0" w:space="0" w:color="auto"/>
            <w:left w:val="none" w:sz="0" w:space="0" w:color="auto"/>
            <w:bottom w:val="none" w:sz="0" w:space="0" w:color="auto"/>
            <w:right w:val="none" w:sz="0" w:space="0" w:color="auto"/>
          </w:divBdr>
        </w:div>
        <w:div w:id="871235808">
          <w:marLeft w:val="0"/>
          <w:marRight w:val="0"/>
          <w:marTop w:val="0"/>
          <w:marBottom w:val="0"/>
          <w:divBdr>
            <w:top w:val="none" w:sz="0" w:space="0" w:color="auto"/>
            <w:left w:val="none" w:sz="0" w:space="0" w:color="auto"/>
            <w:bottom w:val="none" w:sz="0" w:space="0" w:color="auto"/>
            <w:right w:val="none" w:sz="0" w:space="0" w:color="auto"/>
          </w:divBdr>
          <w:divsChild>
            <w:div w:id="830831764">
              <w:marLeft w:val="0"/>
              <w:marRight w:val="0"/>
              <w:marTop w:val="0"/>
              <w:marBottom w:val="0"/>
              <w:divBdr>
                <w:top w:val="none" w:sz="0" w:space="0" w:color="auto"/>
                <w:left w:val="none" w:sz="0" w:space="0" w:color="auto"/>
                <w:bottom w:val="none" w:sz="0" w:space="0" w:color="auto"/>
                <w:right w:val="none" w:sz="0" w:space="0" w:color="auto"/>
              </w:divBdr>
            </w:div>
            <w:div w:id="1597205549">
              <w:marLeft w:val="0"/>
              <w:marRight w:val="0"/>
              <w:marTop w:val="0"/>
              <w:marBottom w:val="0"/>
              <w:divBdr>
                <w:top w:val="none" w:sz="0" w:space="0" w:color="auto"/>
                <w:left w:val="none" w:sz="0" w:space="0" w:color="auto"/>
                <w:bottom w:val="none" w:sz="0" w:space="0" w:color="auto"/>
                <w:right w:val="none" w:sz="0" w:space="0" w:color="auto"/>
              </w:divBdr>
            </w:div>
          </w:divsChild>
        </w:div>
        <w:div w:id="586116869">
          <w:marLeft w:val="0"/>
          <w:marRight w:val="0"/>
          <w:marTop w:val="0"/>
          <w:marBottom w:val="0"/>
          <w:divBdr>
            <w:top w:val="none" w:sz="0" w:space="0" w:color="auto"/>
            <w:left w:val="none" w:sz="0" w:space="0" w:color="auto"/>
            <w:bottom w:val="none" w:sz="0" w:space="0" w:color="auto"/>
            <w:right w:val="none" w:sz="0" w:space="0" w:color="auto"/>
          </w:divBdr>
        </w:div>
        <w:div w:id="1126922346">
          <w:marLeft w:val="0"/>
          <w:marRight w:val="0"/>
          <w:marTop w:val="0"/>
          <w:marBottom w:val="0"/>
          <w:divBdr>
            <w:top w:val="none" w:sz="0" w:space="0" w:color="auto"/>
            <w:left w:val="none" w:sz="0" w:space="0" w:color="auto"/>
            <w:bottom w:val="none" w:sz="0" w:space="0" w:color="auto"/>
            <w:right w:val="none" w:sz="0" w:space="0" w:color="auto"/>
          </w:divBdr>
        </w:div>
        <w:div w:id="692996820">
          <w:marLeft w:val="0"/>
          <w:marRight w:val="0"/>
          <w:marTop w:val="0"/>
          <w:marBottom w:val="0"/>
          <w:divBdr>
            <w:top w:val="none" w:sz="0" w:space="0" w:color="auto"/>
            <w:left w:val="none" w:sz="0" w:space="0" w:color="auto"/>
            <w:bottom w:val="none" w:sz="0" w:space="0" w:color="auto"/>
            <w:right w:val="none" w:sz="0" w:space="0" w:color="auto"/>
          </w:divBdr>
        </w:div>
        <w:div w:id="1200119463">
          <w:marLeft w:val="0"/>
          <w:marRight w:val="0"/>
          <w:marTop w:val="0"/>
          <w:marBottom w:val="0"/>
          <w:divBdr>
            <w:top w:val="none" w:sz="0" w:space="0" w:color="auto"/>
            <w:left w:val="none" w:sz="0" w:space="0" w:color="auto"/>
            <w:bottom w:val="none" w:sz="0" w:space="0" w:color="auto"/>
            <w:right w:val="none" w:sz="0" w:space="0" w:color="auto"/>
          </w:divBdr>
        </w:div>
        <w:div w:id="1220477771">
          <w:marLeft w:val="0"/>
          <w:marRight w:val="0"/>
          <w:marTop w:val="0"/>
          <w:marBottom w:val="0"/>
          <w:divBdr>
            <w:top w:val="none" w:sz="0" w:space="0" w:color="auto"/>
            <w:left w:val="none" w:sz="0" w:space="0" w:color="auto"/>
            <w:bottom w:val="none" w:sz="0" w:space="0" w:color="auto"/>
            <w:right w:val="none" w:sz="0" w:space="0" w:color="auto"/>
          </w:divBdr>
        </w:div>
        <w:div w:id="1270622099">
          <w:marLeft w:val="0"/>
          <w:marRight w:val="0"/>
          <w:marTop w:val="0"/>
          <w:marBottom w:val="0"/>
          <w:divBdr>
            <w:top w:val="none" w:sz="0" w:space="0" w:color="auto"/>
            <w:left w:val="none" w:sz="0" w:space="0" w:color="auto"/>
            <w:bottom w:val="none" w:sz="0" w:space="0" w:color="auto"/>
            <w:right w:val="none" w:sz="0" w:space="0" w:color="auto"/>
          </w:divBdr>
        </w:div>
        <w:div w:id="1430925570">
          <w:marLeft w:val="0"/>
          <w:marRight w:val="0"/>
          <w:marTop w:val="0"/>
          <w:marBottom w:val="0"/>
          <w:divBdr>
            <w:top w:val="none" w:sz="0" w:space="0" w:color="auto"/>
            <w:left w:val="none" w:sz="0" w:space="0" w:color="auto"/>
            <w:bottom w:val="none" w:sz="0" w:space="0" w:color="auto"/>
            <w:right w:val="none" w:sz="0" w:space="0" w:color="auto"/>
          </w:divBdr>
        </w:div>
        <w:div w:id="829563366">
          <w:marLeft w:val="0"/>
          <w:marRight w:val="0"/>
          <w:marTop w:val="0"/>
          <w:marBottom w:val="0"/>
          <w:divBdr>
            <w:top w:val="none" w:sz="0" w:space="0" w:color="auto"/>
            <w:left w:val="none" w:sz="0" w:space="0" w:color="auto"/>
            <w:bottom w:val="none" w:sz="0" w:space="0" w:color="auto"/>
            <w:right w:val="none" w:sz="0" w:space="0" w:color="auto"/>
          </w:divBdr>
        </w:div>
        <w:div w:id="260337230">
          <w:marLeft w:val="0"/>
          <w:marRight w:val="0"/>
          <w:marTop w:val="0"/>
          <w:marBottom w:val="0"/>
          <w:divBdr>
            <w:top w:val="none" w:sz="0" w:space="0" w:color="auto"/>
            <w:left w:val="none" w:sz="0" w:space="0" w:color="auto"/>
            <w:bottom w:val="none" w:sz="0" w:space="0" w:color="auto"/>
            <w:right w:val="none" w:sz="0" w:space="0" w:color="auto"/>
          </w:divBdr>
        </w:div>
        <w:div w:id="1558662787">
          <w:marLeft w:val="0"/>
          <w:marRight w:val="0"/>
          <w:marTop w:val="0"/>
          <w:marBottom w:val="0"/>
          <w:divBdr>
            <w:top w:val="none" w:sz="0" w:space="0" w:color="auto"/>
            <w:left w:val="none" w:sz="0" w:space="0" w:color="auto"/>
            <w:bottom w:val="none" w:sz="0" w:space="0" w:color="auto"/>
            <w:right w:val="none" w:sz="0" w:space="0" w:color="auto"/>
          </w:divBdr>
        </w:div>
        <w:div w:id="366217988">
          <w:marLeft w:val="0"/>
          <w:marRight w:val="0"/>
          <w:marTop w:val="0"/>
          <w:marBottom w:val="0"/>
          <w:divBdr>
            <w:top w:val="none" w:sz="0" w:space="0" w:color="auto"/>
            <w:left w:val="none" w:sz="0" w:space="0" w:color="auto"/>
            <w:bottom w:val="none" w:sz="0" w:space="0" w:color="auto"/>
            <w:right w:val="none" w:sz="0" w:space="0" w:color="auto"/>
          </w:divBdr>
        </w:div>
        <w:div w:id="303003639">
          <w:marLeft w:val="0"/>
          <w:marRight w:val="0"/>
          <w:marTop w:val="0"/>
          <w:marBottom w:val="0"/>
          <w:divBdr>
            <w:top w:val="none" w:sz="0" w:space="0" w:color="auto"/>
            <w:left w:val="none" w:sz="0" w:space="0" w:color="auto"/>
            <w:bottom w:val="none" w:sz="0" w:space="0" w:color="auto"/>
            <w:right w:val="none" w:sz="0" w:space="0" w:color="auto"/>
          </w:divBdr>
        </w:div>
        <w:div w:id="2042901474">
          <w:marLeft w:val="0"/>
          <w:marRight w:val="0"/>
          <w:marTop w:val="0"/>
          <w:marBottom w:val="0"/>
          <w:divBdr>
            <w:top w:val="none" w:sz="0" w:space="0" w:color="auto"/>
            <w:left w:val="none" w:sz="0" w:space="0" w:color="auto"/>
            <w:bottom w:val="none" w:sz="0" w:space="0" w:color="auto"/>
            <w:right w:val="none" w:sz="0" w:space="0" w:color="auto"/>
          </w:divBdr>
        </w:div>
        <w:div w:id="2118138115">
          <w:marLeft w:val="0"/>
          <w:marRight w:val="0"/>
          <w:marTop w:val="0"/>
          <w:marBottom w:val="0"/>
          <w:divBdr>
            <w:top w:val="none" w:sz="0" w:space="0" w:color="auto"/>
            <w:left w:val="none" w:sz="0" w:space="0" w:color="auto"/>
            <w:bottom w:val="none" w:sz="0" w:space="0" w:color="auto"/>
            <w:right w:val="none" w:sz="0" w:space="0" w:color="auto"/>
          </w:divBdr>
        </w:div>
        <w:div w:id="972716341">
          <w:marLeft w:val="0"/>
          <w:marRight w:val="0"/>
          <w:marTop w:val="0"/>
          <w:marBottom w:val="0"/>
          <w:divBdr>
            <w:top w:val="none" w:sz="0" w:space="0" w:color="auto"/>
            <w:left w:val="none" w:sz="0" w:space="0" w:color="auto"/>
            <w:bottom w:val="none" w:sz="0" w:space="0" w:color="auto"/>
            <w:right w:val="none" w:sz="0" w:space="0" w:color="auto"/>
          </w:divBdr>
        </w:div>
        <w:div w:id="364991482">
          <w:marLeft w:val="0"/>
          <w:marRight w:val="0"/>
          <w:marTop w:val="0"/>
          <w:marBottom w:val="0"/>
          <w:divBdr>
            <w:top w:val="none" w:sz="0" w:space="0" w:color="auto"/>
            <w:left w:val="none" w:sz="0" w:space="0" w:color="auto"/>
            <w:bottom w:val="none" w:sz="0" w:space="0" w:color="auto"/>
            <w:right w:val="none" w:sz="0" w:space="0" w:color="auto"/>
          </w:divBdr>
        </w:div>
        <w:div w:id="829633651">
          <w:marLeft w:val="0"/>
          <w:marRight w:val="0"/>
          <w:marTop w:val="0"/>
          <w:marBottom w:val="0"/>
          <w:divBdr>
            <w:top w:val="none" w:sz="0" w:space="0" w:color="auto"/>
            <w:left w:val="none" w:sz="0" w:space="0" w:color="auto"/>
            <w:bottom w:val="none" w:sz="0" w:space="0" w:color="auto"/>
            <w:right w:val="none" w:sz="0" w:space="0" w:color="auto"/>
          </w:divBdr>
        </w:div>
        <w:div w:id="1071317140">
          <w:marLeft w:val="0"/>
          <w:marRight w:val="0"/>
          <w:marTop w:val="0"/>
          <w:marBottom w:val="0"/>
          <w:divBdr>
            <w:top w:val="none" w:sz="0" w:space="0" w:color="auto"/>
            <w:left w:val="none" w:sz="0" w:space="0" w:color="auto"/>
            <w:bottom w:val="none" w:sz="0" w:space="0" w:color="auto"/>
            <w:right w:val="none" w:sz="0" w:space="0" w:color="auto"/>
          </w:divBdr>
        </w:div>
        <w:div w:id="1014917388">
          <w:marLeft w:val="0"/>
          <w:marRight w:val="0"/>
          <w:marTop w:val="0"/>
          <w:marBottom w:val="0"/>
          <w:divBdr>
            <w:top w:val="none" w:sz="0" w:space="0" w:color="auto"/>
            <w:left w:val="none" w:sz="0" w:space="0" w:color="auto"/>
            <w:bottom w:val="none" w:sz="0" w:space="0" w:color="auto"/>
            <w:right w:val="none" w:sz="0" w:space="0" w:color="auto"/>
          </w:divBdr>
        </w:div>
        <w:div w:id="242566713">
          <w:marLeft w:val="0"/>
          <w:marRight w:val="0"/>
          <w:marTop w:val="0"/>
          <w:marBottom w:val="0"/>
          <w:divBdr>
            <w:top w:val="none" w:sz="0" w:space="0" w:color="auto"/>
            <w:left w:val="none" w:sz="0" w:space="0" w:color="auto"/>
            <w:bottom w:val="none" w:sz="0" w:space="0" w:color="auto"/>
            <w:right w:val="none" w:sz="0" w:space="0" w:color="auto"/>
          </w:divBdr>
        </w:div>
        <w:div w:id="1097360169">
          <w:marLeft w:val="0"/>
          <w:marRight w:val="0"/>
          <w:marTop w:val="0"/>
          <w:marBottom w:val="0"/>
          <w:divBdr>
            <w:top w:val="none" w:sz="0" w:space="0" w:color="auto"/>
            <w:left w:val="none" w:sz="0" w:space="0" w:color="auto"/>
            <w:bottom w:val="none" w:sz="0" w:space="0" w:color="auto"/>
            <w:right w:val="none" w:sz="0" w:space="0" w:color="auto"/>
          </w:divBdr>
          <w:divsChild>
            <w:div w:id="87850133">
              <w:marLeft w:val="0"/>
              <w:marRight w:val="0"/>
              <w:marTop w:val="0"/>
              <w:marBottom w:val="0"/>
              <w:divBdr>
                <w:top w:val="none" w:sz="0" w:space="0" w:color="auto"/>
                <w:left w:val="none" w:sz="0" w:space="0" w:color="auto"/>
                <w:bottom w:val="none" w:sz="0" w:space="0" w:color="auto"/>
                <w:right w:val="none" w:sz="0" w:space="0" w:color="auto"/>
              </w:divBdr>
            </w:div>
          </w:divsChild>
        </w:div>
        <w:div w:id="208417026">
          <w:marLeft w:val="0"/>
          <w:marRight w:val="0"/>
          <w:marTop w:val="0"/>
          <w:marBottom w:val="0"/>
          <w:divBdr>
            <w:top w:val="none" w:sz="0" w:space="0" w:color="auto"/>
            <w:left w:val="none" w:sz="0" w:space="0" w:color="auto"/>
            <w:bottom w:val="none" w:sz="0" w:space="0" w:color="auto"/>
            <w:right w:val="none" w:sz="0" w:space="0" w:color="auto"/>
          </w:divBdr>
          <w:divsChild>
            <w:div w:id="1063792036">
              <w:marLeft w:val="0"/>
              <w:marRight w:val="0"/>
              <w:marTop w:val="0"/>
              <w:marBottom w:val="0"/>
              <w:divBdr>
                <w:top w:val="none" w:sz="0" w:space="0" w:color="auto"/>
                <w:left w:val="none" w:sz="0" w:space="0" w:color="auto"/>
                <w:bottom w:val="none" w:sz="0" w:space="0" w:color="auto"/>
                <w:right w:val="none" w:sz="0" w:space="0" w:color="auto"/>
              </w:divBdr>
            </w:div>
            <w:div w:id="1918855572">
              <w:marLeft w:val="0"/>
              <w:marRight w:val="0"/>
              <w:marTop w:val="0"/>
              <w:marBottom w:val="0"/>
              <w:divBdr>
                <w:top w:val="none" w:sz="0" w:space="0" w:color="auto"/>
                <w:left w:val="none" w:sz="0" w:space="0" w:color="auto"/>
                <w:bottom w:val="none" w:sz="0" w:space="0" w:color="auto"/>
                <w:right w:val="none" w:sz="0" w:space="0" w:color="auto"/>
              </w:divBdr>
            </w:div>
            <w:div w:id="1409696847">
              <w:marLeft w:val="0"/>
              <w:marRight w:val="0"/>
              <w:marTop w:val="0"/>
              <w:marBottom w:val="0"/>
              <w:divBdr>
                <w:top w:val="none" w:sz="0" w:space="0" w:color="auto"/>
                <w:left w:val="none" w:sz="0" w:space="0" w:color="auto"/>
                <w:bottom w:val="none" w:sz="0" w:space="0" w:color="auto"/>
                <w:right w:val="none" w:sz="0" w:space="0" w:color="auto"/>
              </w:divBdr>
            </w:div>
            <w:div w:id="956763257">
              <w:marLeft w:val="0"/>
              <w:marRight w:val="0"/>
              <w:marTop w:val="0"/>
              <w:marBottom w:val="0"/>
              <w:divBdr>
                <w:top w:val="none" w:sz="0" w:space="0" w:color="auto"/>
                <w:left w:val="none" w:sz="0" w:space="0" w:color="auto"/>
                <w:bottom w:val="none" w:sz="0" w:space="0" w:color="auto"/>
                <w:right w:val="none" w:sz="0" w:space="0" w:color="auto"/>
              </w:divBdr>
            </w:div>
          </w:divsChild>
        </w:div>
        <w:div w:id="909464373">
          <w:marLeft w:val="0"/>
          <w:marRight w:val="0"/>
          <w:marTop w:val="0"/>
          <w:marBottom w:val="0"/>
          <w:divBdr>
            <w:top w:val="none" w:sz="0" w:space="0" w:color="auto"/>
            <w:left w:val="none" w:sz="0" w:space="0" w:color="auto"/>
            <w:bottom w:val="none" w:sz="0" w:space="0" w:color="auto"/>
            <w:right w:val="none" w:sz="0" w:space="0" w:color="auto"/>
          </w:divBdr>
        </w:div>
        <w:div w:id="1220048781">
          <w:marLeft w:val="0"/>
          <w:marRight w:val="0"/>
          <w:marTop w:val="0"/>
          <w:marBottom w:val="0"/>
          <w:divBdr>
            <w:top w:val="none" w:sz="0" w:space="0" w:color="auto"/>
            <w:left w:val="none" w:sz="0" w:space="0" w:color="auto"/>
            <w:bottom w:val="none" w:sz="0" w:space="0" w:color="auto"/>
            <w:right w:val="none" w:sz="0" w:space="0" w:color="auto"/>
          </w:divBdr>
        </w:div>
        <w:div w:id="138230853">
          <w:marLeft w:val="0"/>
          <w:marRight w:val="0"/>
          <w:marTop w:val="0"/>
          <w:marBottom w:val="0"/>
          <w:divBdr>
            <w:top w:val="none" w:sz="0" w:space="0" w:color="auto"/>
            <w:left w:val="none" w:sz="0" w:space="0" w:color="auto"/>
            <w:bottom w:val="none" w:sz="0" w:space="0" w:color="auto"/>
            <w:right w:val="none" w:sz="0" w:space="0" w:color="auto"/>
          </w:divBdr>
        </w:div>
        <w:div w:id="828520465">
          <w:marLeft w:val="0"/>
          <w:marRight w:val="0"/>
          <w:marTop w:val="0"/>
          <w:marBottom w:val="0"/>
          <w:divBdr>
            <w:top w:val="none" w:sz="0" w:space="0" w:color="auto"/>
            <w:left w:val="none" w:sz="0" w:space="0" w:color="auto"/>
            <w:bottom w:val="none" w:sz="0" w:space="0" w:color="auto"/>
            <w:right w:val="none" w:sz="0" w:space="0" w:color="auto"/>
          </w:divBdr>
        </w:div>
        <w:div w:id="2633016">
          <w:marLeft w:val="0"/>
          <w:marRight w:val="0"/>
          <w:marTop w:val="0"/>
          <w:marBottom w:val="0"/>
          <w:divBdr>
            <w:top w:val="none" w:sz="0" w:space="0" w:color="auto"/>
            <w:left w:val="none" w:sz="0" w:space="0" w:color="auto"/>
            <w:bottom w:val="none" w:sz="0" w:space="0" w:color="auto"/>
            <w:right w:val="none" w:sz="0" w:space="0" w:color="auto"/>
          </w:divBdr>
        </w:div>
        <w:div w:id="1365522469">
          <w:marLeft w:val="0"/>
          <w:marRight w:val="0"/>
          <w:marTop w:val="0"/>
          <w:marBottom w:val="0"/>
          <w:divBdr>
            <w:top w:val="none" w:sz="0" w:space="0" w:color="auto"/>
            <w:left w:val="none" w:sz="0" w:space="0" w:color="auto"/>
            <w:bottom w:val="none" w:sz="0" w:space="0" w:color="auto"/>
            <w:right w:val="none" w:sz="0" w:space="0" w:color="auto"/>
          </w:divBdr>
        </w:div>
        <w:div w:id="1912807378">
          <w:marLeft w:val="0"/>
          <w:marRight w:val="0"/>
          <w:marTop w:val="0"/>
          <w:marBottom w:val="0"/>
          <w:divBdr>
            <w:top w:val="none" w:sz="0" w:space="0" w:color="auto"/>
            <w:left w:val="none" w:sz="0" w:space="0" w:color="auto"/>
            <w:bottom w:val="none" w:sz="0" w:space="0" w:color="auto"/>
            <w:right w:val="none" w:sz="0" w:space="0" w:color="auto"/>
          </w:divBdr>
        </w:div>
        <w:div w:id="1292589941">
          <w:marLeft w:val="0"/>
          <w:marRight w:val="0"/>
          <w:marTop w:val="0"/>
          <w:marBottom w:val="0"/>
          <w:divBdr>
            <w:top w:val="none" w:sz="0" w:space="0" w:color="auto"/>
            <w:left w:val="none" w:sz="0" w:space="0" w:color="auto"/>
            <w:bottom w:val="none" w:sz="0" w:space="0" w:color="auto"/>
            <w:right w:val="none" w:sz="0" w:space="0" w:color="auto"/>
          </w:divBdr>
        </w:div>
        <w:div w:id="834342423">
          <w:marLeft w:val="0"/>
          <w:marRight w:val="0"/>
          <w:marTop w:val="0"/>
          <w:marBottom w:val="0"/>
          <w:divBdr>
            <w:top w:val="none" w:sz="0" w:space="0" w:color="auto"/>
            <w:left w:val="none" w:sz="0" w:space="0" w:color="auto"/>
            <w:bottom w:val="none" w:sz="0" w:space="0" w:color="auto"/>
            <w:right w:val="none" w:sz="0" w:space="0" w:color="auto"/>
          </w:divBdr>
        </w:div>
        <w:div w:id="660546386">
          <w:marLeft w:val="0"/>
          <w:marRight w:val="0"/>
          <w:marTop w:val="0"/>
          <w:marBottom w:val="0"/>
          <w:divBdr>
            <w:top w:val="none" w:sz="0" w:space="0" w:color="auto"/>
            <w:left w:val="none" w:sz="0" w:space="0" w:color="auto"/>
            <w:bottom w:val="none" w:sz="0" w:space="0" w:color="auto"/>
            <w:right w:val="none" w:sz="0" w:space="0" w:color="auto"/>
          </w:divBdr>
        </w:div>
        <w:div w:id="308636876">
          <w:marLeft w:val="0"/>
          <w:marRight w:val="0"/>
          <w:marTop w:val="0"/>
          <w:marBottom w:val="0"/>
          <w:divBdr>
            <w:top w:val="none" w:sz="0" w:space="0" w:color="auto"/>
            <w:left w:val="none" w:sz="0" w:space="0" w:color="auto"/>
            <w:bottom w:val="none" w:sz="0" w:space="0" w:color="auto"/>
            <w:right w:val="none" w:sz="0" w:space="0" w:color="auto"/>
          </w:divBdr>
        </w:div>
        <w:div w:id="36664833">
          <w:marLeft w:val="0"/>
          <w:marRight w:val="0"/>
          <w:marTop w:val="0"/>
          <w:marBottom w:val="0"/>
          <w:divBdr>
            <w:top w:val="none" w:sz="0" w:space="0" w:color="auto"/>
            <w:left w:val="none" w:sz="0" w:space="0" w:color="auto"/>
            <w:bottom w:val="none" w:sz="0" w:space="0" w:color="auto"/>
            <w:right w:val="none" w:sz="0" w:space="0" w:color="auto"/>
          </w:divBdr>
        </w:div>
        <w:div w:id="1107969237">
          <w:marLeft w:val="0"/>
          <w:marRight w:val="0"/>
          <w:marTop w:val="0"/>
          <w:marBottom w:val="0"/>
          <w:divBdr>
            <w:top w:val="none" w:sz="0" w:space="0" w:color="auto"/>
            <w:left w:val="none" w:sz="0" w:space="0" w:color="auto"/>
            <w:bottom w:val="none" w:sz="0" w:space="0" w:color="auto"/>
            <w:right w:val="none" w:sz="0" w:space="0" w:color="auto"/>
          </w:divBdr>
        </w:div>
        <w:div w:id="1262953392">
          <w:marLeft w:val="0"/>
          <w:marRight w:val="0"/>
          <w:marTop w:val="0"/>
          <w:marBottom w:val="0"/>
          <w:divBdr>
            <w:top w:val="none" w:sz="0" w:space="0" w:color="auto"/>
            <w:left w:val="none" w:sz="0" w:space="0" w:color="auto"/>
            <w:bottom w:val="none" w:sz="0" w:space="0" w:color="auto"/>
            <w:right w:val="none" w:sz="0" w:space="0" w:color="auto"/>
          </w:divBdr>
        </w:div>
        <w:div w:id="882056115">
          <w:marLeft w:val="0"/>
          <w:marRight w:val="0"/>
          <w:marTop w:val="0"/>
          <w:marBottom w:val="0"/>
          <w:divBdr>
            <w:top w:val="none" w:sz="0" w:space="0" w:color="auto"/>
            <w:left w:val="none" w:sz="0" w:space="0" w:color="auto"/>
            <w:bottom w:val="none" w:sz="0" w:space="0" w:color="auto"/>
            <w:right w:val="none" w:sz="0" w:space="0" w:color="auto"/>
          </w:divBdr>
        </w:div>
        <w:div w:id="1136066592">
          <w:marLeft w:val="0"/>
          <w:marRight w:val="0"/>
          <w:marTop w:val="0"/>
          <w:marBottom w:val="0"/>
          <w:divBdr>
            <w:top w:val="none" w:sz="0" w:space="0" w:color="auto"/>
            <w:left w:val="none" w:sz="0" w:space="0" w:color="auto"/>
            <w:bottom w:val="none" w:sz="0" w:space="0" w:color="auto"/>
            <w:right w:val="none" w:sz="0" w:space="0" w:color="auto"/>
          </w:divBdr>
        </w:div>
        <w:div w:id="1407530417">
          <w:marLeft w:val="0"/>
          <w:marRight w:val="0"/>
          <w:marTop w:val="0"/>
          <w:marBottom w:val="0"/>
          <w:divBdr>
            <w:top w:val="none" w:sz="0" w:space="0" w:color="auto"/>
            <w:left w:val="none" w:sz="0" w:space="0" w:color="auto"/>
            <w:bottom w:val="none" w:sz="0" w:space="0" w:color="auto"/>
            <w:right w:val="none" w:sz="0" w:space="0" w:color="auto"/>
          </w:divBdr>
        </w:div>
        <w:div w:id="1825971786">
          <w:marLeft w:val="0"/>
          <w:marRight w:val="0"/>
          <w:marTop w:val="0"/>
          <w:marBottom w:val="0"/>
          <w:divBdr>
            <w:top w:val="none" w:sz="0" w:space="0" w:color="auto"/>
            <w:left w:val="none" w:sz="0" w:space="0" w:color="auto"/>
            <w:bottom w:val="none" w:sz="0" w:space="0" w:color="auto"/>
            <w:right w:val="none" w:sz="0" w:space="0" w:color="auto"/>
          </w:divBdr>
        </w:div>
        <w:div w:id="407729071">
          <w:marLeft w:val="0"/>
          <w:marRight w:val="0"/>
          <w:marTop w:val="0"/>
          <w:marBottom w:val="0"/>
          <w:divBdr>
            <w:top w:val="none" w:sz="0" w:space="0" w:color="auto"/>
            <w:left w:val="none" w:sz="0" w:space="0" w:color="auto"/>
            <w:bottom w:val="none" w:sz="0" w:space="0" w:color="auto"/>
            <w:right w:val="none" w:sz="0" w:space="0" w:color="auto"/>
          </w:divBdr>
        </w:div>
        <w:div w:id="688532285">
          <w:marLeft w:val="0"/>
          <w:marRight w:val="0"/>
          <w:marTop w:val="0"/>
          <w:marBottom w:val="0"/>
          <w:divBdr>
            <w:top w:val="none" w:sz="0" w:space="0" w:color="auto"/>
            <w:left w:val="none" w:sz="0" w:space="0" w:color="auto"/>
            <w:bottom w:val="none" w:sz="0" w:space="0" w:color="auto"/>
            <w:right w:val="none" w:sz="0" w:space="0" w:color="auto"/>
          </w:divBdr>
        </w:div>
        <w:div w:id="1796560579">
          <w:marLeft w:val="0"/>
          <w:marRight w:val="0"/>
          <w:marTop w:val="0"/>
          <w:marBottom w:val="0"/>
          <w:divBdr>
            <w:top w:val="none" w:sz="0" w:space="0" w:color="auto"/>
            <w:left w:val="none" w:sz="0" w:space="0" w:color="auto"/>
            <w:bottom w:val="none" w:sz="0" w:space="0" w:color="auto"/>
            <w:right w:val="none" w:sz="0" w:space="0" w:color="auto"/>
          </w:divBdr>
        </w:div>
        <w:div w:id="206916370">
          <w:marLeft w:val="0"/>
          <w:marRight w:val="0"/>
          <w:marTop w:val="0"/>
          <w:marBottom w:val="0"/>
          <w:divBdr>
            <w:top w:val="none" w:sz="0" w:space="0" w:color="auto"/>
            <w:left w:val="none" w:sz="0" w:space="0" w:color="auto"/>
            <w:bottom w:val="none" w:sz="0" w:space="0" w:color="auto"/>
            <w:right w:val="none" w:sz="0" w:space="0" w:color="auto"/>
          </w:divBdr>
        </w:div>
        <w:div w:id="316153049">
          <w:marLeft w:val="0"/>
          <w:marRight w:val="0"/>
          <w:marTop w:val="0"/>
          <w:marBottom w:val="0"/>
          <w:divBdr>
            <w:top w:val="none" w:sz="0" w:space="0" w:color="auto"/>
            <w:left w:val="none" w:sz="0" w:space="0" w:color="auto"/>
            <w:bottom w:val="none" w:sz="0" w:space="0" w:color="auto"/>
            <w:right w:val="none" w:sz="0" w:space="0" w:color="auto"/>
          </w:divBdr>
        </w:div>
        <w:div w:id="890075987">
          <w:marLeft w:val="0"/>
          <w:marRight w:val="0"/>
          <w:marTop w:val="0"/>
          <w:marBottom w:val="0"/>
          <w:divBdr>
            <w:top w:val="none" w:sz="0" w:space="0" w:color="auto"/>
            <w:left w:val="none" w:sz="0" w:space="0" w:color="auto"/>
            <w:bottom w:val="none" w:sz="0" w:space="0" w:color="auto"/>
            <w:right w:val="none" w:sz="0" w:space="0" w:color="auto"/>
          </w:divBdr>
        </w:div>
        <w:div w:id="1009334515">
          <w:marLeft w:val="0"/>
          <w:marRight w:val="0"/>
          <w:marTop w:val="0"/>
          <w:marBottom w:val="0"/>
          <w:divBdr>
            <w:top w:val="none" w:sz="0" w:space="0" w:color="auto"/>
            <w:left w:val="none" w:sz="0" w:space="0" w:color="auto"/>
            <w:bottom w:val="none" w:sz="0" w:space="0" w:color="auto"/>
            <w:right w:val="none" w:sz="0" w:space="0" w:color="auto"/>
          </w:divBdr>
        </w:div>
        <w:div w:id="1180007640">
          <w:marLeft w:val="0"/>
          <w:marRight w:val="0"/>
          <w:marTop w:val="0"/>
          <w:marBottom w:val="0"/>
          <w:divBdr>
            <w:top w:val="none" w:sz="0" w:space="0" w:color="auto"/>
            <w:left w:val="none" w:sz="0" w:space="0" w:color="auto"/>
            <w:bottom w:val="none" w:sz="0" w:space="0" w:color="auto"/>
            <w:right w:val="none" w:sz="0" w:space="0" w:color="auto"/>
          </w:divBdr>
          <w:divsChild>
            <w:div w:id="1317805863">
              <w:marLeft w:val="0"/>
              <w:marRight w:val="0"/>
              <w:marTop w:val="0"/>
              <w:marBottom w:val="0"/>
              <w:divBdr>
                <w:top w:val="none" w:sz="0" w:space="0" w:color="auto"/>
                <w:left w:val="none" w:sz="0" w:space="0" w:color="auto"/>
                <w:bottom w:val="none" w:sz="0" w:space="0" w:color="auto"/>
                <w:right w:val="none" w:sz="0" w:space="0" w:color="auto"/>
              </w:divBdr>
            </w:div>
            <w:div w:id="490491189">
              <w:marLeft w:val="0"/>
              <w:marRight w:val="0"/>
              <w:marTop w:val="0"/>
              <w:marBottom w:val="0"/>
              <w:divBdr>
                <w:top w:val="none" w:sz="0" w:space="0" w:color="auto"/>
                <w:left w:val="none" w:sz="0" w:space="0" w:color="auto"/>
                <w:bottom w:val="none" w:sz="0" w:space="0" w:color="auto"/>
                <w:right w:val="none" w:sz="0" w:space="0" w:color="auto"/>
              </w:divBdr>
            </w:div>
            <w:div w:id="2077582600">
              <w:marLeft w:val="0"/>
              <w:marRight w:val="0"/>
              <w:marTop w:val="0"/>
              <w:marBottom w:val="0"/>
              <w:divBdr>
                <w:top w:val="none" w:sz="0" w:space="0" w:color="auto"/>
                <w:left w:val="none" w:sz="0" w:space="0" w:color="auto"/>
                <w:bottom w:val="none" w:sz="0" w:space="0" w:color="auto"/>
                <w:right w:val="none" w:sz="0" w:space="0" w:color="auto"/>
              </w:divBdr>
            </w:div>
          </w:divsChild>
        </w:div>
        <w:div w:id="1437943387">
          <w:marLeft w:val="0"/>
          <w:marRight w:val="0"/>
          <w:marTop w:val="0"/>
          <w:marBottom w:val="0"/>
          <w:divBdr>
            <w:top w:val="none" w:sz="0" w:space="0" w:color="auto"/>
            <w:left w:val="none" w:sz="0" w:space="0" w:color="auto"/>
            <w:bottom w:val="none" w:sz="0" w:space="0" w:color="auto"/>
            <w:right w:val="none" w:sz="0" w:space="0" w:color="auto"/>
          </w:divBdr>
          <w:divsChild>
            <w:div w:id="121002470">
              <w:marLeft w:val="0"/>
              <w:marRight w:val="0"/>
              <w:marTop w:val="0"/>
              <w:marBottom w:val="0"/>
              <w:divBdr>
                <w:top w:val="none" w:sz="0" w:space="0" w:color="auto"/>
                <w:left w:val="none" w:sz="0" w:space="0" w:color="auto"/>
                <w:bottom w:val="none" w:sz="0" w:space="0" w:color="auto"/>
                <w:right w:val="none" w:sz="0" w:space="0" w:color="auto"/>
              </w:divBdr>
            </w:div>
            <w:div w:id="1792362911">
              <w:marLeft w:val="0"/>
              <w:marRight w:val="0"/>
              <w:marTop w:val="0"/>
              <w:marBottom w:val="0"/>
              <w:divBdr>
                <w:top w:val="none" w:sz="0" w:space="0" w:color="auto"/>
                <w:left w:val="none" w:sz="0" w:space="0" w:color="auto"/>
                <w:bottom w:val="none" w:sz="0" w:space="0" w:color="auto"/>
                <w:right w:val="none" w:sz="0" w:space="0" w:color="auto"/>
              </w:divBdr>
            </w:div>
            <w:div w:id="2066875901">
              <w:marLeft w:val="0"/>
              <w:marRight w:val="0"/>
              <w:marTop w:val="0"/>
              <w:marBottom w:val="0"/>
              <w:divBdr>
                <w:top w:val="none" w:sz="0" w:space="0" w:color="auto"/>
                <w:left w:val="none" w:sz="0" w:space="0" w:color="auto"/>
                <w:bottom w:val="none" w:sz="0" w:space="0" w:color="auto"/>
                <w:right w:val="none" w:sz="0" w:space="0" w:color="auto"/>
              </w:divBdr>
            </w:div>
          </w:divsChild>
        </w:div>
        <w:div w:id="989790827">
          <w:marLeft w:val="0"/>
          <w:marRight w:val="0"/>
          <w:marTop w:val="0"/>
          <w:marBottom w:val="0"/>
          <w:divBdr>
            <w:top w:val="none" w:sz="0" w:space="0" w:color="auto"/>
            <w:left w:val="none" w:sz="0" w:space="0" w:color="auto"/>
            <w:bottom w:val="none" w:sz="0" w:space="0" w:color="auto"/>
            <w:right w:val="none" w:sz="0" w:space="0" w:color="auto"/>
          </w:divBdr>
        </w:div>
        <w:div w:id="1390424837">
          <w:marLeft w:val="0"/>
          <w:marRight w:val="0"/>
          <w:marTop w:val="0"/>
          <w:marBottom w:val="0"/>
          <w:divBdr>
            <w:top w:val="none" w:sz="0" w:space="0" w:color="auto"/>
            <w:left w:val="none" w:sz="0" w:space="0" w:color="auto"/>
            <w:bottom w:val="none" w:sz="0" w:space="0" w:color="auto"/>
            <w:right w:val="none" w:sz="0" w:space="0" w:color="auto"/>
          </w:divBdr>
        </w:div>
        <w:div w:id="1642811417">
          <w:marLeft w:val="0"/>
          <w:marRight w:val="0"/>
          <w:marTop w:val="0"/>
          <w:marBottom w:val="0"/>
          <w:divBdr>
            <w:top w:val="none" w:sz="0" w:space="0" w:color="auto"/>
            <w:left w:val="none" w:sz="0" w:space="0" w:color="auto"/>
            <w:bottom w:val="none" w:sz="0" w:space="0" w:color="auto"/>
            <w:right w:val="none" w:sz="0" w:space="0" w:color="auto"/>
          </w:divBdr>
        </w:div>
        <w:div w:id="1548955147">
          <w:marLeft w:val="0"/>
          <w:marRight w:val="0"/>
          <w:marTop w:val="0"/>
          <w:marBottom w:val="0"/>
          <w:divBdr>
            <w:top w:val="none" w:sz="0" w:space="0" w:color="auto"/>
            <w:left w:val="none" w:sz="0" w:space="0" w:color="auto"/>
            <w:bottom w:val="none" w:sz="0" w:space="0" w:color="auto"/>
            <w:right w:val="none" w:sz="0" w:space="0" w:color="auto"/>
          </w:divBdr>
        </w:div>
        <w:div w:id="1781025127">
          <w:marLeft w:val="0"/>
          <w:marRight w:val="0"/>
          <w:marTop w:val="0"/>
          <w:marBottom w:val="0"/>
          <w:divBdr>
            <w:top w:val="none" w:sz="0" w:space="0" w:color="auto"/>
            <w:left w:val="none" w:sz="0" w:space="0" w:color="auto"/>
            <w:bottom w:val="none" w:sz="0" w:space="0" w:color="auto"/>
            <w:right w:val="none" w:sz="0" w:space="0" w:color="auto"/>
          </w:divBdr>
        </w:div>
        <w:div w:id="450592493">
          <w:marLeft w:val="0"/>
          <w:marRight w:val="0"/>
          <w:marTop w:val="0"/>
          <w:marBottom w:val="0"/>
          <w:divBdr>
            <w:top w:val="none" w:sz="0" w:space="0" w:color="auto"/>
            <w:left w:val="none" w:sz="0" w:space="0" w:color="auto"/>
            <w:bottom w:val="none" w:sz="0" w:space="0" w:color="auto"/>
            <w:right w:val="none" w:sz="0" w:space="0" w:color="auto"/>
          </w:divBdr>
          <w:divsChild>
            <w:div w:id="395276396">
              <w:marLeft w:val="0"/>
              <w:marRight w:val="0"/>
              <w:marTop w:val="0"/>
              <w:marBottom w:val="0"/>
              <w:divBdr>
                <w:top w:val="none" w:sz="0" w:space="0" w:color="auto"/>
                <w:left w:val="none" w:sz="0" w:space="0" w:color="auto"/>
                <w:bottom w:val="none" w:sz="0" w:space="0" w:color="auto"/>
                <w:right w:val="none" w:sz="0" w:space="0" w:color="auto"/>
              </w:divBdr>
            </w:div>
            <w:div w:id="2143379929">
              <w:marLeft w:val="0"/>
              <w:marRight w:val="0"/>
              <w:marTop w:val="0"/>
              <w:marBottom w:val="0"/>
              <w:divBdr>
                <w:top w:val="none" w:sz="0" w:space="0" w:color="auto"/>
                <w:left w:val="none" w:sz="0" w:space="0" w:color="auto"/>
                <w:bottom w:val="none" w:sz="0" w:space="0" w:color="auto"/>
                <w:right w:val="none" w:sz="0" w:space="0" w:color="auto"/>
              </w:divBdr>
            </w:div>
          </w:divsChild>
        </w:div>
        <w:div w:id="993804115">
          <w:marLeft w:val="0"/>
          <w:marRight w:val="0"/>
          <w:marTop w:val="0"/>
          <w:marBottom w:val="0"/>
          <w:divBdr>
            <w:top w:val="none" w:sz="0" w:space="0" w:color="auto"/>
            <w:left w:val="none" w:sz="0" w:space="0" w:color="auto"/>
            <w:bottom w:val="none" w:sz="0" w:space="0" w:color="auto"/>
            <w:right w:val="none" w:sz="0" w:space="0" w:color="auto"/>
          </w:divBdr>
          <w:divsChild>
            <w:div w:id="1960333885">
              <w:marLeft w:val="0"/>
              <w:marRight w:val="0"/>
              <w:marTop w:val="0"/>
              <w:marBottom w:val="0"/>
              <w:divBdr>
                <w:top w:val="none" w:sz="0" w:space="0" w:color="auto"/>
                <w:left w:val="none" w:sz="0" w:space="0" w:color="auto"/>
                <w:bottom w:val="none" w:sz="0" w:space="0" w:color="auto"/>
                <w:right w:val="none" w:sz="0" w:space="0" w:color="auto"/>
              </w:divBdr>
            </w:div>
            <w:div w:id="402457365">
              <w:marLeft w:val="0"/>
              <w:marRight w:val="0"/>
              <w:marTop w:val="0"/>
              <w:marBottom w:val="0"/>
              <w:divBdr>
                <w:top w:val="none" w:sz="0" w:space="0" w:color="auto"/>
                <w:left w:val="none" w:sz="0" w:space="0" w:color="auto"/>
                <w:bottom w:val="none" w:sz="0" w:space="0" w:color="auto"/>
                <w:right w:val="none" w:sz="0" w:space="0" w:color="auto"/>
              </w:divBdr>
            </w:div>
            <w:div w:id="886990198">
              <w:marLeft w:val="0"/>
              <w:marRight w:val="0"/>
              <w:marTop w:val="0"/>
              <w:marBottom w:val="0"/>
              <w:divBdr>
                <w:top w:val="none" w:sz="0" w:space="0" w:color="auto"/>
                <w:left w:val="none" w:sz="0" w:space="0" w:color="auto"/>
                <w:bottom w:val="none" w:sz="0" w:space="0" w:color="auto"/>
                <w:right w:val="none" w:sz="0" w:space="0" w:color="auto"/>
              </w:divBdr>
            </w:div>
            <w:div w:id="181280555">
              <w:marLeft w:val="0"/>
              <w:marRight w:val="0"/>
              <w:marTop w:val="0"/>
              <w:marBottom w:val="0"/>
              <w:divBdr>
                <w:top w:val="none" w:sz="0" w:space="0" w:color="auto"/>
                <w:left w:val="none" w:sz="0" w:space="0" w:color="auto"/>
                <w:bottom w:val="none" w:sz="0" w:space="0" w:color="auto"/>
                <w:right w:val="none" w:sz="0" w:space="0" w:color="auto"/>
              </w:divBdr>
            </w:div>
          </w:divsChild>
        </w:div>
        <w:div w:id="1784113128">
          <w:marLeft w:val="0"/>
          <w:marRight w:val="0"/>
          <w:marTop w:val="0"/>
          <w:marBottom w:val="0"/>
          <w:divBdr>
            <w:top w:val="none" w:sz="0" w:space="0" w:color="auto"/>
            <w:left w:val="none" w:sz="0" w:space="0" w:color="auto"/>
            <w:bottom w:val="none" w:sz="0" w:space="0" w:color="auto"/>
            <w:right w:val="none" w:sz="0" w:space="0" w:color="auto"/>
          </w:divBdr>
        </w:div>
        <w:div w:id="1769308074">
          <w:marLeft w:val="0"/>
          <w:marRight w:val="0"/>
          <w:marTop w:val="0"/>
          <w:marBottom w:val="0"/>
          <w:divBdr>
            <w:top w:val="none" w:sz="0" w:space="0" w:color="auto"/>
            <w:left w:val="none" w:sz="0" w:space="0" w:color="auto"/>
            <w:bottom w:val="none" w:sz="0" w:space="0" w:color="auto"/>
            <w:right w:val="none" w:sz="0" w:space="0" w:color="auto"/>
          </w:divBdr>
        </w:div>
        <w:div w:id="1115054665">
          <w:marLeft w:val="0"/>
          <w:marRight w:val="0"/>
          <w:marTop w:val="0"/>
          <w:marBottom w:val="0"/>
          <w:divBdr>
            <w:top w:val="none" w:sz="0" w:space="0" w:color="auto"/>
            <w:left w:val="none" w:sz="0" w:space="0" w:color="auto"/>
            <w:bottom w:val="none" w:sz="0" w:space="0" w:color="auto"/>
            <w:right w:val="none" w:sz="0" w:space="0" w:color="auto"/>
          </w:divBdr>
        </w:div>
        <w:div w:id="683676240">
          <w:marLeft w:val="0"/>
          <w:marRight w:val="0"/>
          <w:marTop w:val="0"/>
          <w:marBottom w:val="0"/>
          <w:divBdr>
            <w:top w:val="none" w:sz="0" w:space="0" w:color="auto"/>
            <w:left w:val="none" w:sz="0" w:space="0" w:color="auto"/>
            <w:bottom w:val="none" w:sz="0" w:space="0" w:color="auto"/>
            <w:right w:val="none" w:sz="0" w:space="0" w:color="auto"/>
          </w:divBdr>
        </w:div>
        <w:div w:id="514422185">
          <w:marLeft w:val="0"/>
          <w:marRight w:val="0"/>
          <w:marTop w:val="0"/>
          <w:marBottom w:val="0"/>
          <w:divBdr>
            <w:top w:val="none" w:sz="0" w:space="0" w:color="auto"/>
            <w:left w:val="none" w:sz="0" w:space="0" w:color="auto"/>
            <w:bottom w:val="none" w:sz="0" w:space="0" w:color="auto"/>
            <w:right w:val="none" w:sz="0" w:space="0" w:color="auto"/>
          </w:divBdr>
        </w:div>
        <w:div w:id="860896399">
          <w:marLeft w:val="0"/>
          <w:marRight w:val="0"/>
          <w:marTop w:val="0"/>
          <w:marBottom w:val="0"/>
          <w:divBdr>
            <w:top w:val="none" w:sz="0" w:space="0" w:color="auto"/>
            <w:left w:val="none" w:sz="0" w:space="0" w:color="auto"/>
            <w:bottom w:val="none" w:sz="0" w:space="0" w:color="auto"/>
            <w:right w:val="none" w:sz="0" w:space="0" w:color="auto"/>
          </w:divBdr>
          <w:divsChild>
            <w:div w:id="219941785">
              <w:marLeft w:val="0"/>
              <w:marRight w:val="0"/>
              <w:marTop w:val="0"/>
              <w:marBottom w:val="0"/>
              <w:divBdr>
                <w:top w:val="none" w:sz="0" w:space="0" w:color="auto"/>
                <w:left w:val="none" w:sz="0" w:space="0" w:color="auto"/>
                <w:bottom w:val="none" w:sz="0" w:space="0" w:color="auto"/>
                <w:right w:val="none" w:sz="0" w:space="0" w:color="auto"/>
              </w:divBdr>
            </w:div>
            <w:div w:id="2139180236">
              <w:marLeft w:val="0"/>
              <w:marRight w:val="0"/>
              <w:marTop w:val="0"/>
              <w:marBottom w:val="0"/>
              <w:divBdr>
                <w:top w:val="none" w:sz="0" w:space="0" w:color="auto"/>
                <w:left w:val="none" w:sz="0" w:space="0" w:color="auto"/>
                <w:bottom w:val="none" w:sz="0" w:space="0" w:color="auto"/>
                <w:right w:val="none" w:sz="0" w:space="0" w:color="auto"/>
              </w:divBdr>
            </w:div>
            <w:div w:id="65960079">
              <w:marLeft w:val="0"/>
              <w:marRight w:val="0"/>
              <w:marTop w:val="0"/>
              <w:marBottom w:val="0"/>
              <w:divBdr>
                <w:top w:val="none" w:sz="0" w:space="0" w:color="auto"/>
                <w:left w:val="none" w:sz="0" w:space="0" w:color="auto"/>
                <w:bottom w:val="none" w:sz="0" w:space="0" w:color="auto"/>
                <w:right w:val="none" w:sz="0" w:space="0" w:color="auto"/>
              </w:divBdr>
            </w:div>
          </w:divsChild>
        </w:div>
        <w:div w:id="1778254575">
          <w:marLeft w:val="0"/>
          <w:marRight w:val="0"/>
          <w:marTop w:val="0"/>
          <w:marBottom w:val="0"/>
          <w:divBdr>
            <w:top w:val="none" w:sz="0" w:space="0" w:color="auto"/>
            <w:left w:val="none" w:sz="0" w:space="0" w:color="auto"/>
            <w:bottom w:val="none" w:sz="0" w:space="0" w:color="auto"/>
            <w:right w:val="none" w:sz="0" w:space="0" w:color="auto"/>
          </w:divBdr>
          <w:divsChild>
            <w:div w:id="1597714013">
              <w:marLeft w:val="0"/>
              <w:marRight w:val="0"/>
              <w:marTop w:val="0"/>
              <w:marBottom w:val="0"/>
              <w:divBdr>
                <w:top w:val="none" w:sz="0" w:space="0" w:color="auto"/>
                <w:left w:val="none" w:sz="0" w:space="0" w:color="auto"/>
                <w:bottom w:val="none" w:sz="0" w:space="0" w:color="auto"/>
                <w:right w:val="none" w:sz="0" w:space="0" w:color="auto"/>
              </w:divBdr>
            </w:div>
            <w:div w:id="187255228">
              <w:marLeft w:val="0"/>
              <w:marRight w:val="0"/>
              <w:marTop w:val="0"/>
              <w:marBottom w:val="0"/>
              <w:divBdr>
                <w:top w:val="none" w:sz="0" w:space="0" w:color="auto"/>
                <w:left w:val="none" w:sz="0" w:space="0" w:color="auto"/>
                <w:bottom w:val="none" w:sz="0" w:space="0" w:color="auto"/>
                <w:right w:val="none" w:sz="0" w:space="0" w:color="auto"/>
              </w:divBdr>
            </w:div>
            <w:div w:id="1156192647">
              <w:marLeft w:val="0"/>
              <w:marRight w:val="0"/>
              <w:marTop w:val="0"/>
              <w:marBottom w:val="0"/>
              <w:divBdr>
                <w:top w:val="none" w:sz="0" w:space="0" w:color="auto"/>
                <w:left w:val="none" w:sz="0" w:space="0" w:color="auto"/>
                <w:bottom w:val="none" w:sz="0" w:space="0" w:color="auto"/>
                <w:right w:val="none" w:sz="0" w:space="0" w:color="auto"/>
              </w:divBdr>
            </w:div>
          </w:divsChild>
        </w:div>
        <w:div w:id="115218374">
          <w:marLeft w:val="0"/>
          <w:marRight w:val="0"/>
          <w:marTop w:val="0"/>
          <w:marBottom w:val="0"/>
          <w:divBdr>
            <w:top w:val="none" w:sz="0" w:space="0" w:color="auto"/>
            <w:left w:val="none" w:sz="0" w:space="0" w:color="auto"/>
            <w:bottom w:val="none" w:sz="0" w:space="0" w:color="auto"/>
            <w:right w:val="none" w:sz="0" w:space="0" w:color="auto"/>
          </w:divBdr>
        </w:div>
        <w:div w:id="560748054">
          <w:marLeft w:val="0"/>
          <w:marRight w:val="0"/>
          <w:marTop w:val="0"/>
          <w:marBottom w:val="0"/>
          <w:divBdr>
            <w:top w:val="none" w:sz="0" w:space="0" w:color="auto"/>
            <w:left w:val="none" w:sz="0" w:space="0" w:color="auto"/>
            <w:bottom w:val="none" w:sz="0" w:space="0" w:color="auto"/>
            <w:right w:val="none" w:sz="0" w:space="0" w:color="auto"/>
          </w:divBdr>
        </w:div>
        <w:div w:id="1042972530">
          <w:marLeft w:val="0"/>
          <w:marRight w:val="0"/>
          <w:marTop w:val="0"/>
          <w:marBottom w:val="0"/>
          <w:divBdr>
            <w:top w:val="none" w:sz="0" w:space="0" w:color="auto"/>
            <w:left w:val="none" w:sz="0" w:space="0" w:color="auto"/>
            <w:bottom w:val="none" w:sz="0" w:space="0" w:color="auto"/>
            <w:right w:val="none" w:sz="0" w:space="0" w:color="auto"/>
          </w:divBdr>
        </w:div>
        <w:div w:id="1441030031">
          <w:marLeft w:val="0"/>
          <w:marRight w:val="0"/>
          <w:marTop w:val="0"/>
          <w:marBottom w:val="0"/>
          <w:divBdr>
            <w:top w:val="none" w:sz="0" w:space="0" w:color="auto"/>
            <w:left w:val="none" w:sz="0" w:space="0" w:color="auto"/>
            <w:bottom w:val="none" w:sz="0" w:space="0" w:color="auto"/>
            <w:right w:val="none" w:sz="0" w:space="0" w:color="auto"/>
          </w:divBdr>
        </w:div>
        <w:div w:id="182017434">
          <w:marLeft w:val="0"/>
          <w:marRight w:val="0"/>
          <w:marTop w:val="0"/>
          <w:marBottom w:val="0"/>
          <w:divBdr>
            <w:top w:val="none" w:sz="0" w:space="0" w:color="auto"/>
            <w:left w:val="none" w:sz="0" w:space="0" w:color="auto"/>
            <w:bottom w:val="none" w:sz="0" w:space="0" w:color="auto"/>
            <w:right w:val="none" w:sz="0" w:space="0" w:color="auto"/>
          </w:divBdr>
        </w:div>
        <w:div w:id="129172077">
          <w:marLeft w:val="0"/>
          <w:marRight w:val="0"/>
          <w:marTop w:val="0"/>
          <w:marBottom w:val="0"/>
          <w:divBdr>
            <w:top w:val="none" w:sz="0" w:space="0" w:color="auto"/>
            <w:left w:val="none" w:sz="0" w:space="0" w:color="auto"/>
            <w:bottom w:val="none" w:sz="0" w:space="0" w:color="auto"/>
            <w:right w:val="none" w:sz="0" w:space="0" w:color="auto"/>
          </w:divBdr>
        </w:div>
        <w:div w:id="275479803">
          <w:marLeft w:val="0"/>
          <w:marRight w:val="0"/>
          <w:marTop w:val="0"/>
          <w:marBottom w:val="0"/>
          <w:divBdr>
            <w:top w:val="none" w:sz="0" w:space="0" w:color="auto"/>
            <w:left w:val="none" w:sz="0" w:space="0" w:color="auto"/>
            <w:bottom w:val="none" w:sz="0" w:space="0" w:color="auto"/>
            <w:right w:val="none" w:sz="0" w:space="0" w:color="auto"/>
          </w:divBdr>
        </w:div>
        <w:div w:id="1555852684">
          <w:marLeft w:val="0"/>
          <w:marRight w:val="0"/>
          <w:marTop w:val="0"/>
          <w:marBottom w:val="0"/>
          <w:divBdr>
            <w:top w:val="none" w:sz="0" w:space="0" w:color="auto"/>
            <w:left w:val="none" w:sz="0" w:space="0" w:color="auto"/>
            <w:bottom w:val="none" w:sz="0" w:space="0" w:color="auto"/>
            <w:right w:val="none" w:sz="0" w:space="0" w:color="auto"/>
          </w:divBdr>
        </w:div>
        <w:div w:id="981422457">
          <w:marLeft w:val="0"/>
          <w:marRight w:val="0"/>
          <w:marTop w:val="0"/>
          <w:marBottom w:val="0"/>
          <w:divBdr>
            <w:top w:val="none" w:sz="0" w:space="0" w:color="auto"/>
            <w:left w:val="none" w:sz="0" w:space="0" w:color="auto"/>
            <w:bottom w:val="none" w:sz="0" w:space="0" w:color="auto"/>
            <w:right w:val="none" w:sz="0" w:space="0" w:color="auto"/>
          </w:divBdr>
        </w:div>
        <w:div w:id="648902083">
          <w:marLeft w:val="0"/>
          <w:marRight w:val="0"/>
          <w:marTop w:val="0"/>
          <w:marBottom w:val="0"/>
          <w:divBdr>
            <w:top w:val="none" w:sz="0" w:space="0" w:color="auto"/>
            <w:left w:val="none" w:sz="0" w:space="0" w:color="auto"/>
            <w:bottom w:val="none" w:sz="0" w:space="0" w:color="auto"/>
            <w:right w:val="none" w:sz="0" w:space="0" w:color="auto"/>
          </w:divBdr>
        </w:div>
        <w:div w:id="1474564643">
          <w:marLeft w:val="0"/>
          <w:marRight w:val="0"/>
          <w:marTop w:val="0"/>
          <w:marBottom w:val="0"/>
          <w:divBdr>
            <w:top w:val="none" w:sz="0" w:space="0" w:color="auto"/>
            <w:left w:val="none" w:sz="0" w:space="0" w:color="auto"/>
            <w:bottom w:val="none" w:sz="0" w:space="0" w:color="auto"/>
            <w:right w:val="none" w:sz="0" w:space="0" w:color="auto"/>
          </w:divBdr>
        </w:div>
        <w:div w:id="1163661198">
          <w:marLeft w:val="0"/>
          <w:marRight w:val="0"/>
          <w:marTop w:val="0"/>
          <w:marBottom w:val="0"/>
          <w:divBdr>
            <w:top w:val="none" w:sz="0" w:space="0" w:color="auto"/>
            <w:left w:val="none" w:sz="0" w:space="0" w:color="auto"/>
            <w:bottom w:val="none" w:sz="0" w:space="0" w:color="auto"/>
            <w:right w:val="none" w:sz="0" w:space="0" w:color="auto"/>
          </w:divBdr>
        </w:div>
        <w:div w:id="1251350952">
          <w:marLeft w:val="0"/>
          <w:marRight w:val="0"/>
          <w:marTop w:val="0"/>
          <w:marBottom w:val="0"/>
          <w:divBdr>
            <w:top w:val="none" w:sz="0" w:space="0" w:color="auto"/>
            <w:left w:val="none" w:sz="0" w:space="0" w:color="auto"/>
            <w:bottom w:val="none" w:sz="0" w:space="0" w:color="auto"/>
            <w:right w:val="none" w:sz="0" w:space="0" w:color="auto"/>
          </w:divBdr>
        </w:div>
        <w:div w:id="1428960436">
          <w:marLeft w:val="0"/>
          <w:marRight w:val="0"/>
          <w:marTop w:val="0"/>
          <w:marBottom w:val="0"/>
          <w:divBdr>
            <w:top w:val="none" w:sz="0" w:space="0" w:color="auto"/>
            <w:left w:val="none" w:sz="0" w:space="0" w:color="auto"/>
            <w:bottom w:val="none" w:sz="0" w:space="0" w:color="auto"/>
            <w:right w:val="none" w:sz="0" w:space="0" w:color="auto"/>
          </w:divBdr>
        </w:div>
        <w:div w:id="1961834258">
          <w:marLeft w:val="0"/>
          <w:marRight w:val="0"/>
          <w:marTop w:val="0"/>
          <w:marBottom w:val="0"/>
          <w:divBdr>
            <w:top w:val="none" w:sz="0" w:space="0" w:color="auto"/>
            <w:left w:val="none" w:sz="0" w:space="0" w:color="auto"/>
            <w:bottom w:val="none" w:sz="0" w:space="0" w:color="auto"/>
            <w:right w:val="none" w:sz="0" w:space="0" w:color="auto"/>
          </w:divBdr>
        </w:div>
        <w:div w:id="1326086956">
          <w:marLeft w:val="0"/>
          <w:marRight w:val="0"/>
          <w:marTop w:val="0"/>
          <w:marBottom w:val="0"/>
          <w:divBdr>
            <w:top w:val="none" w:sz="0" w:space="0" w:color="auto"/>
            <w:left w:val="none" w:sz="0" w:space="0" w:color="auto"/>
            <w:bottom w:val="none" w:sz="0" w:space="0" w:color="auto"/>
            <w:right w:val="none" w:sz="0" w:space="0" w:color="auto"/>
          </w:divBdr>
        </w:div>
        <w:div w:id="107356398">
          <w:marLeft w:val="0"/>
          <w:marRight w:val="0"/>
          <w:marTop w:val="0"/>
          <w:marBottom w:val="0"/>
          <w:divBdr>
            <w:top w:val="none" w:sz="0" w:space="0" w:color="auto"/>
            <w:left w:val="none" w:sz="0" w:space="0" w:color="auto"/>
            <w:bottom w:val="none" w:sz="0" w:space="0" w:color="auto"/>
            <w:right w:val="none" w:sz="0" w:space="0" w:color="auto"/>
          </w:divBdr>
        </w:div>
        <w:div w:id="1320689698">
          <w:marLeft w:val="0"/>
          <w:marRight w:val="0"/>
          <w:marTop w:val="0"/>
          <w:marBottom w:val="0"/>
          <w:divBdr>
            <w:top w:val="none" w:sz="0" w:space="0" w:color="auto"/>
            <w:left w:val="none" w:sz="0" w:space="0" w:color="auto"/>
            <w:bottom w:val="none" w:sz="0" w:space="0" w:color="auto"/>
            <w:right w:val="none" w:sz="0" w:space="0" w:color="auto"/>
          </w:divBdr>
        </w:div>
        <w:div w:id="1013150668">
          <w:marLeft w:val="0"/>
          <w:marRight w:val="0"/>
          <w:marTop w:val="0"/>
          <w:marBottom w:val="0"/>
          <w:divBdr>
            <w:top w:val="none" w:sz="0" w:space="0" w:color="auto"/>
            <w:left w:val="none" w:sz="0" w:space="0" w:color="auto"/>
            <w:bottom w:val="none" w:sz="0" w:space="0" w:color="auto"/>
            <w:right w:val="none" w:sz="0" w:space="0" w:color="auto"/>
          </w:divBdr>
        </w:div>
        <w:div w:id="18627177">
          <w:marLeft w:val="0"/>
          <w:marRight w:val="0"/>
          <w:marTop w:val="0"/>
          <w:marBottom w:val="0"/>
          <w:divBdr>
            <w:top w:val="none" w:sz="0" w:space="0" w:color="auto"/>
            <w:left w:val="none" w:sz="0" w:space="0" w:color="auto"/>
            <w:bottom w:val="none" w:sz="0" w:space="0" w:color="auto"/>
            <w:right w:val="none" w:sz="0" w:space="0" w:color="auto"/>
          </w:divBdr>
        </w:div>
        <w:div w:id="1497843169">
          <w:marLeft w:val="0"/>
          <w:marRight w:val="0"/>
          <w:marTop w:val="0"/>
          <w:marBottom w:val="0"/>
          <w:divBdr>
            <w:top w:val="none" w:sz="0" w:space="0" w:color="auto"/>
            <w:left w:val="none" w:sz="0" w:space="0" w:color="auto"/>
            <w:bottom w:val="none" w:sz="0" w:space="0" w:color="auto"/>
            <w:right w:val="none" w:sz="0" w:space="0" w:color="auto"/>
          </w:divBdr>
        </w:div>
        <w:div w:id="1649942442">
          <w:marLeft w:val="0"/>
          <w:marRight w:val="0"/>
          <w:marTop w:val="0"/>
          <w:marBottom w:val="0"/>
          <w:divBdr>
            <w:top w:val="none" w:sz="0" w:space="0" w:color="auto"/>
            <w:left w:val="none" w:sz="0" w:space="0" w:color="auto"/>
            <w:bottom w:val="none" w:sz="0" w:space="0" w:color="auto"/>
            <w:right w:val="none" w:sz="0" w:space="0" w:color="auto"/>
          </w:divBdr>
        </w:div>
        <w:div w:id="1371882242">
          <w:marLeft w:val="0"/>
          <w:marRight w:val="0"/>
          <w:marTop w:val="0"/>
          <w:marBottom w:val="0"/>
          <w:divBdr>
            <w:top w:val="none" w:sz="0" w:space="0" w:color="auto"/>
            <w:left w:val="none" w:sz="0" w:space="0" w:color="auto"/>
            <w:bottom w:val="none" w:sz="0" w:space="0" w:color="auto"/>
            <w:right w:val="none" w:sz="0" w:space="0" w:color="auto"/>
          </w:divBdr>
        </w:div>
        <w:div w:id="795490273">
          <w:marLeft w:val="0"/>
          <w:marRight w:val="0"/>
          <w:marTop w:val="0"/>
          <w:marBottom w:val="0"/>
          <w:divBdr>
            <w:top w:val="none" w:sz="0" w:space="0" w:color="auto"/>
            <w:left w:val="none" w:sz="0" w:space="0" w:color="auto"/>
            <w:bottom w:val="none" w:sz="0" w:space="0" w:color="auto"/>
            <w:right w:val="none" w:sz="0" w:space="0" w:color="auto"/>
          </w:divBdr>
        </w:div>
        <w:div w:id="1262182610">
          <w:marLeft w:val="0"/>
          <w:marRight w:val="0"/>
          <w:marTop w:val="0"/>
          <w:marBottom w:val="0"/>
          <w:divBdr>
            <w:top w:val="none" w:sz="0" w:space="0" w:color="auto"/>
            <w:left w:val="none" w:sz="0" w:space="0" w:color="auto"/>
            <w:bottom w:val="none" w:sz="0" w:space="0" w:color="auto"/>
            <w:right w:val="none" w:sz="0" w:space="0" w:color="auto"/>
          </w:divBdr>
        </w:div>
        <w:div w:id="115873480">
          <w:marLeft w:val="0"/>
          <w:marRight w:val="0"/>
          <w:marTop w:val="0"/>
          <w:marBottom w:val="0"/>
          <w:divBdr>
            <w:top w:val="none" w:sz="0" w:space="0" w:color="auto"/>
            <w:left w:val="none" w:sz="0" w:space="0" w:color="auto"/>
            <w:bottom w:val="none" w:sz="0" w:space="0" w:color="auto"/>
            <w:right w:val="none" w:sz="0" w:space="0" w:color="auto"/>
          </w:divBdr>
        </w:div>
        <w:div w:id="250237590">
          <w:marLeft w:val="0"/>
          <w:marRight w:val="0"/>
          <w:marTop w:val="0"/>
          <w:marBottom w:val="0"/>
          <w:divBdr>
            <w:top w:val="none" w:sz="0" w:space="0" w:color="auto"/>
            <w:left w:val="none" w:sz="0" w:space="0" w:color="auto"/>
            <w:bottom w:val="none" w:sz="0" w:space="0" w:color="auto"/>
            <w:right w:val="none" w:sz="0" w:space="0" w:color="auto"/>
          </w:divBdr>
        </w:div>
        <w:div w:id="1574512468">
          <w:marLeft w:val="0"/>
          <w:marRight w:val="0"/>
          <w:marTop w:val="0"/>
          <w:marBottom w:val="0"/>
          <w:divBdr>
            <w:top w:val="none" w:sz="0" w:space="0" w:color="auto"/>
            <w:left w:val="none" w:sz="0" w:space="0" w:color="auto"/>
            <w:bottom w:val="none" w:sz="0" w:space="0" w:color="auto"/>
            <w:right w:val="none" w:sz="0" w:space="0" w:color="auto"/>
          </w:divBdr>
        </w:div>
        <w:div w:id="1318338471">
          <w:marLeft w:val="0"/>
          <w:marRight w:val="0"/>
          <w:marTop w:val="0"/>
          <w:marBottom w:val="0"/>
          <w:divBdr>
            <w:top w:val="none" w:sz="0" w:space="0" w:color="auto"/>
            <w:left w:val="none" w:sz="0" w:space="0" w:color="auto"/>
            <w:bottom w:val="none" w:sz="0" w:space="0" w:color="auto"/>
            <w:right w:val="none" w:sz="0" w:space="0" w:color="auto"/>
          </w:divBdr>
        </w:div>
        <w:div w:id="352533042">
          <w:marLeft w:val="0"/>
          <w:marRight w:val="0"/>
          <w:marTop w:val="0"/>
          <w:marBottom w:val="0"/>
          <w:divBdr>
            <w:top w:val="none" w:sz="0" w:space="0" w:color="auto"/>
            <w:left w:val="none" w:sz="0" w:space="0" w:color="auto"/>
            <w:bottom w:val="none" w:sz="0" w:space="0" w:color="auto"/>
            <w:right w:val="none" w:sz="0" w:space="0" w:color="auto"/>
          </w:divBdr>
        </w:div>
        <w:div w:id="878854698">
          <w:marLeft w:val="0"/>
          <w:marRight w:val="0"/>
          <w:marTop w:val="0"/>
          <w:marBottom w:val="0"/>
          <w:divBdr>
            <w:top w:val="none" w:sz="0" w:space="0" w:color="auto"/>
            <w:left w:val="none" w:sz="0" w:space="0" w:color="auto"/>
            <w:bottom w:val="none" w:sz="0" w:space="0" w:color="auto"/>
            <w:right w:val="none" w:sz="0" w:space="0" w:color="auto"/>
          </w:divBdr>
        </w:div>
        <w:div w:id="1502504314">
          <w:marLeft w:val="0"/>
          <w:marRight w:val="0"/>
          <w:marTop w:val="0"/>
          <w:marBottom w:val="0"/>
          <w:divBdr>
            <w:top w:val="none" w:sz="0" w:space="0" w:color="auto"/>
            <w:left w:val="none" w:sz="0" w:space="0" w:color="auto"/>
            <w:bottom w:val="none" w:sz="0" w:space="0" w:color="auto"/>
            <w:right w:val="none" w:sz="0" w:space="0" w:color="auto"/>
          </w:divBdr>
        </w:div>
        <w:div w:id="693381468">
          <w:marLeft w:val="0"/>
          <w:marRight w:val="0"/>
          <w:marTop w:val="0"/>
          <w:marBottom w:val="0"/>
          <w:divBdr>
            <w:top w:val="none" w:sz="0" w:space="0" w:color="auto"/>
            <w:left w:val="none" w:sz="0" w:space="0" w:color="auto"/>
            <w:bottom w:val="none" w:sz="0" w:space="0" w:color="auto"/>
            <w:right w:val="none" w:sz="0" w:space="0" w:color="auto"/>
          </w:divBdr>
        </w:div>
        <w:div w:id="1427269199">
          <w:marLeft w:val="0"/>
          <w:marRight w:val="0"/>
          <w:marTop w:val="0"/>
          <w:marBottom w:val="0"/>
          <w:divBdr>
            <w:top w:val="none" w:sz="0" w:space="0" w:color="auto"/>
            <w:left w:val="none" w:sz="0" w:space="0" w:color="auto"/>
            <w:bottom w:val="none" w:sz="0" w:space="0" w:color="auto"/>
            <w:right w:val="none" w:sz="0" w:space="0" w:color="auto"/>
          </w:divBdr>
        </w:div>
        <w:div w:id="2063401304">
          <w:marLeft w:val="0"/>
          <w:marRight w:val="0"/>
          <w:marTop w:val="0"/>
          <w:marBottom w:val="0"/>
          <w:divBdr>
            <w:top w:val="none" w:sz="0" w:space="0" w:color="auto"/>
            <w:left w:val="none" w:sz="0" w:space="0" w:color="auto"/>
            <w:bottom w:val="none" w:sz="0" w:space="0" w:color="auto"/>
            <w:right w:val="none" w:sz="0" w:space="0" w:color="auto"/>
          </w:divBdr>
        </w:div>
        <w:div w:id="474685388">
          <w:marLeft w:val="0"/>
          <w:marRight w:val="0"/>
          <w:marTop w:val="0"/>
          <w:marBottom w:val="0"/>
          <w:divBdr>
            <w:top w:val="none" w:sz="0" w:space="0" w:color="auto"/>
            <w:left w:val="none" w:sz="0" w:space="0" w:color="auto"/>
            <w:bottom w:val="none" w:sz="0" w:space="0" w:color="auto"/>
            <w:right w:val="none" w:sz="0" w:space="0" w:color="auto"/>
          </w:divBdr>
        </w:div>
        <w:div w:id="1439983080">
          <w:marLeft w:val="0"/>
          <w:marRight w:val="0"/>
          <w:marTop w:val="0"/>
          <w:marBottom w:val="0"/>
          <w:divBdr>
            <w:top w:val="none" w:sz="0" w:space="0" w:color="auto"/>
            <w:left w:val="none" w:sz="0" w:space="0" w:color="auto"/>
            <w:bottom w:val="none" w:sz="0" w:space="0" w:color="auto"/>
            <w:right w:val="none" w:sz="0" w:space="0" w:color="auto"/>
          </w:divBdr>
        </w:div>
        <w:div w:id="565071382">
          <w:marLeft w:val="0"/>
          <w:marRight w:val="0"/>
          <w:marTop w:val="0"/>
          <w:marBottom w:val="0"/>
          <w:divBdr>
            <w:top w:val="none" w:sz="0" w:space="0" w:color="auto"/>
            <w:left w:val="none" w:sz="0" w:space="0" w:color="auto"/>
            <w:bottom w:val="none" w:sz="0" w:space="0" w:color="auto"/>
            <w:right w:val="none" w:sz="0" w:space="0" w:color="auto"/>
          </w:divBdr>
        </w:div>
        <w:div w:id="1201630996">
          <w:marLeft w:val="0"/>
          <w:marRight w:val="0"/>
          <w:marTop w:val="0"/>
          <w:marBottom w:val="0"/>
          <w:divBdr>
            <w:top w:val="none" w:sz="0" w:space="0" w:color="auto"/>
            <w:left w:val="none" w:sz="0" w:space="0" w:color="auto"/>
            <w:bottom w:val="none" w:sz="0" w:space="0" w:color="auto"/>
            <w:right w:val="none" w:sz="0" w:space="0" w:color="auto"/>
          </w:divBdr>
        </w:div>
        <w:div w:id="2056660141">
          <w:marLeft w:val="0"/>
          <w:marRight w:val="0"/>
          <w:marTop w:val="0"/>
          <w:marBottom w:val="0"/>
          <w:divBdr>
            <w:top w:val="none" w:sz="0" w:space="0" w:color="auto"/>
            <w:left w:val="none" w:sz="0" w:space="0" w:color="auto"/>
            <w:bottom w:val="none" w:sz="0" w:space="0" w:color="auto"/>
            <w:right w:val="none" w:sz="0" w:space="0" w:color="auto"/>
          </w:divBdr>
        </w:div>
        <w:div w:id="166483102">
          <w:marLeft w:val="0"/>
          <w:marRight w:val="0"/>
          <w:marTop w:val="0"/>
          <w:marBottom w:val="0"/>
          <w:divBdr>
            <w:top w:val="none" w:sz="0" w:space="0" w:color="auto"/>
            <w:left w:val="none" w:sz="0" w:space="0" w:color="auto"/>
            <w:bottom w:val="none" w:sz="0" w:space="0" w:color="auto"/>
            <w:right w:val="none" w:sz="0" w:space="0" w:color="auto"/>
          </w:divBdr>
        </w:div>
        <w:div w:id="1357270172">
          <w:marLeft w:val="0"/>
          <w:marRight w:val="0"/>
          <w:marTop w:val="0"/>
          <w:marBottom w:val="0"/>
          <w:divBdr>
            <w:top w:val="none" w:sz="0" w:space="0" w:color="auto"/>
            <w:left w:val="none" w:sz="0" w:space="0" w:color="auto"/>
            <w:bottom w:val="none" w:sz="0" w:space="0" w:color="auto"/>
            <w:right w:val="none" w:sz="0" w:space="0" w:color="auto"/>
          </w:divBdr>
        </w:div>
        <w:div w:id="439419287">
          <w:marLeft w:val="0"/>
          <w:marRight w:val="0"/>
          <w:marTop w:val="0"/>
          <w:marBottom w:val="0"/>
          <w:divBdr>
            <w:top w:val="none" w:sz="0" w:space="0" w:color="auto"/>
            <w:left w:val="none" w:sz="0" w:space="0" w:color="auto"/>
            <w:bottom w:val="none" w:sz="0" w:space="0" w:color="auto"/>
            <w:right w:val="none" w:sz="0" w:space="0" w:color="auto"/>
          </w:divBdr>
        </w:div>
        <w:div w:id="90207256">
          <w:marLeft w:val="0"/>
          <w:marRight w:val="0"/>
          <w:marTop w:val="0"/>
          <w:marBottom w:val="0"/>
          <w:divBdr>
            <w:top w:val="none" w:sz="0" w:space="0" w:color="auto"/>
            <w:left w:val="none" w:sz="0" w:space="0" w:color="auto"/>
            <w:bottom w:val="none" w:sz="0" w:space="0" w:color="auto"/>
            <w:right w:val="none" w:sz="0" w:space="0" w:color="auto"/>
          </w:divBdr>
        </w:div>
        <w:div w:id="1901861175">
          <w:marLeft w:val="0"/>
          <w:marRight w:val="0"/>
          <w:marTop w:val="0"/>
          <w:marBottom w:val="0"/>
          <w:divBdr>
            <w:top w:val="none" w:sz="0" w:space="0" w:color="auto"/>
            <w:left w:val="none" w:sz="0" w:space="0" w:color="auto"/>
            <w:bottom w:val="none" w:sz="0" w:space="0" w:color="auto"/>
            <w:right w:val="none" w:sz="0" w:space="0" w:color="auto"/>
          </w:divBdr>
        </w:div>
        <w:div w:id="1500197633">
          <w:marLeft w:val="0"/>
          <w:marRight w:val="0"/>
          <w:marTop w:val="0"/>
          <w:marBottom w:val="0"/>
          <w:divBdr>
            <w:top w:val="none" w:sz="0" w:space="0" w:color="auto"/>
            <w:left w:val="none" w:sz="0" w:space="0" w:color="auto"/>
            <w:bottom w:val="none" w:sz="0" w:space="0" w:color="auto"/>
            <w:right w:val="none" w:sz="0" w:space="0" w:color="auto"/>
          </w:divBdr>
        </w:div>
        <w:div w:id="1103502354">
          <w:marLeft w:val="0"/>
          <w:marRight w:val="0"/>
          <w:marTop w:val="0"/>
          <w:marBottom w:val="0"/>
          <w:divBdr>
            <w:top w:val="none" w:sz="0" w:space="0" w:color="auto"/>
            <w:left w:val="none" w:sz="0" w:space="0" w:color="auto"/>
            <w:bottom w:val="none" w:sz="0" w:space="0" w:color="auto"/>
            <w:right w:val="none" w:sz="0" w:space="0" w:color="auto"/>
          </w:divBdr>
        </w:div>
        <w:div w:id="1899169787">
          <w:marLeft w:val="0"/>
          <w:marRight w:val="0"/>
          <w:marTop w:val="0"/>
          <w:marBottom w:val="0"/>
          <w:divBdr>
            <w:top w:val="none" w:sz="0" w:space="0" w:color="auto"/>
            <w:left w:val="none" w:sz="0" w:space="0" w:color="auto"/>
            <w:bottom w:val="none" w:sz="0" w:space="0" w:color="auto"/>
            <w:right w:val="none" w:sz="0" w:space="0" w:color="auto"/>
          </w:divBdr>
        </w:div>
        <w:div w:id="888763071">
          <w:marLeft w:val="0"/>
          <w:marRight w:val="0"/>
          <w:marTop w:val="0"/>
          <w:marBottom w:val="0"/>
          <w:divBdr>
            <w:top w:val="none" w:sz="0" w:space="0" w:color="auto"/>
            <w:left w:val="none" w:sz="0" w:space="0" w:color="auto"/>
            <w:bottom w:val="none" w:sz="0" w:space="0" w:color="auto"/>
            <w:right w:val="none" w:sz="0" w:space="0" w:color="auto"/>
          </w:divBdr>
        </w:div>
        <w:div w:id="1020815724">
          <w:marLeft w:val="0"/>
          <w:marRight w:val="0"/>
          <w:marTop w:val="0"/>
          <w:marBottom w:val="0"/>
          <w:divBdr>
            <w:top w:val="none" w:sz="0" w:space="0" w:color="auto"/>
            <w:left w:val="none" w:sz="0" w:space="0" w:color="auto"/>
            <w:bottom w:val="none" w:sz="0" w:space="0" w:color="auto"/>
            <w:right w:val="none" w:sz="0" w:space="0" w:color="auto"/>
          </w:divBdr>
        </w:div>
        <w:div w:id="188765941">
          <w:marLeft w:val="0"/>
          <w:marRight w:val="0"/>
          <w:marTop w:val="0"/>
          <w:marBottom w:val="0"/>
          <w:divBdr>
            <w:top w:val="none" w:sz="0" w:space="0" w:color="auto"/>
            <w:left w:val="none" w:sz="0" w:space="0" w:color="auto"/>
            <w:bottom w:val="none" w:sz="0" w:space="0" w:color="auto"/>
            <w:right w:val="none" w:sz="0" w:space="0" w:color="auto"/>
          </w:divBdr>
        </w:div>
        <w:div w:id="522398154">
          <w:marLeft w:val="0"/>
          <w:marRight w:val="0"/>
          <w:marTop w:val="0"/>
          <w:marBottom w:val="0"/>
          <w:divBdr>
            <w:top w:val="none" w:sz="0" w:space="0" w:color="auto"/>
            <w:left w:val="none" w:sz="0" w:space="0" w:color="auto"/>
            <w:bottom w:val="none" w:sz="0" w:space="0" w:color="auto"/>
            <w:right w:val="none" w:sz="0" w:space="0" w:color="auto"/>
          </w:divBdr>
        </w:div>
        <w:div w:id="897203165">
          <w:marLeft w:val="0"/>
          <w:marRight w:val="0"/>
          <w:marTop w:val="0"/>
          <w:marBottom w:val="0"/>
          <w:divBdr>
            <w:top w:val="none" w:sz="0" w:space="0" w:color="auto"/>
            <w:left w:val="none" w:sz="0" w:space="0" w:color="auto"/>
            <w:bottom w:val="none" w:sz="0" w:space="0" w:color="auto"/>
            <w:right w:val="none" w:sz="0" w:space="0" w:color="auto"/>
          </w:divBdr>
        </w:div>
        <w:div w:id="433327417">
          <w:marLeft w:val="0"/>
          <w:marRight w:val="0"/>
          <w:marTop w:val="0"/>
          <w:marBottom w:val="0"/>
          <w:divBdr>
            <w:top w:val="none" w:sz="0" w:space="0" w:color="auto"/>
            <w:left w:val="none" w:sz="0" w:space="0" w:color="auto"/>
            <w:bottom w:val="none" w:sz="0" w:space="0" w:color="auto"/>
            <w:right w:val="none" w:sz="0" w:space="0" w:color="auto"/>
          </w:divBdr>
        </w:div>
        <w:div w:id="1588227362">
          <w:marLeft w:val="0"/>
          <w:marRight w:val="0"/>
          <w:marTop w:val="0"/>
          <w:marBottom w:val="0"/>
          <w:divBdr>
            <w:top w:val="none" w:sz="0" w:space="0" w:color="auto"/>
            <w:left w:val="none" w:sz="0" w:space="0" w:color="auto"/>
            <w:bottom w:val="none" w:sz="0" w:space="0" w:color="auto"/>
            <w:right w:val="none" w:sz="0" w:space="0" w:color="auto"/>
          </w:divBdr>
        </w:div>
        <w:div w:id="1698507178">
          <w:marLeft w:val="0"/>
          <w:marRight w:val="0"/>
          <w:marTop w:val="0"/>
          <w:marBottom w:val="0"/>
          <w:divBdr>
            <w:top w:val="none" w:sz="0" w:space="0" w:color="auto"/>
            <w:left w:val="none" w:sz="0" w:space="0" w:color="auto"/>
            <w:bottom w:val="none" w:sz="0" w:space="0" w:color="auto"/>
            <w:right w:val="none" w:sz="0" w:space="0" w:color="auto"/>
          </w:divBdr>
        </w:div>
        <w:div w:id="1898976612">
          <w:marLeft w:val="0"/>
          <w:marRight w:val="0"/>
          <w:marTop w:val="0"/>
          <w:marBottom w:val="0"/>
          <w:divBdr>
            <w:top w:val="none" w:sz="0" w:space="0" w:color="auto"/>
            <w:left w:val="none" w:sz="0" w:space="0" w:color="auto"/>
            <w:bottom w:val="none" w:sz="0" w:space="0" w:color="auto"/>
            <w:right w:val="none" w:sz="0" w:space="0" w:color="auto"/>
          </w:divBdr>
        </w:div>
        <w:div w:id="504711555">
          <w:marLeft w:val="0"/>
          <w:marRight w:val="0"/>
          <w:marTop w:val="0"/>
          <w:marBottom w:val="0"/>
          <w:divBdr>
            <w:top w:val="none" w:sz="0" w:space="0" w:color="auto"/>
            <w:left w:val="none" w:sz="0" w:space="0" w:color="auto"/>
            <w:bottom w:val="none" w:sz="0" w:space="0" w:color="auto"/>
            <w:right w:val="none" w:sz="0" w:space="0" w:color="auto"/>
          </w:divBdr>
        </w:div>
        <w:div w:id="1227493304">
          <w:marLeft w:val="0"/>
          <w:marRight w:val="0"/>
          <w:marTop w:val="0"/>
          <w:marBottom w:val="0"/>
          <w:divBdr>
            <w:top w:val="none" w:sz="0" w:space="0" w:color="auto"/>
            <w:left w:val="none" w:sz="0" w:space="0" w:color="auto"/>
            <w:bottom w:val="none" w:sz="0" w:space="0" w:color="auto"/>
            <w:right w:val="none" w:sz="0" w:space="0" w:color="auto"/>
          </w:divBdr>
        </w:div>
        <w:div w:id="42095671">
          <w:marLeft w:val="0"/>
          <w:marRight w:val="0"/>
          <w:marTop w:val="0"/>
          <w:marBottom w:val="0"/>
          <w:divBdr>
            <w:top w:val="none" w:sz="0" w:space="0" w:color="auto"/>
            <w:left w:val="none" w:sz="0" w:space="0" w:color="auto"/>
            <w:bottom w:val="none" w:sz="0" w:space="0" w:color="auto"/>
            <w:right w:val="none" w:sz="0" w:space="0" w:color="auto"/>
          </w:divBdr>
        </w:div>
        <w:div w:id="1691566303">
          <w:marLeft w:val="0"/>
          <w:marRight w:val="0"/>
          <w:marTop w:val="0"/>
          <w:marBottom w:val="0"/>
          <w:divBdr>
            <w:top w:val="none" w:sz="0" w:space="0" w:color="auto"/>
            <w:left w:val="none" w:sz="0" w:space="0" w:color="auto"/>
            <w:bottom w:val="none" w:sz="0" w:space="0" w:color="auto"/>
            <w:right w:val="none" w:sz="0" w:space="0" w:color="auto"/>
          </w:divBdr>
        </w:div>
        <w:div w:id="1201165033">
          <w:marLeft w:val="0"/>
          <w:marRight w:val="0"/>
          <w:marTop w:val="0"/>
          <w:marBottom w:val="0"/>
          <w:divBdr>
            <w:top w:val="none" w:sz="0" w:space="0" w:color="auto"/>
            <w:left w:val="none" w:sz="0" w:space="0" w:color="auto"/>
            <w:bottom w:val="none" w:sz="0" w:space="0" w:color="auto"/>
            <w:right w:val="none" w:sz="0" w:space="0" w:color="auto"/>
          </w:divBdr>
        </w:div>
        <w:div w:id="1468401394">
          <w:marLeft w:val="0"/>
          <w:marRight w:val="0"/>
          <w:marTop w:val="0"/>
          <w:marBottom w:val="0"/>
          <w:divBdr>
            <w:top w:val="none" w:sz="0" w:space="0" w:color="auto"/>
            <w:left w:val="none" w:sz="0" w:space="0" w:color="auto"/>
            <w:bottom w:val="none" w:sz="0" w:space="0" w:color="auto"/>
            <w:right w:val="none" w:sz="0" w:space="0" w:color="auto"/>
          </w:divBdr>
        </w:div>
        <w:div w:id="2129471820">
          <w:marLeft w:val="0"/>
          <w:marRight w:val="0"/>
          <w:marTop w:val="0"/>
          <w:marBottom w:val="0"/>
          <w:divBdr>
            <w:top w:val="none" w:sz="0" w:space="0" w:color="auto"/>
            <w:left w:val="none" w:sz="0" w:space="0" w:color="auto"/>
            <w:bottom w:val="none" w:sz="0" w:space="0" w:color="auto"/>
            <w:right w:val="none" w:sz="0" w:space="0" w:color="auto"/>
          </w:divBdr>
        </w:div>
        <w:div w:id="1767843933">
          <w:marLeft w:val="0"/>
          <w:marRight w:val="0"/>
          <w:marTop w:val="0"/>
          <w:marBottom w:val="0"/>
          <w:divBdr>
            <w:top w:val="none" w:sz="0" w:space="0" w:color="auto"/>
            <w:left w:val="none" w:sz="0" w:space="0" w:color="auto"/>
            <w:bottom w:val="none" w:sz="0" w:space="0" w:color="auto"/>
            <w:right w:val="none" w:sz="0" w:space="0" w:color="auto"/>
          </w:divBdr>
        </w:div>
        <w:div w:id="468590040">
          <w:marLeft w:val="0"/>
          <w:marRight w:val="0"/>
          <w:marTop w:val="0"/>
          <w:marBottom w:val="0"/>
          <w:divBdr>
            <w:top w:val="none" w:sz="0" w:space="0" w:color="auto"/>
            <w:left w:val="none" w:sz="0" w:space="0" w:color="auto"/>
            <w:bottom w:val="none" w:sz="0" w:space="0" w:color="auto"/>
            <w:right w:val="none" w:sz="0" w:space="0" w:color="auto"/>
          </w:divBdr>
        </w:div>
        <w:div w:id="2077631520">
          <w:marLeft w:val="0"/>
          <w:marRight w:val="0"/>
          <w:marTop w:val="0"/>
          <w:marBottom w:val="0"/>
          <w:divBdr>
            <w:top w:val="none" w:sz="0" w:space="0" w:color="auto"/>
            <w:left w:val="none" w:sz="0" w:space="0" w:color="auto"/>
            <w:bottom w:val="none" w:sz="0" w:space="0" w:color="auto"/>
            <w:right w:val="none" w:sz="0" w:space="0" w:color="auto"/>
          </w:divBdr>
        </w:div>
        <w:div w:id="2081633902">
          <w:marLeft w:val="0"/>
          <w:marRight w:val="0"/>
          <w:marTop w:val="0"/>
          <w:marBottom w:val="0"/>
          <w:divBdr>
            <w:top w:val="none" w:sz="0" w:space="0" w:color="auto"/>
            <w:left w:val="none" w:sz="0" w:space="0" w:color="auto"/>
            <w:bottom w:val="none" w:sz="0" w:space="0" w:color="auto"/>
            <w:right w:val="none" w:sz="0" w:space="0" w:color="auto"/>
          </w:divBdr>
        </w:div>
        <w:div w:id="1053848968">
          <w:marLeft w:val="0"/>
          <w:marRight w:val="0"/>
          <w:marTop w:val="0"/>
          <w:marBottom w:val="0"/>
          <w:divBdr>
            <w:top w:val="none" w:sz="0" w:space="0" w:color="auto"/>
            <w:left w:val="none" w:sz="0" w:space="0" w:color="auto"/>
            <w:bottom w:val="none" w:sz="0" w:space="0" w:color="auto"/>
            <w:right w:val="none" w:sz="0" w:space="0" w:color="auto"/>
          </w:divBdr>
        </w:div>
        <w:div w:id="439762264">
          <w:marLeft w:val="0"/>
          <w:marRight w:val="0"/>
          <w:marTop w:val="0"/>
          <w:marBottom w:val="0"/>
          <w:divBdr>
            <w:top w:val="none" w:sz="0" w:space="0" w:color="auto"/>
            <w:left w:val="none" w:sz="0" w:space="0" w:color="auto"/>
            <w:bottom w:val="none" w:sz="0" w:space="0" w:color="auto"/>
            <w:right w:val="none" w:sz="0" w:space="0" w:color="auto"/>
          </w:divBdr>
        </w:div>
        <w:div w:id="1754282777">
          <w:marLeft w:val="0"/>
          <w:marRight w:val="0"/>
          <w:marTop w:val="0"/>
          <w:marBottom w:val="0"/>
          <w:divBdr>
            <w:top w:val="none" w:sz="0" w:space="0" w:color="auto"/>
            <w:left w:val="none" w:sz="0" w:space="0" w:color="auto"/>
            <w:bottom w:val="none" w:sz="0" w:space="0" w:color="auto"/>
            <w:right w:val="none" w:sz="0" w:space="0" w:color="auto"/>
          </w:divBdr>
        </w:div>
        <w:div w:id="1410151135">
          <w:marLeft w:val="0"/>
          <w:marRight w:val="0"/>
          <w:marTop w:val="0"/>
          <w:marBottom w:val="0"/>
          <w:divBdr>
            <w:top w:val="none" w:sz="0" w:space="0" w:color="auto"/>
            <w:left w:val="none" w:sz="0" w:space="0" w:color="auto"/>
            <w:bottom w:val="none" w:sz="0" w:space="0" w:color="auto"/>
            <w:right w:val="none" w:sz="0" w:space="0" w:color="auto"/>
          </w:divBdr>
        </w:div>
        <w:div w:id="865413585">
          <w:marLeft w:val="0"/>
          <w:marRight w:val="0"/>
          <w:marTop w:val="0"/>
          <w:marBottom w:val="0"/>
          <w:divBdr>
            <w:top w:val="none" w:sz="0" w:space="0" w:color="auto"/>
            <w:left w:val="none" w:sz="0" w:space="0" w:color="auto"/>
            <w:bottom w:val="none" w:sz="0" w:space="0" w:color="auto"/>
            <w:right w:val="none" w:sz="0" w:space="0" w:color="auto"/>
          </w:divBdr>
        </w:div>
        <w:div w:id="1402875159">
          <w:marLeft w:val="0"/>
          <w:marRight w:val="0"/>
          <w:marTop w:val="0"/>
          <w:marBottom w:val="0"/>
          <w:divBdr>
            <w:top w:val="none" w:sz="0" w:space="0" w:color="auto"/>
            <w:left w:val="none" w:sz="0" w:space="0" w:color="auto"/>
            <w:bottom w:val="none" w:sz="0" w:space="0" w:color="auto"/>
            <w:right w:val="none" w:sz="0" w:space="0" w:color="auto"/>
          </w:divBdr>
        </w:div>
        <w:div w:id="1426264877">
          <w:marLeft w:val="0"/>
          <w:marRight w:val="0"/>
          <w:marTop w:val="0"/>
          <w:marBottom w:val="0"/>
          <w:divBdr>
            <w:top w:val="none" w:sz="0" w:space="0" w:color="auto"/>
            <w:left w:val="none" w:sz="0" w:space="0" w:color="auto"/>
            <w:bottom w:val="none" w:sz="0" w:space="0" w:color="auto"/>
            <w:right w:val="none" w:sz="0" w:space="0" w:color="auto"/>
          </w:divBdr>
        </w:div>
        <w:div w:id="767625642">
          <w:marLeft w:val="0"/>
          <w:marRight w:val="0"/>
          <w:marTop w:val="0"/>
          <w:marBottom w:val="0"/>
          <w:divBdr>
            <w:top w:val="none" w:sz="0" w:space="0" w:color="auto"/>
            <w:left w:val="none" w:sz="0" w:space="0" w:color="auto"/>
            <w:bottom w:val="none" w:sz="0" w:space="0" w:color="auto"/>
            <w:right w:val="none" w:sz="0" w:space="0" w:color="auto"/>
          </w:divBdr>
          <w:divsChild>
            <w:div w:id="580875459">
              <w:marLeft w:val="0"/>
              <w:marRight w:val="0"/>
              <w:marTop w:val="0"/>
              <w:marBottom w:val="0"/>
              <w:divBdr>
                <w:top w:val="none" w:sz="0" w:space="0" w:color="auto"/>
                <w:left w:val="none" w:sz="0" w:space="0" w:color="auto"/>
                <w:bottom w:val="none" w:sz="0" w:space="0" w:color="auto"/>
                <w:right w:val="none" w:sz="0" w:space="0" w:color="auto"/>
              </w:divBdr>
            </w:div>
            <w:div w:id="2026056498">
              <w:marLeft w:val="0"/>
              <w:marRight w:val="0"/>
              <w:marTop w:val="0"/>
              <w:marBottom w:val="0"/>
              <w:divBdr>
                <w:top w:val="none" w:sz="0" w:space="0" w:color="auto"/>
                <w:left w:val="none" w:sz="0" w:space="0" w:color="auto"/>
                <w:bottom w:val="none" w:sz="0" w:space="0" w:color="auto"/>
                <w:right w:val="none" w:sz="0" w:space="0" w:color="auto"/>
              </w:divBdr>
            </w:div>
            <w:div w:id="777600388">
              <w:marLeft w:val="0"/>
              <w:marRight w:val="0"/>
              <w:marTop w:val="0"/>
              <w:marBottom w:val="0"/>
              <w:divBdr>
                <w:top w:val="none" w:sz="0" w:space="0" w:color="auto"/>
                <w:left w:val="none" w:sz="0" w:space="0" w:color="auto"/>
                <w:bottom w:val="none" w:sz="0" w:space="0" w:color="auto"/>
                <w:right w:val="none" w:sz="0" w:space="0" w:color="auto"/>
              </w:divBdr>
            </w:div>
            <w:div w:id="189338967">
              <w:marLeft w:val="0"/>
              <w:marRight w:val="0"/>
              <w:marTop w:val="0"/>
              <w:marBottom w:val="0"/>
              <w:divBdr>
                <w:top w:val="none" w:sz="0" w:space="0" w:color="auto"/>
                <w:left w:val="none" w:sz="0" w:space="0" w:color="auto"/>
                <w:bottom w:val="none" w:sz="0" w:space="0" w:color="auto"/>
                <w:right w:val="none" w:sz="0" w:space="0" w:color="auto"/>
              </w:divBdr>
            </w:div>
          </w:divsChild>
        </w:div>
        <w:div w:id="1022825342">
          <w:marLeft w:val="0"/>
          <w:marRight w:val="0"/>
          <w:marTop w:val="0"/>
          <w:marBottom w:val="0"/>
          <w:divBdr>
            <w:top w:val="none" w:sz="0" w:space="0" w:color="auto"/>
            <w:left w:val="none" w:sz="0" w:space="0" w:color="auto"/>
            <w:bottom w:val="none" w:sz="0" w:space="0" w:color="auto"/>
            <w:right w:val="none" w:sz="0" w:space="0" w:color="auto"/>
          </w:divBdr>
        </w:div>
        <w:div w:id="1533573896">
          <w:marLeft w:val="0"/>
          <w:marRight w:val="0"/>
          <w:marTop w:val="0"/>
          <w:marBottom w:val="0"/>
          <w:divBdr>
            <w:top w:val="none" w:sz="0" w:space="0" w:color="auto"/>
            <w:left w:val="none" w:sz="0" w:space="0" w:color="auto"/>
            <w:bottom w:val="none" w:sz="0" w:space="0" w:color="auto"/>
            <w:right w:val="none" w:sz="0" w:space="0" w:color="auto"/>
          </w:divBdr>
        </w:div>
        <w:div w:id="250940730">
          <w:marLeft w:val="0"/>
          <w:marRight w:val="0"/>
          <w:marTop w:val="0"/>
          <w:marBottom w:val="0"/>
          <w:divBdr>
            <w:top w:val="none" w:sz="0" w:space="0" w:color="auto"/>
            <w:left w:val="none" w:sz="0" w:space="0" w:color="auto"/>
            <w:bottom w:val="none" w:sz="0" w:space="0" w:color="auto"/>
            <w:right w:val="none" w:sz="0" w:space="0" w:color="auto"/>
          </w:divBdr>
        </w:div>
        <w:div w:id="1785690267">
          <w:marLeft w:val="0"/>
          <w:marRight w:val="0"/>
          <w:marTop w:val="0"/>
          <w:marBottom w:val="0"/>
          <w:divBdr>
            <w:top w:val="none" w:sz="0" w:space="0" w:color="auto"/>
            <w:left w:val="none" w:sz="0" w:space="0" w:color="auto"/>
            <w:bottom w:val="none" w:sz="0" w:space="0" w:color="auto"/>
            <w:right w:val="none" w:sz="0" w:space="0" w:color="auto"/>
          </w:divBdr>
        </w:div>
        <w:div w:id="274794163">
          <w:marLeft w:val="0"/>
          <w:marRight w:val="0"/>
          <w:marTop w:val="0"/>
          <w:marBottom w:val="0"/>
          <w:divBdr>
            <w:top w:val="none" w:sz="0" w:space="0" w:color="auto"/>
            <w:left w:val="none" w:sz="0" w:space="0" w:color="auto"/>
            <w:bottom w:val="none" w:sz="0" w:space="0" w:color="auto"/>
            <w:right w:val="none" w:sz="0" w:space="0" w:color="auto"/>
          </w:divBdr>
        </w:div>
        <w:div w:id="382368415">
          <w:marLeft w:val="0"/>
          <w:marRight w:val="0"/>
          <w:marTop w:val="0"/>
          <w:marBottom w:val="0"/>
          <w:divBdr>
            <w:top w:val="none" w:sz="0" w:space="0" w:color="auto"/>
            <w:left w:val="none" w:sz="0" w:space="0" w:color="auto"/>
            <w:bottom w:val="none" w:sz="0" w:space="0" w:color="auto"/>
            <w:right w:val="none" w:sz="0" w:space="0" w:color="auto"/>
          </w:divBdr>
        </w:div>
        <w:div w:id="1388069434">
          <w:marLeft w:val="0"/>
          <w:marRight w:val="0"/>
          <w:marTop w:val="0"/>
          <w:marBottom w:val="0"/>
          <w:divBdr>
            <w:top w:val="none" w:sz="0" w:space="0" w:color="auto"/>
            <w:left w:val="none" w:sz="0" w:space="0" w:color="auto"/>
            <w:bottom w:val="none" w:sz="0" w:space="0" w:color="auto"/>
            <w:right w:val="none" w:sz="0" w:space="0" w:color="auto"/>
          </w:divBdr>
        </w:div>
        <w:div w:id="1448087512">
          <w:marLeft w:val="0"/>
          <w:marRight w:val="0"/>
          <w:marTop w:val="0"/>
          <w:marBottom w:val="0"/>
          <w:divBdr>
            <w:top w:val="none" w:sz="0" w:space="0" w:color="auto"/>
            <w:left w:val="none" w:sz="0" w:space="0" w:color="auto"/>
            <w:bottom w:val="none" w:sz="0" w:space="0" w:color="auto"/>
            <w:right w:val="none" w:sz="0" w:space="0" w:color="auto"/>
          </w:divBdr>
        </w:div>
        <w:div w:id="1428037289">
          <w:marLeft w:val="0"/>
          <w:marRight w:val="0"/>
          <w:marTop w:val="0"/>
          <w:marBottom w:val="0"/>
          <w:divBdr>
            <w:top w:val="none" w:sz="0" w:space="0" w:color="auto"/>
            <w:left w:val="none" w:sz="0" w:space="0" w:color="auto"/>
            <w:bottom w:val="none" w:sz="0" w:space="0" w:color="auto"/>
            <w:right w:val="none" w:sz="0" w:space="0" w:color="auto"/>
          </w:divBdr>
        </w:div>
        <w:div w:id="1300307378">
          <w:marLeft w:val="0"/>
          <w:marRight w:val="0"/>
          <w:marTop w:val="0"/>
          <w:marBottom w:val="0"/>
          <w:divBdr>
            <w:top w:val="none" w:sz="0" w:space="0" w:color="auto"/>
            <w:left w:val="none" w:sz="0" w:space="0" w:color="auto"/>
            <w:bottom w:val="none" w:sz="0" w:space="0" w:color="auto"/>
            <w:right w:val="none" w:sz="0" w:space="0" w:color="auto"/>
          </w:divBdr>
        </w:div>
        <w:div w:id="509760899">
          <w:marLeft w:val="0"/>
          <w:marRight w:val="0"/>
          <w:marTop w:val="0"/>
          <w:marBottom w:val="0"/>
          <w:divBdr>
            <w:top w:val="none" w:sz="0" w:space="0" w:color="auto"/>
            <w:left w:val="none" w:sz="0" w:space="0" w:color="auto"/>
            <w:bottom w:val="none" w:sz="0" w:space="0" w:color="auto"/>
            <w:right w:val="none" w:sz="0" w:space="0" w:color="auto"/>
          </w:divBdr>
          <w:divsChild>
            <w:div w:id="1004629494">
              <w:marLeft w:val="0"/>
              <w:marRight w:val="0"/>
              <w:marTop w:val="0"/>
              <w:marBottom w:val="0"/>
              <w:divBdr>
                <w:top w:val="none" w:sz="0" w:space="0" w:color="auto"/>
                <w:left w:val="none" w:sz="0" w:space="0" w:color="auto"/>
                <w:bottom w:val="none" w:sz="0" w:space="0" w:color="auto"/>
                <w:right w:val="none" w:sz="0" w:space="0" w:color="auto"/>
              </w:divBdr>
            </w:div>
            <w:div w:id="266229656">
              <w:marLeft w:val="0"/>
              <w:marRight w:val="0"/>
              <w:marTop w:val="0"/>
              <w:marBottom w:val="0"/>
              <w:divBdr>
                <w:top w:val="none" w:sz="0" w:space="0" w:color="auto"/>
                <w:left w:val="none" w:sz="0" w:space="0" w:color="auto"/>
                <w:bottom w:val="none" w:sz="0" w:space="0" w:color="auto"/>
                <w:right w:val="none" w:sz="0" w:space="0" w:color="auto"/>
              </w:divBdr>
            </w:div>
          </w:divsChild>
        </w:div>
        <w:div w:id="320548003">
          <w:marLeft w:val="0"/>
          <w:marRight w:val="0"/>
          <w:marTop w:val="0"/>
          <w:marBottom w:val="0"/>
          <w:divBdr>
            <w:top w:val="none" w:sz="0" w:space="0" w:color="auto"/>
            <w:left w:val="none" w:sz="0" w:space="0" w:color="auto"/>
            <w:bottom w:val="none" w:sz="0" w:space="0" w:color="auto"/>
            <w:right w:val="none" w:sz="0" w:space="0" w:color="auto"/>
          </w:divBdr>
          <w:divsChild>
            <w:div w:id="1188909632">
              <w:marLeft w:val="0"/>
              <w:marRight w:val="0"/>
              <w:marTop w:val="0"/>
              <w:marBottom w:val="0"/>
              <w:divBdr>
                <w:top w:val="none" w:sz="0" w:space="0" w:color="auto"/>
                <w:left w:val="none" w:sz="0" w:space="0" w:color="auto"/>
                <w:bottom w:val="none" w:sz="0" w:space="0" w:color="auto"/>
                <w:right w:val="none" w:sz="0" w:space="0" w:color="auto"/>
              </w:divBdr>
            </w:div>
          </w:divsChild>
        </w:div>
        <w:div w:id="1527597685">
          <w:marLeft w:val="0"/>
          <w:marRight w:val="0"/>
          <w:marTop w:val="0"/>
          <w:marBottom w:val="0"/>
          <w:divBdr>
            <w:top w:val="none" w:sz="0" w:space="0" w:color="auto"/>
            <w:left w:val="none" w:sz="0" w:space="0" w:color="auto"/>
            <w:bottom w:val="none" w:sz="0" w:space="0" w:color="auto"/>
            <w:right w:val="none" w:sz="0" w:space="0" w:color="auto"/>
          </w:divBdr>
          <w:divsChild>
            <w:div w:id="1892419632">
              <w:marLeft w:val="0"/>
              <w:marRight w:val="0"/>
              <w:marTop w:val="0"/>
              <w:marBottom w:val="0"/>
              <w:divBdr>
                <w:top w:val="none" w:sz="0" w:space="0" w:color="auto"/>
                <w:left w:val="none" w:sz="0" w:space="0" w:color="auto"/>
                <w:bottom w:val="none" w:sz="0" w:space="0" w:color="auto"/>
                <w:right w:val="none" w:sz="0" w:space="0" w:color="auto"/>
              </w:divBdr>
            </w:div>
          </w:divsChild>
        </w:div>
        <w:div w:id="1565023956">
          <w:marLeft w:val="0"/>
          <w:marRight w:val="0"/>
          <w:marTop w:val="0"/>
          <w:marBottom w:val="0"/>
          <w:divBdr>
            <w:top w:val="none" w:sz="0" w:space="0" w:color="auto"/>
            <w:left w:val="none" w:sz="0" w:space="0" w:color="auto"/>
            <w:bottom w:val="none" w:sz="0" w:space="0" w:color="auto"/>
            <w:right w:val="none" w:sz="0" w:space="0" w:color="auto"/>
          </w:divBdr>
          <w:divsChild>
            <w:div w:id="698893184">
              <w:marLeft w:val="0"/>
              <w:marRight w:val="0"/>
              <w:marTop w:val="0"/>
              <w:marBottom w:val="0"/>
              <w:divBdr>
                <w:top w:val="none" w:sz="0" w:space="0" w:color="auto"/>
                <w:left w:val="none" w:sz="0" w:space="0" w:color="auto"/>
                <w:bottom w:val="none" w:sz="0" w:space="0" w:color="auto"/>
                <w:right w:val="none" w:sz="0" w:space="0" w:color="auto"/>
              </w:divBdr>
            </w:div>
            <w:div w:id="757676021">
              <w:marLeft w:val="0"/>
              <w:marRight w:val="0"/>
              <w:marTop w:val="0"/>
              <w:marBottom w:val="0"/>
              <w:divBdr>
                <w:top w:val="none" w:sz="0" w:space="0" w:color="auto"/>
                <w:left w:val="none" w:sz="0" w:space="0" w:color="auto"/>
                <w:bottom w:val="none" w:sz="0" w:space="0" w:color="auto"/>
                <w:right w:val="none" w:sz="0" w:space="0" w:color="auto"/>
              </w:divBdr>
            </w:div>
            <w:div w:id="1022316862">
              <w:marLeft w:val="0"/>
              <w:marRight w:val="0"/>
              <w:marTop w:val="0"/>
              <w:marBottom w:val="0"/>
              <w:divBdr>
                <w:top w:val="none" w:sz="0" w:space="0" w:color="auto"/>
                <w:left w:val="none" w:sz="0" w:space="0" w:color="auto"/>
                <w:bottom w:val="none" w:sz="0" w:space="0" w:color="auto"/>
                <w:right w:val="none" w:sz="0" w:space="0" w:color="auto"/>
              </w:divBdr>
            </w:div>
          </w:divsChild>
        </w:div>
        <w:div w:id="756829054">
          <w:marLeft w:val="0"/>
          <w:marRight w:val="0"/>
          <w:marTop w:val="0"/>
          <w:marBottom w:val="0"/>
          <w:divBdr>
            <w:top w:val="none" w:sz="0" w:space="0" w:color="auto"/>
            <w:left w:val="none" w:sz="0" w:space="0" w:color="auto"/>
            <w:bottom w:val="none" w:sz="0" w:space="0" w:color="auto"/>
            <w:right w:val="none" w:sz="0" w:space="0" w:color="auto"/>
          </w:divBdr>
          <w:divsChild>
            <w:div w:id="3410166">
              <w:marLeft w:val="0"/>
              <w:marRight w:val="0"/>
              <w:marTop w:val="0"/>
              <w:marBottom w:val="0"/>
              <w:divBdr>
                <w:top w:val="none" w:sz="0" w:space="0" w:color="auto"/>
                <w:left w:val="none" w:sz="0" w:space="0" w:color="auto"/>
                <w:bottom w:val="none" w:sz="0" w:space="0" w:color="auto"/>
                <w:right w:val="none" w:sz="0" w:space="0" w:color="auto"/>
              </w:divBdr>
            </w:div>
            <w:div w:id="1541168198">
              <w:marLeft w:val="0"/>
              <w:marRight w:val="0"/>
              <w:marTop w:val="0"/>
              <w:marBottom w:val="0"/>
              <w:divBdr>
                <w:top w:val="none" w:sz="0" w:space="0" w:color="auto"/>
                <w:left w:val="none" w:sz="0" w:space="0" w:color="auto"/>
                <w:bottom w:val="none" w:sz="0" w:space="0" w:color="auto"/>
                <w:right w:val="none" w:sz="0" w:space="0" w:color="auto"/>
              </w:divBdr>
            </w:div>
            <w:div w:id="176579830">
              <w:marLeft w:val="0"/>
              <w:marRight w:val="0"/>
              <w:marTop w:val="0"/>
              <w:marBottom w:val="0"/>
              <w:divBdr>
                <w:top w:val="none" w:sz="0" w:space="0" w:color="auto"/>
                <w:left w:val="none" w:sz="0" w:space="0" w:color="auto"/>
                <w:bottom w:val="none" w:sz="0" w:space="0" w:color="auto"/>
                <w:right w:val="none" w:sz="0" w:space="0" w:color="auto"/>
              </w:divBdr>
            </w:div>
            <w:div w:id="1769737696">
              <w:marLeft w:val="0"/>
              <w:marRight w:val="0"/>
              <w:marTop w:val="0"/>
              <w:marBottom w:val="0"/>
              <w:divBdr>
                <w:top w:val="none" w:sz="0" w:space="0" w:color="auto"/>
                <w:left w:val="none" w:sz="0" w:space="0" w:color="auto"/>
                <w:bottom w:val="none" w:sz="0" w:space="0" w:color="auto"/>
                <w:right w:val="none" w:sz="0" w:space="0" w:color="auto"/>
              </w:divBdr>
            </w:div>
          </w:divsChild>
        </w:div>
        <w:div w:id="1286765457">
          <w:marLeft w:val="0"/>
          <w:marRight w:val="0"/>
          <w:marTop w:val="0"/>
          <w:marBottom w:val="0"/>
          <w:divBdr>
            <w:top w:val="none" w:sz="0" w:space="0" w:color="auto"/>
            <w:left w:val="none" w:sz="0" w:space="0" w:color="auto"/>
            <w:bottom w:val="none" w:sz="0" w:space="0" w:color="auto"/>
            <w:right w:val="none" w:sz="0" w:space="0" w:color="auto"/>
          </w:divBdr>
          <w:divsChild>
            <w:div w:id="1215122293">
              <w:marLeft w:val="0"/>
              <w:marRight w:val="0"/>
              <w:marTop w:val="0"/>
              <w:marBottom w:val="0"/>
              <w:divBdr>
                <w:top w:val="none" w:sz="0" w:space="0" w:color="auto"/>
                <w:left w:val="none" w:sz="0" w:space="0" w:color="auto"/>
                <w:bottom w:val="none" w:sz="0" w:space="0" w:color="auto"/>
                <w:right w:val="none" w:sz="0" w:space="0" w:color="auto"/>
              </w:divBdr>
            </w:div>
            <w:div w:id="1583298624">
              <w:marLeft w:val="0"/>
              <w:marRight w:val="0"/>
              <w:marTop w:val="0"/>
              <w:marBottom w:val="0"/>
              <w:divBdr>
                <w:top w:val="none" w:sz="0" w:space="0" w:color="auto"/>
                <w:left w:val="none" w:sz="0" w:space="0" w:color="auto"/>
                <w:bottom w:val="none" w:sz="0" w:space="0" w:color="auto"/>
                <w:right w:val="none" w:sz="0" w:space="0" w:color="auto"/>
              </w:divBdr>
            </w:div>
            <w:div w:id="320082540">
              <w:marLeft w:val="0"/>
              <w:marRight w:val="0"/>
              <w:marTop w:val="0"/>
              <w:marBottom w:val="0"/>
              <w:divBdr>
                <w:top w:val="none" w:sz="0" w:space="0" w:color="auto"/>
                <w:left w:val="none" w:sz="0" w:space="0" w:color="auto"/>
                <w:bottom w:val="none" w:sz="0" w:space="0" w:color="auto"/>
                <w:right w:val="none" w:sz="0" w:space="0" w:color="auto"/>
              </w:divBdr>
            </w:div>
            <w:div w:id="1030641735">
              <w:marLeft w:val="0"/>
              <w:marRight w:val="0"/>
              <w:marTop w:val="0"/>
              <w:marBottom w:val="0"/>
              <w:divBdr>
                <w:top w:val="none" w:sz="0" w:space="0" w:color="auto"/>
                <w:left w:val="none" w:sz="0" w:space="0" w:color="auto"/>
                <w:bottom w:val="none" w:sz="0" w:space="0" w:color="auto"/>
                <w:right w:val="none" w:sz="0" w:space="0" w:color="auto"/>
              </w:divBdr>
            </w:div>
          </w:divsChild>
        </w:div>
        <w:div w:id="855925946">
          <w:marLeft w:val="0"/>
          <w:marRight w:val="0"/>
          <w:marTop w:val="0"/>
          <w:marBottom w:val="0"/>
          <w:divBdr>
            <w:top w:val="none" w:sz="0" w:space="0" w:color="auto"/>
            <w:left w:val="none" w:sz="0" w:space="0" w:color="auto"/>
            <w:bottom w:val="none" w:sz="0" w:space="0" w:color="auto"/>
            <w:right w:val="none" w:sz="0" w:space="0" w:color="auto"/>
          </w:divBdr>
          <w:divsChild>
            <w:div w:id="420756785">
              <w:marLeft w:val="0"/>
              <w:marRight w:val="0"/>
              <w:marTop w:val="0"/>
              <w:marBottom w:val="0"/>
              <w:divBdr>
                <w:top w:val="none" w:sz="0" w:space="0" w:color="auto"/>
                <w:left w:val="none" w:sz="0" w:space="0" w:color="auto"/>
                <w:bottom w:val="none" w:sz="0" w:space="0" w:color="auto"/>
                <w:right w:val="none" w:sz="0" w:space="0" w:color="auto"/>
              </w:divBdr>
            </w:div>
            <w:div w:id="440149430">
              <w:marLeft w:val="0"/>
              <w:marRight w:val="0"/>
              <w:marTop w:val="0"/>
              <w:marBottom w:val="0"/>
              <w:divBdr>
                <w:top w:val="none" w:sz="0" w:space="0" w:color="auto"/>
                <w:left w:val="none" w:sz="0" w:space="0" w:color="auto"/>
                <w:bottom w:val="none" w:sz="0" w:space="0" w:color="auto"/>
                <w:right w:val="none" w:sz="0" w:space="0" w:color="auto"/>
              </w:divBdr>
            </w:div>
          </w:divsChild>
        </w:div>
        <w:div w:id="721715181">
          <w:marLeft w:val="0"/>
          <w:marRight w:val="0"/>
          <w:marTop w:val="0"/>
          <w:marBottom w:val="0"/>
          <w:divBdr>
            <w:top w:val="none" w:sz="0" w:space="0" w:color="auto"/>
            <w:left w:val="none" w:sz="0" w:space="0" w:color="auto"/>
            <w:bottom w:val="none" w:sz="0" w:space="0" w:color="auto"/>
            <w:right w:val="none" w:sz="0" w:space="0" w:color="auto"/>
          </w:divBdr>
          <w:divsChild>
            <w:div w:id="1437486406">
              <w:marLeft w:val="0"/>
              <w:marRight w:val="0"/>
              <w:marTop w:val="0"/>
              <w:marBottom w:val="0"/>
              <w:divBdr>
                <w:top w:val="none" w:sz="0" w:space="0" w:color="auto"/>
                <w:left w:val="none" w:sz="0" w:space="0" w:color="auto"/>
                <w:bottom w:val="none" w:sz="0" w:space="0" w:color="auto"/>
                <w:right w:val="none" w:sz="0" w:space="0" w:color="auto"/>
              </w:divBdr>
            </w:div>
            <w:div w:id="502009924">
              <w:marLeft w:val="0"/>
              <w:marRight w:val="0"/>
              <w:marTop w:val="0"/>
              <w:marBottom w:val="0"/>
              <w:divBdr>
                <w:top w:val="none" w:sz="0" w:space="0" w:color="auto"/>
                <w:left w:val="none" w:sz="0" w:space="0" w:color="auto"/>
                <w:bottom w:val="none" w:sz="0" w:space="0" w:color="auto"/>
                <w:right w:val="none" w:sz="0" w:space="0" w:color="auto"/>
              </w:divBdr>
            </w:div>
            <w:div w:id="364333686">
              <w:marLeft w:val="0"/>
              <w:marRight w:val="0"/>
              <w:marTop w:val="0"/>
              <w:marBottom w:val="0"/>
              <w:divBdr>
                <w:top w:val="none" w:sz="0" w:space="0" w:color="auto"/>
                <w:left w:val="none" w:sz="0" w:space="0" w:color="auto"/>
                <w:bottom w:val="none" w:sz="0" w:space="0" w:color="auto"/>
                <w:right w:val="none" w:sz="0" w:space="0" w:color="auto"/>
              </w:divBdr>
            </w:div>
          </w:divsChild>
        </w:div>
        <w:div w:id="1119757415">
          <w:marLeft w:val="0"/>
          <w:marRight w:val="0"/>
          <w:marTop w:val="0"/>
          <w:marBottom w:val="0"/>
          <w:divBdr>
            <w:top w:val="none" w:sz="0" w:space="0" w:color="auto"/>
            <w:left w:val="none" w:sz="0" w:space="0" w:color="auto"/>
            <w:bottom w:val="none" w:sz="0" w:space="0" w:color="auto"/>
            <w:right w:val="none" w:sz="0" w:space="0" w:color="auto"/>
          </w:divBdr>
          <w:divsChild>
            <w:div w:id="1395619446">
              <w:marLeft w:val="0"/>
              <w:marRight w:val="0"/>
              <w:marTop w:val="0"/>
              <w:marBottom w:val="0"/>
              <w:divBdr>
                <w:top w:val="none" w:sz="0" w:space="0" w:color="auto"/>
                <w:left w:val="none" w:sz="0" w:space="0" w:color="auto"/>
                <w:bottom w:val="none" w:sz="0" w:space="0" w:color="auto"/>
                <w:right w:val="none" w:sz="0" w:space="0" w:color="auto"/>
              </w:divBdr>
            </w:div>
            <w:div w:id="2110199298">
              <w:marLeft w:val="0"/>
              <w:marRight w:val="0"/>
              <w:marTop w:val="0"/>
              <w:marBottom w:val="0"/>
              <w:divBdr>
                <w:top w:val="none" w:sz="0" w:space="0" w:color="auto"/>
                <w:left w:val="none" w:sz="0" w:space="0" w:color="auto"/>
                <w:bottom w:val="none" w:sz="0" w:space="0" w:color="auto"/>
                <w:right w:val="none" w:sz="0" w:space="0" w:color="auto"/>
              </w:divBdr>
            </w:div>
            <w:div w:id="1621959721">
              <w:marLeft w:val="0"/>
              <w:marRight w:val="0"/>
              <w:marTop w:val="0"/>
              <w:marBottom w:val="0"/>
              <w:divBdr>
                <w:top w:val="none" w:sz="0" w:space="0" w:color="auto"/>
                <w:left w:val="none" w:sz="0" w:space="0" w:color="auto"/>
                <w:bottom w:val="none" w:sz="0" w:space="0" w:color="auto"/>
                <w:right w:val="none" w:sz="0" w:space="0" w:color="auto"/>
              </w:divBdr>
            </w:div>
          </w:divsChild>
        </w:div>
        <w:div w:id="602341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dl.handle.net/10545/559030" TargetMode="Externa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5" Type="http://schemas.openxmlformats.org/officeDocument/2006/relationships/footnotes" Target="footnotes.xml"/><Relationship Id="rId15" Type="http://schemas.microsoft.com/office/2007/relationships/diagramDrawing" Target="diagrams/drawing1.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5EAB368-AFCC-4D30-9829-D8EA6C9D8E38}" type="doc">
      <dgm:prSet loTypeId="urn:microsoft.com/office/officeart/2005/8/layout/hProcess9" loCatId="process" qsTypeId="urn:microsoft.com/office/officeart/2005/8/quickstyle/simple1" qsCatId="simple" csTypeId="urn:microsoft.com/office/officeart/2005/8/colors/accent1_2" csCatId="accent1" phldr="1"/>
      <dgm:spPr/>
    </dgm:pt>
    <dgm:pt modelId="{22044468-2668-4166-BFE4-E4142F0C680F}">
      <dgm:prSet phldrT="[Teksti]" custT="1"/>
      <dgm:spPr/>
      <dgm:t>
        <a:bodyPr/>
        <a:lstStyle/>
        <a:p>
          <a:r>
            <a:rPr lang="fi-FI" sz="900"/>
            <a:t>Suppeimmillaan teknologiaa hyödynnetään työmarkkinatiedon välittämisessä, koska nykyisten työvälineiden avulla ajantasaisin työmarkkina- ja ennakointitieto on samanaikaisesti työnhakijoiden, uraohjaajien ja työnantajien yhteisessä käytössä.   </a:t>
          </a:r>
        </a:p>
      </dgm:t>
    </dgm:pt>
    <dgm:pt modelId="{CFAE9F79-8416-4576-A458-73BAF27F7BB1}" type="parTrans" cxnId="{9111C211-B803-4E40-A6FE-5D91D3BB3834}">
      <dgm:prSet/>
      <dgm:spPr/>
      <dgm:t>
        <a:bodyPr/>
        <a:lstStyle/>
        <a:p>
          <a:endParaRPr lang="fi-FI" sz="2000"/>
        </a:p>
      </dgm:t>
    </dgm:pt>
    <dgm:pt modelId="{32852E65-06F3-432C-AF3B-71974BCA5B4B}" type="sibTrans" cxnId="{9111C211-B803-4E40-A6FE-5D91D3BB3834}">
      <dgm:prSet/>
      <dgm:spPr/>
      <dgm:t>
        <a:bodyPr/>
        <a:lstStyle/>
        <a:p>
          <a:endParaRPr lang="fi-FI" sz="2000"/>
        </a:p>
      </dgm:t>
    </dgm:pt>
    <dgm:pt modelId="{312DCD2E-E99C-4E4D-87D4-0791ACC5FE3D}">
      <dgm:prSet phldrT="[Teksti]" custT="1"/>
      <dgm:spPr/>
      <dgm:t>
        <a:bodyPr/>
        <a:lstStyle/>
        <a:p>
          <a:r>
            <a:rPr lang="fi-FI" sz="900"/>
            <a:t>Toiseksi teknologian avulla pyritään parantamaan palvelujen saatavuutta ja saavutettavuutta. Se mahdollistaa uusia ohjauksen vuorovaikutteisia työtiloja, joissa palvelujen käyttäjien keskinäinen reaaliaikainen yhteistyö tapahtuu ohjauksen ammattilaisten opastuksella tai ilman heitä.</a:t>
          </a:r>
        </a:p>
      </dgm:t>
    </dgm:pt>
    <dgm:pt modelId="{C6248581-321F-4688-A293-53ACDCF29603}" type="parTrans" cxnId="{84F021CA-B6B5-4034-98ED-801EED2BAEF8}">
      <dgm:prSet/>
      <dgm:spPr/>
      <dgm:t>
        <a:bodyPr/>
        <a:lstStyle/>
        <a:p>
          <a:endParaRPr lang="fi-FI" sz="2000"/>
        </a:p>
      </dgm:t>
    </dgm:pt>
    <dgm:pt modelId="{FC5859B7-AF22-4419-A988-EA3C3D6B2AE3}" type="sibTrans" cxnId="{84F021CA-B6B5-4034-98ED-801EED2BAEF8}">
      <dgm:prSet/>
      <dgm:spPr/>
      <dgm:t>
        <a:bodyPr/>
        <a:lstStyle/>
        <a:p>
          <a:endParaRPr lang="fi-FI" sz="2000"/>
        </a:p>
      </dgm:t>
    </dgm:pt>
    <dgm:pt modelId="{C8E272C0-FAE0-447B-ADE1-6A4DDE4F8AD0}">
      <dgm:prSet phldrT="[Teksti]" custT="1"/>
      <dgm:spPr/>
      <dgm:t>
        <a:bodyPr/>
        <a:lstStyle/>
        <a:p>
          <a:r>
            <a:rPr lang="fi-FI" sz="900"/>
            <a:t>Kolmanneksi teknologian avulla kootaan yhteen olemassa olevia palveluja yhteen palveluportaaliin (esim. ”eVejledning” Tanskassa).  </a:t>
          </a:r>
        </a:p>
      </dgm:t>
    </dgm:pt>
    <dgm:pt modelId="{2E334FEC-93A3-4359-AEDC-8CDD3430C831}" type="parTrans" cxnId="{110FA001-8913-4266-AC65-5BE5F10FBC31}">
      <dgm:prSet/>
      <dgm:spPr/>
      <dgm:t>
        <a:bodyPr/>
        <a:lstStyle/>
        <a:p>
          <a:endParaRPr lang="fi-FI" sz="2000"/>
        </a:p>
      </dgm:t>
    </dgm:pt>
    <dgm:pt modelId="{67D24710-533C-4600-BF6E-E9534480101F}" type="sibTrans" cxnId="{110FA001-8913-4266-AC65-5BE5F10FBC31}">
      <dgm:prSet/>
      <dgm:spPr/>
      <dgm:t>
        <a:bodyPr/>
        <a:lstStyle/>
        <a:p>
          <a:endParaRPr lang="fi-FI" sz="2000"/>
        </a:p>
      </dgm:t>
    </dgm:pt>
    <dgm:pt modelId="{D9883716-4B1E-4167-B868-B2B16C7DE5BC}">
      <dgm:prSet phldrT="[Teksti]" custT="1"/>
      <dgm:spPr/>
      <dgm:t>
        <a:bodyPr/>
        <a:lstStyle/>
        <a:p>
          <a:r>
            <a:rPr lang="fi-FI" sz="900"/>
            <a:t>Laajimmillaan strategialla pyritään teknologian systemaattiseen hyödyntämiseen. Yhteisellä ja kokoavalla strategialla eri hallinnonalat voivat käyttää tehokkaasti teknologiaa palvelujen kokonaisrakenteen uudistamiseen kohti kattavia, koordinoituja, monikanavaisia ja kustannustehokkaita urapalveluja</a:t>
          </a:r>
        </a:p>
      </dgm:t>
    </dgm:pt>
    <dgm:pt modelId="{D4F0ED5F-5776-46B8-8CBD-E89CBDCDF6D8}" type="parTrans" cxnId="{5C499E79-D56A-4DBA-A779-B9F3B7B825F0}">
      <dgm:prSet/>
      <dgm:spPr/>
      <dgm:t>
        <a:bodyPr/>
        <a:lstStyle/>
        <a:p>
          <a:endParaRPr lang="fi-FI" sz="2000"/>
        </a:p>
      </dgm:t>
    </dgm:pt>
    <dgm:pt modelId="{F547BA32-9BA3-4974-AA4D-9D4C6BEA93A1}" type="sibTrans" cxnId="{5C499E79-D56A-4DBA-A779-B9F3B7B825F0}">
      <dgm:prSet/>
      <dgm:spPr/>
      <dgm:t>
        <a:bodyPr/>
        <a:lstStyle/>
        <a:p>
          <a:endParaRPr lang="fi-FI" sz="2000"/>
        </a:p>
      </dgm:t>
    </dgm:pt>
    <dgm:pt modelId="{443502F3-D410-4314-B15D-C1AE452B99EE}" type="pres">
      <dgm:prSet presAssocID="{25EAB368-AFCC-4D30-9829-D8EA6C9D8E38}" presName="CompostProcess" presStyleCnt="0">
        <dgm:presLayoutVars>
          <dgm:dir/>
          <dgm:resizeHandles val="exact"/>
        </dgm:presLayoutVars>
      </dgm:prSet>
      <dgm:spPr/>
    </dgm:pt>
    <dgm:pt modelId="{26E7F7BD-C11B-4346-BB98-93CE4A3D6427}" type="pres">
      <dgm:prSet presAssocID="{25EAB368-AFCC-4D30-9829-D8EA6C9D8E38}" presName="arrow" presStyleLbl="bgShp" presStyleIdx="0" presStyleCnt="1"/>
      <dgm:spPr/>
    </dgm:pt>
    <dgm:pt modelId="{0B35FB51-48AF-46B3-8B0C-11C10697CFE0}" type="pres">
      <dgm:prSet presAssocID="{25EAB368-AFCC-4D30-9829-D8EA6C9D8E38}" presName="linearProcess" presStyleCnt="0"/>
      <dgm:spPr/>
    </dgm:pt>
    <dgm:pt modelId="{A4056E19-8422-4A13-A8B1-AC3924759033}" type="pres">
      <dgm:prSet presAssocID="{22044468-2668-4166-BFE4-E4142F0C680F}" presName="textNode" presStyleLbl="node1" presStyleIdx="0" presStyleCnt="4">
        <dgm:presLayoutVars>
          <dgm:bulletEnabled val="1"/>
        </dgm:presLayoutVars>
      </dgm:prSet>
      <dgm:spPr/>
    </dgm:pt>
    <dgm:pt modelId="{867D187A-25F6-40EF-941C-5EB57E14525F}" type="pres">
      <dgm:prSet presAssocID="{32852E65-06F3-432C-AF3B-71974BCA5B4B}" presName="sibTrans" presStyleCnt="0"/>
      <dgm:spPr/>
    </dgm:pt>
    <dgm:pt modelId="{71888BA9-2F57-4DBA-92CC-C84EF4E0FADD}" type="pres">
      <dgm:prSet presAssocID="{312DCD2E-E99C-4E4D-87D4-0791ACC5FE3D}" presName="textNode" presStyleLbl="node1" presStyleIdx="1" presStyleCnt="4">
        <dgm:presLayoutVars>
          <dgm:bulletEnabled val="1"/>
        </dgm:presLayoutVars>
      </dgm:prSet>
      <dgm:spPr/>
    </dgm:pt>
    <dgm:pt modelId="{FD7AC90D-0AE8-4326-99A0-4E439966061D}" type="pres">
      <dgm:prSet presAssocID="{FC5859B7-AF22-4419-A988-EA3C3D6B2AE3}" presName="sibTrans" presStyleCnt="0"/>
      <dgm:spPr/>
    </dgm:pt>
    <dgm:pt modelId="{0DF92B19-9DC2-44A9-A517-4EEEA318FC49}" type="pres">
      <dgm:prSet presAssocID="{C8E272C0-FAE0-447B-ADE1-6A4DDE4F8AD0}" presName="textNode" presStyleLbl="node1" presStyleIdx="2" presStyleCnt="4">
        <dgm:presLayoutVars>
          <dgm:bulletEnabled val="1"/>
        </dgm:presLayoutVars>
      </dgm:prSet>
      <dgm:spPr/>
    </dgm:pt>
    <dgm:pt modelId="{A3D4A37D-61B7-4CA5-879E-437BC8D07D17}" type="pres">
      <dgm:prSet presAssocID="{67D24710-533C-4600-BF6E-E9534480101F}" presName="sibTrans" presStyleCnt="0"/>
      <dgm:spPr/>
    </dgm:pt>
    <dgm:pt modelId="{8F9A4B7F-2C2C-4BF8-B573-D63B6A399298}" type="pres">
      <dgm:prSet presAssocID="{D9883716-4B1E-4167-B868-B2B16C7DE5BC}" presName="textNode" presStyleLbl="node1" presStyleIdx="3" presStyleCnt="4">
        <dgm:presLayoutVars>
          <dgm:bulletEnabled val="1"/>
        </dgm:presLayoutVars>
      </dgm:prSet>
      <dgm:spPr/>
    </dgm:pt>
  </dgm:ptLst>
  <dgm:cxnLst>
    <dgm:cxn modelId="{888A6801-7B75-4454-BAED-50308704A614}" type="presOf" srcId="{312DCD2E-E99C-4E4D-87D4-0791ACC5FE3D}" destId="{71888BA9-2F57-4DBA-92CC-C84EF4E0FADD}" srcOrd="0" destOrd="0" presId="urn:microsoft.com/office/officeart/2005/8/layout/hProcess9"/>
    <dgm:cxn modelId="{110FA001-8913-4266-AC65-5BE5F10FBC31}" srcId="{25EAB368-AFCC-4D30-9829-D8EA6C9D8E38}" destId="{C8E272C0-FAE0-447B-ADE1-6A4DDE4F8AD0}" srcOrd="2" destOrd="0" parTransId="{2E334FEC-93A3-4359-AEDC-8CDD3430C831}" sibTransId="{67D24710-533C-4600-BF6E-E9534480101F}"/>
    <dgm:cxn modelId="{9111C211-B803-4E40-A6FE-5D91D3BB3834}" srcId="{25EAB368-AFCC-4D30-9829-D8EA6C9D8E38}" destId="{22044468-2668-4166-BFE4-E4142F0C680F}" srcOrd="0" destOrd="0" parTransId="{CFAE9F79-8416-4576-A458-73BAF27F7BB1}" sibTransId="{32852E65-06F3-432C-AF3B-71974BCA5B4B}"/>
    <dgm:cxn modelId="{15EAFC45-4EB3-4FD3-AEC3-D550373E646E}" type="presOf" srcId="{25EAB368-AFCC-4D30-9829-D8EA6C9D8E38}" destId="{443502F3-D410-4314-B15D-C1AE452B99EE}" srcOrd="0" destOrd="0" presId="urn:microsoft.com/office/officeart/2005/8/layout/hProcess9"/>
    <dgm:cxn modelId="{FA299850-317C-46F9-835C-998CCEE85213}" type="presOf" srcId="{D9883716-4B1E-4167-B868-B2B16C7DE5BC}" destId="{8F9A4B7F-2C2C-4BF8-B573-D63B6A399298}" srcOrd="0" destOrd="0" presId="urn:microsoft.com/office/officeart/2005/8/layout/hProcess9"/>
    <dgm:cxn modelId="{5C499E79-D56A-4DBA-A779-B9F3B7B825F0}" srcId="{25EAB368-AFCC-4D30-9829-D8EA6C9D8E38}" destId="{D9883716-4B1E-4167-B868-B2B16C7DE5BC}" srcOrd="3" destOrd="0" parTransId="{D4F0ED5F-5776-46B8-8CBD-E89CBDCDF6D8}" sibTransId="{F547BA32-9BA3-4974-AA4D-9D4C6BEA93A1}"/>
    <dgm:cxn modelId="{DD69EC81-7973-416C-8AF6-A42BFA7654F2}" type="presOf" srcId="{22044468-2668-4166-BFE4-E4142F0C680F}" destId="{A4056E19-8422-4A13-A8B1-AC3924759033}" srcOrd="0" destOrd="0" presId="urn:microsoft.com/office/officeart/2005/8/layout/hProcess9"/>
    <dgm:cxn modelId="{E2E14BA7-CF03-4EEA-90E7-85037AD4F51E}" type="presOf" srcId="{C8E272C0-FAE0-447B-ADE1-6A4DDE4F8AD0}" destId="{0DF92B19-9DC2-44A9-A517-4EEEA318FC49}" srcOrd="0" destOrd="0" presId="urn:microsoft.com/office/officeart/2005/8/layout/hProcess9"/>
    <dgm:cxn modelId="{84F021CA-B6B5-4034-98ED-801EED2BAEF8}" srcId="{25EAB368-AFCC-4D30-9829-D8EA6C9D8E38}" destId="{312DCD2E-E99C-4E4D-87D4-0791ACC5FE3D}" srcOrd="1" destOrd="0" parTransId="{C6248581-321F-4688-A293-53ACDCF29603}" sibTransId="{FC5859B7-AF22-4419-A988-EA3C3D6B2AE3}"/>
    <dgm:cxn modelId="{E90A575B-357A-406B-8FD9-301C915B8668}" type="presParOf" srcId="{443502F3-D410-4314-B15D-C1AE452B99EE}" destId="{26E7F7BD-C11B-4346-BB98-93CE4A3D6427}" srcOrd="0" destOrd="0" presId="urn:microsoft.com/office/officeart/2005/8/layout/hProcess9"/>
    <dgm:cxn modelId="{6C4700D3-63C6-4AB6-B2E3-E344F4094AFB}" type="presParOf" srcId="{443502F3-D410-4314-B15D-C1AE452B99EE}" destId="{0B35FB51-48AF-46B3-8B0C-11C10697CFE0}" srcOrd="1" destOrd="0" presId="urn:microsoft.com/office/officeart/2005/8/layout/hProcess9"/>
    <dgm:cxn modelId="{7AF56899-E645-4ACE-8AA2-B66878C50393}" type="presParOf" srcId="{0B35FB51-48AF-46B3-8B0C-11C10697CFE0}" destId="{A4056E19-8422-4A13-A8B1-AC3924759033}" srcOrd="0" destOrd="0" presId="urn:microsoft.com/office/officeart/2005/8/layout/hProcess9"/>
    <dgm:cxn modelId="{B290E1C6-2052-4A03-9B49-5A6DACF91F3F}" type="presParOf" srcId="{0B35FB51-48AF-46B3-8B0C-11C10697CFE0}" destId="{867D187A-25F6-40EF-941C-5EB57E14525F}" srcOrd="1" destOrd="0" presId="urn:microsoft.com/office/officeart/2005/8/layout/hProcess9"/>
    <dgm:cxn modelId="{58E8C736-551A-4034-B47D-6717527007AF}" type="presParOf" srcId="{0B35FB51-48AF-46B3-8B0C-11C10697CFE0}" destId="{71888BA9-2F57-4DBA-92CC-C84EF4E0FADD}" srcOrd="2" destOrd="0" presId="urn:microsoft.com/office/officeart/2005/8/layout/hProcess9"/>
    <dgm:cxn modelId="{9EC71707-DFB1-4805-958F-B1B762589A77}" type="presParOf" srcId="{0B35FB51-48AF-46B3-8B0C-11C10697CFE0}" destId="{FD7AC90D-0AE8-4326-99A0-4E439966061D}" srcOrd="3" destOrd="0" presId="urn:microsoft.com/office/officeart/2005/8/layout/hProcess9"/>
    <dgm:cxn modelId="{1F337887-DD43-4FAC-BC6A-111AD2057047}" type="presParOf" srcId="{0B35FB51-48AF-46B3-8B0C-11C10697CFE0}" destId="{0DF92B19-9DC2-44A9-A517-4EEEA318FC49}" srcOrd="4" destOrd="0" presId="urn:microsoft.com/office/officeart/2005/8/layout/hProcess9"/>
    <dgm:cxn modelId="{78A58791-FE3F-49A2-9087-C6FB4DC1B9EC}" type="presParOf" srcId="{0B35FB51-48AF-46B3-8B0C-11C10697CFE0}" destId="{A3D4A37D-61B7-4CA5-879E-437BC8D07D17}" srcOrd="5" destOrd="0" presId="urn:microsoft.com/office/officeart/2005/8/layout/hProcess9"/>
    <dgm:cxn modelId="{FAE0A69B-C160-45B2-8536-6873AC2253A3}" type="presParOf" srcId="{0B35FB51-48AF-46B3-8B0C-11C10697CFE0}" destId="{8F9A4B7F-2C2C-4BF8-B573-D63B6A399298}" srcOrd="6" destOrd="0" presId="urn:microsoft.com/office/officeart/2005/8/layout/hProcess9"/>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E7F7BD-C11B-4346-BB98-93CE4A3D6427}">
      <dsp:nvSpPr>
        <dsp:cNvPr id="0" name=""/>
        <dsp:cNvSpPr/>
      </dsp:nvSpPr>
      <dsp:spPr>
        <a:xfrm>
          <a:off x="492632" y="0"/>
          <a:ext cx="5583174" cy="5029199"/>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A4056E19-8422-4A13-A8B1-AC3924759033}">
      <dsp:nvSpPr>
        <dsp:cNvPr id="0" name=""/>
        <dsp:cNvSpPr/>
      </dsp:nvSpPr>
      <dsp:spPr>
        <a:xfrm>
          <a:off x="2245" y="1508759"/>
          <a:ext cx="1458655" cy="201168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fi-FI" sz="900" kern="1200"/>
            <a:t>Suppeimmillaan teknologiaa hyödynnetään työmarkkinatiedon välittämisessä, koska nykyisten työvälineiden avulla ajantasaisin työmarkkina- ja ennakointitieto on samanaikaisesti työnhakijoiden, uraohjaajien ja työnantajien yhteisessä käytössä.   </a:t>
          </a:r>
        </a:p>
      </dsp:txBody>
      <dsp:txXfrm>
        <a:off x="73451" y="1579965"/>
        <a:ext cx="1316243" cy="1869268"/>
      </dsp:txXfrm>
    </dsp:sp>
    <dsp:sp modelId="{71888BA9-2F57-4DBA-92CC-C84EF4E0FADD}">
      <dsp:nvSpPr>
        <dsp:cNvPr id="0" name=""/>
        <dsp:cNvSpPr/>
      </dsp:nvSpPr>
      <dsp:spPr>
        <a:xfrm>
          <a:off x="1704009" y="1508759"/>
          <a:ext cx="1458655" cy="201168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fi-FI" sz="900" kern="1200"/>
            <a:t>Toiseksi teknologian avulla pyritään parantamaan palvelujen saatavuutta ja saavutettavuutta. Se mahdollistaa uusia ohjauksen vuorovaikutteisia työtiloja, joissa palvelujen käyttäjien keskinäinen reaaliaikainen yhteistyö tapahtuu ohjauksen ammattilaisten opastuksella tai ilman heitä.</a:t>
          </a:r>
        </a:p>
      </dsp:txBody>
      <dsp:txXfrm>
        <a:off x="1775215" y="1579965"/>
        <a:ext cx="1316243" cy="1869268"/>
      </dsp:txXfrm>
    </dsp:sp>
    <dsp:sp modelId="{0DF92B19-9DC2-44A9-A517-4EEEA318FC49}">
      <dsp:nvSpPr>
        <dsp:cNvPr id="0" name=""/>
        <dsp:cNvSpPr/>
      </dsp:nvSpPr>
      <dsp:spPr>
        <a:xfrm>
          <a:off x="3405774" y="1508759"/>
          <a:ext cx="1458655" cy="201168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fi-FI" sz="900" kern="1200"/>
            <a:t>Kolmanneksi teknologian avulla kootaan yhteen olemassa olevia palveluja yhteen palveluportaaliin (esim. ”eVejledning” Tanskassa).  </a:t>
          </a:r>
        </a:p>
      </dsp:txBody>
      <dsp:txXfrm>
        <a:off x="3476980" y="1579965"/>
        <a:ext cx="1316243" cy="1869268"/>
      </dsp:txXfrm>
    </dsp:sp>
    <dsp:sp modelId="{8F9A4B7F-2C2C-4BF8-B573-D63B6A399298}">
      <dsp:nvSpPr>
        <dsp:cNvPr id="0" name=""/>
        <dsp:cNvSpPr/>
      </dsp:nvSpPr>
      <dsp:spPr>
        <a:xfrm>
          <a:off x="5107539" y="1508759"/>
          <a:ext cx="1458655" cy="201168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fi-FI" sz="900" kern="1200"/>
            <a:t>Laajimmillaan strategialla pyritään teknologian systemaattiseen hyödyntämiseen. Yhteisellä ja kokoavalla strategialla eri hallinnonalat voivat käyttää tehokkaasti teknologiaa palvelujen kokonaisrakenteen uudistamiseen kohti kattavia, koordinoituja, monikanavaisia ja kustannustehokkaita urapalveluja</a:t>
          </a:r>
        </a:p>
      </dsp:txBody>
      <dsp:txXfrm>
        <a:off x="5178745" y="1579965"/>
        <a:ext cx="1316243" cy="1869268"/>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24</Pages>
  <Words>7709</Words>
  <Characters>73057</Characters>
  <Application>Microsoft Office Word</Application>
  <DocSecurity>4</DocSecurity>
  <Lines>608</Lines>
  <Paragraphs>161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Suomen valtion</Company>
  <LinksUpToDate>false</LinksUpToDate>
  <CharactersWithSpaces>80605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Anna (TEM)</dc:creator>
  <cp:keywords/>
  <dc:description/>
  <cp:lastModifiedBy>Tuija</cp:lastModifiedBy>
  <cp:revision>2</cp:revision>
  <dcterms:created xsi:type="dcterms:W3CDTF">2020-08-24T05:23:00Z</dcterms:created>
  <dcterms:modified xsi:type="dcterms:W3CDTF">2020-08-24T05:23:00Z</dcterms:modified>
</cp:coreProperties>
</file>