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1838" w14:textId="17A59FBB" w:rsidR="00DE7173" w:rsidRDefault="00535DAA">
      <w:pPr>
        <w:rPr>
          <w:sz w:val="36"/>
          <w:szCs w:val="36"/>
        </w:rPr>
      </w:pPr>
      <w:r w:rsidRPr="00535DAA">
        <w:rPr>
          <w:sz w:val="36"/>
          <w:szCs w:val="36"/>
          <w:u w:val="single"/>
        </w:rPr>
        <w:t>MITEN PUUTTUA HAASTAVAAN KÄYTTÄYTYMISEEN</w:t>
      </w:r>
      <w:r w:rsidRPr="00535DAA">
        <w:t xml:space="preserve"> </w:t>
      </w:r>
      <w:r>
        <w:t xml:space="preserve">    T. Lepistö-</w:t>
      </w:r>
      <w:proofErr w:type="spellStart"/>
      <w:r>
        <w:t>Paisley</w:t>
      </w:r>
      <w:proofErr w:type="spellEnd"/>
      <w:r>
        <w:t xml:space="preserve"> 2023</w:t>
      </w:r>
    </w:p>
    <w:p w14:paraId="2B096619" w14:textId="77777777" w:rsidR="00AB7CBF" w:rsidRDefault="00AB7CBF">
      <w:pPr>
        <w:rPr>
          <w:rFonts w:ascii="Century Gothic" w:hAnsi="Century Gothic"/>
          <w:b/>
          <w:bCs/>
          <w:sz w:val="28"/>
          <w:szCs w:val="28"/>
        </w:rPr>
      </w:pPr>
    </w:p>
    <w:p w14:paraId="7FFB309B" w14:textId="28464673" w:rsidR="00535DAA" w:rsidRPr="00535DAA" w:rsidRDefault="00535DAA">
      <w:pPr>
        <w:rPr>
          <w:rFonts w:ascii="Century Gothic" w:hAnsi="Century Gothic"/>
          <w:b/>
          <w:bCs/>
          <w:sz w:val="28"/>
          <w:szCs w:val="28"/>
        </w:rPr>
      </w:pPr>
      <w:r w:rsidRPr="00535DAA">
        <w:rPr>
          <w:rFonts w:ascii="Century Gothic" w:hAnsi="Century Gothic"/>
          <w:b/>
          <w:bCs/>
          <w:sz w:val="28"/>
          <w:szCs w:val="28"/>
        </w:rPr>
        <w:t>Kaikki käyttäytyminen, myös haastava käyttäytyminen on opittua!</w:t>
      </w:r>
    </w:p>
    <w:p w14:paraId="7D1545BF" w14:textId="77777777" w:rsidR="00615D2C" w:rsidRDefault="00615D2C">
      <w:pPr>
        <w:rPr>
          <w:rFonts w:ascii="Century Gothic" w:hAnsi="Century Gothic"/>
          <w:sz w:val="28"/>
          <w:szCs w:val="28"/>
        </w:rPr>
      </w:pPr>
    </w:p>
    <w:p w14:paraId="568DB6C5" w14:textId="1CE44AC6" w:rsidR="00535DAA" w:rsidRPr="00535DAA" w:rsidRDefault="00535DAA">
      <w:pPr>
        <w:rPr>
          <w:rFonts w:ascii="Century Gothic" w:hAnsi="Century Gothic"/>
          <w:sz w:val="28"/>
          <w:szCs w:val="28"/>
        </w:rPr>
      </w:pPr>
      <w:r w:rsidRPr="00535DAA">
        <w:rPr>
          <w:rFonts w:ascii="Century Gothic" w:hAnsi="Century Gothic"/>
          <w:sz w:val="28"/>
          <w:szCs w:val="28"/>
        </w:rPr>
        <w:t xml:space="preserve">Haastavalla käyttäytymisellä on ollut aiemmin lapselle myönteisiä seurauksia eli se on johtanut siihen, että </w:t>
      </w:r>
    </w:p>
    <w:p w14:paraId="2530CE71" w14:textId="77777777" w:rsidR="00535DAA" w:rsidRPr="00535DAA" w:rsidRDefault="00535DAA">
      <w:pPr>
        <w:rPr>
          <w:rFonts w:ascii="Century Gothic" w:hAnsi="Century Gothic"/>
          <w:sz w:val="28"/>
          <w:szCs w:val="28"/>
        </w:rPr>
      </w:pPr>
      <w:r w:rsidRPr="00535DAA">
        <w:rPr>
          <w:rFonts w:ascii="Century Gothic" w:hAnsi="Century Gothic"/>
          <w:sz w:val="28"/>
          <w:szCs w:val="28"/>
        </w:rPr>
        <w:t xml:space="preserve">• Lapsi on saanut jotakin mieluisaa (esim. huomio, esine, syöminen) tai </w:t>
      </w:r>
    </w:p>
    <w:p w14:paraId="4C9453F5" w14:textId="77777777" w:rsidR="00535DAA" w:rsidRPr="00535DAA" w:rsidRDefault="00535DAA">
      <w:pPr>
        <w:rPr>
          <w:rFonts w:ascii="Century Gothic" w:hAnsi="Century Gothic"/>
          <w:sz w:val="28"/>
          <w:szCs w:val="28"/>
        </w:rPr>
      </w:pPr>
      <w:r w:rsidRPr="00535DAA">
        <w:rPr>
          <w:rFonts w:ascii="Century Gothic" w:hAnsi="Century Gothic"/>
          <w:sz w:val="28"/>
          <w:szCs w:val="28"/>
        </w:rPr>
        <w:t xml:space="preserve">• Lapsi on välttynyt sen avulla joltain epämieluisalta (esim. tehtävät, hampaiden pesu, pukeminen) </w:t>
      </w:r>
    </w:p>
    <w:p w14:paraId="23920015" w14:textId="6BF6CDCB" w:rsidR="00535DAA" w:rsidRDefault="00535DAA">
      <w:pPr>
        <w:rPr>
          <w:rFonts w:ascii="Century Gothic" w:hAnsi="Century Gothic"/>
          <w:sz w:val="28"/>
          <w:szCs w:val="28"/>
        </w:rPr>
      </w:pPr>
      <w:r w:rsidRPr="00535DAA">
        <w:rPr>
          <w:rFonts w:ascii="Century Gothic" w:hAnsi="Century Gothic"/>
          <w:sz w:val="28"/>
          <w:szCs w:val="28"/>
        </w:rPr>
        <w:t>Nämä seuraukset voivat olla sosiaalisia eli toisten ihmisten toiminnan tuloksia (toinen ihminen antaa jotain mieluisaa tai ei vaadi jotain epämieluisaa) tai ns. automaattisia eli toiminta itsessään on palkitsevaa (esim. kiipeämisen, hyppimisen aiheuttamat tunteet, syljellä leikkiminen: näkö</w:t>
      </w:r>
      <w:r w:rsidR="00AB7CBF">
        <w:rPr>
          <w:rFonts w:ascii="Century Gothic" w:hAnsi="Century Gothic"/>
          <w:sz w:val="28"/>
          <w:szCs w:val="28"/>
        </w:rPr>
        <w:t xml:space="preserve">- </w:t>
      </w:r>
      <w:r w:rsidRPr="00535DAA">
        <w:rPr>
          <w:rFonts w:ascii="Century Gothic" w:hAnsi="Century Gothic"/>
          <w:sz w:val="28"/>
          <w:szCs w:val="28"/>
        </w:rPr>
        <w:t>ja tuntoaistin stimulointi)</w:t>
      </w:r>
      <w:r>
        <w:rPr>
          <w:rFonts w:ascii="Century Gothic" w:hAnsi="Century Gothic"/>
          <w:sz w:val="28"/>
          <w:szCs w:val="28"/>
        </w:rPr>
        <w:t xml:space="preserve">. </w:t>
      </w:r>
      <w:r w:rsidRPr="00535DAA">
        <w:rPr>
          <w:rFonts w:ascii="Century Gothic" w:hAnsi="Century Gothic"/>
          <w:sz w:val="28"/>
          <w:szCs w:val="28"/>
        </w:rPr>
        <w:t>Molempiin voidaan vaikuttaa</w:t>
      </w:r>
      <w:r>
        <w:rPr>
          <w:rFonts w:ascii="Century Gothic" w:hAnsi="Century Gothic"/>
          <w:sz w:val="28"/>
          <w:szCs w:val="28"/>
        </w:rPr>
        <w:t>!</w:t>
      </w:r>
    </w:p>
    <w:p w14:paraId="4DC5818F" w14:textId="77777777" w:rsidR="00AB7CBF" w:rsidRDefault="00AB7CBF">
      <w:pPr>
        <w:rPr>
          <w:rFonts w:ascii="Century Gothic" w:hAnsi="Century Gothic"/>
          <w:b/>
          <w:bCs/>
          <w:sz w:val="28"/>
          <w:szCs w:val="28"/>
        </w:rPr>
      </w:pPr>
    </w:p>
    <w:p w14:paraId="44FDF17F" w14:textId="7D44A6F2" w:rsidR="00535DAA" w:rsidRPr="00535DAA" w:rsidRDefault="00535DAA">
      <w:pPr>
        <w:rPr>
          <w:rFonts w:ascii="Century Gothic" w:hAnsi="Century Gothic"/>
          <w:b/>
          <w:bCs/>
          <w:sz w:val="28"/>
          <w:szCs w:val="28"/>
        </w:rPr>
      </w:pPr>
      <w:r w:rsidRPr="00535DAA">
        <w:rPr>
          <w:rFonts w:ascii="Century Gothic" w:hAnsi="Century Gothic"/>
          <w:b/>
          <w:bCs/>
          <w:sz w:val="28"/>
          <w:szCs w:val="28"/>
        </w:rPr>
        <w:t>Toimi näin:</w:t>
      </w:r>
    </w:p>
    <w:p w14:paraId="093083E7" w14:textId="52964FFB" w:rsidR="00535DAA" w:rsidRDefault="00535DAA" w:rsidP="00535DAA">
      <w:pPr>
        <w:pStyle w:val="Luettelokappale"/>
        <w:numPr>
          <w:ilvl w:val="0"/>
          <w:numId w:val="1"/>
        </w:numPr>
        <w:rPr>
          <w:rFonts w:ascii="Century Gothic" w:hAnsi="Century Gothic"/>
          <w:sz w:val="28"/>
          <w:szCs w:val="28"/>
        </w:rPr>
      </w:pPr>
      <w:r w:rsidRPr="00535DAA">
        <w:rPr>
          <w:rFonts w:ascii="Century Gothic" w:hAnsi="Century Gothic"/>
          <w:sz w:val="28"/>
          <w:szCs w:val="28"/>
        </w:rPr>
        <w:t>lapsen huomionhakuinen käytös jätetään</w:t>
      </w:r>
      <w:r w:rsidR="00615D2C">
        <w:rPr>
          <w:rFonts w:ascii="Century Gothic" w:hAnsi="Century Gothic"/>
          <w:sz w:val="28"/>
          <w:szCs w:val="28"/>
        </w:rPr>
        <w:t xml:space="preserve"> vähemmälle huomiolle</w:t>
      </w:r>
      <w:r w:rsidRPr="00535DAA">
        <w:rPr>
          <w:rFonts w:ascii="Century Gothic" w:hAnsi="Century Gothic"/>
          <w:sz w:val="28"/>
          <w:szCs w:val="28"/>
        </w:rPr>
        <w:t xml:space="preserve"> </w:t>
      </w:r>
    </w:p>
    <w:p w14:paraId="2ACE646C" w14:textId="77777777" w:rsidR="00535DAA" w:rsidRDefault="00535DAA" w:rsidP="00535DAA">
      <w:pPr>
        <w:pStyle w:val="Luettelokappale"/>
        <w:numPr>
          <w:ilvl w:val="0"/>
          <w:numId w:val="1"/>
        </w:numPr>
        <w:rPr>
          <w:rFonts w:ascii="Century Gothic" w:hAnsi="Century Gothic"/>
          <w:sz w:val="28"/>
          <w:szCs w:val="28"/>
        </w:rPr>
      </w:pPr>
      <w:r w:rsidRPr="00535DAA">
        <w:rPr>
          <w:rFonts w:ascii="Century Gothic" w:hAnsi="Century Gothic"/>
          <w:sz w:val="28"/>
          <w:szCs w:val="28"/>
        </w:rPr>
        <w:t xml:space="preserve">lapsi ei saa enää haluamaansa huutamalla </w:t>
      </w:r>
    </w:p>
    <w:p w14:paraId="26936137" w14:textId="7C092195" w:rsidR="00535DAA" w:rsidRPr="00535DAA" w:rsidRDefault="00535DAA" w:rsidP="00535DAA">
      <w:pPr>
        <w:pStyle w:val="Luettelokappale"/>
        <w:numPr>
          <w:ilvl w:val="0"/>
          <w:numId w:val="1"/>
        </w:numPr>
        <w:rPr>
          <w:rFonts w:ascii="Century Gothic" w:hAnsi="Century Gothic"/>
          <w:sz w:val="28"/>
          <w:szCs w:val="28"/>
        </w:rPr>
      </w:pPr>
      <w:r w:rsidRPr="00535DAA">
        <w:rPr>
          <w:rFonts w:ascii="Century Gothic" w:hAnsi="Century Gothic"/>
          <w:sz w:val="28"/>
          <w:szCs w:val="28"/>
        </w:rPr>
        <w:t xml:space="preserve">lapsi ei enää pääse pois tehtävätilanteesta revittyään papereita tai välty joltakin tilanteelta käyttäytymällä haastavasti </w:t>
      </w:r>
    </w:p>
    <w:p w14:paraId="60874D1E" w14:textId="77777777" w:rsidR="00AB7CBF" w:rsidRPr="00AB7CBF" w:rsidRDefault="00AB7CBF" w:rsidP="00AB7CBF">
      <w:pPr>
        <w:rPr>
          <w:rFonts w:ascii="Century Gothic" w:hAnsi="Century Gothic"/>
          <w:b/>
          <w:bCs/>
          <w:sz w:val="28"/>
          <w:szCs w:val="28"/>
        </w:rPr>
      </w:pPr>
      <w:r w:rsidRPr="00AB7CBF">
        <w:rPr>
          <w:rFonts w:ascii="Century Gothic" w:hAnsi="Century Gothic"/>
          <w:sz w:val="28"/>
          <w:szCs w:val="28"/>
        </w:rPr>
        <w:t xml:space="preserve">Täydellinen huomiotta jättäminen ei kuitenkaan ole välttämätöntä, vaan olennaisempaa on se, </w:t>
      </w:r>
      <w:r w:rsidRPr="00AB7CBF">
        <w:rPr>
          <w:rFonts w:ascii="Century Gothic" w:hAnsi="Century Gothic"/>
          <w:b/>
          <w:bCs/>
          <w:sz w:val="28"/>
          <w:szCs w:val="28"/>
        </w:rPr>
        <w:t xml:space="preserve">mistä asiasta lasta huomiolla palkitaan. </w:t>
      </w:r>
    </w:p>
    <w:p w14:paraId="41A65D0D" w14:textId="0399BB01" w:rsidR="00AB7CBF" w:rsidRPr="00AB7CBF" w:rsidRDefault="00AB7CBF" w:rsidP="00615D2C">
      <w:pPr>
        <w:pStyle w:val="Luettelokappale"/>
        <w:numPr>
          <w:ilvl w:val="0"/>
          <w:numId w:val="2"/>
        </w:numPr>
        <w:rPr>
          <w:rFonts w:ascii="Century Gothic" w:hAnsi="Century Gothic"/>
          <w:sz w:val="28"/>
          <w:szCs w:val="28"/>
        </w:rPr>
      </w:pPr>
      <w:r w:rsidRPr="00AB7CBF">
        <w:rPr>
          <w:rFonts w:ascii="Century Gothic" w:hAnsi="Century Gothic"/>
          <w:sz w:val="28"/>
          <w:szCs w:val="28"/>
        </w:rPr>
        <w:t xml:space="preserve">Minimoidaan haastavan käyttäytymisen myönteiset seuraukset </w:t>
      </w:r>
    </w:p>
    <w:p w14:paraId="264C9DCE" w14:textId="29410A07" w:rsidR="00AB7CBF" w:rsidRPr="00AB7CBF" w:rsidRDefault="00AB7CBF" w:rsidP="00AB7CBF">
      <w:pPr>
        <w:pStyle w:val="Luettelokappale"/>
        <w:numPr>
          <w:ilvl w:val="0"/>
          <w:numId w:val="2"/>
        </w:numPr>
        <w:rPr>
          <w:rFonts w:ascii="Century Gothic" w:hAnsi="Century Gothic"/>
          <w:sz w:val="28"/>
          <w:szCs w:val="28"/>
        </w:rPr>
      </w:pPr>
      <w:r w:rsidRPr="00AB7CBF">
        <w:rPr>
          <w:rFonts w:ascii="Century Gothic" w:hAnsi="Century Gothic"/>
          <w:sz w:val="28"/>
          <w:szCs w:val="28"/>
        </w:rPr>
        <w:t>Maksimoidaan vaihtoehtoisen käyttäytymisen vahvistaminen</w:t>
      </w:r>
    </w:p>
    <w:p w14:paraId="1B36B5AC" w14:textId="77777777" w:rsidR="00615D2C" w:rsidRDefault="00615D2C">
      <w:pPr>
        <w:rPr>
          <w:rFonts w:ascii="Century Gothic" w:hAnsi="Century Gothic"/>
          <w:sz w:val="28"/>
          <w:szCs w:val="28"/>
        </w:rPr>
      </w:pPr>
    </w:p>
    <w:p w14:paraId="64649E71" w14:textId="3096909D" w:rsidR="00AB7CBF" w:rsidRDefault="00AB7CBF">
      <w:pPr>
        <w:rPr>
          <w:rFonts w:ascii="Century Gothic" w:hAnsi="Century Gothic"/>
          <w:sz w:val="28"/>
          <w:szCs w:val="28"/>
        </w:rPr>
      </w:pPr>
      <w:r w:rsidRPr="00AB7CBF">
        <w:rPr>
          <w:rFonts w:ascii="Century Gothic" w:hAnsi="Century Gothic"/>
          <w:sz w:val="28"/>
          <w:szCs w:val="28"/>
        </w:rPr>
        <w:t xml:space="preserve">Tämä on hyvin tehokasta systemaattisesti toteutettuna, mutta vaatii </w:t>
      </w:r>
      <w:r w:rsidRPr="00AB7CBF">
        <w:rPr>
          <w:rFonts w:ascii="Century Gothic" w:hAnsi="Century Gothic"/>
          <w:b/>
          <w:bCs/>
          <w:sz w:val="28"/>
          <w:szCs w:val="28"/>
        </w:rPr>
        <w:t>aikaa ja erittäin paljon johdonmukaisuutta</w:t>
      </w:r>
      <w:r>
        <w:rPr>
          <w:rFonts w:ascii="Century Gothic" w:hAnsi="Century Gothic"/>
          <w:sz w:val="28"/>
          <w:szCs w:val="28"/>
        </w:rPr>
        <w:t xml:space="preserve">. </w:t>
      </w:r>
      <w:r w:rsidRPr="00AB7CBF">
        <w:rPr>
          <w:rFonts w:ascii="Century Gothic" w:hAnsi="Century Gothic"/>
          <w:sz w:val="28"/>
          <w:szCs w:val="28"/>
        </w:rPr>
        <w:t>Käyttäytymisen väheneminen vie aikaa ja sitä edeltää käyttäytymisen voimistuminen</w:t>
      </w:r>
      <w:r>
        <w:rPr>
          <w:rFonts w:ascii="Century Gothic" w:hAnsi="Century Gothic"/>
          <w:sz w:val="28"/>
          <w:szCs w:val="28"/>
        </w:rPr>
        <w:t>.</w:t>
      </w:r>
      <w:r w:rsidRPr="00AB7CBF">
        <w:rPr>
          <w:rFonts w:ascii="Century Gothic" w:hAnsi="Century Gothic"/>
          <w:sz w:val="28"/>
          <w:szCs w:val="28"/>
        </w:rPr>
        <w:t xml:space="preserve"> </w:t>
      </w:r>
    </w:p>
    <w:p w14:paraId="68FAADDB" w14:textId="7641DD4D" w:rsidR="00AB7CBF" w:rsidRPr="00AB7CBF" w:rsidRDefault="00AB7CBF">
      <w:pPr>
        <w:rPr>
          <w:rFonts w:ascii="Century Gothic" w:hAnsi="Century Gothic"/>
          <w:i/>
          <w:iCs/>
          <w:sz w:val="24"/>
          <w:szCs w:val="24"/>
        </w:rPr>
      </w:pPr>
      <w:r w:rsidRPr="00AB7CBF">
        <w:rPr>
          <w:rFonts w:ascii="Century Gothic" w:hAnsi="Century Gothic"/>
          <w:i/>
          <w:iCs/>
          <w:sz w:val="24"/>
          <w:szCs w:val="24"/>
        </w:rPr>
        <w:t xml:space="preserve">Lapsen näkökulma: ”Mitä? Ei toimi enää? Eikö ne huomaa? Yritän uudestaan, lujempaa/kovempaa/useammin…” </w:t>
      </w:r>
    </w:p>
    <w:p w14:paraId="09B0B82E" w14:textId="57D3DD37" w:rsidR="00535DAA" w:rsidRDefault="00AB7CBF">
      <w:pPr>
        <w:rPr>
          <w:rFonts w:ascii="Century Gothic" w:hAnsi="Century Gothic"/>
          <w:sz w:val="28"/>
          <w:szCs w:val="28"/>
        </w:rPr>
      </w:pPr>
      <w:r w:rsidRPr="00AB7CBF">
        <w:rPr>
          <w:rFonts w:ascii="Century Gothic" w:hAnsi="Century Gothic"/>
          <w:sz w:val="28"/>
          <w:szCs w:val="28"/>
        </w:rPr>
        <w:lastRenderedPageBreak/>
        <w:t>Tästä on tärkeä olla tietoinen, ettei interventiota lopeteta liian aikaisin</w:t>
      </w:r>
      <w:r>
        <w:rPr>
          <w:rFonts w:ascii="Century Gothic" w:hAnsi="Century Gothic"/>
          <w:sz w:val="28"/>
          <w:szCs w:val="28"/>
        </w:rPr>
        <w:t>.</w:t>
      </w:r>
      <w:r w:rsidRPr="00AB7CBF">
        <w:rPr>
          <w:rFonts w:ascii="Century Gothic" w:hAnsi="Century Gothic"/>
          <w:sz w:val="28"/>
          <w:szCs w:val="28"/>
        </w:rPr>
        <w:t xml:space="preserve"> Vaatii ainakin useiden viikkojen sitoutumisen</w:t>
      </w:r>
      <w:r>
        <w:rPr>
          <w:rFonts w:ascii="Century Gothic" w:hAnsi="Century Gothic"/>
          <w:sz w:val="28"/>
          <w:szCs w:val="28"/>
        </w:rPr>
        <w:t>!</w:t>
      </w:r>
      <w:r w:rsidRPr="00AB7CBF">
        <w:rPr>
          <w:rFonts w:ascii="Century Gothic" w:hAnsi="Century Gothic"/>
          <w:sz w:val="28"/>
          <w:szCs w:val="28"/>
        </w:rPr>
        <w:t xml:space="preserve"> Silloin tällöin periksi antaminen hidastaa ja hankaloittaa intervention onnistumista</w:t>
      </w:r>
      <w:r>
        <w:rPr>
          <w:rFonts w:ascii="Century Gothic" w:hAnsi="Century Gothic"/>
          <w:sz w:val="28"/>
          <w:szCs w:val="28"/>
        </w:rPr>
        <w:t>. Tätä p</w:t>
      </w:r>
      <w:r w:rsidRPr="00AB7CBF">
        <w:rPr>
          <w:rFonts w:ascii="Century Gothic" w:hAnsi="Century Gothic"/>
          <w:sz w:val="28"/>
          <w:szCs w:val="28"/>
        </w:rPr>
        <w:t>itää toteuttaa johdonmukaisesti kaikissa tilanteissa ja kaikkien ihmisten kanssa</w:t>
      </w:r>
      <w:r>
        <w:rPr>
          <w:rFonts w:ascii="Century Gothic" w:hAnsi="Century Gothic"/>
          <w:sz w:val="28"/>
          <w:szCs w:val="28"/>
        </w:rPr>
        <w:t>.</w:t>
      </w:r>
      <w:r w:rsidRPr="00AB7CBF">
        <w:rPr>
          <w:rFonts w:ascii="Century Gothic" w:hAnsi="Century Gothic"/>
          <w:sz w:val="28"/>
          <w:szCs w:val="28"/>
        </w:rPr>
        <w:t xml:space="preserve"> </w:t>
      </w:r>
    </w:p>
    <w:p w14:paraId="09D62AD1" w14:textId="625DAEC5" w:rsidR="000A777E" w:rsidRDefault="000A777E" w:rsidP="000A777E">
      <w:pPr>
        <w:pStyle w:val="Luettelokappale"/>
        <w:numPr>
          <w:ilvl w:val="0"/>
          <w:numId w:val="2"/>
        </w:numPr>
        <w:rPr>
          <w:rFonts w:ascii="Century Gothic" w:hAnsi="Century Gothic"/>
          <w:sz w:val="28"/>
          <w:szCs w:val="28"/>
        </w:rPr>
      </w:pPr>
      <w:r w:rsidRPr="000A777E">
        <w:rPr>
          <w:rFonts w:ascii="Century Gothic" w:hAnsi="Century Gothic"/>
          <w:sz w:val="28"/>
          <w:szCs w:val="28"/>
        </w:rPr>
        <w:t>Mitä enemmän myönteistä käyttäytymistä huomioidaan, sitä vähemmän haastavaa käyttäytymistä esiintyy</w:t>
      </w:r>
      <w:r>
        <w:rPr>
          <w:rFonts w:ascii="Century Gothic" w:hAnsi="Century Gothic"/>
          <w:sz w:val="28"/>
          <w:szCs w:val="28"/>
        </w:rPr>
        <w:t>.</w:t>
      </w:r>
      <w:r w:rsidRPr="000A777E">
        <w:rPr>
          <w:rFonts w:ascii="Century Gothic" w:hAnsi="Century Gothic"/>
          <w:sz w:val="28"/>
          <w:szCs w:val="28"/>
        </w:rPr>
        <w:t xml:space="preserve">  </w:t>
      </w:r>
    </w:p>
    <w:p w14:paraId="567EE16D" w14:textId="3F069555" w:rsidR="00AB7CBF" w:rsidRPr="000A777E" w:rsidRDefault="000A777E" w:rsidP="000A777E">
      <w:pPr>
        <w:pStyle w:val="Luettelokappale"/>
        <w:numPr>
          <w:ilvl w:val="0"/>
          <w:numId w:val="2"/>
        </w:numPr>
        <w:rPr>
          <w:rFonts w:ascii="Century Gothic" w:hAnsi="Century Gothic"/>
          <w:sz w:val="28"/>
          <w:szCs w:val="28"/>
        </w:rPr>
      </w:pPr>
      <w:r w:rsidRPr="000A777E">
        <w:rPr>
          <w:rFonts w:ascii="Century Gothic" w:hAnsi="Century Gothic"/>
          <w:sz w:val="28"/>
          <w:szCs w:val="28"/>
        </w:rPr>
        <w:t>Mitä enemmän haastavaa käyttäytymistä huomioidaan, sitä enemmän sitä esiintyy</w:t>
      </w:r>
      <w:r>
        <w:rPr>
          <w:rFonts w:ascii="Century Gothic" w:hAnsi="Century Gothic"/>
          <w:sz w:val="28"/>
          <w:szCs w:val="28"/>
        </w:rPr>
        <w:t>.</w:t>
      </w:r>
      <w:r w:rsidRPr="000A777E">
        <w:rPr>
          <w:rFonts w:ascii="Century Gothic" w:hAnsi="Century Gothic"/>
          <w:sz w:val="28"/>
          <w:szCs w:val="28"/>
        </w:rPr>
        <w:t xml:space="preserve">  </w:t>
      </w:r>
    </w:p>
    <w:p w14:paraId="3BF81DF3" w14:textId="77777777" w:rsidR="000A777E" w:rsidRDefault="000A777E">
      <w:pPr>
        <w:rPr>
          <w:rFonts w:ascii="Century Gothic" w:hAnsi="Century Gothic"/>
          <w:sz w:val="28"/>
          <w:szCs w:val="28"/>
        </w:rPr>
      </w:pPr>
      <w:r w:rsidRPr="000A777E">
        <w:rPr>
          <w:rFonts w:ascii="Century Gothic" w:hAnsi="Century Gothic"/>
          <w:sz w:val="28"/>
          <w:szCs w:val="28"/>
        </w:rPr>
        <w:t>Jos</w:t>
      </w:r>
      <w:r>
        <w:rPr>
          <w:rFonts w:ascii="Century Gothic" w:hAnsi="Century Gothic"/>
          <w:sz w:val="28"/>
          <w:szCs w:val="28"/>
        </w:rPr>
        <w:t xml:space="preserve"> siis hyvä</w:t>
      </w:r>
      <w:r w:rsidRPr="000A777E">
        <w:rPr>
          <w:rFonts w:ascii="Century Gothic" w:hAnsi="Century Gothic"/>
          <w:sz w:val="28"/>
          <w:szCs w:val="28"/>
        </w:rPr>
        <w:t xml:space="preserve"> käytös tuottaa palkkion </w:t>
      </w:r>
      <w:proofErr w:type="gramStart"/>
      <w:r w:rsidRPr="000A777E">
        <w:rPr>
          <w:rFonts w:ascii="Century Gothic" w:hAnsi="Century Gothic"/>
          <w:sz w:val="28"/>
          <w:szCs w:val="28"/>
        </w:rPr>
        <w:t>60%</w:t>
      </w:r>
      <w:proofErr w:type="gramEnd"/>
      <w:r w:rsidRPr="000A777E">
        <w:rPr>
          <w:rFonts w:ascii="Century Gothic" w:hAnsi="Century Gothic"/>
          <w:sz w:val="28"/>
          <w:szCs w:val="28"/>
        </w:rPr>
        <w:t xml:space="preserve"> tilanteista ja haastava 40 % tilanteista, lapsen kannattaa käyttäytyä hyvin</w:t>
      </w:r>
      <w:r>
        <w:rPr>
          <w:rFonts w:ascii="Century Gothic" w:hAnsi="Century Gothic"/>
          <w:sz w:val="28"/>
          <w:szCs w:val="28"/>
        </w:rPr>
        <w:t xml:space="preserve"> </w:t>
      </w:r>
      <w:r w:rsidRPr="000A777E">
        <w:rPr>
          <mc:AlternateContent>
            <mc:Choice Requires="w16se">
              <w:rFonts w:ascii="Century Gothic" w:hAnsi="Century Gothic"/>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3BDCB46C" w14:textId="77777777" w:rsidR="00615D2C" w:rsidRDefault="00615D2C">
      <w:pPr>
        <w:rPr>
          <w:rFonts w:ascii="Century Gothic" w:hAnsi="Century Gothic"/>
          <w:b/>
          <w:bCs/>
          <w:sz w:val="28"/>
          <w:szCs w:val="28"/>
        </w:rPr>
      </w:pPr>
    </w:p>
    <w:p w14:paraId="162942E4" w14:textId="6B872D2B" w:rsidR="000A777E" w:rsidRPr="000A777E" w:rsidRDefault="000A777E">
      <w:pPr>
        <w:rPr>
          <w:rFonts w:ascii="Century Gothic" w:hAnsi="Century Gothic"/>
          <w:b/>
          <w:bCs/>
          <w:sz w:val="28"/>
          <w:szCs w:val="28"/>
        </w:rPr>
      </w:pPr>
      <w:r w:rsidRPr="000A777E">
        <w:rPr>
          <w:rFonts w:ascii="Century Gothic" w:hAnsi="Century Gothic"/>
          <w:b/>
          <w:bCs/>
          <w:sz w:val="28"/>
          <w:szCs w:val="28"/>
        </w:rPr>
        <w:t xml:space="preserve">Haastavassa tilanteessa: </w:t>
      </w:r>
    </w:p>
    <w:p w14:paraId="09D329C8" w14:textId="77777777" w:rsidR="000A777E" w:rsidRDefault="000A777E" w:rsidP="00615D2C">
      <w:pPr>
        <w:spacing w:line="240" w:lineRule="auto"/>
        <w:rPr>
          <w:rFonts w:ascii="Century Gothic" w:hAnsi="Century Gothic"/>
          <w:sz w:val="28"/>
          <w:szCs w:val="28"/>
        </w:rPr>
      </w:pPr>
      <w:r w:rsidRPr="000A777E">
        <w:rPr>
          <w:rFonts w:ascii="Century Gothic" w:hAnsi="Century Gothic"/>
          <w:sz w:val="28"/>
          <w:szCs w:val="28"/>
        </w:rPr>
        <w:t xml:space="preserve">• Yritä pysyä rauhallisena </w:t>
      </w:r>
    </w:p>
    <w:p w14:paraId="01AEFC97" w14:textId="77777777" w:rsidR="000A777E" w:rsidRDefault="000A777E" w:rsidP="00615D2C">
      <w:pPr>
        <w:spacing w:line="240" w:lineRule="auto"/>
        <w:rPr>
          <w:rFonts w:ascii="Century Gothic" w:hAnsi="Century Gothic"/>
          <w:sz w:val="28"/>
          <w:szCs w:val="28"/>
        </w:rPr>
      </w:pPr>
      <w:r w:rsidRPr="000A777E">
        <w:rPr>
          <w:rFonts w:ascii="Century Gothic" w:hAnsi="Century Gothic"/>
          <w:sz w:val="28"/>
          <w:szCs w:val="28"/>
        </w:rPr>
        <w:t xml:space="preserve">• Vähennä puhetta </w:t>
      </w:r>
    </w:p>
    <w:p w14:paraId="3995288C" w14:textId="77777777" w:rsidR="000A777E" w:rsidRDefault="000A777E" w:rsidP="00615D2C">
      <w:pPr>
        <w:spacing w:line="240" w:lineRule="auto"/>
        <w:rPr>
          <w:rFonts w:ascii="Century Gothic" w:hAnsi="Century Gothic"/>
          <w:sz w:val="28"/>
          <w:szCs w:val="28"/>
        </w:rPr>
      </w:pPr>
      <w:r w:rsidRPr="000A777E">
        <w:rPr>
          <w:rFonts w:ascii="Century Gothic" w:hAnsi="Century Gothic"/>
          <w:sz w:val="28"/>
          <w:szCs w:val="28"/>
        </w:rPr>
        <w:t xml:space="preserve">• Lyhyet, selkeät lauseet </w:t>
      </w:r>
    </w:p>
    <w:p w14:paraId="299684CE" w14:textId="77777777" w:rsidR="000A777E" w:rsidRDefault="000A777E" w:rsidP="00615D2C">
      <w:pPr>
        <w:spacing w:line="240" w:lineRule="auto"/>
        <w:rPr>
          <w:rFonts w:ascii="Century Gothic" w:hAnsi="Century Gothic"/>
          <w:sz w:val="28"/>
          <w:szCs w:val="28"/>
        </w:rPr>
      </w:pPr>
      <w:r w:rsidRPr="000A777E">
        <w:rPr>
          <w:rFonts w:ascii="Century Gothic" w:hAnsi="Century Gothic"/>
          <w:sz w:val="28"/>
          <w:szCs w:val="28"/>
        </w:rPr>
        <w:t xml:space="preserve">• Normaaliakin rauhallisempi puhenopeus, normaali puheen voimakkuus </w:t>
      </w:r>
    </w:p>
    <w:p w14:paraId="6048EB05" w14:textId="3DEB219F" w:rsidR="00615D2C" w:rsidRDefault="000A777E" w:rsidP="00615D2C">
      <w:pPr>
        <w:spacing w:line="240" w:lineRule="auto"/>
        <w:rPr>
          <w:rFonts w:ascii="Century Gothic" w:hAnsi="Century Gothic"/>
          <w:sz w:val="28"/>
          <w:szCs w:val="28"/>
        </w:rPr>
      </w:pPr>
      <w:r w:rsidRPr="000A777E">
        <w:rPr>
          <w:rFonts w:ascii="Century Gothic" w:hAnsi="Century Gothic"/>
          <w:sz w:val="28"/>
          <w:szCs w:val="28"/>
        </w:rPr>
        <w:t>• Toimintaa ohjaavat ilmaisut,</w:t>
      </w:r>
      <w:r w:rsidR="008B43E3">
        <w:rPr>
          <w:rFonts w:ascii="Century Gothic" w:hAnsi="Century Gothic"/>
          <w:sz w:val="28"/>
          <w:szCs w:val="28"/>
        </w:rPr>
        <w:t xml:space="preserve"> </w:t>
      </w:r>
      <w:r w:rsidRPr="000A777E">
        <w:rPr>
          <w:rFonts w:ascii="Century Gothic" w:hAnsi="Century Gothic"/>
          <w:sz w:val="28"/>
          <w:szCs w:val="28"/>
        </w:rPr>
        <w:t>vältä kieltoja</w:t>
      </w:r>
      <w:r w:rsidR="008B43E3">
        <w:rPr>
          <w:rFonts w:ascii="Century Gothic" w:hAnsi="Century Gothic"/>
          <w:sz w:val="28"/>
          <w:szCs w:val="28"/>
        </w:rPr>
        <w:t xml:space="preserve"> </w:t>
      </w:r>
      <w:r>
        <w:rPr>
          <w:rFonts w:ascii="Century Gothic" w:hAnsi="Century Gothic"/>
          <w:sz w:val="28"/>
          <w:szCs w:val="28"/>
        </w:rPr>
        <w:t>(</w:t>
      </w:r>
      <w:r w:rsidRPr="000A777E">
        <w:rPr>
          <w:rFonts w:ascii="Century Gothic" w:hAnsi="Century Gothic"/>
          <w:sz w:val="28"/>
          <w:szCs w:val="28"/>
        </w:rPr>
        <w:t>kielto voi lisätä</w:t>
      </w:r>
      <w:r>
        <w:rPr>
          <w:rFonts w:ascii="Century Gothic" w:hAnsi="Century Gothic"/>
          <w:sz w:val="28"/>
          <w:szCs w:val="28"/>
        </w:rPr>
        <w:t xml:space="preserve"> </w:t>
      </w:r>
      <w:r w:rsidRPr="000A777E">
        <w:rPr>
          <w:rFonts w:ascii="Century Gothic" w:hAnsi="Century Gothic"/>
          <w:sz w:val="28"/>
          <w:szCs w:val="28"/>
        </w:rPr>
        <w:t>aggressiota</w:t>
      </w:r>
      <w:r>
        <w:rPr>
          <w:rFonts w:ascii="Century Gothic" w:hAnsi="Century Gothic"/>
          <w:sz w:val="28"/>
          <w:szCs w:val="28"/>
        </w:rPr>
        <w:t>)</w:t>
      </w:r>
      <w:r w:rsidRPr="000A777E">
        <w:rPr>
          <w:rFonts w:ascii="Century Gothic" w:hAnsi="Century Gothic"/>
          <w:sz w:val="28"/>
          <w:szCs w:val="28"/>
        </w:rPr>
        <w:t xml:space="preserve"> </w:t>
      </w:r>
    </w:p>
    <w:p w14:paraId="2C3F7ADF" w14:textId="47FA16C9" w:rsidR="000A777E" w:rsidRDefault="000A777E" w:rsidP="00615D2C">
      <w:pPr>
        <w:spacing w:line="240" w:lineRule="auto"/>
        <w:rPr>
          <w:rFonts w:ascii="Century Gothic" w:hAnsi="Century Gothic"/>
          <w:sz w:val="28"/>
          <w:szCs w:val="28"/>
        </w:rPr>
      </w:pPr>
      <w:r w:rsidRPr="000A777E">
        <w:rPr>
          <w:rFonts w:ascii="Century Gothic" w:hAnsi="Century Gothic"/>
          <w:sz w:val="28"/>
          <w:szCs w:val="28"/>
        </w:rPr>
        <w:t xml:space="preserve">• Kuvien tuki! </w:t>
      </w:r>
      <w:r>
        <w:rPr>
          <w:rFonts w:ascii="Century Gothic" w:hAnsi="Century Gothic"/>
          <w:sz w:val="28"/>
          <w:szCs w:val="28"/>
        </w:rPr>
        <w:t xml:space="preserve"> ja piirtäminen </w:t>
      </w:r>
      <w:r w:rsidRPr="000A777E">
        <w:rPr>
          <w:rFonts w:ascii="Century Gothic" w:hAnsi="Century Gothic"/>
          <w:sz w:val="28"/>
          <w:szCs w:val="28"/>
        </w:rPr>
        <w:t xml:space="preserve">(huomioi ymmärtämisen heikentyminen entisestään aggression takia) </w:t>
      </w:r>
    </w:p>
    <w:p w14:paraId="0787A8EB" w14:textId="2CF342BB" w:rsidR="000A777E" w:rsidRPr="000A777E" w:rsidRDefault="000A777E" w:rsidP="00615D2C">
      <w:pPr>
        <w:spacing w:line="240" w:lineRule="auto"/>
        <w:rPr>
          <w:rFonts w:ascii="Century Gothic" w:hAnsi="Century Gothic"/>
          <w:sz w:val="28"/>
          <w:szCs w:val="28"/>
        </w:rPr>
      </w:pPr>
      <w:r w:rsidRPr="000A777E">
        <w:rPr>
          <w:rFonts w:ascii="Century Gothic" w:hAnsi="Century Gothic"/>
          <w:sz w:val="28"/>
          <w:szCs w:val="28"/>
        </w:rPr>
        <w:t xml:space="preserve">• Yritä suunnata lapsen huomio muualle </w:t>
      </w:r>
    </w:p>
    <w:p w14:paraId="509E61C5" w14:textId="77777777" w:rsidR="00615D2C" w:rsidRDefault="00615D2C">
      <w:pPr>
        <w:rPr>
          <w:rFonts w:ascii="Century Gothic" w:hAnsi="Century Gothic"/>
          <w:sz w:val="28"/>
          <w:szCs w:val="28"/>
        </w:rPr>
      </w:pPr>
    </w:p>
    <w:p w14:paraId="43786938" w14:textId="513AEC84" w:rsidR="00615D2C" w:rsidRDefault="00615D2C">
      <w:pPr>
        <w:rPr>
          <w:rFonts w:ascii="Century Gothic" w:hAnsi="Century Gothic"/>
          <w:sz w:val="28"/>
          <w:szCs w:val="28"/>
        </w:rPr>
      </w:pPr>
      <w:r w:rsidRPr="00615D2C">
        <w:rPr>
          <w:rFonts w:ascii="Century Gothic" w:hAnsi="Century Gothic"/>
          <w:sz w:val="28"/>
          <w:szCs w:val="28"/>
        </w:rPr>
        <w:t xml:space="preserve">Toimiva keino </w:t>
      </w:r>
      <w:r>
        <w:rPr>
          <w:rFonts w:ascii="Century Gothic" w:hAnsi="Century Gothic"/>
          <w:sz w:val="28"/>
          <w:szCs w:val="28"/>
        </w:rPr>
        <w:t xml:space="preserve">epämiellyttävässä tilanteessa </w:t>
      </w:r>
      <w:r w:rsidRPr="00615D2C">
        <w:rPr>
          <w:rFonts w:ascii="Century Gothic" w:hAnsi="Century Gothic"/>
          <w:sz w:val="28"/>
          <w:szCs w:val="28"/>
        </w:rPr>
        <w:t xml:space="preserve">on tehdä oppimisesta, tehtävistä lapselle mieluinen asia </w:t>
      </w:r>
    </w:p>
    <w:p w14:paraId="28A4AF58" w14:textId="77777777" w:rsidR="00615D2C" w:rsidRDefault="00615D2C">
      <w:pPr>
        <w:rPr>
          <w:rFonts w:ascii="Century Gothic" w:hAnsi="Century Gothic"/>
          <w:sz w:val="28"/>
          <w:szCs w:val="28"/>
        </w:rPr>
      </w:pPr>
      <w:r w:rsidRPr="00615D2C">
        <w:rPr>
          <w:rFonts w:ascii="Century Gothic" w:hAnsi="Century Gothic"/>
          <w:sz w:val="28"/>
          <w:szCs w:val="28"/>
        </w:rPr>
        <w:t xml:space="preserve">• Käännetään tilanne niin, että tehtävätilanteesta tulee vapaata hetkeä motivoivampi ja houkuttelevampi </w:t>
      </w:r>
    </w:p>
    <w:p w14:paraId="39845E8F" w14:textId="77777777" w:rsidR="00615D2C" w:rsidRDefault="00615D2C">
      <w:pPr>
        <w:rPr>
          <w:rFonts w:ascii="Century Gothic" w:hAnsi="Century Gothic"/>
          <w:sz w:val="28"/>
          <w:szCs w:val="28"/>
        </w:rPr>
      </w:pPr>
      <w:r w:rsidRPr="00615D2C">
        <w:rPr>
          <w:rFonts w:ascii="Century Gothic" w:hAnsi="Century Gothic"/>
          <w:sz w:val="28"/>
          <w:szCs w:val="28"/>
        </w:rPr>
        <w:t>• Palkkiot, mieleiset tekemiset ja välineet, onnistumisen kokemukset, aikuisen runsas huomio, positiivinen palaute, hassuttelu, musiikin kuuntelu tehtävän ajan</w:t>
      </w:r>
    </w:p>
    <w:p w14:paraId="2D08174D" w14:textId="73C4BB34" w:rsidR="00AB7CBF" w:rsidRPr="00615D2C" w:rsidRDefault="00615D2C">
      <w:pPr>
        <w:rPr>
          <w:rFonts w:ascii="Century Gothic" w:hAnsi="Century Gothic"/>
          <w:b/>
          <w:bCs/>
          <w:sz w:val="28"/>
          <w:szCs w:val="28"/>
        </w:rPr>
      </w:pPr>
      <w:r w:rsidRPr="00615D2C">
        <w:rPr>
          <w:rFonts w:ascii="Century Gothic" w:hAnsi="Century Gothic"/>
          <w:b/>
          <w:bCs/>
          <w:sz w:val="28"/>
          <w:szCs w:val="28"/>
        </w:rPr>
        <w:lastRenderedPageBreak/>
        <w:t>MUISTA HYV</w:t>
      </w:r>
      <w:r>
        <w:rPr>
          <w:rFonts w:ascii="Century Gothic" w:hAnsi="Century Gothic"/>
          <w:b/>
          <w:bCs/>
          <w:sz w:val="28"/>
          <w:szCs w:val="28"/>
        </w:rPr>
        <w:t>Ä</w:t>
      </w:r>
      <w:r w:rsidRPr="00615D2C">
        <w:rPr>
          <w:rFonts w:ascii="Century Gothic" w:hAnsi="Century Gothic"/>
          <w:b/>
          <w:bCs/>
          <w:sz w:val="28"/>
          <w:szCs w:val="28"/>
        </w:rPr>
        <w:t>KSYVÄ KATSE, KEHU JA KANNUSTUS</w:t>
      </w:r>
      <w:r>
        <w:rPr>
          <w:rFonts w:ascii="Century Gothic" w:hAnsi="Century Gothic"/>
          <w:b/>
          <w:bCs/>
          <w:sz w:val="28"/>
          <w:szCs w:val="28"/>
        </w:rPr>
        <w:t>!</w:t>
      </w:r>
    </w:p>
    <w:sectPr w:rsidR="00AB7CBF" w:rsidRPr="00615D2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14EE"/>
    <w:multiLevelType w:val="hybridMultilevel"/>
    <w:tmpl w:val="1A207C5A"/>
    <w:lvl w:ilvl="0" w:tplc="040B0001">
      <w:start w:val="1"/>
      <w:numFmt w:val="bullet"/>
      <w:lvlText w:val=""/>
      <w:lvlJc w:val="left"/>
      <w:pPr>
        <w:ind w:left="768" w:hanging="360"/>
      </w:pPr>
      <w:rPr>
        <w:rFonts w:ascii="Symbol" w:hAnsi="Symbol" w:hint="default"/>
      </w:rPr>
    </w:lvl>
    <w:lvl w:ilvl="1" w:tplc="1318D9B2">
      <w:numFmt w:val="bullet"/>
      <w:lvlText w:val="•"/>
      <w:lvlJc w:val="left"/>
      <w:pPr>
        <w:ind w:left="1488" w:hanging="360"/>
      </w:pPr>
      <w:rPr>
        <w:rFonts w:ascii="Century Gothic" w:eastAsiaTheme="minorHAnsi" w:hAnsi="Century Gothic" w:cstheme="minorBidi"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1" w15:restartNumberingAfterBreak="0">
    <w:nsid w:val="2C421353"/>
    <w:multiLevelType w:val="hybridMultilevel"/>
    <w:tmpl w:val="D6F29656"/>
    <w:lvl w:ilvl="0" w:tplc="040B0001">
      <w:start w:val="1"/>
      <w:numFmt w:val="bullet"/>
      <w:lvlText w:val=""/>
      <w:lvlJc w:val="left"/>
      <w:pPr>
        <w:ind w:left="1032" w:hanging="360"/>
      </w:pPr>
      <w:rPr>
        <w:rFonts w:ascii="Symbol" w:hAnsi="Symbol" w:hint="default"/>
      </w:rPr>
    </w:lvl>
    <w:lvl w:ilvl="1" w:tplc="040B0001">
      <w:start w:val="1"/>
      <w:numFmt w:val="bullet"/>
      <w:lvlText w:val=""/>
      <w:lvlJc w:val="left"/>
      <w:pPr>
        <w:ind w:left="768" w:hanging="360"/>
      </w:pPr>
      <w:rPr>
        <w:rFonts w:ascii="Symbol" w:hAnsi="Symbol" w:hint="default"/>
      </w:rPr>
    </w:lvl>
    <w:lvl w:ilvl="2" w:tplc="040B0005" w:tentative="1">
      <w:start w:val="1"/>
      <w:numFmt w:val="bullet"/>
      <w:lvlText w:val=""/>
      <w:lvlJc w:val="left"/>
      <w:pPr>
        <w:ind w:left="2472" w:hanging="360"/>
      </w:pPr>
      <w:rPr>
        <w:rFonts w:ascii="Wingdings" w:hAnsi="Wingdings" w:hint="default"/>
      </w:rPr>
    </w:lvl>
    <w:lvl w:ilvl="3" w:tplc="040B0001" w:tentative="1">
      <w:start w:val="1"/>
      <w:numFmt w:val="bullet"/>
      <w:lvlText w:val=""/>
      <w:lvlJc w:val="left"/>
      <w:pPr>
        <w:ind w:left="3192" w:hanging="360"/>
      </w:pPr>
      <w:rPr>
        <w:rFonts w:ascii="Symbol" w:hAnsi="Symbol" w:hint="default"/>
      </w:rPr>
    </w:lvl>
    <w:lvl w:ilvl="4" w:tplc="040B0003" w:tentative="1">
      <w:start w:val="1"/>
      <w:numFmt w:val="bullet"/>
      <w:lvlText w:val="o"/>
      <w:lvlJc w:val="left"/>
      <w:pPr>
        <w:ind w:left="3912" w:hanging="360"/>
      </w:pPr>
      <w:rPr>
        <w:rFonts w:ascii="Courier New" w:hAnsi="Courier New" w:cs="Courier New" w:hint="default"/>
      </w:rPr>
    </w:lvl>
    <w:lvl w:ilvl="5" w:tplc="040B0005" w:tentative="1">
      <w:start w:val="1"/>
      <w:numFmt w:val="bullet"/>
      <w:lvlText w:val=""/>
      <w:lvlJc w:val="left"/>
      <w:pPr>
        <w:ind w:left="4632" w:hanging="360"/>
      </w:pPr>
      <w:rPr>
        <w:rFonts w:ascii="Wingdings" w:hAnsi="Wingdings" w:hint="default"/>
      </w:rPr>
    </w:lvl>
    <w:lvl w:ilvl="6" w:tplc="040B0001" w:tentative="1">
      <w:start w:val="1"/>
      <w:numFmt w:val="bullet"/>
      <w:lvlText w:val=""/>
      <w:lvlJc w:val="left"/>
      <w:pPr>
        <w:ind w:left="5352" w:hanging="360"/>
      </w:pPr>
      <w:rPr>
        <w:rFonts w:ascii="Symbol" w:hAnsi="Symbol" w:hint="default"/>
      </w:rPr>
    </w:lvl>
    <w:lvl w:ilvl="7" w:tplc="040B0003" w:tentative="1">
      <w:start w:val="1"/>
      <w:numFmt w:val="bullet"/>
      <w:lvlText w:val="o"/>
      <w:lvlJc w:val="left"/>
      <w:pPr>
        <w:ind w:left="6072" w:hanging="360"/>
      </w:pPr>
      <w:rPr>
        <w:rFonts w:ascii="Courier New" w:hAnsi="Courier New" w:cs="Courier New" w:hint="default"/>
      </w:rPr>
    </w:lvl>
    <w:lvl w:ilvl="8" w:tplc="040B0005" w:tentative="1">
      <w:start w:val="1"/>
      <w:numFmt w:val="bullet"/>
      <w:lvlText w:val=""/>
      <w:lvlJc w:val="left"/>
      <w:pPr>
        <w:ind w:left="6792" w:hanging="360"/>
      </w:pPr>
      <w:rPr>
        <w:rFonts w:ascii="Wingdings" w:hAnsi="Wingdings" w:hint="default"/>
      </w:rPr>
    </w:lvl>
  </w:abstractNum>
  <w:abstractNum w:abstractNumId="2" w15:restartNumberingAfterBreak="0">
    <w:nsid w:val="63992033"/>
    <w:multiLevelType w:val="hybridMultilevel"/>
    <w:tmpl w:val="0944F4D2"/>
    <w:lvl w:ilvl="0" w:tplc="040B000B">
      <w:start w:val="1"/>
      <w:numFmt w:val="bullet"/>
      <w:lvlText w:val=""/>
      <w:lvlJc w:val="left"/>
      <w:pPr>
        <w:ind w:left="792" w:hanging="360"/>
      </w:pPr>
      <w:rPr>
        <w:rFonts w:ascii="Wingdings" w:hAnsi="Wingdings" w:hint="default"/>
      </w:rPr>
    </w:lvl>
    <w:lvl w:ilvl="1" w:tplc="040B0003" w:tentative="1">
      <w:start w:val="1"/>
      <w:numFmt w:val="bullet"/>
      <w:lvlText w:val="o"/>
      <w:lvlJc w:val="left"/>
      <w:pPr>
        <w:ind w:left="1512" w:hanging="360"/>
      </w:pPr>
      <w:rPr>
        <w:rFonts w:ascii="Courier New" w:hAnsi="Courier New" w:cs="Courier New" w:hint="default"/>
      </w:rPr>
    </w:lvl>
    <w:lvl w:ilvl="2" w:tplc="040B0005" w:tentative="1">
      <w:start w:val="1"/>
      <w:numFmt w:val="bullet"/>
      <w:lvlText w:val=""/>
      <w:lvlJc w:val="left"/>
      <w:pPr>
        <w:ind w:left="2232" w:hanging="360"/>
      </w:pPr>
      <w:rPr>
        <w:rFonts w:ascii="Wingdings" w:hAnsi="Wingdings" w:hint="default"/>
      </w:rPr>
    </w:lvl>
    <w:lvl w:ilvl="3" w:tplc="040B0001" w:tentative="1">
      <w:start w:val="1"/>
      <w:numFmt w:val="bullet"/>
      <w:lvlText w:val=""/>
      <w:lvlJc w:val="left"/>
      <w:pPr>
        <w:ind w:left="2952" w:hanging="360"/>
      </w:pPr>
      <w:rPr>
        <w:rFonts w:ascii="Symbol" w:hAnsi="Symbol" w:hint="default"/>
      </w:rPr>
    </w:lvl>
    <w:lvl w:ilvl="4" w:tplc="040B0003" w:tentative="1">
      <w:start w:val="1"/>
      <w:numFmt w:val="bullet"/>
      <w:lvlText w:val="o"/>
      <w:lvlJc w:val="left"/>
      <w:pPr>
        <w:ind w:left="3672" w:hanging="360"/>
      </w:pPr>
      <w:rPr>
        <w:rFonts w:ascii="Courier New" w:hAnsi="Courier New" w:cs="Courier New" w:hint="default"/>
      </w:rPr>
    </w:lvl>
    <w:lvl w:ilvl="5" w:tplc="040B0005" w:tentative="1">
      <w:start w:val="1"/>
      <w:numFmt w:val="bullet"/>
      <w:lvlText w:val=""/>
      <w:lvlJc w:val="left"/>
      <w:pPr>
        <w:ind w:left="4392" w:hanging="360"/>
      </w:pPr>
      <w:rPr>
        <w:rFonts w:ascii="Wingdings" w:hAnsi="Wingdings" w:hint="default"/>
      </w:rPr>
    </w:lvl>
    <w:lvl w:ilvl="6" w:tplc="040B0001" w:tentative="1">
      <w:start w:val="1"/>
      <w:numFmt w:val="bullet"/>
      <w:lvlText w:val=""/>
      <w:lvlJc w:val="left"/>
      <w:pPr>
        <w:ind w:left="5112" w:hanging="360"/>
      </w:pPr>
      <w:rPr>
        <w:rFonts w:ascii="Symbol" w:hAnsi="Symbol" w:hint="default"/>
      </w:rPr>
    </w:lvl>
    <w:lvl w:ilvl="7" w:tplc="040B0003" w:tentative="1">
      <w:start w:val="1"/>
      <w:numFmt w:val="bullet"/>
      <w:lvlText w:val="o"/>
      <w:lvlJc w:val="left"/>
      <w:pPr>
        <w:ind w:left="5832" w:hanging="360"/>
      </w:pPr>
      <w:rPr>
        <w:rFonts w:ascii="Courier New" w:hAnsi="Courier New" w:cs="Courier New" w:hint="default"/>
      </w:rPr>
    </w:lvl>
    <w:lvl w:ilvl="8" w:tplc="040B0005" w:tentative="1">
      <w:start w:val="1"/>
      <w:numFmt w:val="bullet"/>
      <w:lvlText w:val=""/>
      <w:lvlJc w:val="left"/>
      <w:pPr>
        <w:ind w:left="6552" w:hanging="360"/>
      </w:pPr>
      <w:rPr>
        <w:rFonts w:ascii="Wingdings" w:hAnsi="Wingdings" w:hint="default"/>
      </w:rPr>
    </w:lvl>
  </w:abstractNum>
  <w:num w:numId="1" w16cid:durableId="2118910865">
    <w:abstractNumId w:val="0"/>
  </w:num>
  <w:num w:numId="2" w16cid:durableId="1562599986">
    <w:abstractNumId w:val="2"/>
  </w:num>
  <w:num w:numId="3" w16cid:durableId="502624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AA"/>
    <w:rsid w:val="00064118"/>
    <w:rsid w:val="000A777E"/>
    <w:rsid w:val="00535DAA"/>
    <w:rsid w:val="00615D2C"/>
    <w:rsid w:val="008B43E3"/>
    <w:rsid w:val="00AB7CBF"/>
    <w:rsid w:val="00DE71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D2EE"/>
  <w15:chartTrackingRefBased/>
  <w15:docId w15:val="{59C9698C-EB2F-4FC8-9365-08E2B386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35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325</Words>
  <Characters>2638</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Jipot Konsti</dc:creator>
  <cp:keywords/>
  <dc:description/>
  <cp:lastModifiedBy>Varhaiserityisopettaja Konsti</cp:lastModifiedBy>
  <cp:revision>2</cp:revision>
  <dcterms:created xsi:type="dcterms:W3CDTF">2023-08-23T06:49:00Z</dcterms:created>
  <dcterms:modified xsi:type="dcterms:W3CDTF">2025-03-19T10:58:00Z</dcterms:modified>
</cp:coreProperties>
</file>