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116" w:rsidRPr="00A72116" w:rsidRDefault="00A72116" w:rsidP="00A7211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5. Biologinen toiminta</w:t>
      </w:r>
      <w:bookmarkStart w:id="0" w:name="_GoBack"/>
      <w:bookmarkEnd w:id="0"/>
    </w:p>
    <w:p w:rsidR="00A72116" w:rsidRPr="00A72116" w:rsidRDefault="00A72116" w:rsidP="00A7211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A72116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Biologinen psykologia</w:t>
      </w:r>
    </w:p>
    <w:p w:rsidR="00A72116" w:rsidRPr="00A72116" w:rsidRDefault="00A72116" w:rsidP="00A721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116">
        <w:rPr>
          <w:rFonts w:ascii="Times New Roman" w:eastAsia="Times New Roman" w:hAnsi="Times New Roman" w:cs="Times New Roman"/>
          <w:sz w:val="24"/>
          <w:szCs w:val="24"/>
          <w:lang w:eastAsia="fi-FI"/>
        </w:rPr>
        <w:t>korostaa ihmisen toiminnan biologista perustaa, esim. aivojen, geenien, temperamentin ja lajinkehityksen vaikutusta psyykkisiin toimintoihin</w:t>
      </w:r>
    </w:p>
    <w:p w:rsidR="00A72116" w:rsidRPr="00A72116" w:rsidRDefault="00A72116" w:rsidP="00A7211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116">
        <w:rPr>
          <w:rFonts w:ascii="Times New Roman" w:eastAsia="Times New Roman" w:hAnsi="Times New Roman" w:cs="Times New Roman"/>
          <w:sz w:val="24"/>
          <w:szCs w:val="24"/>
          <w:lang w:eastAsia="fi-FI"/>
        </w:rPr>
        <w:t>hyödyntää mm. kognitiivisen neurotieteen, käyttäytymisgenetiikan ja evoluutiopsykologian tietoa</w:t>
      </w:r>
    </w:p>
    <w:p w:rsidR="00A72116" w:rsidRPr="00A72116" w:rsidRDefault="00A72116" w:rsidP="00A7211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A72116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Kognitiivinen neurotiede</w:t>
      </w:r>
    </w:p>
    <w:p w:rsidR="00A72116" w:rsidRPr="00A72116" w:rsidRDefault="00A72116" w:rsidP="00A721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116">
        <w:rPr>
          <w:rFonts w:ascii="Times New Roman" w:eastAsia="Times New Roman" w:hAnsi="Times New Roman" w:cs="Times New Roman"/>
          <w:sz w:val="24"/>
          <w:szCs w:val="24"/>
          <w:lang w:eastAsia="fi-FI"/>
        </w:rPr>
        <w:t>tieteenala, joka selvittää mielen ja aivojen yhteyttä</w:t>
      </w:r>
    </w:p>
    <w:p w:rsidR="00A72116" w:rsidRPr="00A72116" w:rsidRDefault="00A72116" w:rsidP="00A721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116">
        <w:rPr>
          <w:rFonts w:ascii="Times New Roman" w:eastAsia="Times New Roman" w:hAnsi="Times New Roman" w:cs="Times New Roman"/>
          <w:sz w:val="24"/>
          <w:szCs w:val="24"/>
          <w:lang w:eastAsia="fi-FI"/>
        </w:rPr>
        <w:t>hyödyntää psykologian ja neurotieteiden tietoa</w:t>
      </w:r>
    </w:p>
    <w:p w:rsidR="00A72116" w:rsidRPr="00A72116" w:rsidRDefault="00A72116" w:rsidP="00A7211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116">
        <w:rPr>
          <w:rFonts w:ascii="Times New Roman" w:eastAsia="Times New Roman" w:hAnsi="Times New Roman" w:cs="Times New Roman"/>
          <w:sz w:val="24"/>
          <w:szCs w:val="24"/>
          <w:lang w:eastAsia="fi-FI"/>
        </w:rPr>
        <w:t>aivojen päärakenteet</w:t>
      </w:r>
    </w:p>
    <w:p w:rsidR="00A72116" w:rsidRPr="00A72116" w:rsidRDefault="00A72116" w:rsidP="00A7211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116">
        <w:rPr>
          <w:rFonts w:ascii="Times New Roman" w:eastAsia="Times New Roman" w:hAnsi="Times New Roman" w:cs="Times New Roman"/>
          <w:sz w:val="24"/>
          <w:szCs w:val="24"/>
          <w:lang w:eastAsia="fi-FI"/>
        </w:rPr>
        <w:t>isot aivot</w:t>
      </w:r>
    </w:p>
    <w:p w:rsidR="00A72116" w:rsidRPr="00A72116" w:rsidRDefault="00A72116" w:rsidP="00A72116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116">
        <w:rPr>
          <w:rFonts w:ascii="Times New Roman" w:eastAsia="Times New Roman" w:hAnsi="Times New Roman" w:cs="Times New Roman"/>
          <w:sz w:val="24"/>
          <w:szCs w:val="24"/>
          <w:lang w:eastAsia="fi-FI"/>
        </w:rPr>
        <w:t>kaksi puoliskoa, jotka yhteydessä toisiinsa</w:t>
      </w:r>
    </w:p>
    <w:p w:rsidR="00A72116" w:rsidRPr="00A72116" w:rsidRDefault="00A72116" w:rsidP="00A72116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116">
        <w:rPr>
          <w:rFonts w:ascii="Times New Roman" w:eastAsia="Times New Roman" w:hAnsi="Times New Roman" w:cs="Times New Roman"/>
          <w:sz w:val="24"/>
          <w:szCs w:val="24"/>
          <w:lang w:eastAsia="fi-FI"/>
        </w:rPr>
        <w:t>peittää aivokuori, jonka 4 lohkoa ovat tärkeitä erilaisissa toiminnoissa</w:t>
      </w:r>
    </w:p>
    <w:p w:rsidR="00A72116" w:rsidRPr="00A72116" w:rsidRDefault="00A72116" w:rsidP="00A72116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116">
        <w:rPr>
          <w:rFonts w:ascii="Times New Roman" w:eastAsia="Times New Roman" w:hAnsi="Times New Roman" w:cs="Times New Roman"/>
          <w:sz w:val="24"/>
          <w:szCs w:val="24"/>
          <w:lang w:eastAsia="fi-FI"/>
        </w:rPr>
        <w:t>otsalohko: esim. persoonallisuus, tunteiden käsittely, toiminnanohjaus ja -suunnittelu, aloitekyky, impulssikontrolli, tarkkaavaisuus, tietoisuus, puheen tuottaminen ja liikkeiden säätely</w:t>
      </w:r>
    </w:p>
    <w:p w:rsidR="00A72116" w:rsidRPr="00A72116" w:rsidRDefault="00A72116" w:rsidP="00A72116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116">
        <w:rPr>
          <w:rFonts w:ascii="Times New Roman" w:eastAsia="Times New Roman" w:hAnsi="Times New Roman" w:cs="Times New Roman"/>
          <w:sz w:val="24"/>
          <w:szCs w:val="24"/>
          <w:lang w:eastAsia="fi-FI"/>
        </w:rPr>
        <w:t>päälakilohko: esim. tuntotiedon käsittely ja tarkkaavaisuus</w:t>
      </w:r>
    </w:p>
    <w:p w:rsidR="00A72116" w:rsidRPr="00A72116" w:rsidRDefault="00A72116" w:rsidP="00A72116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116">
        <w:rPr>
          <w:rFonts w:ascii="Times New Roman" w:eastAsia="Times New Roman" w:hAnsi="Times New Roman" w:cs="Times New Roman"/>
          <w:sz w:val="24"/>
          <w:szCs w:val="24"/>
          <w:lang w:eastAsia="fi-FI"/>
        </w:rPr>
        <w:t>takaraivolohko: esim. näkötiedon käsittely</w:t>
      </w:r>
    </w:p>
    <w:p w:rsidR="00A72116" w:rsidRPr="00A72116" w:rsidRDefault="00A72116" w:rsidP="00A72116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116">
        <w:rPr>
          <w:rFonts w:ascii="Times New Roman" w:eastAsia="Times New Roman" w:hAnsi="Times New Roman" w:cs="Times New Roman"/>
          <w:sz w:val="24"/>
          <w:szCs w:val="24"/>
          <w:lang w:eastAsia="fi-FI"/>
        </w:rPr>
        <w:t>ohimolohko: esim. kuulotiedon käsittely</w:t>
      </w:r>
    </w:p>
    <w:p w:rsidR="00A72116" w:rsidRPr="00A72116" w:rsidRDefault="00A72116" w:rsidP="00A72116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116">
        <w:rPr>
          <w:rFonts w:ascii="Times New Roman" w:eastAsia="Times New Roman" w:hAnsi="Times New Roman" w:cs="Times New Roman"/>
          <w:sz w:val="24"/>
          <w:szCs w:val="24"/>
          <w:lang w:eastAsia="fi-FI"/>
        </w:rPr>
        <w:t>aivokuoren alapuolisia alueita</w:t>
      </w:r>
    </w:p>
    <w:p w:rsidR="00A72116" w:rsidRPr="00A72116" w:rsidRDefault="00A72116" w:rsidP="00A72116">
      <w:pPr>
        <w:numPr>
          <w:ilvl w:val="3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116">
        <w:rPr>
          <w:rFonts w:ascii="Times New Roman" w:eastAsia="Times New Roman" w:hAnsi="Times New Roman" w:cs="Times New Roman"/>
          <w:sz w:val="24"/>
          <w:szCs w:val="24"/>
          <w:lang w:eastAsia="fi-FI"/>
        </w:rPr>
        <w:t>limbinen järjestelmä: esim. tunteet, motivaatio, muisti ja aistitiedon välitys aivokuorelle</w:t>
      </w:r>
    </w:p>
    <w:p w:rsidR="00A72116" w:rsidRPr="00A72116" w:rsidRDefault="00A72116" w:rsidP="00A7211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116">
        <w:rPr>
          <w:rFonts w:ascii="Times New Roman" w:eastAsia="Times New Roman" w:hAnsi="Times New Roman" w:cs="Times New Roman"/>
          <w:sz w:val="24"/>
          <w:szCs w:val="24"/>
          <w:lang w:eastAsia="fi-FI"/>
        </w:rPr>
        <w:t>aivorunko</w:t>
      </w:r>
    </w:p>
    <w:p w:rsidR="00A72116" w:rsidRPr="00A72116" w:rsidRDefault="00A72116" w:rsidP="00A72116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116">
        <w:rPr>
          <w:rFonts w:ascii="Times New Roman" w:eastAsia="Times New Roman" w:hAnsi="Times New Roman" w:cs="Times New Roman"/>
          <w:sz w:val="24"/>
          <w:szCs w:val="24"/>
          <w:lang w:eastAsia="fi-FI"/>
        </w:rPr>
        <w:t>tärkeä esim. uni-valve-rytmin ja hengityksen säätelyssä</w:t>
      </w:r>
    </w:p>
    <w:p w:rsidR="00A72116" w:rsidRPr="00A72116" w:rsidRDefault="00A72116" w:rsidP="00A7211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116">
        <w:rPr>
          <w:rFonts w:ascii="Times New Roman" w:eastAsia="Times New Roman" w:hAnsi="Times New Roman" w:cs="Times New Roman"/>
          <w:sz w:val="24"/>
          <w:szCs w:val="24"/>
          <w:lang w:eastAsia="fi-FI"/>
        </w:rPr>
        <w:t>pikkuaivot</w:t>
      </w:r>
    </w:p>
    <w:p w:rsidR="00A72116" w:rsidRPr="00A72116" w:rsidRDefault="00A72116" w:rsidP="00A72116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116">
        <w:rPr>
          <w:rFonts w:ascii="Times New Roman" w:eastAsia="Times New Roman" w:hAnsi="Times New Roman" w:cs="Times New Roman"/>
          <w:sz w:val="24"/>
          <w:szCs w:val="24"/>
          <w:lang w:eastAsia="fi-FI"/>
        </w:rPr>
        <w:t>tärkeä esim. liikkeiden hallinnan, tarkkuuden ja ajoituksen sekä tarkkaavaisuuden suuntaamisen kannalta</w:t>
      </w:r>
    </w:p>
    <w:p w:rsidR="00A72116" w:rsidRPr="00A72116" w:rsidRDefault="00A72116" w:rsidP="00A7211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A72116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Käyttäytymisgenetiikka</w:t>
      </w:r>
    </w:p>
    <w:p w:rsidR="00A72116" w:rsidRPr="00A72116" w:rsidRDefault="00A72116" w:rsidP="00A7211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116">
        <w:rPr>
          <w:rFonts w:ascii="Times New Roman" w:eastAsia="Times New Roman" w:hAnsi="Times New Roman" w:cs="Times New Roman"/>
          <w:sz w:val="24"/>
          <w:szCs w:val="24"/>
          <w:lang w:eastAsia="fi-FI"/>
        </w:rPr>
        <w:t>tieteenala, joka selvittää geenien vaikutusta ihmisen toimintaan</w:t>
      </w:r>
    </w:p>
    <w:p w:rsidR="00A72116" w:rsidRPr="00A72116" w:rsidRDefault="00A72116" w:rsidP="00A7211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116">
        <w:rPr>
          <w:rFonts w:ascii="Times New Roman" w:eastAsia="Times New Roman" w:hAnsi="Times New Roman" w:cs="Times New Roman"/>
          <w:sz w:val="24"/>
          <w:szCs w:val="24"/>
          <w:lang w:eastAsia="fi-FI"/>
        </w:rPr>
        <w:t>tärkeitä menetelmiä kaksos- ja adoptiotutkimukset</w:t>
      </w:r>
    </w:p>
    <w:p w:rsidR="00A72116" w:rsidRPr="00A72116" w:rsidRDefault="00A72116" w:rsidP="00A7211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A72116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Temperamentti</w:t>
      </w:r>
    </w:p>
    <w:p w:rsidR="00A72116" w:rsidRPr="00A72116" w:rsidRDefault="00A72116" w:rsidP="00A7211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116">
        <w:rPr>
          <w:rFonts w:ascii="Times New Roman" w:eastAsia="Times New Roman" w:hAnsi="Times New Roman" w:cs="Times New Roman"/>
          <w:sz w:val="24"/>
          <w:szCs w:val="24"/>
          <w:lang w:eastAsia="fi-FI"/>
        </w:rPr>
        <w:t>yksilölliset synnynnäiset reagointitaipumukset (= temperamenttipiirteet)</w:t>
      </w:r>
    </w:p>
    <w:p w:rsidR="00A72116" w:rsidRPr="00A72116" w:rsidRDefault="00A72116" w:rsidP="00A7211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116">
        <w:rPr>
          <w:rFonts w:ascii="Times New Roman" w:eastAsia="Times New Roman" w:hAnsi="Times New Roman" w:cs="Times New Roman"/>
          <w:sz w:val="24"/>
          <w:szCs w:val="24"/>
          <w:lang w:eastAsia="fi-FI"/>
        </w:rPr>
        <w:t>temperamenttipiirteitä esim. tunneilmaisujen voimakkuus, sopeutuminen muutoksiin, sinnikkyys, häirittävyys ja ujous</w:t>
      </w:r>
    </w:p>
    <w:p w:rsidR="00A72116" w:rsidRPr="00A72116" w:rsidRDefault="00A72116" w:rsidP="00A7211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A72116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Evoluutiopsykologia</w:t>
      </w:r>
    </w:p>
    <w:p w:rsidR="00A72116" w:rsidRPr="00A72116" w:rsidRDefault="00A72116" w:rsidP="00A7211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116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selittää ihmisen toimintaa evoluutioteorioiden näkökulmasta</w:t>
      </w:r>
    </w:p>
    <w:p w:rsidR="00A72116" w:rsidRPr="00A72116" w:rsidRDefault="00A72116" w:rsidP="00A7211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116">
        <w:rPr>
          <w:rFonts w:ascii="Times New Roman" w:eastAsia="Times New Roman" w:hAnsi="Times New Roman" w:cs="Times New Roman"/>
          <w:sz w:val="24"/>
          <w:szCs w:val="24"/>
          <w:lang w:eastAsia="fi-FI"/>
        </w:rPr>
        <w:t>psykologiset mekanismit ovat psyykkisiä perustoimintoja (esim. ajattelu, tunteet ja motiivit), joiden ansiosta ihminen on evoluution kuluessa kyennyt säilymään hengissä ja lisääntymään.</w:t>
      </w:r>
    </w:p>
    <w:p w:rsidR="00A72116" w:rsidRPr="00A72116" w:rsidRDefault="00A72116" w:rsidP="00A7211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7211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A7211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A72116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</w:p>
    <w:p w:rsidR="0072536B" w:rsidRDefault="0072536B"/>
    <w:sectPr w:rsidR="007253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22D7"/>
    <w:multiLevelType w:val="multilevel"/>
    <w:tmpl w:val="7530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6130F"/>
    <w:multiLevelType w:val="multilevel"/>
    <w:tmpl w:val="8EB8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1641D"/>
    <w:multiLevelType w:val="multilevel"/>
    <w:tmpl w:val="F32E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D2B85"/>
    <w:multiLevelType w:val="multilevel"/>
    <w:tmpl w:val="9F72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C5DDF"/>
    <w:multiLevelType w:val="multilevel"/>
    <w:tmpl w:val="E854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A60EB9"/>
    <w:multiLevelType w:val="multilevel"/>
    <w:tmpl w:val="0CEC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39129A"/>
    <w:multiLevelType w:val="multilevel"/>
    <w:tmpl w:val="8AE6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2454A3"/>
    <w:multiLevelType w:val="multilevel"/>
    <w:tmpl w:val="68E2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3D01F1"/>
    <w:multiLevelType w:val="multilevel"/>
    <w:tmpl w:val="65A0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4D2A48"/>
    <w:multiLevelType w:val="multilevel"/>
    <w:tmpl w:val="8B14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16"/>
    <w:rsid w:val="0072536B"/>
    <w:rsid w:val="00A7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8F20"/>
  <w15:chartTrackingRefBased/>
  <w15:docId w15:val="{AAD3E638-57F7-4EEA-ADD7-2EDDFE71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A721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A72116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A72116"/>
    <w:rPr>
      <w:color w:val="0000FF"/>
      <w:u w:val="single"/>
    </w:rPr>
  </w:style>
  <w:style w:type="character" w:customStyle="1" w:styleId="browsertitle">
    <w:name w:val="browsertitle"/>
    <w:basedOn w:val="Kappaleenoletusfontti"/>
    <w:rsid w:val="00A7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0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Pohjanmaan Matkatoimisto Oy</dc:creator>
  <cp:keywords/>
  <dc:description/>
  <cp:lastModifiedBy>Pohjanmaan Matkatoimisto Oy</cp:lastModifiedBy>
  <cp:revision>1</cp:revision>
  <dcterms:created xsi:type="dcterms:W3CDTF">2019-09-06T12:20:00Z</dcterms:created>
  <dcterms:modified xsi:type="dcterms:W3CDTF">2019-09-06T12:21:00Z</dcterms:modified>
</cp:coreProperties>
</file>