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EB550" w14:textId="5FB6ADF7" w:rsidR="79FC59C4" w:rsidRDefault="79FC59C4" w:rsidP="1FB0B20A">
      <w:pPr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1FB0B20A">
        <w:rPr>
          <w:b/>
          <w:bCs/>
          <w:sz w:val="24"/>
          <w:szCs w:val="24"/>
          <w:u w:val="single"/>
        </w:rPr>
        <w:t>Ohjeet elokuva-analyysiin</w:t>
      </w:r>
    </w:p>
    <w:p w14:paraId="0F9104E9" w14:textId="63E7A91A" w:rsidR="79FC59C4" w:rsidRDefault="79FC59C4" w:rsidP="1FB0B20A">
      <w:pPr>
        <w:rPr>
          <w:rFonts w:ascii="Calibri" w:eastAsia="Calibri" w:hAnsi="Calibri" w:cs="Calibri"/>
          <w:sz w:val="24"/>
          <w:szCs w:val="24"/>
        </w:rPr>
      </w:pPr>
      <w:r w:rsidRPr="1FB0B20A">
        <w:rPr>
          <w:rFonts w:ascii="Calibri" w:eastAsia="Calibri" w:hAnsi="Calibri" w:cs="Calibri"/>
          <w:sz w:val="24"/>
          <w:szCs w:val="24"/>
        </w:rPr>
        <w:t xml:space="preserve">Elokuva-analyysi on teksti, jonka tavoitteena on selvittää, mistä elokuvassa kaiken kaikkiaan on kyse. Kirjoittaja kertoo, mitä on nähnyt elokuvassa ja mitä päätelmiä on tehnyt näkemästään. </w:t>
      </w:r>
      <w:r w:rsidR="5FD4F6A6" w:rsidRPr="1FB0B20A">
        <w:rPr>
          <w:rFonts w:ascii="Calibri" w:eastAsia="Calibri" w:hAnsi="Calibri" w:cs="Calibri"/>
          <w:sz w:val="24"/>
          <w:szCs w:val="24"/>
        </w:rPr>
        <w:t>A</w:t>
      </w:r>
      <w:r w:rsidRPr="1FB0B20A">
        <w:rPr>
          <w:rFonts w:ascii="Calibri" w:eastAsia="Calibri" w:hAnsi="Calibri" w:cs="Calibri"/>
          <w:sz w:val="24"/>
          <w:szCs w:val="24"/>
        </w:rPr>
        <w:t>nalyys</w:t>
      </w:r>
      <w:r w:rsidR="40408DC7" w:rsidRPr="1FB0B20A">
        <w:rPr>
          <w:rFonts w:ascii="Calibri" w:eastAsia="Calibri" w:hAnsi="Calibri" w:cs="Calibri"/>
          <w:sz w:val="24"/>
          <w:szCs w:val="24"/>
        </w:rPr>
        <w:t>issä on hyvä olla seuraavat asiat:</w:t>
      </w:r>
    </w:p>
    <w:p w14:paraId="3CDAEEBA" w14:textId="5919A4DF" w:rsidR="79FC59C4" w:rsidRDefault="79FC59C4" w:rsidP="1FB0B20A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1FB0B20A">
        <w:rPr>
          <w:rFonts w:ascii="Calibri" w:eastAsia="Calibri" w:hAnsi="Calibri" w:cs="Calibri"/>
          <w:sz w:val="24"/>
          <w:szCs w:val="24"/>
        </w:rPr>
        <w:t>elokuvan perustiedot (elokuvan nimi, ohjaaja, valmistumisajankohta, laji)</w:t>
      </w:r>
    </w:p>
    <w:p w14:paraId="4BA35632" w14:textId="7B47541A" w:rsidR="79FC59C4" w:rsidRDefault="79FC59C4" w:rsidP="1FB0B20A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1FB0B20A">
        <w:rPr>
          <w:rFonts w:ascii="Calibri" w:eastAsia="Calibri" w:hAnsi="Calibri" w:cs="Calibri"/>
          <w:sz w:val="24"/>
          <w:szCs w:val="24"/>
        </w:rPr>
        <w:t>elokuvan keskeinen sisältö eli juoni lyhyesti</w:t>
      </w:r>
    </w:p>
    <w:p w14:paraId="27FFBF4D" w14:textId="13044D0D" w:rsidR="3ECB2B0A" w:rsidRDefault="3ECB2B0A" w:rsidP="1FB0B20A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1FB0B20A">
        <w:rPr>
          <w:rFonts w:ascii="Calibri" w:eastAsia="Calibri" w:hAnsi="Calibri" w:cs="Calibri"/>
          <w:sz w:val="24"/>
          <w:szCs w:val="24"/>
        </w:rPr>
        <w:t xml:space="preserve">Kuvaile </w:t>
      </w:r>
      <w:r w:rsidR="79FC59C4" w:rsidRPr="1FB0B20A">
        <w:rPr>
          <w:rFonts w:ascii="Calibri" w:eastAsia="Calibri" w:hAnsi="Calibri" w:cs="Calibri"/>
          <w:sz w:val="24"/>
          <w:szCs w:val="24"/>
        </w:rPr>
        <w:t>henkilöitä, tapahtumapaik</w:t>
      </w:r>
      <w:r w:rsidR="6D926DAC" w:rsidRPr="1FB0B20A">
        <w:rPr>
          <w:rFonts w:ascii="Calibri" w:eastAsia="Calibri" w:hAnsi="Calibri" w:cs="Calibri"/>
          <w:sz w:val="24"/>
          <w:szCs w:val="24"/>
        </w:rPr>
        <w:t>k</w:t>
      </w:r>
      <w:r w:rsidR="79FC59C4" w:rsidRPr="1FB0B20A">
        <w:rPr>
          <w:rFonts w:ascii="Calibri" w:eastAsia="Calibri" w:hAnsi="Calibri" w:cs="Calibri"/>
          <w:sz w:val="24"/>
          <w:szCs w:val="24"/>
        </w:rPr>
        <w:t>aa ja –a</w:t>
      </w:r>
      <w:r w:rsidR="41A38B5B" w:rsidRPr="1FB0B20A">
        <w:rPr>
          <w:rFonts w:ascii="Calibri" w:eastAsia="Calibri" w:hAnsi="Calibri" w:cs="Calibri"/>
          <w:sz w:val="24"/>
          <w:szCs w:val="24"/>
        </w:rPr>
        <w:t>ika</w:t>
      </w:r>
      <w:r w:rsidR="79FC59C4" w:rsidRPr="1FB0B20A">
        <w:rPr>
          <w:rFonts w:ascii="Calibri" w:eastAsia="Calibri" w:hAnsi="Calibri" w:cs="Calibri"/>
          <w:sz w:val="24"/>
          <w:szCs w:val="24"/>
        </w:rPr>
        <w:t>a, kerronta</w:t>
      </w:r>
      <w:r w:rsidR="256B20AB" w:rsidRPr="1FB0B20A">
        <w:rPr>
          <w:rFonts w:ascii="Calibri" w:eastAsia="Calibri" w:hAnsi="Calibri" w:cs="Calibri"/>
          <w:sz w:val="24"/>
          <w:szCs w:val="24"/>
        </w:rPr>
        <w:t>a</w:t>
      </w:r>
      <w:r w:rsidR="79FC59C4" w:rsidRPr="1FB0B20A">
        <w:rPr>
          <w:rFonts w:ascii="Calibri" w:eastAsia="Calibri" w:hAnsi="Calibri" w:cs="Calibri"/>
          <w:sz w:val="24"/>
          <w:szCs w:val="24"/>
        </w:rPr>
        <w:t xml:space="preserve"> ja sen auk</w:t>
      </w:r>
      <w:r w:rsidR="33C96685" w:rsidRPr="1FB0B20A">
        <w:rPr>
          <w:rFonts w:ascii="Calibri" w:eastAsia="Calibri" w:hAnsi="Calibri" w:cs="Calibri"/>
          <w:sz w:val="24"/>
          <w:szCs w:val="24"/>
        </w:rPr>
        <w:t>koja (eli mikä jää epäselväksi tai katsojan tulkinnan / mielikuvituksen varaan)</w:t>
      </w:r>
    </w:p>
    <w:p w14:paraId="71F44A83" w14:textId="6CD70BD7" w:rsidR="290FE679" w:rsidRDefault="290FE679" w:rsidP="1FB0B20A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1FB0B20A">
        <w:rPr>
          <w:rFonts w:ascii="Calibri" w:eastAsia="Calibri" w:hAnsi="Calibri" w:cs="Calibri"/>
          <w:sz w:val="24"/>
          <w:szCs w:val="24"/>
        </w:rPr>
        <w:t>K</w:t>
      </w:r>
      <w:r w:rsidR="79FC59C4" w:rsidRPr="1FB0B20A">
        <w:rPr>
          <w:rFonts w:ascii="Calibri" w:eastAsia="Calibri" w:hAnsi="Calibri" w:cs="Calibri"/>
          <w:sz w:val="24"/>
          <w:szCs w:val="24"/>
        </w:rPr>
        <w:t>äsit</w:t>
      </w:r>
      <w:r w:rsidR="70549DB3" w:rsidRPr="1FB0B20A">
        <w:rPr>
          <w:rFonts w:ascii="Calibri" w:eastAsia="Calibri" w:hAnsi="Calibri" w:cs="Calibri"/>
          <w:sz w:val="24"/>
          <w:szCs w:val="24"/>
        </w:rPr>
        <w:t>tele</w:t>
      </w:r>
      <w:r w:rsidR="79FC59C4" w:rsidRPr="1FB0B20A">
        <w:rPr>
          <w:rFonts w:ascii="Calibri" w:eastAsia="Calibri" w:hAnsi="Calibri" w:cs="Calibri"/>
          <w:sz w:val="24"/>
          <w:szCs w:val="24"/>
        </w:rPr>
        <w:t xml:space="preserve"> kuvakerrontaa (leikkausta, kuvakulmia, kuvakokoja jne.) ja äänimaailmaa</w:t>
      </w:r>
    </w:p>
    <w:p w14:paraId="556C8772" w14:textId="7BA0738F" w:rsidR="78D878D1" w:rsidRDefault="78D878D1" w:rsidP="1FB0B20A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1FB0B20A">
        <w:rPr>
          <w:rFonts w:ascii="Calibri" w:eastAsia="Calibri" w:hAnsi="Calibri" w:cs="Calibri"/>
          <w:sz w:val="24"/>
          <w:szCs w:val="24"/>
        </w:rPr>
        <w:t>T</w:t>
      </w:r>
      <w:r w:rsidR="79FC59C4" w:rsidRPr="1FB0B20A">
        <w:rPr>
          <w:rFonts w:ascii="Calibri" w:eastAsia="Calibri" w:hAnsi="Calibri" w:cs="Calibri"/>
          <w:sz w:val="24"/>
          <w:szCs w:val="24"/>
        </w:rPr>
        <w:t>uo esiin</w:t>
      </w:r>
      <w:r w:rsidR="7DA0C3B8" w:rsidRPr="1FB0B20A">
        <w:rPr>
          <w:rFonts w:ascii="Calibri" w:eastAsia="Calibri" w:hAnsi="Calibri" w:cs="Calibri"/>
          <w:sz w:val="24"/>
          <w:szCs w:val="24"/>
        </w:rPr>
        <w:t>, miten elokuva liittyy uskontoon (millaisia uskonnollisia teemoja siinä käsitellään, millaista kuvaa uskonnollisuudesta siinä luodaan</w:t>
      </w:r>
      <w:r w:rsidR="6E14527F" w:rsidRPr="1FB0B20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E14527F" w:rsidRPr="1FB0B20A">
        <w:rPr>
          <w:rFonts w:ascii="Calibri" w:eastAsia="Calibri" w:hAnsi="Calibri" w:cs="Calibri"/>
          <w:sz w:val="24"/>
          <w:szCs w:val="24"/>
        </w:rPr>
        <w:t>jne</w:t>
      </w:r>
      <w:proofErr w:type="spellEnd"/>
      <w:r w:rsidR="6E14527F" w:rsidRPr="1FB0B20A">
        <w:rPr>
          <w:rFonts w:ascii="Calibri" w:eastAsia="Calibri" w:hAnsi="Calibri" w:cs="Calibri"/>
          <w:sz w:val="24"/>
          <w:szCs w:val="24"/>
        </w:rPr>
        <w:t>)</w:t>
      </w:r>
    </w:p>
    <w:p w14:paraId="207BD279" w14:textId="357D6491" w:rsidR="79FC59C4" w:rsidRDefault="79FC59C4" w:rsidP="1FB0B20A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1FB0B20A">
        <w:rPr>
          <w:rFonts w:ascii="Calibri" w:eastAsia="Calibri" w:hAnsi="Calibri" w:cs="Calibri"/>
          <w:sz w:val="24"/>
          <w:szCs w:val="24"/>
        </w:rPr>
        <w:t>pyritään vastaamaan kysymykseen "mistä elokuva loppujen lopuksi kertoo" - vastauksen, siis elokuvan tulkinnan tai tulkintojen, tueksi esitetään runsaasti havaintoja elokuvasta.</w:t>
      </w:r>
    </w:p>
    <w:p w14:paraId="2CF50F6C" w14:textId="1EAADA5D" w:rsidR="79FC59C4" w:rsidRDefault="79FC59C4" w:rsidP="1FB0B20A">
      <w:pPr>
        <w:rPr>
          <w:rFonts w:ascii="Calibri" w:eastAsia="Calibri" w:hAnsi="Calibri" w:cs="Calibri"/>
          <w:sz w:val="24"/>
          <w:szCs w:val="24"/>
        </w:rPr>
      </w:pPr>
      <w:r w:rsidRPr="1FB0B20A">
        <w:rPr>
          <w:rFonts w:ascii="Calibri" w:eastAsia="Calibri" w:hAnsi="Calibri" w:cs="Calibri"/>
          <w:sz w:val="24"/>
          <w:szCs w:val="24"/>
        </w:rPr>
        <w:t xml:space="preserve">Elokuvasta pitää kirjoittaa havainnollisesti ja melko yksityiskohtaisestikin, koska lähtökohtana on, että analyysin lukija ei tunne elokuvaa. Analyysin luettuaan hän toivottavasti tietää siitä jotakin olennaista. Elokuva-analyysin kirjoittajan on hyvä muistaa, että </w:t>
      </w:r>
      <w:r w:rsidRPr="1FB0B20A">
        <w:rPr>
          <w:rFonts w:ascii="Calibri" w:eastAsia="Calibri" w:hAnsi="Calibri" w:cs="Calibri"/>
          <w:sz w:val="24"/>
          <w:szCs w:val="24"/>
          <w:u w:val="single"/>
        </w:rPr>
        <w:t>tarkoitus ei ole arvostella elokuvaa</w:t>
      </w:r>
      <w:r w:rsidRPr="1FB0B20A">
        <w:rPr>
          <w:rFonts w:ascii="Calibri" w:eastAsia="Calibri" w:hAnsi="Calibri" w:cs="Calibri"/>
          <w:sz w:val="24"/>
          <w:szCs w:val="24"/>
        </w:rPr>
        <w:t xml:space="preserve"> – analyysi on erittelevä ja tulkitseva teksti.</w:t>
      </w:r>
    </w:p>
    <w:p w14:paraId="08C13B95" w14:textId="5FB5041D" w:rsidR="642A9137" w:rsidRDefault="642A9137" w:rsidP="1FB0B20A">
      <w:pPr>
        <w:rPr>
          <w:rFonts w:ascii="Calibri" w:eastAsia="Calibri" w:hAnsi="Calibri" w:cs="Calibri"/>
          <w:sz w:val="24"/>
          <w:szCs w:val="24"/>
        </w:rPr>
      </w:pPr>
      <w:r w:rsidRPr="1FB0B20A">
        <w:rPr>
          <w:rFonts w:ascii="Calibri" w:eastAsia="Calibri" w:hAnsi="Calibri" w:cs="Calibri"/>
          <w:sz w:val="24"/>
          <w:szCs w:val="24"/>
        </w:rPr>
        <w:t>Analyysin pituus on 2-4 sivua (12 pisteen fontti, 1,5 riviväli ja normaalit marginaalit).</w:t>
      </w:r>
    </w:p>
    <w:p w14:paraId="34B3FA15" w14:textId="0FFC9286" w:rsidR="69470644" w:rsidRDefault="69470644" w:rsidP="1FB0B20A">
      <w:pPr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1FB0B20A">
        <w:rPr>
          <w:rFonts w:ascii="Calibri" w:eastAsia="Calibri" w:hAnsi="Calibri" w:cs="Calibri"/>
          <w:b/>
          <w:bCs/>
          <w:sz w:val="24"/>
          <w:szCs w:val="24"/>
          <w:u w:val="single"/>
        </w:rPr>
        <w:t>Mahdollisia elokuvia:</w:t>
      </w:r>
    </w:p>
    <w:p w14:paraId="5642392C" w14:textId="5C94F0C8" w:rsidR="69470644" w:rsidRDefault="69470644" w:rsidP="1FB0B20A">
      <w:pPr>
        <w:pStyle w:val="Luettelokappal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FB0B20A">
        <w:rPr>
          <w:sz w:val="24"/>
          <w:szCs w:val="24"/>
        </w:rPr>
        <w:t xml:space="preserve">Postia jumalalle </w:t>
      </w:r>
      <w:hyperlink r:id="rId5">
        <w:r w:rsidRPr="1FB0B20A">
          <w:rPr>
            <w:rStyle w:val="Hyperlinkki"/>
            <w:sz w:val="24"/>
            <w:szCs w:val="24"/>
          </w:rPr>
          <w:t>http://kolmasulottuvuus.fi/index.php/home/details/318</w:t>
        </w:r>
      </w:hyperlink>
      <w:r w:rsidRPr="1FB0B20A">
        <w:rPr>
          <w:sz w:val="24"/>
          <w:szCs w:val="24"/>
        </w:rPr>
        <w:t xml:space="preserve"> </w:t>
      </w:r>
    </w:p>
    <w:p w14:paraId="357E3F2A" w14:textId="0732052B" w:rsidR="54AD40F2" w:rsidRDefault="54AD40F2" w:rsidP="1FB0B20A">
      <w:pPr>
        <w:pStyle w:val="Luettelokappal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FB0B20A">
        <w:rPr>
          <w:sz w:val="24"/>
          <w:szCs w:val="24"/>
        </w:rPr>
        <w:t xml:space="preserve">Pieni pyhiinvaellus </w:t>
      </w:r>
      <w:hyperlink r:id="rId6">
        <w:r w:rsidRPr="1FB0B20A">
          <w:rPr>
            <w:rStyle w:val="Hyperlinkki"/>
            <w:sz w:val="24"/>
            <w:szCs w:val="24"/>
          </w:rPr>
          <w:t>https://areena.yle.fi/1-41270</w:t>
        </w:r>
      </w:hyperlink>
    </w:p>
    <w:p w14:paraId="154CA266" w14:textId="57F1113C" w:rsidR="1A291258" w:rsidRDefault="1A291258" w:rsidP="1FB0B20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1FB0B20A">
        <w:rPr>
          <w:sz w:val="24"/>
          <w:szCs w:val="24"/>
        </w:rPr>
        <w:t>Postia pappi Jaakobille, ohjaus Klaus Härö 2009</w:t>
      </w:r>
    </w:p>
    <w:p w14:paraId="7B123CB7" w14:textId="589723C7" w:rsidR="1A291258" w:rsidRDefault="1A291258" w:rsidP="1FB0B20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1FB0B20A">
        <w:rPr>
          <w:sz w:val="24"/>
          <w:szCs w:val="24"/>
        </w:rPr>
        <w:t>Kielletty hedelmä, ohjaus Dome Karukoski 2009</w:t>
      </w:r>
    </w:p>
    <w:p w14:paraId="31FE8B26" w14:textId="7EC4019E" w:rsidR="7076C5CD" w:rsidRDefault="7076C5CD" w:rsidP="1FB0B20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1FB0B20A">
        <w:rPr>
          <w:sz w:val="24"/>
          <w:szCs w:val="24"/>
        </w:rPr>
        <w:t xml:space="preserve">Erilaisia Raamattuun pohjautuvia elokuvia on tehty aika runsaastikin, osa löytyy </w:t>
      </w:r>
      <w:proofErr w:type="spellStart"/>
      <w:r w:rsidRPr="1FB0B20A">
        <w:rPr>
          <w:sz w:val="24"/>
          <w:szCs w:val="24"/>
        </w:rPr>
        <w:t>youtubesta</w:t>
      </w:r>
      <w:proofErr w:type="spellEnd"/>
      <w:r w:rsidRPr="1FB0B20A">
        <w:rPr>
          <w:sz w:val="24"/>
          <w:szCs w:val="24"/>
        </w:rPr>
        <w:t xml:space="preserve">. </w:t>
      </w:r>
    </w:p>
    <w:p w14:paraId="36492F7F" w14:textId="5D4379E8" w:rsidR="1C831E39" w:rsidRDefault="1C831E39" w:rsidP="1FB0B20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1FB0B20A">
        <w:rPr>
          <w:sz w:val="24"/>
          <w:szCs w:val="24"/>
        </w:rPr>
        <w:t>Jos sinulla on käytössä Netflix, niin sieltä löytyy esim. seuraavia:</w:t>
      </w:r>
    </w:p>
    <w:p w14:paraId="50E16073" w14:textId="3B4FC29C" w:rsidR="1C831E39" w:rsidRDefault="1C831E39" w:rsidP="1FB0B20A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FB0B20A">
        <w:rPr>
          <w:sz w:val="24"/>
          <w:szCs w:val="24"/>
        </w:rPr>
        <w:t>Yksi meistä</w:t>
      </w:r>
    </w:p>
    <w:p w14:paraId="46A4CFA5" w14:textId="3094856B" w:rsidR="1C831E39" w:rsidRDefault="1C831E39" w:rsidP="1FB0B20A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FB0B20A">
        <w:rPr>
          <w:sz w:val="24"/>
          <w:szCs w:val="24"/>
        </w:rPr>
        <w:t>Saarnaajan tarina</w:t>
      </w:r>
    </w:p>
    <w:p w14:paraId="1EC4E439" w14:textId="1D28C6D5" w:rsidR="1C831E39" w:rsidRDefault="1C831E39" w:rsidP="1FB0B20A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FB0B20A">
        <w:rPr>
          <w:sz w:val="24"/>
          <w:szCs w:val="24"/>
        </w:rPr>
        <w:t>Kaksi paavia</w:t>
      </w:r>
    </w:p>
    <w:p w14:paraId="33FD8F12" w14:textId="080AFF87" w:rsidR="1C831E39" w:rsidRDefault="1C831E39" w:rsidP="1FB0B20A">
      <w:pPr>
        <w:pStyle w:val="Luettelokappale"/>
        <w:numPr>
          <w:ilvl w:val="1"/>
          <w:numId w:val="1"/>
        </w:numPr>
        <w:rPr>
          <w:sz w:val="24"/>
          <w:szCs w:val="24"/>
        </w:rPr>
      </w:pPr>
      <w:proofErr w:type="spellStart"/>
      <w:r w:rsidRPr="1FB0B20A">
        <w:rPr>
          <w:sz w:val="24"/>
          <w:szCs w:val="24"/>
        </w:rPr>
        <w:t>Behind</w:t>
      </w:r>
      <w:proofErr w:type="spellEnd"/>
      <w:r w:rsidRPr="1FB0B20A">
        <w:rPr>
          <w:sz w:val="24"/>
          <w:szCs w:val="24"/>
        </w:rPr>
        <w:t xml:space="preserve"> </w:t>
      </w:r>
      <w:proofErr w:type="spellStart"/>
      <w:r w:rsidRPr="1FB0B20A">
        <w:rPr>
          <w:sz w:val="24"/>
          <w:szCs w:val="24"/>
        </w:rPr>
        <w:t>the</w:t>
      </w:r>
      <w:proofErr w:type="spellEnd"/>
      <w:r w:rsidRPr="1FB0B20A">
        <w:rPr>
          <w:sz w:val="24"/>
          <w:szCs w:val="24"/>
        </w:rPr>
        <w:t xml:space="preserve"> </w:t>
      </w:r>
      <w:proofErr w:type="spellStart"/>
      <w:r w:rsidRPr="1FB0B20A">
        <w:rPr>
          <w:sz w:val="24"/>
          <w:szCs w:val="24"/>
        </w:rPr>
        <w:t>Curve</w:t>
      </w:r>
      <w:proofErr w:type="spellEnd"/>
      <w:r w:rsidRPr="1FB0B20A">
        <w:rPr>
          <w:sz w:val="24"/>
          <w:szCs w:val="24"/>
        </w:rPr>
        <w:t>. Matka litteän maailman keskipisteeseen.</w:t>
      </w:r>
    </w:p>
    <w:p w14:paraId="6691DACF" w14:textId="4F261F1B" w:rsidR="12A0129E" w:rsidRDefault="12A0129E" w:rsidP="1FB0B20A">
      <w:pPr>
        <w:pStyle w:val="Luettelokappale"/>
        <w:numPr>
          <w:ilvl w:val="1"/>
          <w:numId w:val="1"/>
        </w:numPr>
        <w:rPr>
          <w:sz w:val="24"/>
          <w:szCs w:val="24"/>
        </w:rPr>
      </w:pPr>
      <w:proofErr w:type="spellStart"/>
      <w:r w:rsidRPr="1FB0B20A">
        <w:rPr>
          <w:sz w:val="24"/>
          <w:szCs w:val="24"/>
        </w:rPr>
        <w:t>Layla</w:t>
      </w:r>
      <w:proofErr w:type="spellEnd"/>
      <w:r w:rsidRPr="1FB0B20A">
        <w:rPr>
          <w:sz w:val="24"/>
          <w:szCs w:val="24"/>
        </w:rPr>
        <w:t xml:space="preserve"> M.</w:t>
      </w:r>
    </w:p>
    <w:p w14:paraId="0CB6411B" w14:textId="59C9DACB" w:rsidR="1FB0B20A" w:rsidRDefault="1FB0B20A" w:rsidP="1FB0B20A">
      <w:pPr>
        <w:rPr>
          <w:b/>
          <w:bCs/>
          <w:u w:val="single"/>
        </w:rPr>
      </w:pPr>
    </w:p>
    <w:sectPr w:rsidR="1FB0B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2730"/>
    <w:multiLevelType w:val="hybridMultilevel"/>
    <w:tmpl w:val="15A841A4"/>
    <w:lvl w:ilvl="0" w:tplc="C2D62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A3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42B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8E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E0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03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E6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02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62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02EE5"/>
    <w:multiLevelType w:val="hybridMultilevel"/>
    <w:tmpl w:val="93AC9868"/>
    <w:lvl w:ilvl="0" w:tplc="6C4C0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82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00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E4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64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2A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27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2A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E4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85A977"/>
    <w:rsid w:val="00996A6B"/>
    <w:rsid w:val="1244AAB7"/>
    <w:rsid w:val="12A0129E"/>
    <w:rsid w:val="19EF7241"/>
    <w:rsid w:val="1A291258"/>
    <w:rsid w:val="1C831E39"/>
    <w:rsid w:val="1F17A9CC"/>
    <w:rsid w:val="1FB0B20A"/>
    <w:rsid w:val="256B20AB"/>
    <w:rsid w:val="290FE679"/>
    <w:rsid w:val="30B95F3F"/>
    <w:rsid w:val="30CF9CDC"/>
    <w:rsid w:val="33C96685"/>
    <w:rsid w:val="36E2B84D"/>
    <w:rsid w:val="384D350E"/>
    <w:rsid w:val="39ECC415"/>
    <w:rsid w:val="3B1405B7"/>
    <w:rsid w:val="3B3B2FAF"/>
    <w:rsid w:val="3E85A977"/>
    <w:rsid w:val="3ECB2B0A"/>
    <w:rsid w:val="40408DC7"/>
    <w:rsid w:val="41A38B5B"/>
    <w:rsid w:val="4D36BF63"/>
    <w:rsid w:val="515C9372"/>
    <w:rsid w:val="546DCD0F"/>
    <w:rsid w:val="54AD40F2"/>
    <w:rsid w:val="5872385D"/>
    <w:rsid w:val="5BC28074"/>
    <w:rsid w:val="5C522FCE"/>
    <w:rsid w:val="5D193C77"/>
    <w:rsid w:val="5DA8A499"/>
    <w:rsid w:val="5ED54DA8"/>
    <w:rsid w:val="5FD4F6A6"/>
    <w:rsid w:val="60796F3B"/>
    <w:rsid w:val="6214326A"/>
    <w:rsid w:val="62A26AD3"/>
    <w:rsid w:val="62CD271B"/>
    <w:rsid w:val="642A9137"/>
    <w:rsid w:val="69470644"/>
    <w:rsid w:val="69BB0FF3"/>
    <w:rsid w:val="6BCEA1D4"/>
    <w:rsid w:val="6D926DAC"/>
    <w:rsid w:val="6E14527F"/>
    <w:rsid w:val="70549DB3"/>
    <w:rsid w:val="7076C5CD"/>
    <w:rsid w:val="78D878D1"/>
    <w:rsid w:val="79E8FA59"/>
    <w:rsid w:val="79FC59C4"/>
    <w:rsid w:val="7DA0C3B8"/>
    <w:rsid w:val="7EF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A977"/>
  <w15:chartTrackingRefBased/>
  <w15:docId w15:val="{6D7A7794-C441-4AAB-9B80-1C6A6B69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eena.yle.fi/1-41270" TargetMode="External"/><Relationship Id="rId5" Type="http://schemas.openxmlformats.org/officeDocument/2006/relationships/hyperlink" Target="http://kolmasulottuvuus.fi/index.php/home/details/3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Huuskonen</dc:creator>
  <cp:keywords/>
  <dc:description/>
  <cp:lastModifiedBy>Hanna Huuskonen</cp:lastModifiedBy>
  <cp:revision>2</cp:revision>
  <dcterms:created xsi:type="dcterms:W3CDTF">2020-04-08T11:02:00Z</dcterms:created>
  <dcterms:modified xsi:type="dcterms:W3CDTF">2020-04-08T11:02:00Z</dcterms:modified>
</cp:coreProperties>
</file>