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6C" w:rsidRPr="006D1008" w:rsidRDefault="0093446C" w:rsidP="006D1008">
      <w:pPr>
        <w:rPr>
          <w:rFonts w:ascii="Comic Sans MS" w:hAnsi="Comic Sans MS"/>
          <w:sz w:val="24"/>
          <w:szCs w:val="24"/>
        </w:rPr>
      </w:pPr>
      <w:r w:rsidRPr="006D1008">
        <w:rPr>
          <w:rFonts w:ascii="Comic Sans MS" w:hAnsi="Comic Sans MS"/>
          <w:sz w:val="24"/>
          <w:szCs w:val="24"/>
        </w:rPr>
        <w:t>KOUVOLAN YHTEISKOULUN SUUNNITELMA TASA-ARVON JA YHDENVERTAISUUDEN EDISTÄMISEKSI</w:t>
      </w:r>
      <w:r w:rsidR="006D1008" w:rsidRPr="006D1008">
        <w:rPr>
          <w:rFonts w:ascii="Comic Sans MS" w:hAnsi="Comic Sans MS"/>
          <w:sz w:val="24"/>
          <w:szCs w:val="24"/>
        </w:rPr>
        <w:t xml:space="preserve">, </w:t>
      </w:r>
      <w:r w:rsidRPr="006D1008">
        <w:rPr>
          <w:rFonts w:ascii="Comic Sans MS" w:hAnsi="Comic Sans MS"/>
          <w:sz w:val="24"/>
          <w:szCs w:val="24"/>
        </w:rPr>
        <w:t>2016</w:t>
      </w:r>
    </w:p>
    <w:p w:rsidR="006D1008" w:rsidRDefault="006D1008" w:rsidP="006D1008">
      <w:pPr>
        <w:rPr>
          <w:rFonts w:ascii="Comic Sans MS" w:hAnsi="Comic Sans MS"/>
          <w:sz w:val="28"/>
          <w:szCs w:val="28"/>
        </w:rPr>
      </w:pPr>
    </w:p>
    <w:p w:rsidR="0093446C" w:rsidRPr="00613ADD" w:rsidRDefault="0093446C" w:rsidP="00613ADD">
      <w:pPr>
        <w:spacing w:line="240" w:lineRule="auto"/>
        <w:rPr>
          <w:b/>
        </w:rPr>
      </w:pPr>
      <w:r w:rsidRPr="00613ADD">
        <w:rPr>
          <w:b/>
        </w:rPr>
        <w:t>YHDENVERTAISUUDEN JA TASA-ARVON MÄÄRITELMÄ</w:t>
      </w:r>
    </w:p>
    <w:p w:rsidR="0093446C" w:rsidRPr="00613ADD" w:rsidRDefault="0093446C" w:rsidP="00613ADD">
      <w:pPr>
        <w:spacing w:line="240" w:lineRule="auto"/>
      </w:pPr>
      <w:r w:rsidRPr="00613ADD">
        <w:t>Yhdenvertaisuudella tarkoitetaan sitä, että kaikki ihmiset ovat samanarvoisia ja heillä on tasavertaiset mahdollisuudet riippumatta heidän sukupuolestaan, etnisestä tai kansallisesta alkuperästään, kielestään, iästään, terveydentilastaan, vammastaan, uskonnostaan ja vakaumuksestaan, mielipiteestään, seksuaalisesta suuntautumisestaan tai muusta henkilöön liittyvästä syystä.</w:t>
      </w:r>
    </w:p>
    <w:p w:rsidR="00B23DC7" w:rsidRPr="00613ADD" w:rsidRDefault="007827E8" w:rsidP="00613ADD">
      <w:pPr>
        <w:spacing w:line="240" w:lineRule="auto"/>
      </w:pPr>
      <w:r w:rsidRPr="00613ADD">
        <w:t xml:space="preserve">Yhdenvertaisuus ja tasa-arvo huomioidaan kaikessa Kouvolan yhteiskoulun toiminnassa. </w:t>
      </w:r>
      <w:r w:rsidR="00B23DC7" w:rsidRPr="00613ADD">
        <w:t>Tässä käsitellään tasa-arvoa ja yhdenvertaisuutta lähinnä oppilaiden kannalta. Kouvolan kaupungilla on henkilöstöä koskeva suunnitelma tasa-arvon ja yhdenvertaisuuden edistämiseksi.</w:t>
      </w:r>
    </w:p>
    <w:p w:rsidR="0093446C" w:rsidRPr="00613ADD" w:rsidRDefault="0093446C" w:rsidP="00613ADD">
      <w:pPr>
        <w:spacing w:line="240" w:lineRule="auto"/>
      </w:pPr>
    </w:p>
    <w:p w:rsidR="00FE49CE" w:rsidRPr="00613ADD" w:rsidRDefault="00FE49CE" w:rsidP="00613ADD">
      <w:pPr>
        <w:spacing w:line="240" w:lineRule="auto"/>
        <w:rPr>
          <w:b/>
        </w:rPr>
      </w:pPr>
      <w:r w:rsidRPr="00613ADD">
        <w:rPr>
          <w:b/>
        </w:rPr>
        <w:t>LAINSÄÄDÄNTÖÄ</w:t>
      </w:r>
    </w:p>
    <w:p w:rsidR="00B23DC7" w:rsidRPr="00613ADD" w:rsidRDefault="0093446C" w:rsidP="00613ADD">
      <w:pPr>
        <w:spacing w:line="240" w:lineRule="auto"/>
      </w:pPr>
      <w:r w:rsidRPr="00613ADD">
        <w:rPr>
          <w:b/>
        </w:rPr>
        <w:t xml:space="preserve">Perusopetuslain </w:t>
      </w:r>
      <w:r w:rsidR="00FE49CE" w:rsidRPr="00613ADD">
        <w:t xml:space="preserve">2 §:N </w:t>
      </w:r>
      <w:r w:rsidRPr="00613ADD">
        <w:t>mukaan opetuksen tulee edistää sivistystä ja tasa-arvoisuutta yhteiskunnassa sekä oppilaiden edellytyksiä osallistua koulutukseen ja muutoin kehittää itseään elämänsä aikana.</w:t>
      </w:r>
    </w:p>
    <w:p w:rsidR="00CA0070" w:rsidRPr="00613ADD" w:rsidRDefault="00CA0070" w:rsidP="00613ADD">
      <w:pPr>
        <w:spacing w:line="240" w:lineRule="auto"/>
      </w:pPr>
      <w:r w:rsidRPr="00613ADD">
        <w:t>Muuta keskeistä lainsäädäntöä ovat:</w:t>
      </w:r>
    </w:p>
    <w:p w:rsidR="00CA0070" w:rsidRPr="00613ADD" w:rsidRDefault="00CA0070" w:rsidP="00613ADD">
      <w:pPr>
        <w:spacing w:line="240" w:lineRule="auto"/>
      </w:pPr>
      <w:r w:rsidRPr="00613ADD">
        <w:t>Perustuslaki 6 §, Yhdenvertaisuus</w:t>
      </w:r>
      <w:r w:rsidRPr="00613ADD">
        <w:br/>
        <w:t>Rikoslaki 47:3 §, Työsyrjintä</w:t>
      </w:r>
      <w:r w:rsidRPr="00613ADD">
        <w:br/>
        <w:t>Yhdenvertaisuuslaki (1325/2014)</w:t>
      </w:r>
      <w:r w:rsidRPr="00613ADD">
        <w:br/>
      </w:r>
      <w:r w:rsidR="00FE49CE" w:rsidRPr="00613ADD">
        <w:t>Työturvallisuuslaki (738/2002), Häirintä</w:t>
      </w:r>
      <w:r w:rsidR="00FE49CE" w:rsidRPr="00613ADD">
        <w:br/>
        <w:t>Työsopimuslaki (55/2001) 2:2 §, Tasapuolinen kohtelu ja syrjintäkielto</w:t>
      </w:r>
      <w:r w:rsidR="00FE49CE" w:rsidRPr="00613ADD">
        <w:br/>
        <w:t>Viranhaltijalaki (304/2003) 3:12 §, Tasapuolinen kohtelu ja syrjintäkielto</w:t>
      </w:r>
    </w:p>
    <w:p w:rsidR="00B23DC7" w:rsidRPr="00613ADD" w:rsidRDefault="00B23DC7" w:rsidP="00613ADD">
      <w:pPr>
        <w:spacing w:line="240" w:lineRule="auto"/>
      </w:pPr>
      <w:r w:rsidRPr="00613ADD">
        <w:t xml:space="preserve">Opetusta ohjaa lainsäädännön ohella </w:t>
      </w:r>
      <w:r w:rsidRPr="00613ADD">
        <w:t>opetussuunnitelma.</w:t>
      </w:r>
    </w:p>
    <w:p w:rsidR="0077452A" w:rsidRPr="00613ADD" w:rsidRDefault="0077452A" w:rsidP="00613ADD">
      <w:pPr>
        <w:spacing w:line="240" w:lineRule="auto"/>
        <w:rPr>
          <w:b/>
        </w:rPr>
      </w:pPr>
    </w:p>
    <w:p w:rsidR="00047BC1" w:rsidRPr="00613ADD" w:rsidRDefault="0077452A" w:rsidP="00613ADD">
      <w:pPr>
        <w:spacing w:line="240" w:lineRule="auto"/>
        <w:rPr>
          <w:b/>
        </w:rPr>
      </w:pPr>
      <w:r w:rsidRPr="00613ADD">
        <w:rPr>
          <w:b/>
        </w:rPr>
        <w:t>ARVOPERUSTA</w:t>
      </w:r>
    </w:p>
    <w:p w:rsidR="0077452A" w:rsidRPr="00613ADD" w:rsidRDefault="0077452A" w:rsidP="00613ADD">
      <w:pPr>
        <w:spacing w:line="240" w:lineRule="auto"/>
      </w:pPr>
      <w:r w:rsidRPr="00613ADD">
        <w:t xml:space="preserve">Opetussuunnitelman arvoperustan muodostavat </w:t>
      </w:r>
    </w:p>
    <w:p w:rsidR="0077452A" w:rsidRPr="00613ADD" w:rsidRDefault="0077452A" w:rsidP="00613ADD">
      <w:pPr>
        <w:pStyle w:val="Luettelokappale"/>
        <w:numPr>
          <w:ilvl w:val="0"/>
          <w:numId w:val="1"/>
        </w:numPr>
        <w:spacing w:line="240" w:lineRule="auto"/>
      </w:pPr>
      <w:r w:rsidRPr="00613ADD">
        <w:t>oppilaan ainutlaatuisuus ja oikeus hyvään opetukseen</w:t>
      </w:r>
    </w:p>
    <w:p w:rsidR="0077452A" w:rsidRPr="00613ADD" w:rsidRDefault="0077452A" w:rsidP="00613ADD">
      <w:pPr>
        <w:pStyle w:val="Luettelokappale"/>
        <w:numPr>
          <w:ilvl w:val="0"/>
          <w:numId w:val="1"/>
        </w:numPr>
        <w:spacing w:line="240" w:lineRule="auto"/>
      </w:pPr>
      <w:r w:rsidRPr="00613ADD">
        <w:t>ihmisyys, sivistys, tasa-arvo ja demokratia</w:t>
      </w:r>
    </w:p>
    <w:p w:rsidR="0077452A" w:rsidRPr="00613ADD" w:rsidRDefault="0077452A" w:rsidP="00613ADD">
      <w:pPr>
        <w:pStyle w:val="Luettelokappale"/>
        <w:numPr>
          <w:ilvl w:val="0"/>
          <w:numId w:val="1"/>
        </w:numPr>
        <w:spacing w:line="240" w:lineRule="auto"/>
      </w:pPr>
      <w:r w:rsidRPr="00613ADD">
        <w:t>kulttuurinen moninaisuus rikkautena</w:t>
      </w:r>
    </w:p>
    <w:p w:rsidR="0077452A" w:rsidRPr="00613ADD" w:rsidRDefault="0077452A" w:rsidP="00613ADD">
      <w:pPr>
        <w:pStyle w:val="Luettelokappale"/>
        <w:numPr>
          <w:ilvl w:val="0"/>
          <w:numId w:val="1"/>
        </w:numPr>
        <w:spacing w:line="240" w:lineRule="auto"/>
      </w:pPr>
      <w:r w:rsidRPr="00613ADD">
        <w:t>kestävän elämäntavan välttämättömyys</w:t>
      </w:r>
    </w:p>
    <w:p w:rsidR="0077452A" w:rsidRPr="00613ADD" w:rsidRDefault="0077452A" w:rsidP="00613ADD">
      <w:pPr>
        <w:spacing w:line="240" w:lineRule="auto"/>
      </w:pPr>
      <w:r w:rsidRPr="00613ADD">
        <w:t>Lisäksi Kouvolan kaupungin opetussuunnitelmassa arvoiksi on nostettu mm.</w:t>
      </w:r>
    </w:p>
    <w:p w:rsidR="0077452A" w:rsidRPr="00613ADD" w:rsidRDefault="0077452A" w:rsidP="00613ADD">
      <w:pPr>
        <w:pStyle w:val="Luettelokappale"/>
        <w:numPr>
          <w:ilvl w:val="0"/>
          <w:numId w:val="1"/>
        </w:numPr>
        <w:spacing w:line="240" w:lineRule="auto"/>
      </w:pPr>
      <w:r w:rsidRPr="00613ADD">
        <w:t>oppilaan paras</w:t>
      </w:r>
    </w:p>
    <w:p w:rsidR="0077452A" w:rsidRPr="00613ADD" w:rsidRDefault="0077452A" w:rsidP="00613ADD">
      <w:pPr>
        <w:pStyle w:val="Luettelokappale"/>
        <w:numPr>
          <w:ilvl w:val="0"/>
          <w:numId w:val="1"/>
        </w:numPr>
        <w:spacing w:line="240" w:lineRule="auto"/>
      </w:pPr>
      <w:r w:rsidRPr="00613ADD">
        <w:t>oppilaan kokonaisvaltainen hyvinvointi</w:t>
      </w:r>
    </w:p>
    <w:p w:rsidR="0077452A" w:rsidRPr="00613ADD" w:rsidRDefault="0077452A" w:rsidP="00613ADD">
      <w:pPr>
        <w:pStyle w:val="Luettelokappale"/>
        <w:numPr>
          <w:ilvl w:val="0"/>
          <w:numId w:val="1"/>
        </w:numPr>
        <w:spacing w:line="240" w:lineRule="auto"/>
      </w:pPr>
      <w:r w:rsidRPr="00613ADD">
        <w:t>toisen kunnioittaminen</w:t>
      </w:r>
    </w:p>
    <w:p w:rsidR="0077452A" w:rsidRPr="00613ADD" w:rsidRDefault="0077452A" w:rsidP="00613ADD">
      <w:pPr>
        <w:pStyle w:val="Luettelokappale"/>
        <w:numPr>
          <w:ilvl w:val="0"/>
          <w:numId w:val="1"/>
        </w:numPr>
        <w:spacing w:line="240" w:lineRule="auto"/>
      </w:pPr>
      <w:r w:rsidRPr="00613ADD">
        <w:t>vastuullisuus</w:t>
      </w:r>
    </w:p>
    <w:p w:rsidR="0077452A" w:rsidRPr="00613ADD" w:rsidRDefault="0077452A" w:rsidP="00613ADD">
      <w:pPr>
        <w:pStyle w:val="Luettelokappale"/>
        <w:numPr>
          <w:ilvl w:val="0"/>
          <w:numId w:val="1"/>
        </w:numPr>
        <w:spacing w:line="240" w:lineRule="auto"/>
      </w:pPr>
      <w:r w:rsidRPr="00613ADD">
        <w:t>yhteisöllisyys</w:t>
      </w:r>
    </w:p>
    <w:p w:rsidR="0077452A" w:rsidRPr="00613ADD" w:rsidRDefault="0077452A" w:rsidP="00613ADD">
      <w:pPr>
        <w:pStyle w:val="Luettelokappale"/>
        <w:numPr>
          <w:ilvl w:val="0"/>
          <w:numId w:val="1"/>
        </w:numPr>
        <w:spacing w:line="240" w:lineRule="auto"/>
      </w:pPr>
      <w:r w:rsidRPr="00613ADD">
        <w:t>turvallisuus</w:t>
      </w:r>
    </w:p>
    <w:p w:rsidR="0077452A" w:rsidRPr="00613ADD" w:rsidRDefault="0077452A" w:rsidP="00613ADD">
      <w:pPr>
        <w:spacing w:line="240" w:lineRule="auto"/>
      </w:pPr>
      <w:r w:rsidRPr="00613ADD">
        <w:t xml:space="preserve">Koulun opetussuunnitelmassa, luvussa 2.2.3 on esitetty keinoja, joilla </w:t>
      </w:r>
      <w:r w:rsidR="005E4E00" w:rsidRPr="00613ADD">
        <w:t>varmistetaan arvojen toteutuminen koulussamme.</w:t>
      </w:r>
      <w:r w:rsidR="00845A0E" w:rsidRPr="00613ADD">
        <w:t xml:space="preserve"> Seuraavassa poimintoja.</w:t>
      </w:r>
    </w:p>
    <w:p w:rsidR="00845A0E" w:rsidRPr="00613ADD" w:rsidRDefault="00845A0E" w:rsidP="00613ADD">
      <w:pPr>
        <w:spacing w:line="240" w:lineRule="auto"/>
        <w:rPr>
          <w:b/>
        </w:rPr>
      </w:pPr>
      <w:r w:rsidRPr="00613ADD">
        <w:rPr>
          <w:b/>
        </w:rPr>
        <w:lastRenderedPageBreak/>
        <w:t>Oppilaan ainutlaatuisuus ja oikeus hyvään opetukseen</w:t>
      </w:r>
    </w:p>
    <w:p w:rsidR="00845A0E" w:rsidRPr="00613ADD" w:rsidRDefault="00845A0E" w:rsidP="00613ADD">
      <w:pPr>
        <w:spacing w:line="240" w:lineRule="auto"/>
      </w:pPr>
      <w:r w:rsidRPr="00613ADD">
        <w:t>• jokainen aikuinen kasvattaa ja luo turvallisen ja hyvän työskentely- ympäristön</w:t>
      </w:r>
      <w:r w:rsidRPr="00613ADD">
        <w:br/>
        <w:t>• asianmukaisilla työskentelyvälineillä</w:t>
      </w:r>
      <w:r w:rsidRPr="00613ADD">
        <w:br/>
        <w:t>• riittävän pienillä opetusryhmillä</w:t>
      </w:r>
      <w:r w:rsidRPr="00613ADD">
        <w:br/>
        <w:t>• toimivalla oppilashuollolla ja riittävillä oppilashuollon resursseilla</w:t>
      </w:r>
      <w:r w:rsidRPr="00613ADD">
        <w:br/>
        <w:t>• S2-opetus tukee suomi toisena kielenä opiskelevien nuorten oppimista</w:t>
      </w:r>
      <w:r w:rsidRPr="00613ADD">
        <w:br/>
        <w:t>• aktiivisesti toimivilla oppilaskunnalla ja tukioppilailla</w:t>
      </w:r>
      <w:r w:rsidRPr="00613ADD">
        <w:br/>
        <w:t>• tukemalla oppilaiden vastuuta omasta oppimisesta ja opettamalla heille riittävät oppimaan oppimisen taidot</w:t>
      </w:r>
      <w:r w:rsidRPr="00613ADD">
        <w:br/>
        <w:t>• tukemalla oppilaita itsenäiseen ajatteluun</w:t>
      </w:r>
      <w:r w:rsidRPr="00613ADD">
        <w:br/>
        <w:t>• huomioimalla erilaiset oppijat, niin lahjakkaat kuin tukea tarvitsevatkin</w:t>
      </w:r>
      <w:r w:rsidRPr="00613ADD">
        <w:br/>
        <w:t>• antamalla aikaa oppilaille</w:t>
      </w:r>
      <w:r w:rsidRPr="00613ADD">
        <w:br/>
        <w:t>• kohtaamalla jokainen oppilas, myös hiljainen vetäytyjä esimerkiksi kyselemällä kuulumisia</w:t>
      </w:r>
      <w:r w:rsidRPr="00613ADD">
        <w:br/>
        <w:t>• toimivalla kodin ja koulun yhteistyöllä</w:t>
      </w:r>
    </w:p>
    <w:p w:rsidR="00845A0E" w:rsidRPr="00613ADD" w:rsidRDefault="00845A0E" w:rsidP="00613ADD">
      <w:pPr>
        <w:spacing w:line="240" w:lineRule="auto"/>
        <w:rPr>
          <w:b/>
        </w:rPr>
      </w:pPr>
      <w:r w:rsidRPr="00613ADD">
        <w:rPr>
          <w:b/>
        </w:rPr>
        <w:t>Kulttuurien moninaisuus rikkautena</w:t>
      </w:r>
    </w:p>
    <w:p w:rsidR="00845A0E" w:rsidRPr="00613ADD" w:rsidRDefault="00845A0E" w:rsidP="00613ADD">
      <w:pPr>
        <w:spacing w:line="240" w:lineRule="auto"/>
      </w:pPr>
      <w:r w:rsidRPr="00613ADD">
        <w:t>• ylläpitämällä suvaitsevaa ja erilaisuutta hyväksyvää ilmapiiriä</w:t>
      </w:r>
      <w:r w:rsidRPr="00613ADD">
        <w:br/>
        <w:t>• arvostamalla omaa kulttuuria ja kotiseutua</w:t>
      </w:r>
      <w:r w:rsidRPr="00613ADD">
        <w:br/>
        <w:t>• mahdollistamalla vierailut ystävyyskouluihin ja opintomatkat</w:t>
      </w:r>
      <w:r w:rsidRPr="00613ADD">
        <w:br/>
        <w:t>• tekemällä yhteistyötä eri tahojen kanssa hyödyntäen keskeistä sijaintia</w:t>
      </w:r>
      <w:r w:rsidRPr="00613ADD">
        <w:br/>
        <w:t xml:space="preserve">mm. teatteri, kirjasto, museo, musiikkiopisto, seurakunta, naapurikoulut, yritykset, vierailijat, </w:t>
      </w:r>
      <w:proofErr w:type="spellStart"/>
      <w:r w:rsidRPr="00613ADD">
        <w:t>Saga</w:t>
      </w:r>
      <w:proofErr w:type="spellEnd"/>
      <w:r w:rsidRPr="00613ADD">
        <w:t>-keskus</w:t>
      </w:r>
      <w:r w:rsidRPr="00613ADD">
        <w:br/>
        <w:t>• toteuttamalla kulttuurista moninaisuutta suomalaiset perinteet säilyttäen</w:t>
      </w:r>
      <w:r w:rsidRPr="00613ADD">
        <w:br/>
        <w:t>• huomioimalla erilaiset kulttuuritaustat eri oppiaineiden tunneilla</w:t>
      </w:r>
      <w:r w:rsidRPr="00613ADD">
        <w:br/>
        <w:t>• hyödyntämällä tarjolla olevia tapahtumia ja osallistumalla erilaisiin projekteihin</w:t>
      </w:r>
    </w:p>
    <w:p w:rsidR="00845A0E" w:rsidRPr="00613ADD" w:rsidRDefault="00845A0E" w:rsidP="00613ADD">
      <w:pPr>
        <w:spacing w:line="240" w:lineRule="auto"/>
        <w:rPr>
          <w:b/>
        </w:rPr>
      </w:pPr>
      <w:r w:rsidRPr="00613ADD">
        <w:rPr>
          <w:b/>
        </w:rPr>
        <w:t>Ihmisyys, sivistys, tasa-arvo ja demokratia</w:t>
      </w:r>
    </w:p>
    <w:p w:rsidR="00845A0E" w:rsidRPr="00613ADD" w:rsidRDefault="00845A0E" w:rsidP="00613ADD">
      <w:pPr>
        <w:spacing w:line="240" w:lineRule="auto"/>
      </w:pPr>
      <w:r w:rsidRPr="00613ADD">
        <w:t>• olemalla hyvä esimerkki oppilaalle</w:t>
      </w:r>
      <w:r w:rsidRPr="00613ADD">
        <w:br/>
        <w:t>• kohtelemalla oppilaita tasapuolisesti ja oikeudenmukaisesti</w:t>
      </w:r>
      <w:r w:rsidRPr="00613ADD">
        <w:br/>
        <w:t>• antamalla arvo yhteiselle kouluympäristölle</w:t>
      </w:r>
      <w:r w:rsidRPr="00613ADD">
        <w:br/>
        <w:t>• antamalla oppilaille vastuuta koulun toiminnasta mm. oppilaskunnalle ja tukioppilaille</w:t>
      </w:r>
      <w:r w:rsidRPr="00613ADD">
        <w:br/>
        <w:t>• yhteisillä tapahtumilla, kuten esimerkiksi: juhlat, niiden järjestäminen, juhliin osallistuminen, tilaisuuteen pukeutuminen, käytöstavat, retket, liikuntailtapäivät, konsertit, teatterit ja vierailut</w:t>
      </w:r>
      <w:r w:rsidRPr="00613ADD">
        <w:br/>
        <w:t>• kasvattamalla oppilaat sallimaan epäonnistuminen ja hyväksymään se itsessään ja muissa</w:t>
      </w:r>
      <w:r w:rsidRPr="00613ADD">
        <w:br/>
        <w:t>• osallistumalla nuorisovaaleihin</w:t>
      </w:r>
    </w:p>
    <w:p w:rsidR="00845A0E" w:rsidRPr="00613ADD" w:rsidRDefault="00845A0E" w:rsidP="00613ADD">
      <w:pPr>
        <w:spacing w:line="240" w:lineRule="auto"/>
        <w:rPr>
          <w:b/>
        </w:rPr>
      </w:pPr>
      <w:r w:rsidRPr="00613ADD">
        <w:rPr>
          <w:b/>
        </w:rPr>
        <w:t>Oppilaan paras ja toisen kunnioittaminen</w:t>
      </w:r>
    </w:p>
    <w:p w:rsidR="00845A0E" w:rsidRPr="00613ADD" w:rsidRDefault="00845A0E" w:rsidP="00613ADD">
      <w:pPr>
        <w:spacing w:line="240" w:lineRule="auto"/>
      </w:pPr>
      <w:r w:rsidRPr="00613ADD">
        <w:t>• näyttämällä hyvää esimerkkiä. Henkilökunnan hyvä ilmapiiri vaikuttaa myös oppilaisiin positiivisesti.</w:t>
      </w:r>
      <w:r w:rsidRPr="00613ADD">
        <w:br/>
        <w:t xml:space="preserve">• tervehtimällä ja hymyilemällä. </w:t>
      </w:r>
      <w:proofErr w:type="spellStart"/>
      <w:r w:rsidRPr="00613ADD">
        <w:t>Yhtärin</w:t>
      </w:r>
      <w:proofErr w:type="spellEnd"/>
      <w:r w:rsidRPr="00613ADD">
        <w:t xml:space="preserve"> henki elää ja vahvistuu</w:t>
      </w:r>
      <w:r w:rsidRPr="00613ADD">
        <w:br/>
        <w:t>• mahdollistamalla oppilaan äänen kuuluminen</w:t>
      </w:r>
      <w:r w:rsidRPr="00613ADD">
        <w:br/>
        <w:t>• huomioimalla oppilaat yksilöinä</w:t>
      </w:r>
      <w:r w:rsidRPr="00613ADD">
        <w:br/>
        <w:t>• lisäämällä suvaitsevaisuutta</w:t>
      </w:r>
      <w:r w:rsidRPr="00613ADD">
        <w:br/>
        <w:t>• puuttumalla kiusaamiseen yhdessä välittömästi</w:t>
      </w:r>
      <w:r w:rsidRPr="00613ADD">
        <w:br/>
        <w:t>• seuraamalla koulun / luokan ”sosiaalista tilaa”</w:t>
      </w:r>
      <w:r w:rsidRPr="00613ADD">
        <w:br/>
        <w:t>• kasvattamalla oppilasta vastuunkantoon erilaisissa tehtävissä ja oppiaineissa</w:t>
      </w:r>
      <w:r w:rsidRPr="00613ADD">
        <w:br/>
        <w:t>• sopivan kokoisilla opetusryhmillä ja hyvillä tiloilla</w:t>
      </w:r>
      <w:r w:rsidRPr="00613ADD">
        <w:br/>
        <w:t>• korostamalla työrauhaa</w:t>
      </w:r>
    </w:p>
    <w:p w:rsidR="00845A0E" w:rsidRPr="00613ADD" w:rsidRDefault="00845A0E" w:rsidP="00613ADD">
      <w:pPr>
        <w:spacing w:line="240" w:lineRule="auto"/>
        <w:rPr>
          <w:b/>
        </w:rPr>
      </w:pPr>
      <w:r w:rsidRPr="00613ADD">
        <w:rPr>
          <w:b/>
        </w:rPr>
        <w:t>Vastuullisuus ja yhteisöllisyys</w:t>
      </w:r>
    </w:p>
    <w:p w:rsidR="005E4E00" w:rsidRPr="00613ADD" w:rsidRDefault="00845A0E" w:rsidP="00613ADD">
      <w:pPr>
        <w:spacing w:line="240" w:lineRule="auto"/>
      </w:pPr>
      <w:r w:rsidRPr="00613ADD">
        <w:t>• ylläpitämällä me – henkeä</w:t>
      </w:r>
      <w:r w:rsidRPr="00613ADD">
        <w:br/>
        <w:t>• mahdollistamalla oppilaille työharjoittelu</w:t>
      </w:r>
      <w:r w:rsidRPr="00613ADD">
        <w:br/>
      </w:r>
      <w:r w:rsidRPr="00613ADD">
        <w:lastRenderedPageBreak/>
        <w:t>• selkeillä koulun ”pelisäännöillä”</w:t>
      </w:r>
      <w:r w:rsidRPr="00613ADD">
        <w:br/>
        <w:t>• arvostamalla ja huolehtimalla kouluympäristöstä</w:t>
      </w:r>
      <w:r w:rsidRPr="00613ADD">
        <w:br/>
        <w:t>• yhteisöllisyydellä oppilaiden kesken, opettajien ja oppilaiden kesken, koko henkilökunnan ja oppilaiden kesken</w:t>
      </w:r>
    </w:p>
    <w:p w:rsidR="00F73DC8" w:rsidRPr="00613ADD" w:rsidRDefault="00F73DC8" w:rsidP="00613ADD">
      <w:pPr>
        <w:spacing w:line="240" w:lineRule="auto"/>
      </w:pPr>
    </w:p>
    <w:p w:rsidR="00F73DC8" w:rsidRPr="00613ADD" w:rsidRDefault="00F73DC8" w:rsidP="00613ADD">
      <w:pPr>
        <w:spacing w:line="240" w:lineRule="auto"/>
        <w:rPr>
          <w:b/>
        </w:rPr>
      </w:pPr>
      <w:r w:rsidRPr="00613ADD">
        <w:rPr>
          <w:b/>
        </w:rPr>
        <w:t>TEHTÄVÄ JA TAVOITTEET</w:t>
      </w:r>
    </w:p>
    <w:p w:rsidR="00EC37FB" w:rsidRPr="00613ADD" w:rsidRDefault="00EC37FB" w:rsidP="00613ADD">
      <w:pPr>
        <w:spacing w:line="240" w:lineRule="auto"/>
      </w:pPr>
      <w:r w:rsidRPr="00613ADD">
        <w:t>Opetussuunnitelmassa korostuu oppimiskäsitys, jonka mukaan oppilas on aktiivinen toimija. Oppimiskäsityksen lähtökohtana ovat oppilaan aikaisemmat kokemukset ja hänen osaamisensa</w:t>
      </w:r>
      <w:r w:rsidRPr="00613ADD">
        <w:t>.</w:t>
      </w:r>
    </w:p>
    <w:p w:rsidR="00760B7F" w:rsidRPr="00613ADD" w:rsidRDefault="00760B7F" w:rsidP="00613ADD">
      <w:pPr>
        <w:spacing w:line="240" w:lineRule="auto"/>
      </w:pPr>
      <w:r w:rsidRPr="00613ADD">
        <w:t xml:space="preserve">Opetuksen tavoitteena on laaja-alainen osaaminen. Sillä tarkoitetaan tietojen, taitojen, arvojen, asenteiden ja tahdon muodostamaa kokonaisuutta. Osaaminen tarkoittaa myös kykyä </w:t>
      </w:r>
      <w:r w:rsidRPr="00613ADD">
        <w:t>käyttää tietoja ja taitoja tilanteen edellyttämällä tavalla.</w:t>
      </w:r>
    </w:p>
    <w:p w:rsidR="00F73DC8" w:rsidRPr="00613ADD" w:rsidRDefault="00760B7F" w:rsidP="00613ADD">
      <w:pPr>
        <w:spacing w:line="240" w:lineRule="auto"/>
      </w:pPr>
      <w:r w:rsidRPr="00613ADD">
        <w:t>Perusopetuksessa laaja-alaisen osaaminen osa-alueita on seitsemän.</w:t>
      </w:r>
    </w:p>
    <w:p w:rsidR="00760B7F" w:rsidRPr="00613ADD" w:rsidRDefault="00760B7F" w:rsidP="00613ADD">
      <w:pPr>
        <w:numPr>
          <w:ilvl w:val="0"/>
          <w:numId w:val="2"/>
        </w:numPr>
        <w:spacing w:after="117" w:line="240" w:lineRule="auto"/>
        <w:ind w:right="1" w:hanging="360"/>
        <w:jc w:val="both"/>
      </w:pPr>
      <w:r w:rsidRPr="00613ADD">
        <w:t xml:space="preserve">Ajattelun ja oppimisen taidot (L1): Annamme tilaa ja aikaa ilmiöille.  </w:t>
      </w:r>
    </w:p>
    <w:p w:rsidR="00760B7F" w:rsidRPr="00613ADD" w:rsidRDefault="00760B7F" w:rsidP="00613ADD">
      <w:pPr>
        <w:numPr>
          <w:ilvl w:val="0"/>
          <w:numId w:val="2"/>
        </w:numPr>
        <w:spacing w:after="115" w:line="240" w:lineRule="auto"/>
        <w:ind w:right="1" w:hanging="360"/>
        <w:jc w:val="both"/>
      </w:pPr>
      <w:r w:rsidRPr="00613ADD">
        <w:t xml:space="preserve">Kulttuurinen osaaminen, vuorovaikutus ja ilmaisu (L2): Yhdessä olemme enemmän. </w:t>
      </w:r>
    </w:p>
    <w:p w:rsidR="00760B7F" w:rsidRPr="00613ADD" w:rsidRDefault="00760B7F" w:rsidP="00613ADD">
      <w:pPr>
        <w:numPr>
          <w:ilvl w:val="0"/>
          <w:numId w:val="2"/>
        </w:numPr>
        <w:spacing w:after="117" w:line="240" w:lineRule="auto"/>
        <w:ind w:right="1" w:hanging="360"/>
        <w:jc w:val="both"/>
      </w:pPr>
      <w:r w:rsidRPr="00613ADD">
        <w:t xml:space="preserve">Itsestä huolehtiminen ja arjen taidot (L3): Elämme ja voimme hyvin. </w:t>
      </w:r>
    </w:p>
    <w:p w:rsidR="00760B7F" w:rsidRPr="00613ADD" w:rsidRDefault="00760B7F" w:rsidP="00613ADD">
      <w:pPr>
        <w:numPr>
          <w:ilvl w:val="0"/>
          <w:numId w:val="2"/>
        </w:numPr>
        <w:spacing w:after="115" w:line="240" w:lineRule="auto"/>
        <w:ind w:right="1" w:hanging="360"/>
        <w:jc w:val="both"/>
      </w:pPr>
      <w:r w:rsidRPr="00613ADD">
        <w:t xml:space="preserve">Monilukutaito (L4): Tulkitsemme ympäröivää maailmaa. </w:t>
      </w:r>
    </w:p>
    <w:p w:rsidR="00760B7F" w:rsidRPr="00613ADD" w:rsidRDefault="00760B7F" w:rsidP="00613ADD">
      <w:pPr>
        <w:numPr>
          <w:ilvl w:val="0"/>
          <w:numId w:val="2"/>
        </w:numPr>
        <w:spacing w:after="117" w:line="240" w:lineRule="auto"/>
        <w:ind w:right="1" w:hanging="360"/>
        <w:jc w:val="both"/>
      </w:pPr>
      <w:r w:rsidRPr="00613ADD">
        <w:t xml:space="preserve">Tieto- ja viestintäteknologinen osaaminen (L5): Meistä jää digitaalinen jälki. </w:t>
      </w:r>
    </w:p>
    <w:p w:rsidR="00760B7F" w:rsidRPr="00613ADD" w:rsidRDefault="00760B7F" w:rsidP="00613ADD">
      <w:pPr>
        <w:numPr>
          <w:ilvl w:val="0"/>
          <w:numId w:val="2"/>
        </w:numPr>
        <w:spacing w:after="115" w:line="240" w:lineRule="auto"/>
        <w:ind w:right="1" w:hanging="360"/>
        <w:jc w:val="both"/>
      </w:pPr>
      <w:r w:rsidRPr="00613ADD">
        <w:t xml:space="preserve">Työelämätaidot ja yrittäjyys (L6): Toimimme yritteliäästi. </w:t>
      </w:r>
    </w:p>
    <w:p w:rsidR="00760B7F" w:rsidRPr="00613ADD" w:rsidRDefault="00760B7F" w:rsidP="00613ADD">
      <w:pPr>
        <w:numPr>
          <w:ilvl w:val="0"/>
          <w:numId w:val="2"/>
        </w:numPr>
        <w:spacing w:after="199" w:line="240" w:lineRule="auto"/>
        <w:ind w:right="1" w:hanging="360"/>
        <w:jc w:val="both"/>
      </w:pPr>
      <w:r w:rsidRPr="00613ADD">
        <w:t xml:space="preserve">Osallistuminen, vaikuttaminen ja kestävän tulevaisuuden rakentaminen (L7): Vaikutamme aktiivisesti. </w:t>
      </w:r>
    </w:p>
    <w:p w:rsidR="00760B7F" w:rsidRPr="00613ADD" w:rsidRDefault="00760B7F" w:rsidP="00613ADD">
      <w:pPr>
        <w:spacing w:line="240" w:lineRule="auto"/>
      </w:pPr>
      <w:r w:rsidRPr="00613ADD">
        <w:t xml:space="preserve">Koulun opetussuunnitelmassa, luvussa </w:t>
      </w:r>
      <w:r w:rsidRPr="00613ADD">
        <w:t>3</w:t>
      </w:r>
      <w:r w:rsidRPr="00613ADD">
        <w:t xml:space="preserve"> on esitetty keinoja, joilla varmistetaan </w:t>
      </w:r>
      <w:r w:rsidRPr="00613ADD">
        <w:t>laaja-alaisen osaamisen tavoitteisiin pääseminen</w:t>
      </w:r>
      <w:r w:rsidRPr="00613ADD">
        <w:t>.</w:t>
      </w:r>
      <w:r w:rsidRPr="00613ADD">
        <w:t xml:space="preserve"> Laaja-alaisen osaamisen tavoite 2:</w:t>
      </w:r>
    </w:p>
    <w:tbl>
      <w:tblPr>
        <w:tblStyle w:val="TaulukkoRuudukko"/>
        <w:tblW w:w="0" w:type="auto"/>
        <w:tblLook w:val="04A0" w:firstRow="1" w:lastRow="0" w:firstColumn="1" w:lastColumn="0" w:noHBand="0" w:noVBand="1"/>
      </w:tblPr>
      <w:tblGrid>
        <w:gridCol w:w="3209"/>
        <w:gridCol w:w="3209"/>
        <w:gridCol w:w="3210"/>
      </w:tblGrid>
      <w:tr w:rsidR="00760B7F" w:rsidRPr="00613ADD" w:rsidTr="003D49E3">
        <w:tc>
          <w:tcPr>
            <w:tcW w:w="3209" w:type="dxa"/>
          </w:tcPr>
          <w:p w:rsidR="00760B7F" w:rsidRPr="00613ADD" w:rsidRDefault="00760B7F" w:rsidP="00613ADD">
            <w:pPr>
              <w:rPr>
                <w:b/>
                <w:i/>
              </w:rPr>
            </w:pPr>
          </w:p>
          <w:p w:rsidR="00760B7F" w:rsidRPr="00613ADD" w:rsidRDefault="00760B7F" w:rsidP="00613ADD">
            <w:pPr>
              <w:rPr>
                <w:b/>
                <w:i/>
              </w:rPr>
            </w:pPr>
            <w:r w:rsidRPr="00613ADD">
              <w:rPr>
                <w:b/>
                <w:i/>
              </w:rPr>
              <w:t>Arvostus ja luottamus: Itsensä arvostamiseen pyrkiminen</w:t>
            </w:r>
          </w:p>
          <w:p w:rsidR="00760B7F" w:rsidRPr="00613ADD" w:rsidRDefault="00760B7F" w:rsidP="00613ADD">
            <w:pPr>
              <w:rPr>
                <w:b/>
                <w:i/>
              </w:rPr>
            </w:pPr>
          </w:p>
          <w:p w:rsidR="00760B7F" w:rsidRPr="00613ADD" w:rsidRDefault="00760B7F" w:rsidP="00613ADD">
            <w:proofErr w:type="gramStart"/>
            <w:r w:rsidRPr="00613ADD">
              <w:t>-</w:t>
            </w:r>
            <w:proofErr w:type="gramEnd"/>
            <w:r w:rsidRPr="00613ADD">
              <w:t xml:space="preserve"> </w:t>
            </w:r>
            <w:proofErr w:type="spellStart"/>
            <w:r w:rsidRPr="00613ADD">
              <w:t>ryhmäytykset</w:t>
            </w:r>
            <w:proofErr w:type="spellEnd"/>
            <w:r w:rsidRPr="00613ADD">
              <w:t xml:space="preserve"> koulussa ja eri toimijoiden kanssa esim. nuorisotoimi, etsivä nuorisotyö, tukioppilaat</w:t>
            </w:r>
            <w:r w:rsidRPr="00613ADD">
              <w:br/>
              <w:t xml:space="preserve">- oppimisen ja koulunkäynnin tuki –ryhmän ja oppilashuoltotyö esim. opettaja, kuraattori, </w:t>
            </w:r>
            <w:proofErr w:type="spellStart"/>
            <w:r w:rsidRPr="00613ADD">
              <w:t>psyykkari</w:t>
            </w:r>
            <w:proofErr w:type="spellEnd"/>
            <w:r w:rsidRPr="00613ADD">
              <w:t>, psykologi, terveydenhoitaja</w:t>
            </w:r>
            <w:r w:rsidRPr="00613ADD">
              <w:br/>
              <w:t>- rakentava yhteistyö huoltajien kanssa</w:t>
            </w:r>
          </w:p>
          <w:p w:rsidR="00760B7F" w:rsidRPr="00613ADD" w:rsidRDefault="00760B7F" w:rsidP="00613ADD"/>
        </w:tc>
        <w:tc>
          <w:tcPr>
            <w:tcW w:w="3209" w:type="dxa"/>
          </w:tcPr>
          <w:p w:rsidR="00760B7F" w:rsidRPr="00613ADD" w:rsidRDefault="00760B7F" w:rsidP="00613ADD"/>
          <w:p w:rsidR="00760B7F" w:rsidRPr="00613ADD" w:rsidRDefault="00760B7F" w:rsidP="00613ADD">
            <w:pPr>
              <w:rPr>
                <w:b/>
                <w:i/>
              </w:rPr>
            </w:pPr>
            <w:r w:rsidRPr="00613ADD">
              <w:rPr>
                <w:b/>
                <w:i/>
              </w:rPr>
              <w:t>Rohkeus toimia</w:t>
            </w:r>
          </w:p>
          <w:p w:rsidR="00760B7F" w:rsidRPr="00613ADD" w:rsidRDefault="00760B7F" w:rsidP="00613ADD">
            <w:pPr>
              <w:rPr>
                <w:b/>
                <w:i/>
              </w:rPr>
            </w:pPr>
          </w:p>
          <w:p w:rsidR="00760B7F" w:rsidRPr="00613ADD" w:rsidRDefault="00760B7F" w:rsidP="00613ADD">
            <w:proofErr w:type="gramStart"/>
            <w:r w:rsidRPr="00613ADD">
              <w:t>-</w:t>
            </w:r>
            <w:proofErr w:type="gramEnd"/>
            <w:r w:rsidRPr="00613ADD">
              <w:t xml:space="preserve"> oppilaiden ja henkilökunnan välitön puuttuminen epäkohdissa</w:t>
            </w:r>
            <w:r w:rsidRPr="00613ADD">
              <w:br/>
              <w:t>- erilaisten ihmisten kohtaaminen ja heidän kanssaan toimiminen</w:t>
            </w:r>
            <w:r w:rsidRPr="00613ADD">
              <w:br/>
              <w:t>- usko omiin kykyihin ja luottamus niiden kasvuun</w:t>
            </w:r>
          </w:p>
          <w:p w:rsidR="00760B7F" w:rsidRPr="00613ADD" w:rsidRDefault="00760B7F" w:rsidP="00613ADD"/>
        </w:tc>
        <w:tc>
          <w:tcPr>
            <w:tcW w:w="3210" w:type="dxa"/>
          </w:tcPr>
          <w:p w:rsidR="00760B7F" w:rsidRPr="00613ADD" w:rsidRDefault="00760B7F" w:rsidP="00613ADD"/>
          <w:p w:rsidR="00760B7F" w:rsidRPr="00613ADD" w:rsidRDefault="00760B7F" w:rsidP="00613ADD">
            <w:pPr>
              <w:rPr>
                <w:b/>
                <w:i/>
              </w:rPr>
            </w:pPr>
            <w:r w:rsidRPr="00613ADD">
              <w:rPr>
                <w:b/>
                <w:i/>
              </w:rPr>
              <w:t>Yhteistyötaidot</w:t>
            </w:r>
          </w:p>
          <w:p w:rsidR="00760B7F" w:rsidRPr="00613ADD" w:rsidRDefault="00760B7F" w:rsidP="00613ADD">
            <w:pPr>
              <w:rPr>
                <w:b/>
                <w:i/>
              </w:rPr>
            </w:pPr>
          </w:p>
          <w:p w:rsidR="00760B7F" w:rsidRPr="00613ADD" w:rsidRDefault="00760B7F" w:rsidP="00613ADD">
            <w:proofErr w:type="gramStart"/>
            <w:r w:rsidRPr="00613ADD">
              <w:t>-</w:t>
            </w:r>
            <w:proofErr w:type="gramEnd"/>
            <w:r w:rsidRPr="00613ADD">
              <w:t xml:space="preserve"> tuetaan nuoren kasvua työskentelemään erilaisuutta sietäen</w:t>
            </w:r>
            <w:r w:rsidRPr="00613ADD">
              <w:br/>
              <w:t>- vastuun ottaminen itsestä ja ryhmästä</w:t>
            </w:r>
            <w:r w:rsidRPr="00613ADD">
              <w:br/>
              <w:t>- kunkin yksilön luontaisten vahvuuksien ja ominaisuuksien korostaminen</w:t>
            </w:r>
          </w:p>
          <w:p w:rsidR="00760B7F" w:rsidRPr="00613ADD" w:rsidRDefault="00760B7F" w:rsidP="00613ADD"/>
        </w:tc>
      </w:tr>
      <w:tr w:rsidR="00760B7F" w:rsidRPr="00613ADD" w:rsidTr="003D49E3">
        <w:tc>
          <w:tcPr>
            <w:tcW w:w="3209" w:type="dxa"/>
          </w:tcPr>
          <w:p w:rsidR="00760B7F" w:rsidRPr="00613ADD" w:rsidRDefault="00760B7F" w:rsidP="00613ADD"/>
          <w:p w:rsidR="00760B7F" w:rsidRPr="00613ADD" w:rsidRDefault="00760B7F" w:rsidP="00613ADD">
            <w:pPr>
              <w:rPr>
                <w:b/>
                <w:i/>
              </w:rPr>
            </w:pPr>
            <w:r w:rsidRPr="00613ADD">
              <w:rPr>
                <w:b/>
                <w:i/>
              </w:rPr>
              <w:t>Yhdenvertaisuus, kulttuurien moninaisuus</w:t>
            </w:r>
          </w:p>
          <w:p w:rsidR="00760B7F" w:rsidRPr="00613ADD" w:rsidRDefault="00760B7F" w:rsidP="00613ADD">
            <w:pPr>
              <w:rPr>
                <w:b/>
                <w:i/>
              </w:rPr>
            </w:pPr>
          </w:p>
          <w:p w:rsidR="00760B7F" w:rsidRPr="00613ADD" w:rsidRDefault="00760B7F" w:rsidP="00613ADD">
            <w:proofErr w:type="gramStart"/>
            <w:r w:rsidRPr="00613ADD">
              <w:t>-</w:t>
            </w:r>
            <w:proofErr w:type="gramEnd"/>
            <w:r w:rsidRPr="00613ADD">
              <w:t xml:space="preserve"> kulttuurien moninaisuuden hyväksyminen suomalaisia perinteitä kunnioittaen</w:t>
            </w:r>
            <w:r w:rsidRPr="00613ADD">
              <w:br/>
            </w:r>
            <w:r w:rsidRPr="00613ADD">
              <w:lastRenderedPageBreak/>
              <w:t>- yksilöiden erilaisuus huomioiden kaikkia kohdellaan yhdenvertaisesti</w:t>
            </w:r>
            <w:r w:rsidRPr="00613ADD">
              <w:br/>
              <w:t>- kokee olevansa hyväksytty yhdenvertaisena yhteisön jäsenenä</w:t>
            </w:r>
          </w:p>
          <w:p w:rsidR="00760B7F" w:rsidRPr="00613ADD" w:rsidRDefault="00760B7F" w:rsidP="00613ADD"/>
        </w:tc>
        <w:tc>
          <w:tcPr>
            <w:tcW w:w="3209" w:type="dxa"/>
          </w:tcPr>
          <w:p w:rsidR="00760B7F" w:rsidRPr="00613ADD" w:rsidRDefault="00760B7F" w:rsidP="00613ADD"/>
          <w:p w:rsidR="00760B7F" w:rsidRPr="00613ADD" w:rsidRDefault="00760B7F" w:rsidP="00613ADD">
            <w:pPr>
              <w:rPr>
                <w:b/>
                <w:i/>
              </w:rPr>
            </w:pPr>
            <w:r w:rsidRPr="00613ADD">
              <w:rPr>
                <w:b/>
                <w:i/>
              </w:rPr>
              <w:t>Asenteet ja oma identiteetti</w:t>
            </w:r>
          </w:p>
          <w:p w:rsidR="00760B7F" w:rsidRPr="00613ADD" w:rsidRDefault="00760B7F" w:rsidP="00613ADD">
            <w:pPr>
              <w:rPr>
                <w:b/>
                <w:i/>
              </w:rPr>
            </w:pPr>
          </w:p>
          <w:p w:rsidR="00760B7F" w:rsidRPr="00613ADD" w:rsidRDefault="00760B7F" w:rsidP="00613ADD">
            <w:proofErr w:type="gramStart"/>
            <w:r w:rsidRPr="00613ADD">
              <w:t>-</w:t>
            </w:r>
            <w:proofErr w:type="gramEnd"/>
            <w:r w:rsidRPr="00613ADD">
              <w:t xml:space="preserve"> kannustetaan oppilasta positiiviseen ja hyväksyvään asenteeseen, joka vie eteenpäin</w:t>
            </w:r>
            <w:r w:rsidRPr="00613ADD">
              <w:br/>
              <w:t xml:space="preserve">- omassa identiteetissä </w:t>
            </w:r>
            <w:r w:rsidRPr="00613ADD">
              <w:lastRenderedPageBreak/>
              <w:t>muutoksen hyväksyminen ja sopeutuminen</w:t>
            </w:r>
            <w:r w:rsidRPr="00613ADD">
              <w:br/>
              <w:t>- epäonnistumisen hyväksyminen ja siitä oppiminen</w:t>
            </w:r>
          </w:p>
          <w:p w:rsidR="00760B7F" w:rsidRPr="00613ADD" w:rsidRDefault="00760B7F" w:rsidP="00613ADD"/>
        </w:tc>
        <w:tc>
          <w:tcPr>
            <w:tcW w:w="3210" w:type="dxa"/>
          </w:tcPr>
          <w:p w:rsidR="00760B7F" w:rsidRPr="00613ADD" w:rsidRDefault="00760B7F" w:rsidP="00613ADD"/>
          <w:p w:rsidR="00760B7F" w:rsidRPr="00613ADD" w:rsidRDefault="00760B7F" w:rsidP="00613ADD">
            <w:pPr>
              <w:rPr>
                <w:b/>
                <w:i/>
              </w:rPr>
            </w:pPr>
            <w:r w:rsidRPr="00613ADD">
              <w:rPr>
                <w:b/>
                <w:i/>
              </w:rPr>
              <w:t>Elämykset</w:t>
            </w:r>
          </w:p>
          <w:p w:rsidR="00760B7F" w:rsidRPr="00613ADD" w:rsidRDefault="00760B7F" w:rsidP="00613ADD">
            <w:pPr>
              <w:rPr>
                <w:b/>
                <w:i/>
              </w:rPr>
            </w:pPr>
          </w:p>
          <w:p w:rsidR="00760B7F" w:rsidRPr="00613ADD" w:rsidRDefault="00760B7F" w:rsidP="00613ADD">
            <w:proofErr w:type="gramStart"/>
            <w:r w:rsidRPr="00613ADD">
              <w:t>-</w:t>
            </w:r>
            <w:proofErr w:type="gramEnd"/>
            <w:r w:rsidRPr="00613ADD">
              <w:t xml:space="preserve"> vierailut</w:t>
            </w:r>
            <w:r w:rsidRPr="00613ADD">
              <w:br/>
              <w:t>- asiantuntijavieraat</w:t>
            </w:r>
            <w:r w:rsidRPr="00613ADD">
              <w:br/>
              <w:t>- yhdessä tekeminen: juhlat, liikuntapäivät, teemapäivät</w:t>
            </w:r>
          </w:p>
          <w:p w:rsidR="00760B7F" w:rsidRPr="00613ADD" w:rsidRDefault="00760B7F" w:rsidP="00613ADD"/>
        </w:tc>
      </w:tr>
    </w:tbl>
    <w:p w:rsidR="00760B7F" w:rsidRPr="00613ADD" w:rsidRDefault="00760B7F" w:rsidP="00613ADD">
      <w:pPr>
        <w:spacing w:after="199" w:line="240" w:lineRule="auto"/>
        <w:ind w:right="1"/>
        <w:jc w:val="both"/>
      </w:pPr>
    </w:p>
    <w:p w:rsidR="00F73DC8" w:rsidRPr="00613ADD" w:rsidRDefault="00F73DC8" w:rsidP="00613ADD">
      <w:pPr>
        <w:spacing w:line="240" w:lineRule="auto"/>
        <w:rPr>
          <w:b/>
        </w:rPr>
      </w:pPr>
      <w:r w:rsidRPr="00613ADD">
        <w:rPr>
          <w:b/>
        </w:rPr>
        <w:t>TOIMINTAKULTTUURI</w:t>
      </w:r>
    </w:p>
    <w:p w:rsidR="00BE2887" w:rsidRPr="00613ADD" w:rsidRDefault="00BE2887" w:rsidP="00613ADD">
      <w:pPr>
        <w:spacing w:after="2" w:line="240" w:lineRule="auto"/>
        <w:ind w:left="9" w:right="1"/>
      </w:pPr>
      <w:r w:rsidRPr="00613ADD">
        <w:t xml:space="preserve">Toimintakulttuurin kehittymisen perusedellytyksenä on toisia arvostava, avoin, vuorovaikutteinen ja luottamusta rakentava keskustelu. Se edellyttää aikuisilta vastuullista tapaa toimia eri tilanteissa sekä sitoutumista asetettuihin tavoitteisiin. </w:t>
      </w:r>
      <w:r w:rsidRPr="00613ADD">
        <w:t xml:space="preserve">Kouvolan </w:t>
      </w:r>
      <w:proofErr w:type="spellStart"/>
      <w:r w:rsidRPr="00613ADD">
        <w:t>esi</w:t>
      </w:r>
      <w:proofErr w:type="spellEnd"/>
      <w:r w:rsidRPr="00613ADD">
        <w:t>- ja perusopetuksen tavoitteena on luoda toimintakulttuuria, joka edistää oppimista ja kasvamista, osallisuutta, hyvinvointia ja kestävää elämäntapaa</w:t>
      </w:r>
      <w:r w:rsidRPr="00613ADD">
        <w:t xml:space="preserve">. </w:t>
      </w:r>
    </w:p>
    <w:p w:rsidR="00BE2887" w:rsidRPr="00613ADD" w:rsidRDefault="00BE2887" w:rsidP="00613ADD">
      <w:pPr>
        <w:spacing w:after="2" w:line="240" w:lineRule="auto"/>
        <w:ind w:left="9" w:right="1"/>
      </w:pPr>
    </w:p>
    <w:p w:rsidR="00BE2887" w:rsidRPr="00613ADD" w:rsidRDefault="00BE2887" w:rsidP="00613ADD">
      <w:pPr>
        <w:spacing w:after="2" w:line="240" w:lineRule="auto"/>
        <w:ind w:left="9" w:right="1"/>
      </w:pPr>
      <w:r w:rsidRPr="00613ADD">
        <w:t>Toimintakulttuurin kehittämistä ohjaavat periaatteet löytyvät opetussuunnitelmasta, luvusta 4. Seuraavassa koulun keinoja, joilla koulu kehittää toimintakulttuuria valtakunnan ja Kouvolan kaupungin opetussuunnitelman periaatteiden mukaisesti.</w:t>
      </w:r>
    </w:p>
    <w:p w:rsidR="00E8380E" w:rsidRPr="00613ADD" w:rsidRDefault="00E8380E" w:rsidP="00613ADD">
      <w:pPr>
        <w:spacing w:line="240" w:lineRule="auto"/>
        <w:rPr>
          <w:b/>
        </w:rPr>
      </w:pPr>
    </w:p>
    <w:p w:rsidR="00B55428" w:rsidRPr="00613ADD" w:rsidRDefault="00E8380E" w:rsidP="00613ADD">
      <w:pPr>
        <w:spacing w:line="240" w:lineRule="auto"/>
      </w:pPr>
      <w:r w:rsidRPr="00613ADD">
        <w:rPr>
          <w:b/>
        </w:rPr>
        <w:t>Oppiva yhteisö toimintakulttuurin ytimenä</w:t>
      </w:r>
      <w:r w:rsidRPr="00613ADD">
        <w:rPr>
          <w:b/>
        </w:rPr>
        <w:br/>
      </w:r>
      <w:r w:rsidRPr="00613ADD">
        <w:t>- oppilas tuntee olevansa tärkeä osa yhteisöä jossa hän pystyy vaikuttamaan ja häntä arvostetaan</w:t>
      </w:r>
      <w:r w:rsidRPr="00613ADD">
        <w:br/>
        <w:t>- oppiva yhteisö luo mahdollisuuden yhdess</w:t>
      </w:r>
      <w:r w:rsidR="00B55428" w:rsidRPr="00613ADD">
        <w:t>ä ja toinen toiselta oppimiseen</w:t>
      </w:r>
    </w:p>
    <w:p w:rsidR="00B55428" w:rsidRPr="00613ADD" w:rsidRDefault="00E8380E" w:rsidP="00613ADD">
      <w:pPr>
        <w:spacing w:line="240" w:lineRule="auto"/>
      </w:pPr>
      <w:r w:rsidRPr="00613ADD">
        <w:rPr>
          <w:b/>
        </w:rPr>
        <w:t>Hyvinvointi ja turvallinen arki</w:t>
      </w:r>
      <w:r w:rsidRPr="00613ADD">
        <w:rPr>
          <w:b/>
        </w:rPr>
        <w:br/>
      </w:r>
      <w:r w:rsidRPr="00613ADD">
        <w:t>- toisten ihmisten, sekä oppilaiden että henkilökunnan kesken, huomioonottaminen</w:t>
      </w:r>
      <w:r w:rsidRPr="00613ADD">
        <w:br/>
        <w:t>- toisten tervehtiminen ja normaalit tasa-arvoiset vuorovaikutussuhteet oppilaiden ja opettajien kesken mahdollistavat aidon ihmistenvälisen dialogin toistemme kesken</w:t>
      </w:r>
      <w:r w:rsidRPr="00613ADD">
        <w:br/>
        <w:t xml:space="preserve">- turvallisten aikuisten, kuten opettajien, terveydenhoitajan, kuraattorin, </w:t>
      </w:r>
      <w:proofErr w:type="spellStart"/>
      <w:r w:rsidRPr="00613ADD">
        <w:t>psyykkarin</w:t>
      </w:r>
      <w:proofErr w:type="spellEnd"/>
      <w:r w:rsidRPr="00613ADD">
        <w:t>, psykologin, koulunkäynninohjaajan ja muun henkilökunnan läsnäolo päivittäin</w:t>
      </w:r>
      <w:r w:rsidRPr="00613ADD">
        <w:br/>
        <w:t>- yhteisöllinen oppilashuolto edistää koulun psyykkisen toimintaympäristön kehittämistä</w:t>
      </w:r>
      <w:r w:rsidRPr="00613ADD">
        <w:br/>
        <w:t>- välitön puuttuminen epäkohtiin kuten kiusaamiseen, rasismiin ja fyysiseen väkivaltaan</w:t>
      </w:r>
      <w:r w:rsidRPr="00613ADD">
        <w:br/>
        <w:t>- tukioppilaiden läsnäolo vertaistukena oppilaille</w:t>
      </w:r>
      <w:r w:rsidRPr="00613ADD">
        <w:br/>
        <w:t>- hyväksyvä kannustava ilmapiiri</w:t>
      </w:r>
    </w:p>
    <w:p w:rsidR="00E8380E" w:rsidRPr="00613ADD" w:rsidRDefault="00E8380E" w:rsidP="00613ADD">
      <w:pPr>
        <w:spacing w:line="240" w:lineRule="auto"/>
      </w:pPr>
      <w:r w:rsidRPr="00613ADD">
        <w:rPr>
          <w:b/>
        </w:rPr>
        <w:t>Yhdenvertaisuus ja tasa-arvo</w:t>
      </w:r>
      <w:r w:rsidRPr="00613ADD">
        <w:rPr>
          <w:b/>
        </w:rPr>
        <w:br/>
      </w:r>
      <w:r w:rsidRPr="00613ADD">
        <w:t>- ks. edelliset kohdat</w:t>
      </w:r>
      <w:r w:rsidRPr="00613ADD">
        <w:br/>
        <w:t>- samanarvoisuus ei kuitenkaan tarkoita samanlaisuutta, ”sitä kuusta kuuleminen jonka juurella asunto”</w:t>
      </w:r>
    </w:p>
    <w:p w:rsidR="00B55428" w:rsidRPr="00613ADD" w:rsidRDefault="00E8380E" w:rsidP="00613ADD">
      <w:pPr>
        <w:spacing w:line="240" w:lineRule="auto"/>
      </w:pPr>
      <w:r w:rsidRPr="00613ADD">
        <w:rPr>
          <w:b/>
        </w:rPr>
        <w:t>Vuorovaikutus ja monipuolinen työskentely</w:t>
      </w:r>
      <w:r w:rsidRPr="00613ADD">
        <w:rPr>
          <w:b/>
        </w:rPr>
        <w:br/>
      </w:r>
      <w:r w:rsidRPr="00613ADD">
        <w:t>- ks. edelliset kohdat</w:t>
      </w:r>
      <w:r w:rsidRPr="00613ADD">
        <w:br/>
        <w:t xml:space="preserve">- aikuiset antavat omalla toiminnallaan mallia </w:t>
      </w:r>
      <w:r w:rsidR="00B55428" w:rsidRPr="00613ADD">
        <w:t>rakentavasta vuorovaikutuksesta</w:t>
      </w:r>
    </w:p>
    <w:p w:rsidR="00B55428" w:rsidRPr="00613ADD" w:rsidRDefault="00E8380E" w:rsidP="00613ADD">
      <w:pPr>
        <w:spacing w:line="240" w:lineRule="auto"/>
      </w:pPr>
      <w:r w:rsidRPr="00613ADD">
        <w:rPr>
          <w:b/>
        </w:rPr>
        <w:t>Kulttuurin moninaisuus ja kielitietoisuus</w:t>
      </w:r>
      <w:r w:rsidRPr="00613ADD">
        <w:rPr>
          <w:b/>
        </w:rPr>
        <w:br/>
      </w:r>
      <w:r w:rsidRPr="00613ADD">
        <w:t>- eri kulttuurien ymmärtäminen ja kunnioittaminen omaa suomalaista kulttuuriperintöä unohtamatta</w:t>
      </w:r>
      <w:r w:rsidRPr="00613ADD">
        <w:br/>
        <w:t>- paikalliseen kulttuuriin tutustuminen, patsaskävelyt, puistot, teatterit, museot, julkiset taideteokset</w:t>
      </w:r>
    </w:p>
    <w:p w:rsidR="00B55428" w:rsidRPr="00613ADD" w:rsidRDefault="00E8380E" w:rsidP="00613ADD">
      <w:pPr>
        <w:spacing w:line="240" w:lineRule="auto"/>
      </w:pPr>
      <w:r w:rsidRPr="00613ADD">
        <w:rPr>
          <w:b/>
        </w:rPr>
        <w:t>Osallisuus ja demokraattinen toiminta</w:t>
      </w:r>
      <w:r w:rsidRPr="00613ADD">
        <w:rPr>
          <w:b/>
        </w:rPr>
        <w:br/>
      </w:r>
      <w:r w:rsidRPr="00613ADD">
        <w:t>- oppilaskuntaa/oppilaita kuullaan koulun toiminnassa</w:t>
      </w:r>
      <w:r w:rsidRPr="00613ADD">
        <w:br/>
        <w:t>- opetus on joustavaa opetussuunnitelmaa noudattaen</w:t>
      </w:r>
    </w:p>
    <w:p w:rsidR="00011B40" w:rsidRPr="00613ADD" w:rsidRDefault="00E8380E" w:rsidP="00613ADD">
      <w:pPr>
        <w:spacing w:line="240" w:lineRule="auto"/>
      </w:pPr>
      <w:r w:rsidRPr="00613ADD">
        <w:rPr>
          <w:b/>
        </w:rPr>
        <w:t>Vastuu ympäristöstä ja kestävään tulevaisuuteen suuntautuminen</w:t>
      </w:r>
      <w:r w:rsidRPr="00613ADD">
        <w:rPr>
          <w:b/>
        </w:rPr>
        <w:br/>
      </w:r>
      <w:r w:rsidRPr="00613ADD">
        <w:t>- yhteisen omaisuuden kunnioittaminen ja asiallinen käsittely</w:t>
      </w:r>
      <w:r w:rsidRPr="00613ADD">
        <w:br/>
      </w:r>
      <w:r w:rsidRPr="00613ADD">
        <w:lastRenderedPageBreak/>
        <w:t>- jokainen rakentaa omalla panoksellaan viihtyisää työympäristöä</w:t>
      </w:r>
      <w:r w:rsidRPr="00613ADD">
        <w:br/>
      </w:r>
    </w:p>
    <w:p w:rsidR="009558BA" w:rsidRPr="00613ADD" w:rsidRDefault="009558BA" w:rsidP="00613ADD">
      <w:pPr>
        <w:spacing w:line="240" w:lineRule="auto"/>
        <w:rPr>
          <w:b/>
        </w:rPr>
      </w:pPr>
      <w:r w:rsidRPr="00613ADD">
        <w:rPr>
          <w:b/>
        </w:rPr>
        <w:t>TYÖTAVAT</w:t>
      </w:r>
    </w:p>
    <w:p w:rsidR="009558BA" w:rsidRPr="00613ADD" w:rsidRDefault="009558BA" w:rsidP="00613ADD">
      <w:pPr>
        <w:spacing w:line="240" w:lineRule="auto"/>
      </w:pPr>
      <w:r w:rsidRPr="00613ADD">
        <w:t>Opetuksen t</w:t>
      </w:r>
      <w:r w:rsidRPr="00613ADD">
        <w:t xml:space="preserve">yötapojen valinnoissa huomioidaan oppilaiden erilaiset tavat oppia. Tarvittaessa opettajan tulee joustavasti pystyä vaihtamaan työtapoja, mikäli oppimista ei valittua työtapaa käyttäen tapahdu. </w:t>
      </w:r>
    </w:p>
    <w:p w:rsidR="009558BA" w:rsidRPr="00613ADD" w:rsidRDefault="009558BA" w:rsidP="00613ADD">
      <w:pPr>
        <w:spacing w:line="240" w:lineRule="auto"/>
      </w:pPr>
      <w:r w:rsidRPr="00613ADD">
        <w:t xml:space="preserve">Oppilaalle </w:t>
      </w:r>
      <w:r w:rsidR="00343F84" w:rsidRPr="00613ADD">
        <w:t xml:space="preserve">tulee </w:t>
      </w:r>
      <w:r w:rsidRPr="00613ADD">
        <w:t xml:space="preserve">antaa aikaa oppimiselle sekä sitä kautta mahdollisuus asioiden syväoppimiseen. Oppilaan tulee oman kehitystasonsa mukaisesti pystyä keskittymään opetettavaan asiaan ilman kiireen tuntua.  </w:t>
      </w:r>
    </w:p>
    <w:p w:rsidR="00252CF7" w:rsidRPr="00613ADD" w:rsidRDefault="00252CF7" w:rsidP="00613ADD">
      <w:pPr>
        <w:spacing w:line="240" w:lineRule="auto"/>
      </w:pPr>
    </w:p>
    <w:p w:rsidR="00F73DC8" w:rsidRPr="00613ADD" w:rsidRDefault="00F73DC8" w:rsidP="00613ADD">
      <w:pPr>
        <w:spacing w:line="240" w:lineRule="auto"/>
        <w:rPr>
          <w:b/>
        </w:rPr>
      </w:pPr>
      <w:r w:rsidRPr="00613ADD">
        <w:rPr>
          <w:b/>
        </w:rPr>
        <w:t>KOULUTYÖN JÄRJESTÄMINEN</w:t>
      </w:r>
    </w:p>
    <w:p w:rsidR="009A10E7" w:rsidRPr="00613ADD" w:rsidRDefault="009A10E7" w:rsidP="00613ADD">
      <w:pPr>
        <w:spacing w:line="240" w:lineRule="auto"/>
      </w:pPr>
      <w:r w:rsidRPr="00613ADD">
        <w:t>Oppilailla ja opettajilla on oikeus turvalliseen opiskeluympäristöön ja työrauhaan. Keskeistä tähän tavoitteeseen pääsemiseksi on oppila</w:t>
      </w:r>
      <w:r w:rsidR="00AA3459" w:rsidRPr="00613ADD">
        <w:t>iden</w:t>
      </w:r>
      <w:r w:rsidRPr="00613ADD">
        <w:rPr>
          <w:b/>
        </w:rPr>
        <w:t xml:space="preserve"> osallisuus</w:t>
      </w:r>
      <w:r w:rsidRPr="00613ADD">
        <w:t xml:space="preserve"> ja toisten arvostaminen koulupäivän aikana. Myönteisen ilmapiirin ja toimintatapojen suunnittelu ja toteuttaminen tehdään yhdessä oppilaiden kanssa lukuvuoden alussa. </w:t>
      </w:r>
    </w:p>
    <w:p w:rsidR="00AA3459" w:rsidRPr="00613ADD" w:rsidRDefault="009A10E7" w:rsidP="00613ADD">
      <w:pPr>
        <w:spacing w:line="240" w:lineRule="auto"/>
      </w:pPr>
      <w:r w:rsidRPr="00613ADD">
        <w:t>Aikuisten positiivisella käyttäytymisellä ja toiminnalla on suuri merkitys koulun ilmapiirin muotoutumisessa. Mikäli oppilaan käytökseen tai toimintaan joudutaan puuttumaan, asiasta keskustellaan hänen kanssa.</w:t>
      </w:r>
      <w:r w:rsidR="00AA3459" w:rsidRPr="00613ADD">
        <w:t xml:space="preserve"> </w:t>
      </w:r>
      <w:r w:rsidR="00AA3459" w:rsidRPr="00613ADD">
        <w:t>Kasvatuskeskustelut ja kurinpidollisten keinojen käyttö koskevat kaikkia oppilaita samalla tavoin.</w:t>
      </w:r>
    </w:p>
    <w:p w:rsidR="00AA3459" w:rsidRPr="00613ADD" w:rsidRDefault="00AA3459" w:rsidP="00613ADD">
      <w:pPr>
        <w:spacing w:line="240" w:lineRule="auto"/>
      </w:pPr>
      <w:r w:rsidRPr="00613ADD">
        <w:t xml:space="preserve">Koulu tukee kotien kasvatustehtävää, jolloin </w:t>
      </w:r>
      <w:r w:rsidRPr="00613ADD">
        <w:rPr>
          <w:b/>
        </w:rPr>
        <w:t>yhteistyö</w:t>
      </w:r>
      <w:r w:rsidRPr="00613ADD">
        <w:t xml:space="preserve"> huoltajien ja kotien kanssa on tärkeää.</w:t>
      </w:r>
      <w:r w:rsidRPr="00613ADD">
        <w:t xml:space="preserve"> Yhteistyön tärkeys korostuu mm. erityisten opetusjärjestelyjen yhteydessä.</w:t>
      </w:r>
    </w:p>
    <w:p w:rsidR="00343F84" w:rsidRPr="00613ADD" w:rsidRDefault="009A10E7" w:rsidP="00613ADD">
      <w:pPr>
        <w:spacing w:line="240" w:lineRule="auto"/>
      </w:pPr>
      <w:r w:rsidRPr="00613ADD">
        <w:t xml:space="preserve">Koulun </w:t>
      </w:r>
      <w:r w:rsidR="00AA3459" w:rsidRPr="00613ADD">
        <w:t xml:space="preserve">koko </w:t>
      </w:r>
      <w:r w:rsidRPr="00613ADD">
        <w:t xml:space="preserve">henkilökunnalla on yhteinen tavoite ja päämäärä laadukkaaseen, yhdenvertaiseen ja tasa-arvoiseen opetukseen ja oppimisympäristöön. </w:t>
      </w:r>
      <w:r w:rsidR="00AA3459" w:rsidRPr="00613ADD">
        <w:t>Koulun sisäisessä yhteistyössä j</w:t>
      </w:r>
      <w:r w:rsidRPr="00613ADD">
        <w:t xml:space="preserve">okaisen työtä arvostetaan ja kunnioitetaan. </w:t>
      </w:r>
    </w:p>
    <w:p w:rsidR="00AA3459" w:rsidRPr="00613ADD" w:rsidRDefault="00AA3459" w:rsidP="00613ADD">
      <w:pPr>
        <w:spacing w:line="240" w:lineRule="auto"/>
      </w:pPr>
      <w:r w:rsidRPr="00613ADD">
        <w:rPr>
          <w:b/>
        </w:rPr>
        <w:t>Kouluruokailu</w:t>
      </w:r>
      <w:r w:rsidRPr="00613ADD">
        <w:t xml:space="preserve"> on oppilaille tärkeä osa koulupäivää. Mikäli oppilaalla on erityisruokavalio terveydellisistä syistä, se tulee tarkistaa oppilaan, huoltajan, ruokailusta vastaavan henkilöstön ja kouluterveydenhuollon kanssa aina vuosittain. Erityisruokavalion lisäksi Kouvolan kouluissa on tarjolla kasvisruokavalio. </w:t>
      </w:r>
    </w:p>
    <w:p w:rsidR="00AA3459" w:rsidRPr="00613ADD" w:rsidRDefault="00AA3459" w:rsidP="00613ADD">
      <w:pPr>
        <w:spacing w:after="316" w:line="240" w:lineRule="auto"/>
        <w:ind w:left="9" w:right="1"/>
      </w:pPr>
      <w:r w:rsidRPr="00613ADD">
        <w:t xml:space="preserve">Lisäksi uskonnolliset ja eettiset syyt otetaan huomioon ruokalistaa suunniteltaessa. </w:t>
      </w:r>
    </w:p>
    <w:p w:rsidR="00E74CE0" w:rsidRPr="00613ADD" w:rsidRDefault="00E74CE0" w:rsidP="00613ADD">
      <w:pPr>
        <w:spacing w:line="240" w:lineRule="auto"/>
      </w:pPr>
      <w:r w:rsidRPr="00613ADD">
        <w:t xml:space="preserve">Koulupäivä aloitetaan lyhyellä päivänavauksella. Päivänavauksen voi pitää opettaja, oppilas tai koulun ulkopuolinen taho. </w:t>
      </w:r>
      <w:r w:rsidRPr="00613ADD">
        <w:t>Mikäli oppilas ei osallistu päivänavaukseen esimerkiksi uskonnollisista syistä, hänelle järjestetään muuta toimintaa päivänavauksen ajaksi.</w:t>
      </w:r>
    </w:p>
    <w:p w:rsidR="00F73DC8" w:rsidRPr="00613ADD" w:rsidRDefault="00E74CE0" w:rsidP="00613ADD">
      <w:pPr>
        <w:spacing w:line="240" w:lineRule="auto"/>
      </w:pPr>
      <w:r w:rsidRPr="00613ADD">
        <w:t xml:space="preserve">Koulun </w:t>
      </w:r>
      <w:r w:rsidRPr="00613ADD">
        <w:rPr>
          <w:b/>
        </w:rPr>
        <w:t>yhteisillä tapahtumilla</w:t>
      </w:r>
      <w:r w:rsidRPr="00613ADD">
        <w:t xml:space="preserve">, </w:t>
      </w:r>
      <w:r w:rsidR="00343F84" w:rsidRPr="00613ADD">
        <w:rPr>
          <w:b/>
        </w:rPr>
        <w:t>kerho</w:t>
      </w:r>
      <w:r w:rsidR="00343F84" w:rsidRPr="00613ADD">
        <w:t>toimin</w:t>
      </w:r>
      <w:r w:rsidRPr="00613ADD">
        <w:t xml:space="preserve">nalla, riittävän monipuolisella </w:t>
      </w:r>
      <w:r w:rsidRPr="00613ADD">
        <w:rPr>
          <w:b/>
        </w:rPr>
        <w:t>valinnaisaineiden</w:t>
      </w:r>
      <w:r w:rsidRPr="00613ADD">
        <w:t xml:space="preserve"> tarjonnalla ja painotetulla opetuksella pyrimme lisäämään oppilaiden </w:t>
      </w:r>
      <w:r w:rsidR="00E66781" w:rsidRPr="00613ADD">
        <w:t xml:space="preserve">osallisuutta, </w:t>
      </w:r>
      <w:r w:rsidRPr="00613ADD">
        <w:t>harrastuneisuutta, tuottaa yhdessä tekemisen, osaamisen, onnistumisen ja ilon kokemuksia.</w:t>
      </w:r>
    </w:p>
    <w:p w:rsidR="00343F84" w:rsidRPr="00613ADD" w:rsidRDefault="00343F84" w:rsidP="00613ADD">
      <w:pPr>
        <w:spacing w:line="240" w:lineRule="auto"/>
      </w:pPr>
    </w:p>
    <w:p w:rsidR="00F73DC8" w:rsidRPr="00613ADD" w:rsidRDefault="00F73DC8" w:rsidP="00613ADD">
      <w:pPr>
        <w:spacing w:line="240" w:lineRule="auto"/>
        <w:rPr>
          <w:b/>
        </w:rPr>
      </w:pPr>
      <w:r w:rsidRPr="00613ADD">
        <w:rPr>
          <w:b/>
        </w:rPr>
        <w:t>OPPIMISEN ARVIOINTI</w:t>
      </w:r>
    </w:p>
    <w:p w:rsidR="00343F84" w:rsidRPr="00613ADD" w:rsidRDefault="00343F84" w:rsidP="00613ADD">
      <w:pPr>
        <w:spacing w:line="240" w:lineRule="auto"/>
      </w:pPr>
      <w:r w:rsidRPr="00613ADD">
        <w:t xml:space="preserve">Oppilaan arvioinnin tehtävä on ohjata ja kannustaa opiskelua sekä kehittää oppilaan edellytyksiä itsearviointiin. </w:t>
      </w:r>
      <w:r w:rsidR="009B33F2" w:rsidRPr="00613ADD">
        <w:t xml:space="preserve">Arviointi kohdistuu oppilaan oppimiseen, työskentelyyn ja käyttäytymiseen. Arviointi ja palautteen antaminen perustuu opetussuunnitelman tavoitteisiin. </w:t>
      </w:r>
    </w:p>
    <w:p w:rsidR="009B33F2" w:rsidRPr="00613ADD" w:rsidRDefault="009B33F2" w:rsidP="00613ADD">
      <w:pPr>
        <w:spacing w:line="240" w:lineRule="auto"/>
      </w:pPr>
    </w:p>
    <w:p w:rsidR="00F73DC8" w:rsidRPr="00613ADD" w:rsidRDefault="00F73DC8" w:rsidP="00613ADD">
      <w:pPr>
        <w:spacing w:line="240" w:lineRule="auto"/>
        <w:rPr>
          <w:b/>
        </w:rPr>
      </w:pPr>
      <w:r w:rsidRPr="00613ADD">
        <w:rPr>
          <w:b/>
        </w:rPr>
        <w:t>OPPIMISEN JA KOULUNKÄYNNIN TUKI</w:t>
      </w:r>
    </w:p>
    <w:p w:rsidR="009B33F2" w:rsidRPr="00613ADD" w:rsidRDefault="009B33F2" w:rsidP="00613ADD">
      <w:pPr>
        <w:spacing w:line="240" w:lineRule="auto"/>
      </w:pPr>
      <w:r w:rsidRPr="00613ADD">
        <w:t xml:space="preserve">Jokaisella oppilaalla on oikeus ja velvollisuus perusopetuslain mukaiseen tukeen. </w:t>
      </w:r>
      <w:r w:rsidRPr="00613ADD">
        <w:t xml:space="preserve">Tuen tarpeen havaitsemisessa, arvioinnissa sekä tuen suunnittelussa ja toteuttamisessa yhdistetään pedagoginen </w:t>
      </w:r>
      <w:r w:rsidRPr="00613ADD">
        <w:lastRenderedPageBreak/>
        <w:t xml:space="preserve">asiantuntemus sekä muiden ammattihenkilöiden osaaminen. </w:t>
      </w:r>
      <w:r w:rsidR="009C559F" w:rsidRPr="00613ADD">
        <w:t>Tällöinkin huoleh</w:t>
      </w:r>
      <w:r w:rsidRPr="00613ADD">
        <w:t>ditaan siitä, että oppilas tuntee kuuluvansa ryhmään ja saa onnistumisen kokemuksia työskentelystään</w:t>
      </w:r>
    </w:p>
    <w:p w:rsidR="009C559F" w:rsidRDefault="009C559F" w:rsidP="00613ADD">
      <w:pPr>
        <w:spacing w:line="240" w:lineRule="auto"/>
      </w:pPr>
      <w:r w:rsidRPr="00613ADD">
        <w:t xml:space="preserve">Koulun ohjaussuunnitelma on päivityksessä. Koulun oppilashuoltosuunnitelma löytyy </w:t>
      </w:r>
      <w:proofErr w:type="spellStart"/>
      <w:r w:rsidRPr="00613ADD">
        <w:t>wilmasta</w:t>
      </w:r>
      <w:proofErr w:type="spellEnd"/>
      <w:r w:rsidRPr="00613ADD">
        <w:t xml:space="preserve"> ja </w:t>
      </w:r>
      <w:proofErr w:type="spellStart"/>
      <w:r w:rsidRPr="00613ADD">
        <w:t>ops</w:t>
      </w:r>
      <w:proofErr w:type="spellEnd"/>
      <w:r w:rsidRPr="00613ADD">
        <w:t xml:space="preserve"> koulun kotisivulta.</w:t>
      </w:r>
    </w:p>
    <w:p w:rsidR="00613ADD" w:rsidRDefault="00613ADD" w:rsidP="00613ADD">
      <w:pPr>
        <w:spacing w:line="240" w:lineRule="auto"/>
      </w:pPr>
    </w:p>
    <w:p w:rsidR="00613ADD" w:rsidRPr="00613ADD" w:rsidRDefault="00613ADD" w:rsidP="00613ADD">
      <w:pPr>
        <w:spacing w:line="240" w:lineRule="auto"/>
        <w:rPr>
          <w:b/>
        </w:rPr>
      </w:pPr>
      <w:bookmarkStart w:id="0" w:name="_GoBack"/>
      <w:r w:rsidRPr="00613ADD">
        <w:rPr>
          <w:b/>
        </w:rPr>
        <w:t>YHDENVERTAISUUDEN JA TASA-ARVOISUUDEN TOTEUTUMISEN SEURANTA</w:t>
      </w:r>
    </w:p>
    <w:bookmarkEnd w:id="0"/>
    <w:p w:rsidR="00613ADD" w:rsidRPr="00613ADD" w:rsidRDefault="00613ADD" w:rsidP="00613ADD">
      <w:pPr>
        <w:spacing w:line="240" w:lineRule="auto"/>
      </w:pPr>
      <w:r>
        <w:t>Yhdenvertaisen ja tasa-arvoisen kohtelun seuranta on osa oppilashuollon yhteisöllistä toimintaa. Oppilashuolto seuraa jatkuvasti yhdenvertaisuuden ja tasa-arvoisuuden toteutumista ja ottaa sen säännöllisin väliajoin osaksi oman toiminnan arviointia.</w:t>
      </w:r>
    </w:p>
    <w:sectPr w:rsidR="00613ADD" w:rsidRPr="00613A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9C3259"/>
    <w:multiLevelType w:val="hybridMultilevel"/>
    <w:tmpl w:val="5B146C62"/>
    <w:lvl w:ilvl="0" w:tplc="71368CA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5228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786F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F4142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0CFE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3432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F4F8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C4C29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46E4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BE7549"/>
    <w:multiLevelType w:val="hybridMultilevel"/>
    <w:tmpl w:val="EE28FB22"/>
    <w:lvl w:ilvl="0" w:tplc="17D6E23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6C"/>
    <w:rsid w:val="00011B40"/>
    <w:rsid w:val="00047BC1"/>
    <w:rsid w:val="000571C5"/>
    <w:rsid w:val="00252CF7"/>
    <w:rsid w:val="00343F84"/>
    <w:rsid w:val="0040797A"/>
    <w:rsid w:val="004E5491"/>
    <w:rsid w:val="005E4E00"/>
    <w:rsid w:val="00613ADD"/>
    <w:rsid w:val="00620EF6"/>
    <w:rsid w:val="006D1008"/>
    <w:rsid w:val="00760B7F"/>
    <w:rsid w:val="0077452A"/>
    <w:rsid w:val="007827E8"/>
    <w:rsid w:val="00845A0E"/>
    <w:rsid w:val="0093446C"/>
    <w:rsid w:val="009558BA"/>
    <w:rsid w:val="009A10E7"/>
    <w:rsid w:val="009B33F2"/>
    <w:rsid w:val="009C559F"/>
    <w:rsid w:val="00AA3459"/>
    <w:rsid w:val="00B23DC7"/>
    <w:rsid w:val="00B55428"/>
    <w:rsid w:val="00BE2887"/>
    <w:rsid w:val="00CA0070"/>
    <w:rsid w:val="00E66781"/>
    <w:rsid w:val="00E74CE0"/>
    <w:rsid w:val="00E8380E"/>
    <w:rsid w:val="00EC37FB"/>
    <w:rsid w:val="00F73DC8"/>
    <w:rsid w:val="00FE49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F61C4-5831-455A-874B-6B0A5828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3446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7452A"/>
    <w:pPr>
      <w:ind w:left="720"/>
      <w:contextualSpacing/>
    </w:pPr>
  </w:style>
  <w:style w:type="table" w:styleId="TaulukkoRuudukko">
    <w:name w:val="Table Grid"/>
    <w:basedOn w:val="Normaalitaulukko"/>
    <w:uiPriority w:val="59"/>
    <w:rsid w:val="00760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BDC3E-AB3F-4847-AFE8-17FA13A4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1463</Words>
  <Characters>11855</Characters>
  <Application>Microsoft Office Word</Application>
  <DocSecurity>0</DocSecurity>
  <Lines>98</Lines>
  <Paragraphs>26</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13292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Korhonen Tarja</dc:creator>
  <cp:keywords/>
  <dc:description/>
  <cp:lastModifiedBy>Korhonen Tarja</cp:lastModifiedBy>
  <cp:revision>15</cp:revision>
  <dcterms:created xsi:type="dcterms:W3CDTF">2016-07-08T11:02:00Z</dcterms:created>
  <dcterms:modified xsi:type="dcterms:W3CDTF">2016-07-10T06:03:00Z</dcterms:modified>
</cp:coreProperties>
</file>