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42F9" w:rsidRDefault="00F85869">
      <w:r w:rsidRPr="00F85869">
        <w:rPr>
          <w:noProof/>
        </w:rPr>
        <w:drawing>
          <wp:inline distT="0" distB="0" distL="0" distR="0" wp14:anchorId="54B3B0B6" wp14:editId="0C8F064B">
            <wp:extent cx="2592288" cy="1071259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92288" cy="10712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14:hiddenLine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F85869" w:rsidRDefault="00F85869"/>
    <w:p w:rsidR="00F85869" w:rsidRDefault="00F85869"/>
    <w:p w:rsidR="00F85869" w:rsidRPr="00E41E9E" w:rsidRDefault="00F85869">
      <w:pPr>
        <w:rPr>
          <w:rFonts w:asciiTheme="minorHAnsi" w:hAnsiTheme="minorHAnsi"/>
          <w:b/>
          <w:sz w:val="36"/>
          <w:szCs w:val="36"/>
        </w:rPr>
      </w:pPr>
      <w:r w:rsidRPr="00E41E9E">
        <w:rPr>
          <w:rFonts w:asciiTheme="minorHAnsi" w:hAnsiTheme="minorHAnsi"/>
          <w:b/>
          <w:sz w:val="36"/>
          <w:szCs w:val="36"/>
        </w:rPr>
        <w:t>Opetus- ja kulttuuriministeriö</w:t>
      </w:r>
      <w:r w:rsidR="00B76F9C" w:rsidRPr="00E41E9E">
        <w:rPr>
          <w:rFonts w:asciiTheme="minorHAnsi" w:hAnsiTheme="minorHAnsi"/>
          <w:b/>
          <w:sz w:val="36"/>
          <w:szCs w:val="36"/>
        </w:rPr>
        <w:t>lle</w:t>
      </w:r>
    </w:p>
    <w:p w:rsidR="00B76F9C" w:rsidRPr="00B76F9C" w:rsidRDefault="00B76F9C">
      <w:pPr>
        <w:rPr>
          <w:rFonts w:asciiTheme="minorHAnsi" w:hAnsiTheme="minorHAnsi"/>
          <w:b/>
          <w:sz w:val="28"/>
          <w:szCs w:val="28"/>
        </w:rPr>
      </w:pPr>
    </w:p>
    <w:p w:rsidR="00B76F9C" w:rsidRPr="00B76F9C" w:rsidRDefault="00B76F9C">
      <w:pPr>
        <w:rPr>
          <w:rFonts w:asciiTheme="minorHAnsi" w:hAnsiTheme="minorHAnsi"/>
          <w:b/>
          <w:sz w:val="28"/>
          <w:szCs w:val="28"/>
        </w:rPr>
      </w:pPr>
      <w:r w:rsidRPr="00B76F9C">
        <w:rPr>
          <w:rFonts w:asciiTheme="minorHAnsi" w:hAnsiTheme="minorHAnsi"/>
          <w:b/>
          <w:sz w:val="28"/>
          <w:szCs w:val="28"/>
        </w:rPr>
        <w:t xml:space="preserve">Viite </w:t>
      </w:r>
      <w:proofErr w:type="spellStart"/>
      <w:r w:rsidRPr="00B76F9C">
        <w:rPr>
          <w:rFonts w:asciiTheme="minorHAnsi" w:hAnsiTheme="minorHAnsi"/>
          <w:b/>
          <w:sz w:val="28"/>
          <w:szCs w:val="28"/>
        </w:rPr>
        <w:t>Dnro</w:t>
      </w:r>
      <w:proofErr w:type="spellEnd"/>
      <w:r w:rsidRPr="00B76F9C">
        <w:rPr>
          <w:rFonts w:asciiTheme="minorHAnsi" w:hAnsiTheme="minorHAnsi"/>
          <w:b/>
          <w:sz w:val="28"/>
          <w:szCs w:val="28"/>
        </w:rPr>
        <w:t xml:space="preserve"> 21/010/2013</w:t>
      </w:r>
    </w:p>
    <w:p w:rsidR="00F85869" w:rsidRPr="00B76F9C" w:rsidRDefault="00F85869">
      <w:pPr>
        <w:rPr>
          <w:rFonts w:asciiTheme="minorHAnsi" w:hAnsiTheme="minorHAnsi"/>
          <w:sz w:val="28"/>
          <w:szCs w:val="28"/>
        </w:rPr>
      </w:pPr>
    </w:p>
    <w:p w:rsidR="00F85869" w:rsidRPr="00B76F9C" w:rsidRDefault="00397D73">
      <w:pPr>
        <w:rPr>
          <w:rFonts w:asciiTheme="minorHAnsi" w:hAnsiTheme="minorHAnsi"/>
          <w:sz w:val="28"/>
          <w:szCs w:val="28"/>
        </w:rPr>
      </w:pPr>
      <w:proofErr w:type="gramStart"/>
      <w:r w:rsidRPr="00B76F9C">
        <w:rPr>
          <w:rFonts w:asciiTheme="minorHAnsi" w:hAnsiTheme="minorHAnsi"/>
          <w:b/>
          <w:sz w:val="28"/>
          <w:szCs w:val="28"/>
          <w:u w:val="single"/>
        </w:rPr>
        <w:t>Lausun</w:t>
      </w:r>
      <w:r w:rsidR="00B76F9C" w:rsidRPr="00B76F9C">
        <w:rPr>
          <w:rFonts w:asciiTheme="minorHAnsi" w:hAnsiTheme="minorHAnsi"/>
          <w:b/>
          <w:sz w:val="28"/>
          <w:szCs w:val="28"/>
          <w:u w:val="single"/>
        </w:rPr>
        <w:t>to</w:t>
      </w:r>
      <w:r w:rsidRPr="00B76F9C">
        <w:rPr>
          <w:rFonts w:asciiTheme="minorHAnsi" w:hAnsiTheme="minorHAnsi"/>
          <w:b/>
          <w:sz w:val="28"/>
          <w:szCs w:val="28"/>
          <w:u w:val="single"/>
        </w:rPr>
        <w:t xml:space="preserve"> </w:t>
      </w:r>
      <w:r w:rsidR="004973A0" w:rsidRPr="00B76F9C">
        <w:rPr>
          <w:rFonts w:asciiTheme="minorHAnsi" w:hAnsiTheme="minorHAnsi"/>
          <w:b/>
          <w:sz w:val="28"/>
          <w:szCs w:val="28"/>
        </w:rPr>
        <w:t>hallituksen esitysluonnoksesta lukiolain ja opetus- ja kulttuuritoimen raho</w:t>
      </w:r>
      <w:r w:rsidR="004973A0" w:rsidRPr="00B76F9C">
        <w:rPr>
          <w:rFonts w:asciiTheme="minorHAnsi" w:hAnsiTheme="minorHAnsi"/>
          <w:b/>
          <w:sz w:val="28"/>
          <w:szCs w:val="28"/>
        </w:rPr>
        <w:t>i</w:t>
      </w:r>
      <w:r w:rsidR="004973A0" w:rsidRPr="00B76F9C">
        <w:rPr>
          <w:rFonts w:asciiTheme="minorHAnsi" w:hAnsiTheme="minorHAnsi"/>
          <w:b/>
          <w:sz w:val="28"/>
          <w:szCs w:val="28"/>
        </w:rPr>
        <w:t>tuksesta annetun lain muuttamisesta</w:t>
      </w:r>
      <w:r w:rsidR="00B76F9C" w:rsidRPr="00B76F9C">
        <w:rPr>
          <w:rFonts w:asciiTheme="minorHAnsi" w:hAnsiTheme="minorHAnsi"/>
          <w:b/>
          <w:sz w:val="28"/>
          <w:szCs w:val="28"/>
        </w:rPr>
        <w:t xml:space="preserve"> </w:t>
      </w:r>
      <w:r w:rsidR="00B76F9C" w:rsidRPr="00B76F9C">
        <w:rPr>
          <w:rFonts w:asciiTheme="minorHAnsi" w:hAnsiTheme="minorHAnsi"/>
          <w:sz w:val="28"/>
          <w:szCs w:val="28"/>
        </w:rPr>
        <w:t>(maahanmuuttajien ja vieraskielisten lukioon valmistava koulutus)</w:t>
      </w:r>
      <w:proofErr w:type="gramEnd"/>
    </w:p>
    <w:p w:rsidR="004973A0" w:rsidRPr="00B76F9C" w:rsidRDefault="004973A0">
      <w:pPr>
        <w:rPr>
          <w:rFonts w:asciiTheme="minorHAnsi" w:hAnsiTheme="minorHAnsi"/>
          <w:sz w:val="28"/>
          <w:szCs w:val="28"/>
        </w:rPr>
      </w:pPr>
    </w:p>
    <w:p w:rsidR="00F85869" w:rsidRPr="00B76F9C" w:rsidRDefault="00F85869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Iltakoulujen liitto kiittää mahdollisuudesta lausua näkemyksensä lakimuutosehdotuksi</w:t>
      </w:r>
      <w:r w:rsidRPr="00B76F9C">
        <w:rPr>
          <w:rFonts w:asciiTheme="minorHAnsi" w:hAnsiTheme="minorHAnsi"/>
          <w:sz w:val="28"/>
          <w:szCs w:val="28"/>
        </w:rPr>
        <w:t>s</w:t>
      </w:r>
      <w:r w:rsidRPr="00B76F9C">
        <w:rPr>
          <w:rFonts w:asciiTheme="minorHAnsi" w:hAnsiTheme="minorHAnsi"/>
          <w:sz w:val="28"/>
          <w:szCs w:val="28"/>
        </w:rPr>
        <w:t>ta. Iltakoulujen liitto edustaa aikuislukioita – ja linjoja, jo</w:t>
      </w:r>
      <w:r w:rsidR="004973A0" w:rsidRPr="00B76F9C">
        <w:rPr>
          <w:rFonts w:asciiTheme="minorHAnsi" w:hAnsiTheme="minorHAnsi"/>
          <w:sz w:val="28"/>
          <w:szCs w:val="28"/>
        </w:rPr>
        <w:t>issa vastaavanlaista opetusta on annettu lisäluokan puitteissa</w:t>
      </w:r>
      <w:r w:rsidRPr="00B76F9C">
        <w:rPr>
          <w:rFonts w:asciiTheme="minorHAnsi" w:hAnsiTheme="minorHAnsi"/>
          <w:sz w:val="28"/>
          <w:szCs w:val="28"/>
        </w:rPr>
        <w:t>.</w:t>
      </w:r>
    </w:p>
    <w:p w:rsidR="008C20A2" w:rsidRPr="00B76F9C" w:rsidRDefault="008C20A2">
      <w:pPr>
        <w:rPr>
          <w:rFonts w:asciiTheme="minorHAnsi" w:hAnsiTheme="minorHAnsi"/>
          <w:sz w:val="28"/>
          <w:szCs w:val="28"/>
        </w:rPr>
      </w:pPr>
    </w:p>
    <w:p w:rsidR="008C20A2" w:rsidRPr="00B76F9C" w:rsidRDefault="008C20A2">
      <w:pPr>
        <w:rPr>
          <w:rFonts w:asciiTheme="minorHAnsi" w:hAnsiTheme="minorHAnsi"/>
          <w:b/>
          <w:sz w:val="28"/>
          <w:szCs w:val="28"/>
        </w:rPr>
      </w:pPr>
      <w:r w:rsidRPr="00B76F9C">
        <w:rPr>
          <w:rFonts w:asciiTheme="minorHAnsi" w:hAnsiTheme="minorHAnsi"/>
          <w:b/>
          <w:sz w:val="28"/>
          <w:szCs w:val="28"/>
        </w:rPr>
        <w:t>Yleistä</w:t>
      </w:r>
    </w:p>
    <w:p w:rsidR="00397D73" w:rsidRPr="00B76F9C" w:rsidRDefault="00397D73">
      <w:pPr>
        <w:rPr>
          <w:rFonts w:asciiTheme="minorHAnsi" w:hAnsiTheme="minorHAnsi"/>
          <w:b/>
          <w:sz w:val="28"/>
          <w:szCs w:val="28"/>
        </w:rPr>
      </w:pPr>
    </w:p>
    <w:p w:rsidR="008C20A2" w:rsidRPr="00B76F9C" w:rsidRDefault="008C20A2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Lukioon valmistavan koulutuksen mahdollistuminen on erinomaisen hyvä lisä maaha</w:t>
      </w:r>
      <w:r w:rsidRPr="00B76F9C">
        <w:rPr>
          <w:rFonts w:asciiTheme="minorHAnsi" w:hAnsiTheme="minorHAnsi"/>
          <w:sz w:val="28"/>
          <w:szCs w:val="28"/>
        </w:rPr>
        <w:t>n</w:t>
      </w:r>
      <w:r w:rsidRPr="00B76F9C">
        <w:rPr>
          <w:rFonts w:asciiTheme="minorHAnsi" w:hAnsiTheme="minorHAnsi"/>
          <w:sz w:val="28"/>
          <w:szCs w:val="28"/>
        </w:rPr>
        <w:t xml:space="preserve">muuttajien koulutustason nousuun ja mahdollisuuksiin selviytyä lukiosta. </w:t>
      </w:r>
      <w:r w:rsidR="00B76F9C">
        <w:rPr>
          <w:rFonts w:asciiTheme="minorHAnsi" w:hAnsiTheme="minorHAnsi"/>
          <w:sz w:val="28"/>
          <w:szCs w:val="28"/>
        </w:rPr>
        <w:t>Lukioon va</w:t>
      </w:r>
      <w:r w:rsidR="00B76F9C">
        <w:rPr>
          <w:rFonts w:asciiTheme="minorHAnsi" w:hAnsiTheme="minorHAnsi"/>
          <w:sz w:val="28"/>
          <w:szCs w:val="28"/>
        </w:rPr>
        <w:t>l</w:t>
      </w:r>
      <w:r w:rsidR="00B76F9C">
        <w:rPr>
          <w:rFonts w:asciiTheme="minorHAnsi" w:hAnsiTheme="minorHAnsi"/>
          <w:sz w:val="28"/>
          <w:szCs w:val="28"/>
        </w:rPr>
        <w:t>mistava koulutus täydentää maahanmuuttajataustaisten nuorten nuorisotakuun toteu</w:t>
      </w:r>
      <w:r w:rsidR="00B76F9C">
        <w:rPr>
          <w:rFonts w:asciiTheme="minorHAnsi" w:hAnsiTheme="minorHAnsi"/>
          <w:sz w:val="28"/>
          <w:szCs w:val="28"/>
        </w:rPr>
        <w:t>t</w:t>
      </w:r>
      <w:r w:rsidR="00B76F9C">
        <w:rPr>
          <w:rFonts w:asciiTheme="minorHAnsi" w:hAnsiTheme="minorHAnsi"/>
          <w:sz w:val="28"/>
          <w:szCs w:val="28"/>
        </w:rPr>
        <w:t xml:space="preserve">tamista. </w:t>
      </w:r>
      <w:r w:rsidRPr="00B76F9C">
        <w:rPr>
          <w:rFonts w:asciiTheme="minorHAnsi" w:hAnsiTheme="minorHAnsi"/>
          <w:sz w:val="28"/>
          <w:szCs w:val="28"/>
        </w:rPr>
        <w:t>Iltakoulujen liitto kuitenkin pelkää, että koulutus voidaan toteuttaa vain iso</w:t>
      </w:r>
      <w:r w:rsidRPr="00B76F9C">
        <w:rPr>
          <w:rFonts w:asciiTheme="minorHAnsi" w:hAnsiTheme="minorHAnsi"/>
          <w:sz w:val="28"/>
          <w:szCs w:val="28"/>
        </w:rPr>
        <w:t>m</w:t>
      </w:r>
      <w:r w:rsidRPr="00B76F9C">
        <w:rPr>
          <w:rFonts w:asciiTheme="minorHAnsi" w:hAnsiTheme="minorHAnsi"/>
          <w:sz w:val="28"/>
          <w:szCs w:val="28"/>
        </w:rPr>
        <w:t xml:space="preserve">milla paikkakunnilla, jolloin pienten paikkakuntien opiskelijat ovat epätasa-arvoisessa asemassa. </w:t>
      </w:r>
    </w:p>
    <w:p w:rsidR="008C20A2" w:rsidRPr="00B76F9C" w:rsidRDefault="008C20A2">
      <w:pPr>
        <w:rPr>
          <w:rFonts w:asciiTheme="minorHAnsi" w:hAnsiTheme="minorHAnsi"/>
          <w:sz w:val="28"/>
          <w:szCs w:val="28"/>
        </w:rPr>
      </w:pPr>
    </w:p>
    <w:p w:rsidR="008C20A2" w:rsidRDefault="00B76F9C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Epätasa-arvoiseen asemaan joutuvat</w:t>
      </w:r>
      <w:r w:rsidR="00A1174B">
        <w:rPr>
          <w:rFonts w:asciiTheme="minorHAnsi" w:hAnsiTheme="minorHAnsi"/>
          <w:sz w:val="28"/>
          <w:szCs w:val="28"/>
        </w:rPr>
        <w:t xml:space="preserve"> myös</w:t>
      </w:r>
      <w:r>
        <w:rPr>
          <w:rFonts w:asciiTheme="minorHAnsi" w:hAnsiTheme="minorHAnsi"/>
          <w:sz w:val="28"/>
          <w:szCs w:val="28"/>
        </w:rPr>
        <w:t xml:space="preserve"> ne maahanmuuttajat, jotka ovat epävarmoja siitä, haluavatko lukioon vai ammatilliseen koulutukseen. </w:t>
      </w:r>
      <w:r w:rsidR="00E41E9E">
        <w:rPr>
          <w:rFonts w:asciiTheme="minorHAnsi" w:hAnsiTheme="minorHAnsi"/>
          <w:sz w:val="28"/>
          <w:szCs w:val="28"/>
        </w:rPr>
        <w:t>Lisäksi m</w:t>
      </w:r>
      <w:r w:rsidR="00A90B1E">
        <w:rPr>
          <w:rFonts w:asciiTheme="minorHAnsi" w:hAnsiTheme="minorHAnsi"/>
          <w:sz w:val="28"/>
          <w:szCs w:val="28"/>
        </w:rPr>
        <w:t>onella maahanmuu</w:t>
      </w:r>
      <w:r w:rsidR="00A90B1E">
        <w:rPr>
          <w:rFonts w:asciiTheme="minorHAnsi" w:hAnsiTheme="minorHAnsi"/>
          <w:sz w:val="28"/>
          <w:szCs w:val="28"/>
        </w:rPr>
        <w:t>t</w:t>
      </w:r>
      <w:r w:rsidR="00A90B1E">
        <w:rPr>
          <w:rFonts w:asciiTheme="minorHAnsi" w:hAnsiTheme="minorHAnsi"/>
          <w:sz w:val="28"/>
          <w:szCs w:val="28"/>
        </w:rPr>
        <w:t xml:space="preserve">tajalla on epärealistiset käsitykset omista mahdollisuuksistaan menestyä lukiossa.  </w:t>
      </w:r>
      <w:r>
        <w:rPr>
          <w:rFonts w:asciiTheme="minorHAnsi" w:hAnsiTheme="minorHAnsi"/>
          <w:sz w:val="28"/>
          <w:szCs w:val="28"/>
        </w:rPr>
        <w:t>Tä</w:t>
      </w:r>
      <w:r>
        <w:rPr>
          <w:rFonts w:asciiTheme="minorHAnsi" w:hAnsiTheme="minorHAnsi"/>
          <w:sz w:val="28"/>
          <w:szCs w:val="28"/>
        </w:rPr>
        <w:t>l</w:t>
      </w:r>
      <w:r>
        <w:rPr>
          <w:rFonts w:asciiTheme="minorHAnsi" w:hAnsiTheme="minorHAnsi"/>
          <w:sz w:val="28"/>
          <w:szCs w:val="28"/>
        </w:rPr>
        <w:t>laisten opiskelijoiden kohdalla opinto-ohjaajalla on suuri vastuu ohjatessaan opiskelijo</w:t>
      </w:r>
      <w:r>
        <w:rPr>
          <w:rFonts w:asciiTheme="minorHAnsi" w:hAnsiTheme="minorHAnsi"/>
          <w:sz w:val="28"/>
          <w:szCs w:val="28"/>
        </w:rPr>
        <w:t>i</w:t>
      </w:r>
      <w:r>
        <w:rPr>
          <w:rFonts w:asciiTheme="minorHAnsi" w:hAnsiTheme="minorHAnsi"/>
          <w:sz w:val="28"/>
          <w:szCs w:val="28"/>
        </w:rPr>
        <w:t xml:space="preserve">ta lukioon valmistavaan koulutukseen. </w:t>
      </w:r>
      <w:r w:rsidR="008C20A2" w:rsidRPr="00B76F9C">
        <w:rPr>
          <w:rFonts w:asciiTheme="minorHAnsi" w:hAnsiTheme="minorHAnsi"/>
          <w:sz w:val="28"/>
          <w:szCs w:val="28"/>
        </w:rPr>
        <w:t xml:space="preserve"> Epävarmat opiskelijat on</w:t>
      </w:r>
      <w:r>
        <w:rPr>
          <w:rFonts w:asciiTheme="minorHAnsi" w:hAnsiTheme="minorHAnsi"/>
          <w:sz w:val="28"/>
          <w:szCs w:val="28"/>
        </w:rPr>
        <w:t>kin</w:t>
      </w:r>
      <w:r w:rsidR="008C20A2" w:rsidRPr="00B76F9C">
        <w:rPr>
          <w:rFonts w:asciiTheme="minorHAnsi" w:hAnsiTheme="minorHAnsi"/>
          <w:sz w:val="28"/>
          <w:szCs w:val="28"/>
        </w:rPr>
        <w:t xml:space="preserve"> syytä edelleen ohj</w:t>
      </w:r>
      <w:r w:rsidR="008C20A2" w:rsidRPr="00B76F9C">
        <w:rPr>
          <w:rFonts w:asciiTheme="minorHAnsi" w:hAnsiTheme="minorHAnsi"/>
          <w:sz w:val="28"/>
          <w:szCs w:val="28"/>
        </w:rPr>
        <w:t>a</w:t>
      </w:r>
      <w:r w:rsidR="008C20A2" w:rsidRPr="00B76F9C">
        <w:rPr>
          <w:rFonts w:asciiTheme="minorHAnsi" w:hAnsiTheme="minorHAnsi"/>
          <w:sz w:val="28"/>
          <w:szCs w:val="28"/>
        </w:rPr>
        <w:t>ta</w:t>
      </w:r>
      <w:r w:rsidR="00E41E9E">
        <w:rPr>
          <w:rFonts w:asciiTheme="minorHAnsi" w:hAnsiTheme="minorHAnsi"/>
          <w:sz w:val="28"/>
          <w:szCs w:val="28"/>
        </w:rPr>
        <w:t xml:space="preserve"> lisäpisteiden takia </w:t>
      </w:r>
      <w:r w:rsidR="008C20A2" w:rsidRPr="00B76F9C">
        <w:rPr>
          <w:rFonts w:asciiTheme="minorHAnsi" w:hAnsiTheme="minorHAnsi"/>
          <w:sz w:val="28"/>
          <w:szCs w:val="28"/>
        </w:rPr>
        <w:t>lisäopetukseen, mikäli ylläpitäjällä sellainen on. Tämä vähentää lukioon valm</w:t>
      </w:r>
      <w:r>
        <w:rPr>
          <w:rFonts w:asciiTheme="minorHAnsi" w:hAnsiTheme="minorHAnsi"/>
          <w:sz w:val="28"/>
          <w:szCs w:val="28"/>
        </w:rPr>
        <w:t xml:space="preserve">istavaan koulutukseen tulijoita. </w:t>
      </w:r>
    </w:p>
    <w:p w:rsidR="00B76F9C" w:rsidRPr="00B76F9C" w:rsidRDefault="00B76F9C">
      <w:pPr>
        <w:rPr>
          <w:rFonts w:asciiTheme="minorHAnsi" w:hAnsiTheme="minorHAnsi"/>
          <w:sz w:val="28"/>
          <w:szCs w:val="28"/>
        </w:rPr>
      </w:pPr>
    </w:p>
    <w:p w:rsidR="004973A0" w:rsidRPr="00B76F9C" w:rsidRDefault="00951815">
      <w:pPr>
        <w:rPr>
          <w:rFonts w:asciiTheme="minorHAnsi" w:hAnsiTheme="minorHAnsi"/>
          <w:b/>
          <w:sz w:val="28"/>
          <w:szCs w:val="28"/>
        </w:rPr>
      </w:pPr>
      <w:r w:rsidRPr="00B76F9C">
        <w:rPr>
          <w:rFonts w:asciiTheme="minorHAnsi" w:hAnsiTheme="minorHAnsi"/>
          <w:b/>
          <w:sz w:val="28"/>
          <w:szCs w:val="28"/>
        </w:rPr>
        <w:t>Esityksen tavoitteet ja keskeiset ehdotukset</w:t>
      </w:r>
    </w:p>
    <w:p w:rsidR="00397D73" w:rsidRPr="00B76F9C" w:rsidRDefault="00397D73">
      <w:pPr>
        <w:rPr>
          <w:rFonts w:asciiTheme="minorHAnsi" w:hAnsiTheme="minorHAnsi"/>
          <w:b/>
          <w:sz w:val="28"/>
          <w:szCs w:val="28"/>
        </w:rPr>
      </w:pPr>
    </w:p>
    <w:p w:rsidR="002F06A4" w:rsidRDefault="00951815" w:rsidP="00397D73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Pidämme hyvänä, että</w:t>
      </w:r>
      <w:r w:rsidR="00397D73" w:rsidRPr="00B76F9C">
        <w:rPr>
          <w:rFonts w:asciiTheme="minorHAnsi" w:hAnsiTheme="minorHAnsi"/>
          <w:sz w:val="28"/>
          <w:szCs w:val="28"/>
        </w:rPr>
        <w:t xml:space="preserve"> </w:t>
      </w:r>
      <w:r w:rsidRPr="00B76F9C">
        <w:rPr>
          <w:rFonts w:asciiTheme="minorHAnsi" w:hAnsiTheme="minorHAnsi"/>
          <w:sz w:val="28"/>
          <w:szCs w:val="28"/>
        </w:rPr>
        <w:t>koulutus liitetään kiinteänä osana lukiokoulutukseen.</w:t>
      </w:r>
      <w:r w:rsidR="00397D73" w:rsidRPr="00B76F9C">
        <w:rPr>
          <w:rFonts w:asciiTheme="minorHAnsi" w:hAnsiTheme="minorHAnsi"/>
          <w:sz w:val="28"/>
          <w:szCs w:val="28"/>
        </w:rPr>
        <w:t xml:space="preserve"> </w:t>
      </w:r>
      <w:r w:rsidR="00A90B1E">
        <w:rPr>
          <w:rFonts w:asciiTheme="minorHAnsi" w:hAnsiTheme="minorHAnsi"/>
          <w:sz w:val="28"/>
          <w:szCs w:val="28"/>
        </w:rPr>
        <w:t>H</w:t>
      </w:r>
      <w:r w:rsidR="00397D73" w:rsidRPr="00B76F9C">
        <w:rPr>
          <w:rFonts w:asciiTheme="minorHAnsi" w:hAnsiTheme="minorHAnsi"/>
          <w:sz w:val="28"/>
          <w:szCs w:val="28"/>
        </w:rPr>
        <w:t xml:space="preserve">yvää on myös se, että </w:t>
      </w:r>
      <w:r w:rsidRPr="00B76F9C">
        <w:rPr>
          <w:rFonts w:asciiTheme="minorHAnsi" w:hAnsiTheme="minorHAnsi"/>
          <w:sz w:val="28"/>
          <w:szCs w:val="28"/>
        </w:rPr>
        <w:t xml:space="preserve">lukioon valmistavaan koulutukseen ei ole </w:t>
      </w:r>
      <w:r w:rsidR="004973A0" w:rsidRPr="00B76F9C">
        <w:rPr>
          <w:rFonts w:asciiTheme="minorHAnsi" w:hAnsiTheme="minorHAnsi"/>
          <w:sz w:val="28"/>
          <w:szCs w:val="28"/>
        </w:rPr>
        <w:t>ikärajaa</w:t>
      </w:r>
      <w:r w:rsidRPr="00B76F9C">
        <w:rPr>
          <w:rFonts w:asciiTheme="minorHAnsi" w:hAnsiTheme="minorHAnsi"/>
          <w:sz w:val="28"/>
          <w:szCs w:val="28"/>
        </w:rPr>
        <w:t xml:space="preserve"> </w:t>
      </w:r>
      <w:r w:rsidR="00397D73" w:rsidRPr="00B76F9C">
        <w:rPr>
          <w:rFonts w:asciiTheme="minorHAnsi" w:hAnsiTheme="minorHAnsi"/>
          <w:sz w:val="28"/>
          <w:szCs w:val="28"/>
        </w:rPr>
        <w:t xml:space="preserve">eikä </w:t>
      </w:r>
      <w:r w:rsidR="004973A0" w:rsidRPr="00B76F9C">
        <w:rPr>
          <w:rFonts w:asciiTheme="minorHAnsi" w:hAnsiTheme="minorHAnsi"/>
          <w:sz w:val="28"/>
          <w:szCs w:val="28"/>
        </w:rPr>
        <w:t>peruskoulutodi</w:t>
      </w:r>
      <w:r w:rsidR="004973A0" w:rsidRPr="00B76F9C">
        <w:rPr>
          <w:rFonts w:asciiTheme="minorHAnsi" w:hAnsiTheme="minorHAnsi"/>
          <w:sz w:val="28"/>
          <w:szCs w:val="28"/>
        </w:rPr>
        <w:t>s</w:t>
      </w:r>
      <w:r w:rsidR="004973A0" w:rsidRPr="00B76F9C">
        <w:rPr>
          <w:rFonts w:asciiTheme="minorHAnsi" w:hAnsiTheme="minorHAnsi"/>
          <w:sz w:val="28"/>
          <w:szCs w:val="28"/>
        </w:rPr>
        <w:t>tuksen saamisaja</w:t>
      </w:r>
      <w:r w:rsidR="00EA7A8A" w:rsidRPr="00B76F9C">
        <w:rPr>
          <w:rFonts w:asciiTheme="minorHAnsi" w:hAnsiTheme="minorHAnsi"/>
          <w:sz w:val="28"/>
          <w:szCs w:val="28"/>
        </w:rPr>
        <w:t>n</w:t>
      </w:r>
      <w:r w:rsidR="004973A0" w:rsidRPr="00B76F9C">
        <w:rPr>
          <w:rFonts w:asciiTheme="minorHAnsi" w:hAnsiTheme="minorHAnsi"/>
          <w:sz w:val="28"/>
          <w:szCs w:val="28"/>
        </w:rPr>
        <w:t>kohdasta</w:t>
      </w:r>
      <w:r w:rsidR="00EA7A8A" w:rsidRPr="00B76F9C">
        <w:rPr>
          <w:rFonts w:asciiTheme="minorHAnsi" w:hAnsiTheme="minorHAnsi"/>
          <w:sz w:val="28"/>
          <w:szCs w:val="28"/>
        </w:rPr>
        <w:t xml:space="preserve"> ole rajoitusta</w:t>
      </w:r>
      <w:r w:rsidR="00397D73" w:rsidRPr="00B76F9C">
        <w:rPr>
          <w:rFonts w:asciiTheme="minorHAnsi" w:hAnsiTheme="minorHAnsi"/>
          <w:sz w:val="28"/>
          <w:szCs w:val="28"/>
        </w:rPr>
        <w:t xml:space="preserve">. Pidämme hyvänä sitä, että </w:t>
      </w:r>
      <w:r w:rsidRPr="00B76F9C">
        <w:rPr>
          <w:rFonts w:asciiTheme="minorHAnsi" w:hAnsiTheme="minorHAnsi"/>
          <w:sz w:val="28"/>
          <w:szCs w:val="28"/>
        </w:rPr>
        <w:t>koulutus antaa mahdollisuuden parantaa peruskoulun päättöarvosanoja</w:t>
      </w:r>
      <w:r w:rsidR="00397D73" w:rsidRPr="00B76F9C">
        <w:rPr>
          <w:rFonts w:asciiTheme="minorHAnsi" w:hAnsiTheme="minorHAnsi"/>
          <w:sz w:val="28"/>
          <w:szCs w:val="28"/>
        </w:rPr>
        <w:t xml:space="preserve"> ja sen </w:t>
      </w:r>
      <w:r w:rsidRPr="00B76F9C">
        <w:rPr>
          <w:rFonts w:asciiTheme="minorHAnsi" w:hAnsiTheme="minorHAnsi"/>
          <w:sz w:val="28"/>
          <w:szCs w:val="28"/>
        </w:rPr>
        <w:t>aikana on mahdollista suorittaa</w:t>
      </w:r>
      <w:r w:rsidR="00397D73" w:rsidRPr="00B76F9C">
        <w:rPr>
          <w:rFonts w:asciiTheme="minorHAnsi" w:hAnsiTheme="minorHAnsi"/>
          <w:sz w:val="28"/>
          <w:szCs w:val="28"/>
        </w:rPr>
        <w:t xml:space="preserve"> myös</w:t>
      </w:r>
      <w:r w:rsidRPr="00B76F9C">
        <w:rPr>
          <w:rFonts w:asciiTheme="minorHAnsi" w:hAnsiTheme="minorHAnsi"/>
          <w:sz w:val="28"/>
          <w:szCs w:val="28"/>
        </w:rPr>
        <w:t xml:space="preserve"> lukion kursseja</w:t>
      </w:r>
      <w:r w:rsidR="00397D73" w:rsidRPr="00B76F9C">
        <w:rPr>
          <w:rFonts w:asciiTheme="minorHAnsi" w:hAnsiTheme="minorHAnsi"/>
          <w:sz w:val="28"/>
          <w:szCs w:val="28"/>
        </w:rPr>
        <w:t>.</w:t>
      </w:r>
    </w:p>
    <w:p w:rsidR="00A90B1E" w:rsidRPr="00B76F9C" w:rsidRDefault="00A90B1E" w:rsidP="00A90B1E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lastRenderedPageBreak/>
        <w:t xml:space="preserve">Aikuislukioiden ja </w:t>
      </w:r>
      <w:proofErr w:type="gramStart"/>
      <w:r>
        <w:rPr>
          <w:rFonts w:asciiTheme="minorHAnsi" w:hAnsiTheme="minorHAnsi"/>
          <w:sz w:val="28"/>
          <w:szCs w:val="28"/>
        </w:rPr>
        <w:t>–linjojen</w:t>
      </w:r>
      <w:proofErr w:type="gramEnd"/>
      <w:r>
        <w:rPr>
          <w:rFonts w:asciiTheme="minorHAnsi" w:hAnsiTheme="minorHAnsi"/>
          <w:sz w:val="28"/>
          <w:szCs w:val="28"/>
        </w:rPr>
        <w:t xml:space="preserve"> kannalta on ensiarvoisen tärkeää, että koulutuksen laaju</w:t>
      </w:r>
      <w:r>
        <w:rPr>
          <w:rFonts w:asciiTheme="minorHAnsi" w:hAnsiTheme="minorHAnsi"/>
          <w:sz w:val="28"/>
          <w:szCs w:val="28"/>
        </w:rPr>
        <w:t>u</w:t>
      </w:r>
      <w:r>
        <w:rPr>
          <w:rFonts w:asciiTheme="minorHAnsi" w:hAnsiTheme="minorHAnsi"/>
          <w:sz w:val="28"/>
          <w:szCs w:val="28"/>
        </w:rPr>
        <w:t>desta on aikuissovellus.</w:t>
      </w:r>
    </w:p>
    <w:p w:rsidR="00A90B1E" w:rsidRPr="00B76F9C" w:rsidRDefault="00A90B1E" w:rsidP="00A90B1E">
      <w:pPr>
        <w:rPr>
          <w:rFonts w:asciiTheme="minorHAnsi" w:hAnsiTheme="minorHAnsi"/>
          <w:sz w:val="28"/>
          <w:szCs w:val="28"/>
        </w:rPr>
      </w:pPr>
    </w:p>
    <w:p w:rsidR="00EA7A8A" w:rsidRDefault="00B76F9C" w:rsidP="00397D73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Aikuissovelluksen valmistavan lukiokoulutuksen opiskelijat </w:t>
      </w:r>
      <w:r w:rsidR="002F06A4">
        <w:rPr>
          <w:rFonts w:asciiTheme="minorHAnsi" w:hAnsiTheme="minorHAnsi"/>
          <w:sz w:val="28"/>
          <w:szCs w:val="28"/>
        </w:rPr>
        <w:t>tulee ottaa</w:t>
      </w:r>
      <w:r>
        <w:rPr>
          <w:rFonts w:asciiTheme="minorHAnsi" w:hAnsiTheme="minorHAnsi"/>
          <w:sz w:val="28"/>
          <w:szCs w:val="28"/>
        </w:rPr>
        <w:t xml:space="preserve"> valtioneuvoston periaatepäätöksen mukaisesti </w:t>
      </w:r>
      <w:r w:rsidR="00EA7A8A" w:rsidRPr="00B76F9C">
        <w:rPr>
          <w:rFonts w:asciiTheme="minorHAnsi" w:hAnsiTheme="minorHAnsi"/>
          <w:sz w:val="28"/>
          <w:szCs w:val="28"/>
        </w:rPr>
        <w:t>opinto</w:t>
      </w:r>
      <w:r w:rsidR="002F06A4">
        <w:rPr>
          <w:rFonts w:asciiTheme="minorHAnsi" w:hAnsiTheme="minorHAnsi"/>
          <w:sz w:val="28"/>
          <w:szCs w:val="28"/>
        </w:rPr>
        <w:t>t</w:t>
      </w:r>
      <w:r w:rsidR="00EA7A8A" w:rsidRPr="00B76F9C">
        <w:rPr>
          <w:rFonts w:asciiTheme="minorHAnsi" w:hAnsiTheme="minorHAnsi"/>
          <w:sz w:val="28"/>
          <w:szCs w:val="28"/>
        </w:rPr>
        <w:t>u</w:t>
      </w:r>
      <w:r w:rsidR="002F06A4">
        <w:rPr>
          <w:rFonts w:asciiTheme="minorHAnsi" w:hAnsiTheme="minorHAnsi"/>
          <w:sz w:val="28"/>
          <w:szCs w:val="28"/>
        </w:rPr>
        <w:t>en piiriin syksystä 2014 lähtien. Oikeus koul</w:t>
      </w:r>
      <w:r w:rsidR="002F06A4">
        <w:rPr>
          <w:rFonts w:asciiTheme="minorHAnsi" w:hAnsiTheme="minorHAnsi"/>
          <w:sz w:val="28"/>
          <w:szCs w:val="28"/>
        </w:rPr>
        <w:t>u</w:t>
      </w:r>
      <w:r w:rsidR="002F06A4">
        <w:rPr>
          <w:rFonts w:asciiTheme="minorHAnsi" w:hAnsiTheme="minorHAnsi"/>
          <w:sz w:val="28"/>
          <w:szCs w:val="28"/>
        </w:rPr>
        <w:t xml:space="preserve">matkatukeen on myös tärkeä opiskelijoiden yhdenvertaisten opiskelumahdollisuuksien kannalta. Tuet ovat monelle maahanmuuttajalle tärkeitä, </w:t>
      </w:r>
      <w:r w:rsidR="00A90B1E">
        <w:rPr>
          <w:rFonts w:asciiTheme="minorHAnsi" w:hAnsiTheme="minorHAnsi"/>
          <w:sz w:val="28"/>
          <w:szCs w:val="28"/>
        </w:rPr>
        <w:t xml:space="preserve">sillä </w:t>
      </w:r>
      <w:r w:rsidR="002F06A4">
        <w:rPr>
          <w:rFonts w:asciiTheme="minorHAnsi" w:hAnsiTheme="minorHAnsi"/>
          <w:sz w:val="28"/>
          <w:szCs w:val="28"/>
        </w:rPr>
        <w:t>kyse voi olla toimeent</w:t>
      </w:r>
      <w:r w:rsidR="002F06A4">
        <w:rPr>
          <w:rFonts w:asciiTheme="minorHAnsi" w:hAnsiTheme="minorHAnsi"/>
          <w:sz w:val="28"/>
          <w:szCs w:val="28"/>
        </w:rPr>
        <w:t>u</w:t>
      </w:r>
      <w:r w:rsidR="002F06A4">
        <w:rPr>
          <w:rFonts w:asciiTheme="minorHAnsi" w:hAnsiTheme="minorHAnsi"/>
          <w:sz w:val="28"/>
          <w:szCs w:val="28"/>
        </w:rPr>
        <w:t xml:space="preserve">losta, jos kotouttamisaika on päättynyt eikä </w:t>
      </w:r>
      <w:r w:rsidR="00E14BEC">
        <w:rPr>
          <w:rFonts w:asciiTheme="minorHAnsi" w:hAnsiTheme="minorHAnsi"/>
          <w:sz w:val="28"/>
          <w:szCs w:val="28"/>
        </w:rPr>
        <w:t>o</w:t>
      </w:r>
      <w:r w:rsidR="002F06A4">
        <w:rPr>
          <w:rFonts w:asciiTheme="minorHAnsi" w:hAnsiTheme="minorHAnsi"/>
          <w:sz w:val="28"/>
          <w:szCs w:val="28"/>
        </w:rPr>
        <w:t>ikeutta opintotukeen</w:t>
      </w:r>
      <w:r w:rsidR="00E14BEC">
        <w:rPr>
          <w:rFonts w:asciiTheme="minorHAnsi" w:hAnsiTheme="minorHAnsi"/>
          <w:sz w:val="28"/>
          <w:szCs w:val="28"/>
        </w:rPr>
        <w:t xml:space="preserve"> ole</w:t>
      </w:r>
      <w:r w:rsidR="002F06A4">
        <w:rPr>
          <w:rFonts w:asciiTheme="minorHAnsi" w:hAnsiTheme="minorHAnsi"/>
          <w:sz w:val="28"/>
          <w:szCs w:val="28"/>
        </w:rPr>
        <w:t>.</w:t>
      </w:r>
    </w:p>
    <w:p w:rsidR="002F06A4" w:rsidRDefault="002F06A4" w:rsidP="00397D73">
      <w:pPr>
        <w:rPr>
          <w:rFonts w:asciiTheme="minorHAnsi" w:hAnsiTheme="minorHAnsi"/>
          <w:sz w:val="28"/>
          <w:szCs w:val="28"/>
        </w:rPr>
      </w:pPr>
    </w:p>
    <w:p w:rsidR="00397D73" w:rsidRPr="00B76F9C" w:rsidRDefault="00397D73" w:rsidP="00EA7A8A">
      <w:pPr>
        <w:rPr>
          <w:rFonts w:asciiTheme="minorHAnsi" w:hAnsiTheme="minorHAnsi"/>
          <w:b/>
          <w:sz w:val="28"/>
          <w:szCs w:val="28"/>
        </w:rPr>
      </w:pPr>
    </w:p>
    <w:p w:rsidR="00397D73" w:rsidRPr="00E14BEC" w:rsidRDefault="00EA7A8A" w:rsidP="00EA7A8A">
      <w:pPr>
        <w:rPr>
          <w:rFonts w:asciiTheme="minorHAnsi" w:hAnsiTheme="minorHAnsi"/>
          <w:b/>
          <w:sz w:val="28"/>
          <w:szCs w:val="28"/>
        </w:rPr>
      </w:pPr>
      <w:r w:rsidRPr="00E14BEC">
        <w:rPr>
          <w:rFonts w:asciiTheme="minorHAnsi" w:hAnsiTheme="minorHAnsi"/>
          <w:b/>
          <w:sz w:val="28"/>
          <w:szCs w:val="28"/>
        </w:rPr>
        <w:t>20§ Opiskelijaksi ottamisen perusteet</w:t>
      </w:r>
      <w:r w:rsidR="00397D73" w:rsidRPr="00E14BEC">
        <w:rPr>
          <w:rFonts w:asciiTheme="minorHAnsi" w:hAnsiTheme="minorHAnsi"/>
          <w:b/>
          <w:sz w:val="28"/>
          <w:szCs w:val="28"/>
        </w:rPr>
        <w:t xml:space="preserve"> </w:t>
      </w:r>
    </w:p>
    <w:p w:rsidR="00A90B1E" w:rsidRPr="00B76F9C" w:rsidRDefault="00A90B1E" w:rsidP="00EA7A8A">
      <w:pPr>
        <w:rPr>
          <w:rFonts w:asciiTheme="minorHAnsi" w:hAnsiTheme="minorHAnsi"/>
          <w:sz w:val="28"/>
          <w:szCs w:val="28"/>
        </w:rPr>
      </w:pPr>
    </w:p>
    <w:p w:rsidR="00EA7A8A" w:rsidRPr="0071591B" w:rsidRDefault="00A1174B" w:rsidP="00EA7A8A">
      <w:pPr>
        <w:rPr>
          <w:rFonts w:asciiTheme="minorHAnsi" w:hAnsiTheme="minorHAnsi"/>
          <w:i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>O</w:t>
      </w:r>
      <w:r w:rsidR="00EA7A8A" w:rsidRPr="00B76F9C">
        <w:rPr>
          <w:rFonts w:asciiTheme="minorHAnsi" w:hAnsiTheme="minorHAnsi"/>
          <w:sz w:val="28"/>
          <w:szCs w:val="28"/>
        </w:rPr>
        <w:t xml:space="preserve">piskelijaksi </w:t>
      </w:r>
      <w:r>
        <w:rPr>
          <w:rFonts w:asciiTheme="minorHAnsi" w:hAnsiTheme="minorHAnsi"/>
          <w:sz w:val="28"/>
          <w:szCs w:val="28"/>
        </w:rPr>
        <w:t>tulee</w:t>
      </w:r>
      <w:r w:rsidR="00EA7A8A" w:rsidRPr="00B76F9C">
        <w:rPr>
          <w:rFonts w:asciiTheme="minorHAnsi" w:hAnsiTheme="minorHAnsi"/>
          <w:sz w:val="28"/>
          <w:szCs w:val="28"/>
        </w:rPr>
        <w:t xml:space="preserve"> ottaa perintei</w:t>
      </w:r>
      <w:r w:rsidR="00397D73" w:rsidRPr="00B76F9C">
        <w:rPr>
          <w:rFonts w:asciiTheme="minorHAnsi" w:hAnsiTheme="minorHAnsi"/>
          <w:sz w:val="28"/>
          <w:szCs w:val="28"/>
        </w:rPr>
        <w:t>se</w:t>
      </w:r>
      <w:r w:rsidR="00EA7A8A" w:rsidRPr="00B76F9C">
        <w:rPr>
          <w:rFonts w:asciiTheme="minorHAnsi" w:hAnsiTheme="minorHAnsi"/>
          <w:sz w:val="28"/>
          <w:szCs w:val="28"/>
        </w:rPr>
        <w:t>en vähemmistöryhmä</w:t>
      </w:r>
      <w:r w:rsidR="00397D73" w:rsidRPr="00B76F9C">
        <w:rPr>
          <w:rFonts w:asciiTheme="minorHAnsi" w:hAnsiTheme="minorHAnsi"/>
          <w:sz w:val="28"/>
          <w:szCs w:val="28"/>
        </w:rPr>
        <w:t>ä</w:t>
      </w:r>
      <w:r w:rsidR="00EA7A8A" w:rsidRPr="00B76F9C">
        <w:rPr>
          <w:rFonts w:asciiTheme="minorHAnsi" w:hAnsiTheme="minorHAnsi"/>
          <w:sz w:val="28"/>
          <w:szCs w:val="28"/>
        </w:rPr>
        <w:t>mme</w:t>
      </w:r>
      <w:r w:rsidR="00397D73" w:rsidRPr="00B76F9C">
        <w:rPr>
          <w:rFonts w:asciiTheme="minorHAnsi" w:hAnsiTheme="minorHAnsi"/>
          <w:sz w:val="28"/>
          <w:szCs w:val="28"/>
        </w:rPr>
        <w:t xml:space="preserve"> kuuluvat eli</w:t>
      </w:r>
      <w:r w:rsidR="00EA7A8A" w:rsidRPr="00B76F9C">
        <w:rPr>
          <w:rFonts w:asciiTheme="minorHAnsi" w:hAnsiTheme="minorHAnsi"/>
          <w:sz w:val="28"/>
          <w:szCs w:val="28"/>
        </w:rPr>
        <w:t xml:space="preserve"> romanit</w:t>
      </w:r>
      <w:r w:rsidR="002F06A4">
        <w:rPr>
          <w:rFonts w:asciiTheme="minorHAnsi" w:hAnsiTheme="minorHAnsi"/>
          <w:sz w:val="28"/>
          <w:szCs w:val="28"/>
        </w:rPr>
        <w:t>, jotka myös ovat aliedustettuina toisen asteen koulutuksessa. On myös suomen kans</w:t>
      </w:r>
      <w:r w:rsidR="002F06A4">
        <w:rPr>
          <w:rFonts w:asciiTheme="minorHAnsi" w:hAnsiTheme="minorHAnsi"/>
          <w:sz w:val="28"/>
          <w:szCs w:val="28"/>
        </w:rPr>
        <w:t>a</w:t>
      </w:r>
      <w:r w:rsidR="002F06A4">
        <w:rPr>
          <w:rFonts w:asciiTheme="minorHAnsi" w:hAnsiTheme="minorHAnsi"/>
          <w:sz w:val="28"/>
          <w:szCs w:val="28"/>
        </w:rPr>
        <w:t>laisia, jo</w:t>
      </w:r>
      <w:r w:rsidR="00A90B1E">
        <w:rPr>
          <w:rFonts w:asciiTheme="minorHAnsi" w:hAnsiTheme="minorHAnsi"/>
          <w:sz w:val="28"/>
          <w:szCs w:val="28"/>
        </w:rPr>
        <w:t>tk</w:t>
      </w:r>
      <w:r w:rsidR="002F06A4">
        <w:rPr>
          <w:rFonts w:asciiTheme="minorHAnsi" w:hAnsiTheme="minorHAnsi"/>
          <w:sz w:val="28"/>
          <w:szCs w:val="28"/>
        </w:rPr>
        <w:t>a ovat suorittaneet peruskoulun ulkomailla ja joiden suomen kielen taito voi olla puutteellinen. Toivomme, että ylläpitäjälle suodaan harkintavalta ottaa em. opisk</w:t>
      </w:r>
      <w:r w:rsidR="002F06A4">
        <w:rPr>
          <w:rFonts w:asciiTheme="minorHAnsi" w:hAnsiTheme="minorHAnsi"/>
          <w:sz w:val="28"/>
          <w:szCs w:val="28"/>
        </w:rPr>
        <w:t>e</w:t>
      </w:r>
      <w:r w:rsidR="002F06A4">
        <w:rPr>
          <w:rFonts w:asciiTheme="minorHAnsi" w:hAnsiTheme="minorHAnsi"/>
          <w:sz w:val="28"/>
          <w:szCs w:val="28"/>
        </w:rPr>
        <w:t>lijoita lukioon valmistavan koulutuksen piiriin. Ehdotamme, että perustei</w:t>
      </w:r>
      <w:r w:rsidR="00A90B1E">
        <w:rPr>
          <w:rFonts w:asciiTheme="minorHAnsi" w:hAnsiTheme="minorHAnsi"/>
          <w:sz w:val="28"/>
          <w:szCs w:val="28"/>
        </w:rPr>
        <w:t>den kohta</w:t>
      </w:r>
      <w:r w:rsidR="0071591B">
        <w:rPr>
          <w:rFonts w:asciiTheme="minorHAnsi" w:hAnsiTheme="minorHAnsi"/>
          <w:sz w:val="28"/>
          <w:szCs w:val="28"/>
        </w:rPr>
        <w:t xml:space="preserve"> 1 kuuluisi näin; </w:t>
      </w:r>
      <w:r w:rsidR="00A90B1E">
        <w:rPr>
          <w:rFonts w:asciiTheme="minorHAnsi" w:hAnsiTheme="minorHAnsi"/>
          <w:sz w:val="28"/>
          <w:szCs w:val="28"/>
        </w:rPr>
        <w:t>1)</w:t>
      </w:r>
      <w:r w:rsidR="0071591B">
        <w:rPr>
          <w:rFonts w:asciiTheme="minorHAnsi" w:hAnsiTheme="minorHAnsi"/>
          <w:sz w:val="28"/>
          <w:szCs w:val="28"/>
        </w:rPr>
        <w:t xml:space="preserve"> joka on maahanmuuttaja tai muutoin </w:t>
      </w:r>
      <w:proofErr w:type="gramStart"/>
      <w:r w:rsidR="0071591B">
        <w:rPr>
          <w:rFonts w:asciiTheme="minorHAnsi" w:hAnsiTheme="minorHAnsi"/>
          <w:sz w:val="28"/>
          <w:szCs w:val="28"/>
        </w:rPr>
        <w:t xml:space="preserve">vieraskielinen </w:t>
      </w:r>
      <w:r w:rsidR="002F06A4">
        <w:rPr>
          <w:rFonts w:asciiTheme="minorHAnsi" w:hAnsiTheme="minorHAnsi"/>
          <w:sz w:val="28"/>
          <w:szCs w:val="28"/>
        </w:rPr>
        <w:t xml:space="preserve"> </w:t>
      </w:r>
      <w:r w:rsidR="0071591B" w:rsidRPr="0071591B">
        <w:rPr>
          <w:rFonts w:asciiTheme="minorHAnsi" w:hAnsiTheme="minorHAnsi"/>
          <w:i/>
          <w:sz w:val="28"/>
          <w:szCs w:val="28"/>
        </w:rPr>
        <w:t>tai</w:t>
      </w:r>
      <w:proofErr w:type="gramEnd"/>
      <w:r w:rsidR="0071591B" w:rsidRPr="0071591B">
        <w:rPr>
          <w:rFonts w:asciiTheme="minorHAnsi" w:hAnsiTheme="minorHAnsi"/>
          <w:i/>
          <w:sz w:val="28"/>
          <w:szCs w:val="28"/>
        </w:rPr>
        <w:t xml:space="preserve"> </w:t>
      </w:r>
      <w:r w:rsidR="00A90B1E" w:rsidRPr="0071591B">
        <w:rPr>
          <w:rFonts w:asciiTheme="minorHAnsi" w:hAnsiTheme="minorHAnsi"/>
          <w:i/>
          <w:sz w:val="28"/>
          <w:szCs w:val="28"/>
        </w:rPr>
        <w:t xml:space="preserve"> valtaväestöön kuuluva henkilö, jolla on puutteellinen suomen kielen taito.</w:t>
      </w:r>
    </w:p>
    <w:p w:rsidR="00397D73" w:rsidRPr="00B76F9C" w:rsidRDefault="00397D73" w:rsidP="00EA7A8A">
      <w:pPr>
        <w:rPr>
          <w:rFonts w:asciiTheme="minorHAnsi" w:hAnsiTheme="minorHAnsi"/>
          <w:sz w:val="28"/>
          <w:szCs w:val="28"/>
        </w:rPr>
      </w:pPr>
    </w:p>
    <w:p w:rsidR="00397D73" w:rsidRPr="00E14BEC" w:rsidRDefault="00397D73" w:rsidP="00EA7A8A">
      <w:pPr>
        <w:rPr>
          <w:rFonts w:asciiTheme="minorHAnsi" w:hAnsiTheme="minorHAnsi"/>
          <w:b/>
          <w:sz w:val="28"/>
          <w:szCs w:val="28"/>
        </w:rPr>
      </w:pPr>
      <w:r w:rsidRPr="00E14BEC">
        <w:rPr>
          <w:rFonts w:asciiTheme="minorHAnsi" w:hAnsiTheme="minorHAnsi"/>
          <w:b/>
          <w:sz w:val="28"/>
          <w:szCs w:val="28"/>
        </w:rPr>
        <w:t>24§ Lukion yksikköhinnat</w:t>
      </w:r>
    </w:p>
    <w:p w:rsidR="00A90B1E" w:rsidRPr="00B76F9C" w:rsidRDefault="00A90B1E" w:rsidP="00EA7A8A">
      <w:pPr>
        <w:rPr>
          <w:rFonts w:asciiTheme="minorHAnsi" w:hAnsiTheme="minorHAnsi"/>
          <w:sz w:val="28"/>
          <w:szCs w:val="28"/>
        </w:rPr>
      </w:pPr>
    </w:p>
    <w:p w:rsidR="0038393B" w:rsidRPr="0038393B" w:rsidRDefault="00EA7A8A" w:rsidP="0038393B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Yksikköhinnan korotus on aiheellinen. On todennäköistä, että lukioon valmistavat ry</w:t>
      </w:r>
      <w:r w:rsidRPr="00B76F9C">
        <w:rPr>
          <w:rFonts w:asciiTheme="minorHAnsi" w:hAnsiTheme="minorHAnsi"/>
          <w:sz w:val="28"/>
          <w:szCs w:val="28"/>
        </w:rPr>
        <w:t>h</w:t>
      </w:r>
      <w:r w:rsidRPr="00B76F9C">
        <w:rPr>
          <w:rFonts w:asciiTheme="minorHAnsi" w:hAnsiTheme="minorHAnsi"/>
          <w:sz w:val="28"/>
          <w:szCs w:val="28"/>
        </w:rPr>
        <w:t>mät tulevat olemaan melko pieniä, joten korotu</w:t>
      </w:r>
      <w:r w:rsidR="002F06A4">
        <w:rPr>
          <w:rFonts w:asciiTheme="minorHAnsi" w:hAnsiTheme="minorHAnsi"/>
          <w:sz w:val="28"/>
          <w:szCs w:val="28"/>
        </w:rPr>
        <w:t>ksen tulisi olla sama kuin perus</w:t>
      </w:r>
      <w:r w:rsidR="00A90B1E">
        <w:rPr>
          <w:rFonts w:asciiTheme="minorHAnsi" w:hAnsiTheme="minorHAnsi"/>
          <w:sz w:val="28"/>
          <w:szCs w:val="28"/>
        </w:rPr>
        <w:t>opetu</w:t>
      </w:r>
      <w:r w:rsidR="00A90B1E">
        <w:rPr>
          <w:rFonts w:asciiTheme="minorHAnsi" w:hAnsiTheme="minorHAnsi"/>
          <w:sz w:val="28"/>
          <w:szCs w:val="28"/>
        </w:rPr>
        <w:t>k</w:t>
      </w:r>
      <w:r w:rsidR="00A90B1E">
        <w:rPr>
          <w:rFonts w:asciiTheme="minorHAnsi" w:hAnsiTheme="minorHAnsi"/>
          <w:sz w:val="28"/>
          <w:szCs w:val="28"/>
        </w:rPr>
        <w:t xml:space="preserve">seen </w:t>
      </w:r>
      <w:r w:rsidR="002F06A4">
        <w:rPr>
          <w:rFonts w:asciiTheme="minorHAnsi" w:hAnsiTheme="minorHAnsi"/>
          <w:sz w:val="28"/>
          <w:szCs w:val="28"/>
        </w:rPr>
        <w:t>valm</w:t>
      </w:r>
      <w:r w:rsidR="00A90B1E">
        <w:rPr>
          <w:rFonts w:asciiTheme="minorHAnsi" w:hAnsiTheme="minorHAnsi"/>
          <w:sz w:val="28"/>
          <w:szCs w:val="28"/>
        </w:rPr>
        <w:t>is</w:t>
      </w:r>
      <w:r w:rsidR="002F06A4">
        <w:rPr>
          <w:rFonts w:asciiTheme="minorHAnsi" w:hAnsiTheme="minorHAnsi"/>
          <w:sz w:val="28"/>
          <w:szCs w:val="28"/>
        </w:rPr>
        <w:t>tavan</w:t>
      </w:r>
      <w:r w:rsidR="00A90B1E">
        <w:rPr>
          <w:rFonts w:asciiTheme="minorHAnsi" w:hAnsiTheme="minorHAnsi"/>
          <w:sz w:val="28"/>
          <w:szCs w:val="28"/>
        </w:rPr>
        <w:t xml:space="preserve"> koulutuksen yksikköhinta</w:t>
      </w:r>
      <w:r w:rsidR="0038393B">
        <w:rPr>
          <w:rFonts w:asciiTheme="minorHAnsi" w:hAnsiTheme="minorHAnsi"/>
          <w:sz w:val="28"/>
          <w:szCs w:val="28"/>
        </w:rPr>
        <w:t xml:space="preserve"> eli </w:t>
      </w:r>
      <w:r w:rsidR="0038393B" w:rsidRPr="0038393B">
        <w:rPr>
          <w:rFonts w:asciiTheme="minorHAnsi" w:hAnsiTheme="minorHAnsi"/>
          <w:sz w:val="28"/>
          <w:szCs w:val="28"/>
        </w:rPr>
        <w:t>a</w:t>
      </w:r>
      <w:r w:rsidR="0038393B" w:rsidRPr="0038393B">
        <w:rPr>
          <w:rFonts w:asciiTheme="minorHAnsi" w:hAnsiTheme="minorHAnsi"/>
          <w:sz w:val="28"/>
          <w:szCs w:val="28"/>
        </w:rPr>
        <w:t>ikuisten koulutuksessa korotus olisi 1,67 ja nuorten koulutuksessa 2,27.</w:t>
      </w:r>
      <w:r w:rsidR="0038393B" w:rsidRPr="0038393B">
        <w:rPr>
          <w:rFonts w:asciiTheme="minorHAnsi" w:hAnsiTheme="minorHAnsi"/>
          <w:i/>
          <w:sz w:val="28"/>
          <w:szCs w:val="28"/>
        </w:rPr>
        <w:t xml:space="preserve"> </w:t>
      </w:r>
      <w:r w:rsidR="0038393B" w:rsidRPr="0038393B">
        <w:rPr>
          <w:rFonts w:asciiTheme="minorHAnsi" w:hAnsiTheme="minorHAnsi"/>
          <w:sz w:val="28"/>
          <w:szCs w:val="28"/>
        </w:rPr>
        <w:t xml:space="preserve"> Se rohkaisisi koulutuksen järjestäjiä aloittamaan uuden koulutuksen huolimatta pienistä opiskelij</w:t>
      </w:r>
      <w:r w:rsidR="0038393B" w:rsidRPr="0038393B">
        <w:rPr>
          <w:rFonts w:asciiTheme="minorHAnsi" w:hAnsiTheme="minorHAnsi"/>
          <w:sz w:val="28"/>
          <w:szCs w:val="28"/>
        </w:rPr>
        <w:t>a</w:t>
      </w:r>
      <w:r w:rsidR="0038393B" w:rsidRPr="0038393B">
        <w:rPr>
          <w:rFonts w:asciiTheme="minorHAnsi" w:hAnsiTheme="minorHAnsi"/>
          <w:sz w:val="28"/>
          <w:szCs w:val="28"/>
        </w:rPr>
        <w:t xml:space="preserve">määristä. Korotusta puoltaa myös se, että koulutusmuoto on uusi, opiskelijoille on annettava runsaasti opintojen ohjausta </w:t>
      </w:r>
      <w:proofErr w:type="gramStart"/>
      <w:r w:rsidR="0038393B" w:rsidRPr="0038393B">
        <w:rPr>
          <w:rFonts w:asciiTheme="minorHAnsi" w:hAnsiTheme="minorHAnsi"/>
          <w:sz w:val="28"/>
          <w:szCs w:val="28"/>
        </w:rPr>
        <w:t>ja  p</w:t>
      </w:r>
      <w:r w:rsidR="0038393B" w:rsidRPr="0038393B">
        <w:rPr>
          <w:rFonts w:asciiTheme="minorHAnsi" w:hAnsiTheme="minorHAnsi"/>
          <w:sz w:val="28"/>
          <w:szCs w:val="28"/>
        </w:rPr>
        <w:t>e</w:t>
      </w:r>
      <w:r w:rsidR="0038393B" w:rsidRPr="0038393B">
        <w:rPr>
          <w:rFonts w:asciiTheme="minorHAnsi" w:hAnsiTheme="minorHAnsi"/>
          <w:sz w:val="28"/>
          <w:szCs w:val="28"/>
        </w:rPr>
        <w:t>dagogista</w:t>
      </w:r>
      <w:proofErr w:type="gramEnd"/>
      <w:r w:rsidR="0038393B" w:rsidRPr="0038393B">
        <w:rPr>
          <w:rFonts w:asciiTheme="minorHAnsi" w:hAnsiTheme="minorHAnsi"/>
          <w:sz w:val="28"/>
          <w:szCs w:val="28"/>
        </w:rPr>
        <w:t xml:space="preserve"> tukea.  Korotus on perusteltu myös opettajien täydennyskoulutustarpeen vuoksi. </w:t>
      </w:r>
    </w:p>
    <w:p w:rsidR="002F06A4" w:rsidRPr="0038393B" w:rsidRDefault="002F06A4">
      <w:pPr>
        <w:rPr>
          <w:rFonts w:asciiTheme="minorHAnsi" w:hAnsiTheme="minorHAnsi"/>
          <w:sz w:val="28"/>
          <w:szCs w:val="28"/>
        </w:rPr>
      </w:pPr>
    </w:p>
    <w:p w:rsidR="002F06A4" w:rsidRDefault="002F06A4">
      <w:pPr>
        <w:rPr>
          <w:rFonts w:asciiTheme="minorHAnsi" w:hAnsiTheme="minorHAnsi"/>
          <w:sz w:val="28"/>
          <w:szCs w:val="28"/>
        </w:rPr>
      </w:pPr>
    </w:p>
    <w:p w:rsidR="00011DB7" w:rsidRPr="00B76F9C" w:rsidRDefault="00011DB7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 xml:space="preserve">Turussa, </w:t>
      </w:r>
      <w:r w:rsidR="002F06A4">
        <w:rPr>
          <w:rFonts w:asciiTheme="minorHAnsi" w:hAnsiTheme="minorHAnsi"/>
          <w:sz w:val="28"/>
          <w:szCs w:val="28"/>
        </w:rPr>
        <w:t>11.6.</w:t>
      </w:r>
      <w:r w:rsidRPr="00B76F9C">
        <w:rPr>
          <w:rFonts w:asciiTheme="minorHAnsi" w:hAnsiTheme="minorHAnsi"/>
          <w:sz w:val="28"/>
          <w:szCs w:val="28"/>
        </w:rPr>
        <w:t>2013</w:t>
      </w:r>
    </w:p>
    <w:p w:rsidR="00397D73" w:rsidRDefault="00397D73">
      <w:pPr>
        <w:rPr>
          <w:rFonts w:asciiTheme="minorHAnsi" w:hAnsiTheme="minorHAnsi"/>
          <w:sz w:val="28"/>
          <w:szCs w:val="28"/>
        </w:rPr>
      </w:pPr>
    </w:p>
    <w:p w:rsidR="002F06A4" w:rsidRDefault="002F06A4">
      <w:pPr>
        <w:rPr>
          <w:rFonts w:asciiTheme="minorHAnsi" w:hAnsiTheme="minorHAnsi"/>
          <w:sz w:val="28"/>
          <w:szCs w:val="28"/>
        </w:rPr>
      </w:pPr>
    </w:p>
    <w:p w:rsidR="002F06A4" w:rsidRPr="00B76F9C" w:rsidRDefault="002F06A4">
      <w:pPr>
        <w:rPr>
          <w:rFonts w:asciiTheme="minorHAnsi" w:hAnsiTheme="minorHAnsi"/>
          <w:sz w:val="28"/>
          <w:szCs w:val="28"/>
        </w:rPr>
      </w:pPr>
    </w:p>
    <w:p w:rsidR="00011DB7" w:rsidRPr="00B76F9C" w:rsidRDefault="00011DB7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Erja Vihervaara</w:t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  <w:t xml:space="preserve">Tarja </w:t>
      </w:r>
      <w:proofErr w:type="spellStart"/>
      <w:r w:rsidRPr="00B76F9C">
        <w:rPr>
          <w:rFonts w:asciiTheme="minorHAnsi" w:hAnsiTheme="minorHAnsi"/>
          <w:sz w:val="28"/>
          <w:szCs w:val="28"/>
        </w:rPr>
        <w:t>Boe</w:t>
      </w:r>
      <w:proofErr w:type="spellEnd"/>
    </w:p>
    <w:p w:rsidR="00011DB7" w:rsidRPr="00B76F9C" w:rsidRDefault="00011DB7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puheenjohtaja</w:t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  <w:t>varapuheenjohtaja</w:t>
      </w:r>
    </w:p>
    <w:p w:rsidR="00011DB7" w:rsidRDefault="00011DB7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Turun iltalukion rehtori</w:t>
      </w:r>
      <w:r w:rsidRPr="00B76F9C">
        <w:rPr>
          <w:rFonts w:asciiTheme="minorHAnsi" w:hAnsiTheme="minorHAnsi"/>
          <w:sz w:val="28"/>
          <w:szCs w:val="28"/>
        </w:rPr>
        <w:tab/>
      </w:r>
      <w:r w:rsidR="00554DA3" w:rsidRPr="00B76F9C">
        <w:rPr>
          <w:rFonts w:asciiTheme="minorHAnsi" w:hAnsiTheme="minorHAnsi"/>
          <w:sz w:val="28"/>
          <w:szCs w:val="28"/>
        </w:rPr>
        <w:tab/>
      </w:r>
      <w:r w:rsidR="00554DA3" w:rsidRPr="002F06A4">
        <w:rPr>
          <w:rFonts w:asciiTheme="minorHAnsi" w:hAnsiTheme="minorHAnsi"/>
          <w:sz w:val="28"/>
          <w:szCs w:val="28"/>
        </w:rPr>
        <w:t>Jyväskylän aikuislukion rehtori</w:t>
      </w:r>
    </w:p>
    <w:p w:rsidR="0071591B" w:rsidRDefault="0071591B">
      <w:pPr>
        <w:rPr>
          <w:rFonts w:asciiTheme="minorHAnsi" w:hAnsiTheme="minorHAnsi"/>
          <w:sz w:val="28"/>
          <w:szCs w:val="28"/>
        </w:rPr>
      </w:pPr>
    </w:p>
    <w:p w:rsidR="0071591B" w:rsidRDefault="0071591B">
      <w:pPr>
        <w:rPr>
          <w:rFonts w:asciiTheme="minorHAnsi" w:hAnsiTheme="minorHAnsi"/>
          <w:sz w:val="28"/>
          <w:szCs w:val="28"/>
        </w:rPr>
      </w:pPr>
    </w:p>
    <w:p w:rsidR="0071591B" w:rsidRDefault="0071591B">
      <w:pPr>
        <w:rPr>
          <w:rFonts w:asciiTheme="minorHAnsi" w:hAnsiTheme="minorHAnsi"/>
          <w:sz w:val="28"/>
          <w:szCs w:val="28"/>
        </w:rPr>
      </w:pPr>
      <w:r w:rsidRPr="00F85869">
        <w:rPr>
          <w:noProof/>
        </w:rPr>
        <w:lastRenderedPageBreak/>
        <w:drawing>
          <wp:inline distT="0" distB="0" distL="0" distR="0" wp14:anchorId="041FB565" wp14:editId="4F7E89C1">
            <wp:extent cx="2222205" cy="744279"/>
            <wp:effectExtent l="0" t="0" r="6985" b="0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0443" cy="7436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71591B" w:rsidRDefault="0071591B">
      <w:pPr>
        <w:rPr>
          <w:rFonts w:asciiTheme="minorHAnsi" w:hAnsiTheme="minorHAnsi"/>
          <w:sz w:val="28"/>
          <w:szCs w:val="28"/>
        </w:rPr>
      </w:pPr>
    </w:p>
    <w:p w:rsidR="0071591B" w:rsidRPr="00E41E9E" w:rsidRDefault="0071591B" w:rsidP="0071591B">
      <w:pPr>
        <w:rPr>
          <w:rFonts w:asciiTheme="minorHAnsi" w:hAnsiTheme="minorHAnsi"/>
          <w:b/>
          <w:sz w:val="36"/>
          <w:szCs w:val="36"/>
        </w:rPr>
      </w:pPr>
      <w:r w:rsidRPr="00E41E9E">
        <w:rPr>
          <w:rFonts w:asciiTheme="minorHAnsi" w:hAnsiTheme="minorHAnsi"/>
          <w:b/>
          <w:sz w:val="36"/>
          <w:szCs w:val="36"/>
        </w:rPr>
        <w:t>Opetus- ja kulttuuriministeriölle</w:t>
      </w:r>
      <w:r w:rsidR="00E655DB">
        <w:rPr>
          <w:rFonts w:asciiTheme="minorHAnsi" w:hAnsiTheme="minorHAnsi"/>
          <w:b/>
          <w:sz w:val="36"/>
          <w:szCs w:val="36"/>
        </w:rPr>
        <w:t xml:space="preserve">  / Lausunnon keskeinen sisältö</w:t>
      </w:r>
      <w:bookmarkStart w:id="0" w:name="_GoBack"/>
      <w:bookmarkEnd w:id="0"/>
    </w:p>
    <w:p w:rsidR="0071591B" w:rsidRPr="00B76F9C" w:rsidRDefault="0071591B" w:rsidP="0071591B">
      <w:pPr>
        <w:rPr>
          <w:rFonts w:asciiTheme="minorHAnsi" w:hAnsiTheme="minorHAnsi"/>
          <w:b/>
          <w:sz w:val="28"/>
          <w:szCs w:val="28"/>
        </w:rPr>
      </w:pPr>
    </w:p>
    <w:p w:rsidR="0071591B" w:rsidRPr="00B76F9C" w:rsidRDefault="0071591B" w:rsidP="0071591B">
      <w:pPr>
        <w:rPr>
          <w:rFonts w:asciiTheme="minorHAnsi" w:hAnsiTheme="minorHAnsi"/>
          <w:b/>
          <w:sz w:val="28"/>
          <w:szCs w:val="28"/>
        </w:rPr>
      </w:pPr>
      <w:r w:rsidRPr="00B76F9C">
        <w:rPr>
          <w:rFonts w:asciiTheme="minorHAnsi" w:hAnsiTheme="minorHAnsi"/>
          <w:b/>
          <w:sz w:val="28"/>
          <w:szCs w:val="28"/>
        </w:rPr>
        <w:t xml:space="preserve">Viite </w:t>
      </w:r>
      <w:proofErr w:type="spellStart"/>
      <w:r w:rsidRPr="00B76F9C">
        <w:rPr>
          <w:rFonts w:asciiTheme="minorHAnsi" w:hAnsiTheme="minorHAnsi"/>
          <w:b/>
          <w:sz w:val="28"/>
          <w:szCs w:val="28"/>
        </w:rPr>
        <w:t>Dnro</w:t>
      </w:r>
      <w:proofErr w:type="spellEnd"/>
      <w:r w:rsidRPr="00B76F9C">
        <w:rPr>
          <w:rFonts w:asciiTheme="minorHAnsi" w:hAnsiTheme="minorHAnsi"/>
          <w:b/>
          <w:sz w:val="28"/>
          <w:szCs w:val="28"/>
        </w:rPr>
        <w:t xml:space="preserve"> 21/010/2013</w:t>
      </w:r>
    </w:p>
    <w:p w:rsidR="0071591B" w:rsidRPr="00B76F9C" w:rsidRDefault="0071591B" w:rsidP="0071591B">
      <w:pPr>
        <w:rPr>
          <w:rFonts w:asciiTheme="minorHAnsi" w:hAnsiTheme="minorHAnsi"/>
          <w:sz w:val="28"/>
          <w:szCs w:val="28"/>
        </w:rPr>
      </w:pPr>
    </w:p>
    <w:p w:rsidR="0071591B" w:rsidRPr="00B76F9C" w:rsidRDefault="0071591B" w:rsidP="0071591B">
      <w:pPr>
        <w:rPr>
          <w:rFonts w:asciiTheme="minorHAnsi" w:hAnsiTheme="minorHAnsi"/>
          <w:sz w:val="28"/>
          <w:szCs w:val="28"/>
        </w:rPr>
      </w:pPr>
      <w:proofErr w:type="gramStart"/>
      <w:r w:rsidRPr="00B76F9C">
        <w:rPr>
          <w:rFonts w:asciiTheme="minorHAnsi" w:hAnsiTheme="minorHAnsi"/>
          <w:b/>
          <w:sz w:val="28"/>
          <w:szCs w:val="28"/>
          <w:u w:val="single"/>
        </w:rPr>
        <w:t xml:space="preserve">Lausunto </w:t>
      </w:r>
      <w:r w:rsidRPr="00B76F9C">
        <w:rPr>
          <w:rFonts w:asciiTheme="minorHAnsi" w:hAnsiTheme="minorHAnsi"/>
          <w:b/>
          <w:sz w:val="28"/>
          <w:szCs w:val="28"/>
        </w:rPr>
        <w:t>hallituksen esitysluonnoksesta lukiolain ja opetus- ja kulttuuritoimen raho</w:t>
      </w:r>
      <w:r w:rsidRPr="00B76F9C">
        <w:rPr>
          <w:rFonts w:asciiTheme="minorHAnsi" w:hAnsiTheme="minorHAnsi"/>
          <w:b/>
          <w:sz w:val="28"/>
          <w:szCs w:val="28"/>
        </w:rPr>
        <w:t>i</w:t>
      </w:r>
      <w:r w:rsidRPr="00B76F9C">
        <w:rPr>
          <w:rFonts w:asciiTheme="minorHAnsi" w:hAnsiTheme="minorHAnsi"/>
          <w:b/>
          <w:sz w:val="28"/>
          <w:szCs w:val="28"/>
        </w:rPr>
        <w:t xml:space="preserve">tuksesta annetun lain muuttamisesta </w:t>
      </w:r>
      <w:r w:rsidRPr="00B76F9C">
        <w:rPr>
          <w:rFonts w:asciiTheme="minorHAnsi" w:hAnsiTheme="minorHAnsi"/>
          <w:sz w:val="28"/>
          <w:szCs w:val="28"/>
        </w:rPr>
        <w:t>(maahanmuuttajien ja vieraskielisten lukioon valmistava koulutus)</w:t>
      </w:r>
      <w:proofErr w:type="gramEnd"/>
    </w:p>
    <w:p w:rsidR="0071591B" w:rsidRDefault="0071591B">
      <w:pPr>
        <w:rPr>
          <w:rFonts w:asciiTheme="minorHAnsi" w:hAnsiTheme="minorHAnsi"/>
          <w:sz w:val="28"/>
          <w:szCs w:val="28"/>
        </w:rPr>
      </w:pPr>
    </w:p>
    <w:p w:rsidR="0071591B" w:rsidRPr="00FA5FF2" w:rsidRDefault="0071591B" w:rsidP="0071591B">
      <w:pPr>
        <w:rPr>
          <w:rFonts w:asciiTheme="minorHAnsi" w:hAnsiTheme="minorHAnsi"/>
          <w:b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 xml:space="preserve">Lukioon valmistavan koulutuksen mahdollistuminen on </w:t>
      </w:r>
      <w:r w:rsidRPr="00FA5FF2">
        <w:rPr>
          <w:rFonts w:asciiTheme="minorHAnsi" w:hAnsiTheme="minorHAnsi"/>
          <w:b/>
          <w:sz w:val="28"/>
          <w:szCs w:val="28"/>
        </w:rPr>
        <w:t>erinomaisen hyvä lisä</w:t>
      </w:r>
      <w:r w:rsidRPr="00B76F9C">
        <w:rPr>
          <w:rFonts w:asciiTheme="minorHAnsi" w:hAnsiTheme="minorHAnsi"/>
          <w:sz w:val="28"/>
          <w:szCs w:val="28"/>
        </w:rPr>
        <w:t xml:space="preserve"> ma</w:t>
      </w:r>
      <w:r w:rsidRPr="00B76F9C">
        <w:rPr>
          <w:rFonts w:asciiTheme="minorHAnsi" w:hAnsiTheme="minorHAnsi"/>
          <w:sz w:val="28"/>
          <w:szCs w:val="28"/>
        </w:rPr>
        <w:t>a</w:t>
      </w:r>
      <w:r w:rsidRPr="00B76F9C">
        <w:rPr>
          <w:rFonts w:asciiTheme="minorHAnsi" w:hAnsiTheme="minorHAnsi"/>
          <w:sz w:val="28"/>
          <w:szCs w:val="28"/>
        </w:rPr>
        <w:t>hanmuuttajien koulutustason nousuun ja mahdollisuuksiin selviytyä lukiosta.</w:t>
      </w:r>
      <w:r>
        <w:rPr>
          <w:rFonts w:asciiTheme="minorHAnsi" w:hAnsiTheme="minorHAnsi"/>
          <w:sz w:val="28"/>
          <w:szCs w:val="28"/>
        </w:rPr>
        <w:t xml:space="preserve"> Aikuisluk</w:t>
      </w:r>
      <w:r>
        <w:rPr>
          <w:rFonts w:asciiTheme="minorHAnsi" w:hAnsiTheme="minorHAnsi"/>
          <w:sz w:val="28"/>
          <w:szCs w:val="28"/>
        </w:rPr>
        <w:t>i</w:t>
      </w:r>
      <w:r>
        <w:rPr>
          <w:rFonts w:asciiTheme="minorHAnsi" w:hAnsiTheme="minorHAnsi"/>
          <w:sz w:val="28"/>
          <w:szCs w:val="28"/>
        </w:rPr>
        <w:t xml:space="preserve">oiden ja </w:t>
      </w:r>
      <w:proofErr w:type="gramStart"/>
      <w:r>
        <w:rPr>
          <w:rFonts w:asciiTheme="minorHAnsi" w:hAnsiTheme="minorHAnsi"/>
          <w:sz w:val="28"/>
          <w:szCs w:val="28"/>
        </w:rPr>
        <w:t>–linjojen</w:t>
      </w:r>
      <w:proofErr w:type="gramEnd"/>
      <w:r>
        <w:rPr>
          <w:rFonts w:asciiTheme="minorHAnsi" w:hAnsiTheme="minorHAnsi"/>
          <w:sz w:val="28"/>
          <w:szCs w:val="28"/>
        </w:rPr>
        <w:t xml:space="preserve"> kannalta on ensiarvoisen tärkeää, että koulutuksen laajuudesta on </w:t>
      </w:r>
      <w:r w:rsidRPr="00FA5FF2">
        <w:rPr>
          <w:rFonts w:asciiTheme="minorHAnsi" w:hAnsiTheme="minorHAnsi"/>
          <w:b/>
          <w:sz w:val="28"/>
          <w:szCs w:val="28"/>
        </w:rPr>
        <w:t>aikuissovellus.</w:t>
      </w:r>
    </w:p>
    <w:p w:rsidR="0071591B" w:rsidRDefault="0071591B">
      <w:pPr>
        <w:rPr>
          <w:rFonts w:asciiTheme="minorHAnsi" w:hAnsiTheme="minorHAnsi"/>
          <w:sz w:val="28"/>
          <w:szCs w:val="28"/>
        </w:rPr>
      </w:pPr>
    </w:p>
    <w:p w:rsidR="0071591B" w:rsidRDefault="0071591B" w:rsidP="0071591B">
      <w:pPr>
        <w:rPr>
          <w:rFonts w:asciiTheme="minorHAnsi" w:hAnsiTheme="minorHAnsi"/>
          <w:sz w:val="28"/>
          <w:szCs w:val="28"/>
        </w:rPr>
      </w:pPr>
      <w:r w:rsidRPr="00FA5FF2">
        <w:rPr>
          <w:rFonts w:asciiTheme="minorHAnsi" w:hAnsiTheme="minorHAnsi"/>
          <w:b/>
          <w:sz w:val="28"/>
          <w:szCs w:val="28"/>
        </w:rPr>
        <w:t>Epätasa-arvoiseen asemaan joutuvat ne maahanmuuttajat, jotka ovat epävarmoja siitä, haluavatko lukioon vai ammatilliseen koulutukseen.</w:t>
      </w:r>
      <w:r>
        <w:rPr>
          <w:rFonts w:asciiTheme="minorHAnsi" w:hAnsiTheme="minorHAnsi"/>
          <w:sz w:val="28"/>
          <w:szCs w:val="28"/>
        </w:rPr>
        <w:t xml:space="preserve"> </w:t>
      </w:r>
      <w:r w:rsidRPr="00B76F9C">
        <w:rPr>
          <w:rFonts w:asciiTheme="minorHAnsi" w:hAnsiTheme="minorHAnsi"/>
          <w:sz w:val="28"/>
          <w:szCs w:val="28"/>
        </w:rPr>
        <w:t>Epävarmat opiskelijat on</w:t>
      </w:r>
      <w:r>
        <w:rPr>
          <w:rFonts w:asciiTheme="minorHAnsi" w:hAnsiTheme="minorHAnsi"/>
          <w:sz w:val="28"/>
          <w:szCs w:val="28"/>
        </w:rPr>
        <w:t>kin</w:t>
      </w:r>
      <w:r w:rsidRPr="00B76F9C">
        <w:rPr>
          <w:rFonts w:asciiTheme="minorHAnsi" w:hAnsiTheme="minorHAnsi"/>
          <w:sz w:val="28"/>
          <w:szCs w:val="28"/>
        </w:rPr>
        <w:t xml:space="preserve"> syytä edelleen ohjata</w:t>
      </w:r>
      <w:r>
        <w:rPr>
          <w:rFonts w:asciiTheme="minorHAnsi" w:hAnsiTheme="minorHAnsi"/>
          <w:sz w:val="28"/>
          <w:szCs w:val="28"/>
        </w:rPr>
        <w:t xml:space="preserve"> lisäpisteiden takia </w:t>
      </w:r>
      <w:r w:rsidRPr="00B76F9C">
        <w:rPr>
          <w:rFonts w:asciiTheme="minorHAnsi" w:hAnsiTheme="minorHAnsi"/>
          <w:sz w:val="28"/>
          <w:szCs w:val="28"/>
        </w:rPr>
        <w:t>lisäopetukseen, mikäli ylläpitäjällä sellainen on. Tämä vähentää lukioon valm</w:t>
      </w:r>
      <w:r>
        <w:rPr>
          <w:rFonts w:asciiTheme="minorHAnsi" w:hAnsiTheme="minorHAnsi"/>
          <w:sz w:val="28"/>
          <w:szCs w:val="28"/>
        </w:rPr>
        <w:t xml:space="preserve">istavaan koulutukseen tulijoita. </w:t>
      </w:r>
    </w:p>
    <w:p w:rsidR="0071591B" w:rsidRDefault="0071591B">
      <w:pPr>
        <w:rPr>
          <w:rFonts w:asciiTheme="minorHAnsi" w:hAnsiTheme="minorHAnsi"/>
          <w:sz w:val="28"/>
          <w:szCs w:val="28"/>
        </w:rPr>
      </w:pPr>
    </w:p>
    <w:p w:rsidR="0071591B" w:rsidRDefault="0071591B" w:rsidP="0071591B">
      <w:pPr>
        <w:rPr>
          <w:rFonts w:asciiTheme="minorHAnsi" w:hAnsiTheme="minorHAnsi"/>
          <w:sz w:val="28"/>
          <w:szCs w:val="28"/>
        </w:rPr>
      </w:pPr>
      <w:r w:rsidRPr="00FA5FF2">
        <w:rPr>
          <w:rFonts w:asciiTheme="minorHAnsi" w:hAnsiTheme="minorHAnsi"/>
          <w:b/>
          <w:sz w:val="28"/>
          <w:szCs w:val="28"/>
        </w:rPr>
        <w:t>Aikuissovelluksen valmistavan lukiokoulutuksen opiskelijat tulee ottaa valtioneuvo</w:t>
      </w:r>
      <w:r w:rsidRPr="00FA5FF2">
        <w:rPr>
          <w:rFonts w:asciiTheme="minorHAnsi" w:hAnsiTheme="minorHAnsi"/>
          <w:b/>
          <w:sz w:val="28"/>
          <w:szCs w:val="28"/>
        </w:rPr>
        <w:t>s</w:t>
      </w:r>
      <w:r w:rsidRPr="00FA5FF2">
        <w:rPr>
          <w:rFonts w:asciiTheme="minorHAnsi" w:hAnsiTheme="minorHAnsi"/>
          <w:b/>
          <w:sz w:val="28"/>
          <w:szCs w:val="28"/>
        </w:rPr>
        <w:t>ton periaatepäätöksen mukaisesti opintotuen piiriin syksystä 2014 lähtien.</w:t>
      </w:r>
      <w:r>
        <w:rPr>
          <w:rFonts w:asciiTheme="minorHAnsi" w:hAnsiTheme="minorHAnsi"/>
          <w:sz w:val="28"/>
          <w:szCs w:val="28"/>
        </w:rPr>
        <w:t xml:space="preserve"> Oikeus koulumatkatukeen on myös tärkeä opiskelijoiden yhdenvertaisten opiskelumahdoll</w:t>
      </w:r>
      <w:r>
        <w:rPr>
          <w:rFonts w:asciiTheme="minorHAnsi" w:hAnsiTheme="minorHAnsi"/>
          <w:sz w:val="28"/>
          <w:szCs w:val="28"/>
        </w:rPr>
        <w:t>i</w:t>
      </w:r>
      <w:r>
        <w:rPr>
          <w:rFonts w:asciiTheme="minorHAnsi" w:hAnsiTheme="minorHAnsi"/>
          <w:sz w:val="28"/>
          <w:szCs w:val="28"/>
        </w:rPr>
        <w:t>suuksien kannalta. Tuet ovat monelle maahanmuuttajalle tärkeitä, sillä kyse voi olla toimeentulosta, jos kotouttamisaika on päättynyt eikä oikeutta opintotukeen ole.</w:t>
      </w:r>
    </w:p>
    <w:p w:rsidR="0071591B" w:rsidRDefault="0071591B" w:rsidP="0071591B">
      <w:pPr>
        <w:rPr>
          <w:rFonts w:asciiTheme="minorHAnsi" w:hAnsiTheme="minorHAnsi"/>
          <w:sz w:val="28"/>
          <w:szCs w:val="28"/>
        </w:rPr>
      </w:pPr>
    </w:p>
    <w:p w:rsidR="0071591B" w:rsidRPr="00FA5FF2" w:rsidRDefault="0071591B" w:rsidP="0071591B">
      <w:pPr>
        <w:rPr>
          <w:rFonts w:asciiTheme="minorHAnsi" w:hAnsiTheme="minorHAnsi"/>
          <w:b/>
          <w:i/>
          <w:sz w:val="28"/>
          <w:szCs w:val="28"/>
        </w:rPr>
      </w:pPr>
      <w:r w:rsidRPr="00FA5FF2">
        <w:rPr>
          <w:rFonts w:asciiTheme="minorHAnsi" w:hAnsiTheme="minorHAnsi"/>
          <w:sz w:val="28"/>
          <w:szCs w:val="28"/>
        </w:rPr>
        <w:t>Toivomme, että opiskelijaksi voidaan ottaa perinteiseen vähemmistöryhmäämme ku</w:t>
      </w:r>
      <w:r w:rsidRPr="00FA5FF2">
        <w:rPr>
          <w:rFonts w:asciiTheme="minorHAnsi" w:hAnsiTheme="minorHAnsi"/>
          <w:sz w:val="28"/>
          <w:szCs w:val="28"/>
        </w:rPr>
        <w:t>u</w:t>
      </w:r>
      <w:r w:rsidRPr="00FA5FF2">
        <w:rPr>
          <w:rFonts w:asciiTheme="minorHAnsi" w:hAnsiTheme="minorHAnsi"/>
          <w:sz w:val="28"/>
          <w:szCs w:val="28"/>
        </w:rPr>
        <w:t>luvat eli romanit,</w:t>
      </w:r>
      <w:r>
        <w:rPr>
          <w:rFonts w:asciiTheme="minorHAnsi" w:hAnsiTheme="minorHAnsi"/>
          <w:sz w:val="28"/>
          <w:szCs w:val="28"/>
        </w:rPr>
        <w:t xml:space="preserve"> jotka myös ovat aliedustettuina toisen asteen koulutuksessa. On myös suomen kansalaisia, jotka ovat suorittaneet peruskoulun ulkomailla ja joiden suomen kielen taito voi olla puutteellinen. Ehdotamme, että perusteiden kohta 1 kuuluisi näin</w:t>
      </w:r>
      <w:r w:rsidR="0020587C">
        <w:rPr>
          <w:rFonts w:asciiTheme="minorHAnsi" w:hAnsiTheme="minorHAnsi"/>
          <w:sz w:val="28"/>
          <w:szCs w:val="28"/>
        </w:rPr>
        <w:t>:</w:t>
      </w:r>
      <w:r>
        <w:rPr>
          <w:rFonts w:asciiTheme="minorHAnsi" w:hAnsiTheme="minorHAnsi"/>
          <w:sz w:val="28"/>
          <w:szCs w:val="28"/>
        </w:rPr>
        <w:t xml:space="preserve"> 1) joka on maahanmuuttaja tai muutoin vieraskielinen </w:t>
      </w:r>
      <w:proofErr w:type="gramStart"/>
      <w:r w:rsidRPr="00FA5FF2">
        <w:rPr>
          <w:rFonts w:asciiTheme="minorHAnsi" w:hAnsiTheme="minorHAnsi"/>
          <w:b/>
          <w:i/>
          <w:sz w:val="28"/>
          <w:szCs w:val="28"/>
        </w:rPr>
        <w:t>tai  valtaväestöön</w:t>
      </w:r>
      <w:proofErr w:type="gramEnd"/>
      <w:r w:rsidRPr="00FA5FF2">
        <w:rPr>
          <w:rFonts w:asciiTheme="minorHAnsi" w:hAnsiTheme="minorHAnsi"/>
          <w:b/>
          <w:i/>
          <w:sz w:val="28"/>
          <w:szCs w:val="28"/>
        </w:rPr>
        <w:t xml:space="preserve"> kuuluva he</w:t>
      </w:r>
      <w:r w:rsidRPr="00FA5FF2">
        <w:rPr>
          <w:rFonts w:asciiTheme="minorHAnsi" w:hAnsiTheme="minorHAnsi"/>
          <w:b/>
          <w:i/>
          <w:sz w:val="28"/>
          <w:szCs w:val="28"/>
        </w:rPr>
        <w:t>n</w:t>
      </w:r>
      <w:r w:rsidRPr="00FA5FF2">
        <w:rPr>
          <w:rFonts w:asciiTheme="minorHAnsi" w:hAnsiTheme="minorHAnsi"/>
          <w:b/>
          <w:i/>
          <w:sz w:val="28"/>
          <w:szCs w:val="28"/>
        </w:rPr>
        <w:t>kilö, jolla on puutteellinen suomen kielen taito.</w:t>
      </w:r>
    </w:p>
    <w:p w:rsidR="00FA5FF2" w:rsidRDefault="00FA5FF2" w:rsidP="0071591B">
      <w:pPr>
        <w:rPr>
          <w:rFonts w:asciiTheme="minorHAnsi" w:hAnsiTheme="minorHAnsi"/>
          <w:sz w:val="28"/>
          <w:szCs w:val="28"/>
        </w:rPr>
      </w:pPr>
    </w:p>
    <w:p w:rsidR="0071591B" w:rsidRPr="00B76F9C" w:rsidRDefault="0071591B" w:rsidP="0071591B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 xml:space="preserve">Yksikköhinnan korotus on aiheellinen. </w:t>
      </w:r>
      <w:r w:rsidR="00FA5FF2" w:rsidRPr="00FA5FF2">
        <w:rPr>
          <w:rFonts w:asciiTheme="minorHAnsi" w:hAnsiTheme="minorHAnsi"/>
          <w:b/>
          <w:sz w:val="28"/>
          <w:szCs w:val="28"/>
        </w:rPr>
        <w:t>K</w:t>
      </w:r>
      <w:r w:rsidRPr="00FA5FF2">
        <w:rPr>
          <w:rFonts w:asciiTheme="minorHAnsi" w:hAnsiTheme="minorHAnsi"/>
          <w:b/>
          <w:sz w:val="28"/>
          <w:szCs w:val="28"/>
        </w:rPr>
        <w:t>orotuksen tulisi olla</w:t>
      </w:r>
      <w:r>
        <w:rPr>
          <w:rFonts w:asciiTheme="minorHAnsi" w:hAnsiTheme="minorHAnsi"/>
          <w:sz w:val="28"/>
          <w:szCs w:val="28"/>
        </w:rPr>
        <w:t xml:space="preserve"> sama kuin perusopetu</w:t>
      </w:r>
      <w:r>
        <w:rPr>
          <w:rFonts w:asciiTheme="minorHAnsi" w:hAnsiTheme="minorHAnsi"/>
          <w:sz w:val="28"/>
          <w:szCs w:val="28"/>
        </w:rPr>
        <w:t>k</w:t>
      </w:r>
      <w:r>
        <w:rPr>
          <w:rFonts w:asciiTheme="minorHAnsi" w:hAnsiTheme="minorHAnsi"/>
          <w:sz w:val="28"/>
          <w:szCs w:val="28"/>
        </w:rPr>
        <w:t xml:space="preserve">seen valmistavan koulutuksen yksikköhinta, mutta suhteutettuna tuntimäärään eli </w:t>
      </w:r>
      <w:r w:rsidRPr="00FA5FF2">
        <w:rPr>
          <w:rFonts w:asciiTheme="minorHAnsi" w:hAnsiTheme="minorHAnsi"/>
          <w:b/>
          <w:i/>
          <w:sz w:val="28"/>
          <w:szCs w:val="28"/>
        </w:rPr>
        <w:t>1,</w:t>
      </w:r>
      <w:r w:rsidR="00BB25C2">
        <w:rPr>
          <w:rFonts w:asciiTheme="minorHAnsi" w:hAnsiTheme="minorHAnsi"/>
          <w:b/>
          <w:i/>
          <w:sz w:val="28"/>
          <w:szCs w:val="28"/>
        </w:rPr>
        <w:t>67</w:t>
      </w:r>
      <w:r w:rsidRPr="00FA5FF2">
        <w:rPr>
          <w:rFonts w:asciiTheme="minorHAnsi" w:hAnsiTheme="minorHAnsi"/>
          <w:b/>
          <w:i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 xml:space="preserve"> </w:t>
      </w:r>
    </w:p>
    <w:p w:rsidR="0071591B" w:rsidRDefault="0071591B" w:rsidP="0071591B">
      <w:pPr>
        <w:rPr>
          <w:rFonts w:asciiTheme="minorHAnsi" w:hAnsiTheme="minorHAnsi"/>
          <w:sz w:val="28"/>
          <w:szCs w:val="28"/>
        </w:rPr>
      </w:pPr>
    </w:p>
    <w:p w:rsidR="0071591B" w:rsidRPr="00B76F9C" w:rsidRDefault="0071591B" w:rsidP="0071591B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 xml:space="preserve">Turussa, </w:t>
      </w:r>
      <w:r>
        <w:rPr>
          <w:rFonts w:asciiTheme="minorHAnsi" w:hAnsiTheme="minorHAnsi"/>
          <w:sz w:val="28"/>
          <w:szCs w:val="28"/>
        </w:rPr>
        <w:t>11.6.</w:t>
      </w:r>
      <w:r w:rsidRPr="00B76F9C">
        <w:rPr>
          <w:rFonts w:asciiTheme="minorHAnsi" w:hAnsiTheme="minorHAnsi"/>
          <w:sz w:val="28"/>
          <w:szCs w:val="28"/>
        </w:rPr>
        <w:t>2013</w:t>
      </w:r>
    </w:p>
    <w:p w:rsidR="0071591B" w:rsidRPr="00B76F9C" w:rsidRDefault="0071591B" w:rsidP="0071591B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Erja Vihervaara</w:t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  <w:t xml:space="preserve">Tarja </w:t>
      </w:r>
      <w:proofErr w:type="spellStart"/>
      <w:r w:rsidRPr="00B76F9C">
        <w:rPr>
          <w:rFonts w:asciiTheme="minorHAnsi" w:hAnsiTheme="minorHAnsi"/>
          <w:sz w:val="28"/>
          <w:szCs w:val="28"/>
        </w:rPr>
        <w:t>Boe</w:t>
      </w:r>
      <w:proofErr w:type="spellEnd"/>
    </w:p>
    <w:p w:rsidR="0071591B" w:rsidRPr="00B76F9C" w:rsidRDefault="0071591B" w:rsidP="0071591B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puheenjohtaja</w:t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  <w:t>varapuheenjohtaja</w:t>
      </w:r>
    </w:p>
    <w:p w:rsidR="0071591B" w:rsidRPr="002F06A4" w:rsidRDefault="0071591B">
      <w:pPr>
        <w:rPr>
          <w:rFonts w:asciiTheme="minorHAnsi" w:hAnsiTheme="minorHAnsi"/>
          <w:sz w:val="28"/>
          <w:szCs w:val="28"/>
        </w:rPr>
      </w:pPr>
      <w:r w:rsidRPr="00B76F9C">
        <w:rPr>
          <w:rFonts w:asciiTheme="minorHAnsi" w:hAnsiTheme="minorHAnsi"/>
          <w:sz w:val="28"/>
          <w:szCs w:val="28"/>
        </w:rPr>
        <w:t>Turun iltalukion rehtori</w:t>
      </w:r>
      <w:r w:rsidRPr="00B76F9C">
        <w:rPr>
          <w:rFonts w:asciiTheme="minorHAnsi" w:hAnsiTheme="minorHAnsi"/>
          <w:sz w:val="28"/>
          <w:szCs w:val="28"/>
        </w:rPr>
        <w:tab/>
      </w:r>
      <w:r w:rsidRPr="00B76F9C">
        <w:rPr>
          <w:rFonts w:asciiTheme="minorHAnsi" w:hAnsiTheme="minorHAnsi"/>
          <w:sz w:val="28"/>
          <w:szCs w:val="28"/>
        </w:rPr>
        <w:tab/>
      </w:r>
      <w:r w:rsidRPr="002F06A4">
        <w:rPr>
          <w:rFonts w:asciiTheme="minorHAnsi" w:hAnsiTheme="minorHAnsi"/>
          <w:sz w:val="28"/>
          <w:szCs w:val="28"/>
        </w:rPr>
        <w:t>Jyväskylän aikuislukion rehtori</w:t>
      </w:r>
    </w:p>
    <w:sectPr w:rsidR="0071591B" w:rsidRPr="002F06A4">
      <w:pgSz w:w="11906" w:h="16838" w:code="9"/>
      <w:pgMar w:top="567" w:right="737" w:bottom="1417" w:left="1134" w:header="567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FF3AD0"/>
    <w:multiLevelType w:val="multilevel"/>
    <w:tmpl w:val="1D20A676"/>
    <w:lvl w:ilvl="0">
      <w:start w:val="1"/>
      <w:numFmt w:val="decimal"/>
      <w:pStyle w:val="Monitasoinen"/>
      <w:lvlText w:val="%1"/>
      <w:lvlJc w:val="left"/>
      <w:pPr>
        <w:tabs>
          <w:tab w:val="num" w:pos="3912"/>
        </w:tabs>
        <w:ind w:left="3912" w:hanging="1304"/>
      </w:pPr>
    </w:lvl>
    <w:lvl w:ilvl="1">
      <w:start w:val="1"/>
      <w:numFmt w:val="lowerLetter"/>
      <w:lvlText w:val="%2"/>
      <w:lvlJc w:val="left"/>
      <w:pPr>
        <w:tabs>
          <w:tab w:val="num" w:pos="5216"/>
        </w:tabs>
        <w:ind w:left="5216" w:hanging="1304"/>
      </w:pPr>
    </w:lvl>
    <w:lvl w:ilvl="2">
      <w:start w:val="1"/>
      <w:numFmt w:val="bullet"/>
      <w:lvlText w:val=""/>
      <w:lvlJc w:val="left"/>
      <w:pPr>
        <w:tabs>
          <w:tab w:val="num" w:pos="6521"/>
        </w:tabs>
        <w:ind w:left="6521" w:hanging="1305"/>
      </w:pPr>
      <w:rPr>
        <w:rFonts w:ascii="Symbol" w:hAnsi="Symbo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21C52DC3"/>
    <w:multiLevelType w:val="singleLevel"/>
    <w:tmpl w:val="A412CB80"/>
    <w:lvl w:ilvl="0">
      <w:start w:val="1"/>
      <w:numFmt w:val="decimal"/>
      <w:pStyle w:val="Numerointi"/>
      <w:lvlText w:val="%1"/>
      <w:lvlJc w:val="left"/>
      <w:pPr>
        <w:tabs>
          <w:tab w:val="num" w:pos="3912"/>
        </w:tabs>
        <w:ind w:left="3912" w:hanging="1304"/>
      </w:pPr>
    </w:lvl>
  </w:abstractNum>
  <w:abstractNum w:abstractNumId="2">
    <w:nsid w:val="60EC75D6"/>
    <w:multiLevelType w:val="singleLevel"/>
    <w:tmpl w:val="B9DE2D8A"/>
    <w:lvl w:ilvl="0">
      <w:start w:val="1"/>
      <w:numFmt w:val="bullet"/>
      <w:pStyle w:val="Luettelomerkki"/>
      <w:lvlText w:val=""/>
      <w:lvlJc w:val="left"/>
      <w:pPr>
        <w:tabs>
          <w:tab w:val="num" w:pos="3912"/>
        </w:tabs>
        <w:ind w:left="3912" w:hanging="1304"/>
      </w:pPr>
      <w:rPr>
        <w:rFonts w:ascii="Symbol" w:hAnsi="Symbol" w:hint="default"/>
      </w:rPr>
    </w:lvl>
  </w:abstractNum>
  <w:abstractNum w:abstractNumId="3">
    <w:nsid w:val="67115181"/>
    <w:multiLevelType w:val="hybridMultilevel"/>
    <w:tmpl w:val="ECB8F3C8"/>
    <w:lvl w:ilvl="0" w:tplc="040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1"/>
  </w:num>
  <w:num w:numId="5">
    <w:abstractNumId w:val="2"/>
  </w:num>
  <w:num w:numId="6">
    <w:abstractNumId w:val="0"/>
  </w:num>
  <w:num w:numId="7">
    <w:abstractNumId w:val="1"/>
  </w:num>
  <w:num w:numId="8">
    <w:abstractNumId w:val="1"/>
  </w:num>
  <w:num w:numId="9">
    <w:abstractNumId w:val="1"/>
  </w:num>
  <w:num w:numId="10">
    <w:abstractNumId w:val="0"/>
  </w:num>
  <w:num w:numId="11">
    <w:abstractNumId w:val="2"/>
  </w:num>
  <w:num w:numId="12">
    <w:abstractNumId w:val="1"/>
    <w:lvlOverride w:ilvl="0">
      <w:startOverride w:val="1"/>
    </w:lvlOverride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5869"/>
    <w:rsid w:val="00007172"/>
    <w:rsid w:val="00011DB7"/>
    <w:rsid w:val="001C3536"/>
    <w:rsid w:val="001D65E1"/>
    <w:rsid w:val="0020587C"/>
    <w:rsid w:val="002F06A4"/>
    <w:rsid w:val="0038393B"/>
    <w:rsid w:val="00397D73"/>
    <w:rsid w:val="003F5FEF"/>
    <w:rsid w:val="004973A0"/>
    <w:rsid w:val="00554DA3"/>
    <w:rsid w:val="005C3A52"/>
    <w:rsid w:val="005E3111"/>
    <w:rsid w:val="00636B80"/>
    <w:rsid w:val="0071591B"/>
    <w:rsid w:val="007470B1"/>
    <w:rsid w:val="0079701E"/>
    <w:rsid w:val="008C20A2"/>
    <w:rsid w:val="00951815"/>
    <w:rsid w:val="00A1174B"/>
    <w:rsid w:val="00A90B1E"/>
    <w:rsid w:val="00B76F9C"/>
    <w:rsid w:val="00BB25C2"/>
    <w:rsid w:val="00C77877"/>
    <w:rsid w:val="00D242F9"/>
    <w:rsid w:val="00D764DB"/>
    <w:rsid w:val="00DD1378"/>
    <w:rsid w:val="00E14BEC"/>
    <w:rsid w:val="00E41E9E"/>
    <w:rsid w:val="00E655DB"/>
    <w:rsid w:val="00EA7A8A"/>
    <w:rsid w:val="00F85869"/>
    <w:rsid w:val="00FA5F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widowControl w:val="0"/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9701E"/>
    <w:pPr>
      <w:keepNext/>
      <w:spacing w:before="240" w:after="6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rsid w:val="0079701E"/>
    <w:pPr>
      <w:keepNext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79701E"/>
    <w:pPr>
      <w:keepNext/>
      <w:outlineLvl w:val="2"/>
    </w:pPr>
    <w:rPr>
      <w:sz w:val="24"/>
    </w:rPr>
  </w:style>
  <w:style w:type="paragraph" w:styleId="Otsikko4">
    <w:name w:val="heading 4"/>
    <w:basedOn w:val="Normaali"/>
    <w:next w:val="Normaali"/>
    <w:qFormat/>
    <w:rsid w:val="0079701E"/>
    <w:pPr>
      <w:keepNext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hdotuspts">
    <w:name w:val="Ehdotus/päätös"/>
    <w:basedOn w:val="Normaali"/>
    <w:pPr>
      <w:ind w:left="2608" w:hanging="1304"/>
    </w:pPr>
  </w:style>
  <w:style w:type="paragraph" w:customStyle="1" w:styleId="LiiteOheismateriaali">
    <w:name w:val="Liite/Oheismateriaali"/>
    <w:basedOn w:val="Normaali"/>
    <w:pPr>
      <w:ind w:left="5216" w:hanging="2608"/>
    </w:pPr>
  </w:style>
  <w:style w:type="paragraph" w:customStyle="1" w:styleId="Luettelomerkki">
    <w:name w:val="Luettelomerkki"/>
    <w:basedOn w:val="Normaali"/>
    <w:pPr>
      <w:numPr>
        <w:numId w:val="11"/>
      </w:numPr>
    </w:pPr>
  </w:style>
  <w:style w:type="paragraph" w:customStyle="1" w:styleId="Monitasoinen">
    <w:name w:val="Monitasoinen"/>
    <w:basedOn w:val="Normaali"/>
    <w:pPr>
      <w:numPr>
        <w:numId w:val="10"/>
      </w:numPr>
    </w:pPr>
  </w:style>
  <w:style w:type="paragraph" w:customStyle="1" w:styleId="Numerointi">
    <w:name w:val="Numerointi"/>
    <w:basedOn w:val="Normaali"/>
    <w:pPr>
      <w:numPr>
        <w:numId w:val="9"/>
      </w:numPr>
    </w:pPr>
  </w:style>
  <w:style w:type="paragraph" w:styleId="Sisluet1">
    <w:name w:val="toc 1"/>
    <w:basedOn w:val="Normaali"/>
    <w:next w:val="Normaali"/>
    <w:semiHidden/>
    <w:pPr>
      <w:spacing w:before="120"/>
    </w:pPr>
    <w:rPr>
      <w:b/>
    </w:rPr>
  </w:style>
  <w:style w:type="paragraph" w:styleId="Sisluet2">
    <w:name w:val="toc 2"/>
    <w:basedOn w:val="Normaali"/>
    <w:next w:val="Normaali"/>
    <w:semiHidden/>
    <w:pPr>
      <w:ind w:left="238"/>
    </w:pPr>
  </w:style>
  <w:style w:type="paragraph" w:styleId="Sisluet3">
    <w:name w:val="toc 3"/>
    <w:basedOn w:val="Normaali"/>
    <w:next w:val="Normaali"/>
    <w:semiHidden/>
    <w:pPr>
      <w:ind w:left="482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customStyle="1" w:styleId="Tiedostonimijapolku">
    <w:name w:val="Tiedostonimi ja polku"/>
    <w:basedOn w:val="Normaali"/>
    <w:next w:val="Normaali"/>
    <w:rPr>
      <w:sz w:val="20"/>
    </w:rPr>
  </w:style>
  <w:style w:type="paragraph" w:styleId="Seliteteksti">
    <w:name w:val="Balloon Text"/>
    <w:basedOn w:val="Normaali"/>
    <w:link w:val="SelitetekstiChar"/>
    <w:rsid w:val="00F858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8586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518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ali">
    <w:name w:val="Normal"/>
    <w:qFormat/>
    <w:pPr>
      <w:widowControl w:val="0"/>
    </w:pPr>
    <w:rPr>
      <w:rFonts w:ascii="Arial" w:hAnsi="Arial" w:cs="Arial"/>
      <w:sz w:val="22"/>
      <w:szCs w:val="22"/>
    </w:rPr>
  </w:style>
  <w:style w:type="paragraph" w:styleId="Otsikko1">
    <w:name w:val="heading 1"/>
    <w:basedOn w:val="Normaali"/>
    <w:next w:val="Normaali"/>
    <w:qFormat/>
    <w:rsid w:val="0079701E"/>
    <w:pPr>
      <w:keepNext/>
      <w:spacing w:before="240" w:after="60"/>
      <w:outlineLvl w:val="0"/>
    </w:pPr>
    <w:rPr>
      <w:b/>
      <w:sz w:val="28"/>
    </w:rPr>
  </w:style>
  <w:style w:type="paragraph" w:styleId="Otsikko2">
    <w:name w:val="heading 2"/>
    <w:basedOn w:val="Normaali"/>
    <w:next w:val="Normaali"/>
    <w:qFormat/>
    <w:rsid w:val="0079701E"/>
    <w:pPr>
      <w:keepNext/>
      <w:outlineLvl w:val="1"/>
    </w:pPr>
    <w:rPr>
      <w:b/>
      <w:sz w:val="24"/>
    </w:rPr>
  </w:style>
  <w:style w:type="paragraph" w:styleId="Otsikko3">
    <w:name w:val="heading 3"/>
    <w:basedOn w:val="Normaali"/>
    <w:next w:val="Normaali"/>
    <w:qFormat/>
    <w:rsid w:val="0079701E"/>
    <w:pPr>
      <w:keepNext/>
      <w:outlineLvl w:val="2"/>
    </w:pPr>
    <w:rPr>
      <w:sz w:val="24"/>
    </w:rPr>
  </w:style>
  <w:style w:type="paragraph" w:styleId="Otsikko4">
    <w:name w:val="heading 4"/>
    <w:basedOn w:val="Normaali"/>
    <w:next w:val="Normaali"/>
    <w:qFormat/>
    <w:rsid w:val="0079701E"/>
    <w:pPr>
      <w:keepNext/>
      <w:outlineLvl w:val="3"/>
    </w:p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Ehdotuspts">
    <w:name w:val="Ehdotus/päätös"/>
    <w:basedOn w:val="Normaali"/>
    <w:pPr>
      <w:ind w:left="2608" w:hanging="1304"/>
    </w:pPr>
  </w:style>
  <w:style w:type="paragraph" w:customStyle="1" w:styleId="LiiteOheismateriaali">
    <w:name w:val="Liite/Oheismateriaali"/>
    <w:basedOn w:val="Normaali"/>
    <w:pPr>
      <w:ind w:left="5216" w:hanging="2608"/>
    </w:pPr>
  </w:style>
  <w:style w:type="paragraph" w:customStyle="1" w:styleId="Luettelomerkki">
    <w:name w:val="Luettelomerkki"/>
    <w:basedOn w:val="Normaali"/>
    <w:pPr>
      <w:numPr>
        <w:numId w:val="11"/>
      </w:numPr>
    </w:pPr>
  </w:style>
  <w:style w:type="paragraph" w:customStyle="1" w:styleId="Monitasoinen">
    <w:name w:val="Monitasoinen"/>
    <w:basedOn w:val="Normaali"/>
    <w:pPr>
      <w:numPr>
        <w:numId w:val="10"/>
      </w:numPr>
    </w:pPr>
  </w:style>
  <w:style w:type="paragraph" w:customStyle="1" w:styleId="Numerointi">
    <w:name w:val="Numerointi"/>
    <w:basedOn w:val="Normaali"/>
    <w:pPr>
      <w:numPr>
        <w:numId w:val="9"/>
      </w:numPr>
    </w:pPr>
  </w:style>
  <w:style w:type="paragraph" w:styleId="Sisluet1">
    <w:name w:val="toc 1"/>
    <w:basedOn w:val="Normaali"/>
    <w:next w:val="Normaali"/>
    <w:semiHidden/>
    <w:pPr>
      <w:spacing w:before="120"/>
    </w:pPr>
    <w:rPr>
      <w:b/>
    </w:rPr>
  </w:style>
  <w:style w:type="paragraph" w:styleId="Sisluet2">
    <w:name w:val="toc 2"/>
    <w:basedOn w:val="Normaali"/>
    <w:next w:val="Normaali"/>
    <w:semiHidden/>
    <w:pPr>
      <w:ind w:left="238"/>
    </w:pPr>
  </w:style>
  <w:style w:type="paragraph" w:styleId="Sisluet3">
    <w:name w:val="toc 3"/>
    <w:basedOn w:val="Normaali"/>
    <w:next w:val="Normaali"/>
    <w:semiHidden/>
    <w:pPr>
      <w:ind w:left="482"/>
    </w:pPr>
  </w:style>
  <w:style w:type="paragraph" w:styleId="Sisluet4">
    <w:name w:val="toc 4"/>
    <w:basedOn w:val="Normaali"/>
    <w:next w:val="Normaali"/>
    <w:semiHidden/>
    <w:pPr>
      <w:ind w:left="720"/>
    </w:pPr>
  </w:style>
  <w:style w:type="paragraph" w:customStyle="1" w:styleId="Tiedostonimijapolku">
    <w:name w:val="Tiedostonimi ja polku"/>
    <w:basedOn w:val="Normaali"/>
    <w:next w:val="Normaali"/>
    <w:rPr>
      <w:sz w:val="20"/>
    </w:rPr>
  </w:style>
  <w:style w:type="paragraph" w:styleId="Seliteteksti">
    <w:name w:val="Balloon Text"/>
    <w:basedOn w:val="Normaali"/>
    <w:link w:val="SelitetekstiChar"/>
    <w:rsid w:val="00F85869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rsid w:val="00F85869"/>
    <w:rPr>
      <w:rFonts w:ascii="Tahoma" w:hAnsi="Tahoma" w:cs="Tahoma"/>
      <w:sz w:val="16"/>
      <w:szCs w:val="16"/>
    </w:rPr>
  </w:style>
  <w:style w:type="paragraph" w:styleId="Luettelokappale">
    <w:name w:val="List Paragraph"/>
    <w:basedOn w:val="Normaali"/>
    <w:uiPriority w:val="34"/>
    <w:qFormat/>
    <w:rsid w:val="009518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893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3</Pages>
  <Words>619</Words>
  <Characters>5231</Characters>
  <Application>Microsoft Office Word</Application>
  <DocSecurity>0</DocSecurity>
  <Lines>43</Lines>
  <Paragraphs>11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Turun kaupungin Normal.dot malli</vt:lpstr>
    </vt:vector>
  </TitlesOfParts>
  <Company>Turun kaupunki</Company>
  <LinksUpToDate>false</LinksUpToDate>
  <CharactersWithSpaces>5839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Turun kaupungin Normal.dot malli</dc:title>
  <dc:creator>Vihervaara Erja</dc:creator>
  <cp:lastModifiedBy>Vihervaara Erja</cp:lastModifiedBy>
  <cp:revision>13</cp:revision>
  <cp:lastPrinted>2013-06-12T07:34:00Z</cp:lastPrinted>
  <dcterms:created xsi:type="dcterms:W3CDTF">2013-05-23T17:52:00Z</dcterms:created>
  <dcterms:modified xsi:type="dcterms:W3CDTF">2013-06-12T07:35:00Z</dcterms:modified>
</cp:coreProperties>
</file>