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1476440"/>
        <w:docPartObj>
          <w:docPartGallery w:val="Cover Pages"/>
          <w:docPartUnique/>
        </w:docPartObj>
      </w:sdtPr>
      <w:sdtEndPr/>
      <w:sdtContent>
        <w:p w14:paraId="15DD6559" w14:textId="2027A60B" w:rsidR="00205821" w:rsidRDefault="00205821">
          <w:r>
            <w:rPr>
              <w:noProof/>
            </w:rPr>
            <mc:AlternateContent>
              <mc:Choice Requires="wpg">
                <w:drawing>
                  <wp:anchor distT="0" distB="0" distL="114300" distR="114300" simplePos="0" relativeHeight="251662336" behindDoc="0" locked="0" layoutInCell="1" allowOverlap="1" wp14:anchorId="6985CE5D" wp14:editId="56E4662D">
                    <wp:simplePos x="0" y="0"/>
                    <wp:positionH relativeFrom="page">
                      <wp:posOffset>-469900</wp:posOffset>
                    </wp:positionH>
                    <wp:positionV relativeFrom="page">
                      <wp:posOffset>-19050</wp:posOffset>
                    </wp:positionV>
                    <wp:extent cx="11296650" cy="1339850"/>
                    <wp:effectExtent l="0" t="0" r="0" b="0"/>
                    <wp:wrapNone/>
                    <wp:docPr id="149" name="Ryhmä 149"/>
                    <wp:cNvGraphicFramePr/>
                    <a:graphic xmlns:a="http://schemas.openxmlformats.org/drawingml/2006/main">
                      <a:graphicData uri="http://schemas.microsoft.com/office/word/2010/wordprocessingGroup">
                        <wpg:wgp>
                          <wpg:cNvGrpSpPr/>
                          <wpg:grpSpPr>
                            <a:xfrm>
                              <a:off x="0" y="0"/>
                              <a:ext cx="11296650" cy="1339850"/>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B1049E" id="Ryhmä 149" o:spid="_x0000_s1026" style="position:absolute;margin-left:-37pt;margin-top:-1.5pt;width:889.5pt;height:105.5pt;z-index:251662336;mso-position-horizontal-relative:page;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">
                    <v:shape id="Suorakulmi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D26F813" w14:textId="2C19B4F6" w:rsidR="00205821" w:rsidRDefault="004D6EB1"/>
      </w:sdtContent>
    </w:sdt>
    <w:p w14:paraId="02963991" w14:textId="6264B956" w:rsidR="00AF451B" w:rsidRDefault="00205821" w:rsidP="00BD7CC1">
      <w:pPr>
        <w:pStyle w:val="Otsikko"/>
        <w:rPr>
          <w:rFonts w:asciiTheme="minorHAnsi" w:hAnsiTheme="minorHAnsi" w:cstheme="minorHAnsi"/>
          <w:sz w:val="44"/>
          <w:szCs w:val="44"/>
        </w:rPr>
      </w:pPr>
      <w:r>
        <w:rPr>
          <w:rFonts w:asciiTheme="minorHAnsi" w:hAnsiTheme="minorHAnsi" w:cstheme="minorHAnsi"/>
          <w:noProof/>
          <w:sz w:val="72"/>
          <w:szCs w:val="72"/>
        </w:rPr>
        <w:drawing>
          <wp:inline distT="0" distB="0" distL="0" distR="0" wp14:anchorId="6A2B5261" wp14:editId="662E26C4">
            <wp:extent cx="5314950" cy="2367875"/>
            <wp:effectExtent l="0" t="0" r="0" b="0"/>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H_Su_Ru_vaaka_RGB.jpg"/>
                    <pic:cNvPicPr/>
                  </pic:nvPicPr>
                  <pic:blipFill>
                    <a:blip r:embed="rId9">
                      <a:extLst>
                        <a:ext uri="{28A0092B-C50C-407E-A947-70E740481C1C}">
                          <a14:useLocalDpi xmlns:a14="http://schemas.microsoft.com/office/drawing/2010/main" val="0"/>
                        </a:ext>
                      </a:extLst>
                    </a:blip>
                    <a:stretch>
                      <a:fillRect/>
                    </a:stretch>
                  </pic:blipFill>
                  <pic:spPr>
                    <a:xfrm>
                      <a:off x="0" y="0"/>
                      <a:ext cx="5342700" cy="2380238"/>
                    </a:xfrm>
                    <a:prstGeom prst="rect">
                      <a:avLst/>
                    </a:prstGeom>
                  </pic:spPr>
                </pic:pic>
              </a:graphicData>
            </a:graphic>
          </wp:inline>
        </w:drawing>
      </w:r>
    </w:p>
    <w:p w14:paraId="079A7BBF" w14:textId="1CD884E6" w:rsidR="00AF451B" w:rsidRDefault="00AF451B" w:rsidP="00BD7CC1">
      <w:pPr>
        <w:pStyle w:val="Otsikko"/>
        <w:rPr>
          <w:rFonts w:asciiTheme="minorHAnsi" w:hAnsiTheme="minorHAnsi" w:cstheme="minorHAnsi"/>
          <w:sz w:val="44"/>
          <w:szCs w:val="44"/>
        </w:rPr>
      </w:pPr>
    </w:p>
    <w:p w14:paraId="285CE797" w14:textId="77777777" w:rsidR="00FD1261" w:rsidRDefault="00C35489" w:rsidP="00AF451B">
      <w:pPr>
        <w:pStyle w:val="Otsikko"/>
        <w:ind w:left="1304"/>
        <w:rPr>
          <w:rFonts w:asciiTheme="minorHAnsi" w:hAnsiTheme="minorHAnsi" w:cstheme="minorHAnsi"/>
          <w:color w:val="2354B7"/>
          <w:sz w:val="96"/>
          <w:szCs w:val="96"/>
        </w:rPr>
      </w:pPr>
      <w:r w:rsidRPr="00205821">
        <w:rPr>
          <w:rFonts w:asciiTheme="minorHAnsi" w:hAnsiTheme="minorHAnsi" w:cstheme="minorHAnsi"/>
          <w:color w:val="2354B7"/>
          <w:sz w:val="96"/>
          <w:szCs w:val="96"/>
        </w:rPr>
        <w:t>Perusopetuksen päättöarvioinnin kriteerit</w:t>
      </w:r>
    </w:p>
    <w:p w14:paraId="687307F6" w14:textId="755DEA73" w:rsidR="00AF451B" w:rsidRDefault="00AF451B" w:rsidP="00FD1261">
      <w:r>
        <w:br w:type="page"/>
      </w:r>
    </w:p>
    <w:p w14:paraId="2EF837D6" w14:textId="77777777" w:rsidR="00B343F0" w:rsidRPr="00B343F0" w:rsidRDefault="00B343F0" w:rsidP="00B343F0"/>
    <w:sdt>
      <w:sdtPr>
        <w:rPr>
          <w:rFonts w:asciiTheme="minorHAnsi" w:eastAsiaTheme="minorHAnsi" w:hAnsiTheme="minorHAnsi" w:cstheme="minorBidi"/>
          <w:color w:val="auto"/>
          <w:sz w:val="22"/>
          <w:szCs w:val="22"/>
        </w:rPr>
        <w:id w:val="-1834365806"/>
        <w:docPartObj>
          <w:docPartGallery w:val="Table of Contents"/>
          <w:docPartUnique/>
        </w:docPartObj>
      </w:sdtPr>
      <w:sdtEndPr>
        <w:rPr>
          <w:rFonts w:eastAsiaTheme="minorEastAsia" w:cstheme="majorHAnsi"/>
          <w:b/>
          <w:bCs/>
          <w:sz w:val="20"/>
          <w:szCs w:val="20"/>
        </w:rPr>
      </w:sdtEndPr>
      <w:sdtContent>
        <w:p w14:paraId="650F7D48" w14:textId="77777777" w:rsidR="00C35489" w:rsidRPr="007B6AA4" w:rsidRDefault="00C35489" w:rsidP="00AF451B">
          <w:pPr>
            <w:pStyle w:val="Sisllysluettelonotsikko"/>
          </w:pPr>
          <w:r w:rsidRPr="007B6AA4">
            <w:t>Sisällys</w:t>
          </w:r>
        </w:p>
        <w:p w14:paraId="4D4E6F56" w14:textId="0D4B0A05" w:rsidR="004168FB" w:rsidRDefault="00C35489">
          <w:pPr>
            <w:pStyle w:val="Sisluet1"/>
            <w:tabs>
              <w:tab w:val="right" w:leader="dot" w:pos="15388"/>
            </w:tabs>
            <w:rPr>
              <w:rFonts w:cstheme="minorBidi"/>
              <w:b w:val="0"/>
              <w:bCs w:val="0"/>
              <w:caps w:val="0"/>
              <w:noProof/>
              <w:sz w:val="22"/>
              <w:szCs w:val="22"/>
              <w:lang w:eastAsia="fi-FI"/>
            </w:rPr>
          </w:pPr>
          <w:r w:rsidRPr="007B6AA4">
            <w:rPr>
              <w:rFonts w:asciiTheme="majorHAnsi" w:hAnsiTheme="majorHAnsi" w:cstheme="majorHAnsi"/>
              <w:b w:val="0"/>
              <w:bCs w:val="0"/>
              <w:caps w:val="0"/>
            </w:rPr>
            <w:fldChar w:fldCharType="begin"/>
          </w:r>
          <w:r w:rsidRPr="007B6AA4">
            <w:rPr>
              <w:rFonts w:asciiTheme="majorHAnsi" w:hAnsiTheme="majorHAnsi" w:cstheme="majorHAnsi"/>
              <w:b w:val="0"/>
              <w:bCs w:val="0"/>
              <w:caps w:val="0"/>
            </w:rPr>
            <w:instrText xml:space="preserve"> TOC \o "1-3" \h \z \u </w:instrText>
          </w:r>
          <w:r w:rsidRPr="007B6AA4">
            <w:rPr>
              <w:rFonts w:asciiTheme="majorHAnsi" w:hAnsiTheme="majorHAnsi" w:cstheme="majorHAnsi"/>
              <w:b w:val="0"/>
              <w:bCs w:val="0"/>
              <w:caps w:val="0"/>
            </w:rPr>
            <w:fldChar w:fldCharType="separate"/>
          </w:r>
          <w:hyperlink w:anchor="_Toc58933927" w:history="1">
            <w:r w:rsidR="004168FB" w:rsidRPr="00FA0870">
              <w:rPr>
                <w:rStyle w:val="Hyperlinkki"/>
                <w:noProof/>
              </w:rPr>
              <w:t>Äidinkieli ja kirjallisuus</w:t>
            </w:r>
            <w:r w:rsidR="004168FB">
              <w:rPr>
                <w:noProof/>
                <w:webHidden/>
              </w:rPr>
              <w:tab/>
            </w:r>
            <w:r w:rsidR="004168FB">
              <w:rPr>
                <w:noProof/>
                <w:webHidden/>
              </w:rPr>
              <w:fldChar w:fldCharType="begin"/>
            </w:r>
            <w:r w:rsidR="004168FB">
              <w:rPr>
                <w:noProof/>
                <w:webHidden/>
              </w:rPr>
              <w:instrText xml:space="preserve"> PAGEREF _Toc58933927 \h </w:instrText>
            </w:r>
            <w:r w:rsidR="004168FB">
              <w:rPr>
                <w:noProof/>
                <w:webHidden/>
              </w:rPr>
            </w:r>
            <w:r w:rsidR="004168FB">
              <w:rPr>
                <w:noProof/>
                <w:webHidden/>
              </w:rPr>
              <w:fldChar w:fldCharType="separate"/>
            </w:r>
            <w:r w:rsidR="00DA767A">
              <w:rPr>
                <w:noProof/>
                <w:webHidden/>
              </w:rPr>
              <w:t>1</w:t>
            </w:r>
            <w:r w:rsidR="004168FB">
              <w:rPr>
                <w:noProof/>
                <w:webHidden/>
              </w:rPr>
              <w:fldChar w:fldCharType="end"/>
            </w:r>
          </w:hyperlink>
        </w:p>
        <w:p w14:paraId="55120A89" w14:textId="3A9BCCF2" w:rsidR="004168FB" w:rsidRDefault="004D6EB1">
          <w:pPr>
            <w:pStyle w:val="Sisluet2"/>
            <w:tabs>
              <w:tab w:val="right" w:leader="dot" w:pos="15388"/>
            </w:tabs>
            <w:rPr>
              <w:rFonts w:cstheme="minorBidi"/>
              <w:smallCaps w:val="0"/>
              <w:noProof/>
              <w:sz w:val="22"/>
              <w:szCs w:val="22"/>
              <w:lang w:eastAsia="fi-FI"/>
            </w:rPr>
          </w:pPr>
          <w:hyperlink w:anchor="_Toc58933928" w:history="1">
            <w:r w:rsidR="004168FB" w:rsidRPr="00FA0870">
              <w:rPr>
                <w:rStyle w:val="Hyperlinkki"/>
                <w:noProof/>
              </w:rPr>
              <w:t>Suomen kieli ja kirjallisuus -oppimäärä</w:t>
            </w:r>
            <w:r w:rsidR="004168FB">
              <w:rPr>
                <w:noProof/>
                <w:webHidden/>
              </w:rPr>
              <w:tab/>
            </w:r>
            <w:r w:rsidR="004168FB">
              <w:rPr>
                <w:noProof/>
                <w:webHidden/>
              </w:rPr>
              <w:fldChar w:fldCharType="begin"/>
            </w:r>
            <w:r w:rsidR="004168FB">
              <w:rPr>
                <w:noProof/>
                <w:webHidden/>
              </w:rPr>
              <w:instrText xml:space="preserve"> PAGEREF _Toc58933928 \h </w:instrText>
            </w:r>
            <w:r w:rsidR="004168FB">
              <w:rPr>
                <w:noProof/>
                <w:webHidden/>
              </w:rPr>
            </w:r>
            <w:r w:rsidR="004168FB">
              <w:rPr>
                <w:noProof/>
                <w:webHidden/>
              </w:rPr>
              <w:fldChar w:fldCharType="separate"/>
            </w:r>
            <w:r w:rsidR="00DA767A">
              <w:rPr>
                <w:noProof/>
                <w:webHidden/>
              </w:rPr>
              <w:t>1</w:t>
            </w:r>
            <w:r w:rsidR="004168FB">
              <w:rPr>
                <w:noProof/>
                <w:webHidden/>
              </w:rPr>
              <w:fldChar w:fldCharType="end"/>
            </w:r>
          </w:hyperlink>
        </w:p>
        <w:p w14:paraId="302B10DF" w14:textId="017872BC" w:rsidR="004168FB" w:rsidRDefault="004D6EB1">
          <w:pPr>
            <w:pStyle w:val="Sisluet2"/>
            <w:tabs>
              <w:tab w:val="right" w:leader="dot" w:pos="15388"/>
            </w:tabs>
            <w:rPr>
              <w:rFonts w:cstheme="minorBidi"/>
              <w:smallCaps w:val="0"/>
              <w:noProof/>
              <w:sz w:val="22"/>
              <w:szCs w:val="22"/>
              <w:lang w:eastAsia="fi-FI"/>
            </w:rPr>
          </w:pPr>
          <w:hyperlink w:anchor="_Toc58933929" w:history="1">
            <w:r w:rsidR="004168FB" w:rsidRPr="00FA0870">
              <w:rPr>
                <w:rStyle w:val="Hyperlinkki"/>
                <w:noProof/>
                <w:lang w:val="sv-SE"/>
              </w:rPr>
              <w:t>Svenska och litteratur</w:t>
            </w:r>
            <w:r w:rsidR="004168FB">
              <w:rPr>
                <w:noProof/>
                <w:webHidden/>
              </w:rPr>
              <w:tab/>
            </w:r>
            <w:r w:rsidR="004168FB">
              <w:rPr>
                <w:noProof/>
                <w:webHidden/>
              </w:rPr>
              <w:fldChar w:fldCharType="begin"/>
            </w:r>
            <w:r w:rsidR="004168FB">
              <w:rPr>
                <w:noProof/>
                <w:webHidden/>
              </w:rPr>
              <w:instrText xml:space="preserve"> PAGEREF _Toc58933929 \h </w:instrText>
            </w:r>
            <w:r w:rsidR="004168FB">
              <w:rPr>
                <w:noProof/>
                <w:webHidden/>
              </w:rPr>
            </w:r>
            <w:r w:rsidR="004168FB">
              <w:rPr>
                <w:noProof/>
                <w:webHidden/>
              </w:rPr>
              <w:fldChar w:fldCharType="separate"/>
            </w:r>
            <w:r w:rsidR="00DA767A">
              <w:rPr>
                <w:noProof/>
                <w:webHidden/>
              </w:rPr>
              <w:t>12</w:t>
            </w:r>
            <w:r w:rsidR="004168FB">
              <w:rPr>
                <w:noProof/>
                <w:webHidden/>
              </w:rPr>
              <w:fldChar w:fldCharType="end"/>
            </w:r>
          </w:hyperlink>
        </w:p>
        <w:p w14:paraId="7F331273" w14:textId="2918C24A" w:rsidR="004168FB" w:rsidRDefault="004D6EB1">
          <w:pPr>
            <w:pStyle w:val="Sisluet2"/>
            <w:tabs>
              <w:tab w:val="right" w:leader="dot" w:pos="15388"/>
            </w:tabs>
            <w:rPr>
              <w:rFonts w:cstheme="minorBidi"/>
              <w:smallCaps w:val="0"/>
              <w:noProof/>
              <w:sz w:val="22"/>
              <w:szCs w:val="22"/>
              <w:lang w:eastAsia="fi-FI"/>
            </w:rPr>
          </w:pPr>
          <w:hyperlink w:anchor="_Toc58933930" w:history="1">
            <w:r w:rsidR="004168FB" w:rsidRPr="00FA0870">
              <w:rPr>
                <w:rStyle w:val="Hyperlinkki"/>
                <w:noProof/>
              </w:rPr>
              <w:t>Saamen kieli ja kirjallisuus -oppimäärä</w:t>
            </w:r>
            <w:r w:rsidR="004168FB">
              <w:rPr>
                <w:noProof/>
                <w:webHidden/>
              </w:rPr>
              <w:tab/>
            </w:r>
            <w:r w:rsidR="004168FB">
              <w:rPr>
                <w:noProof/>
                <w:webHidden/>
              </w:rPr>
              <w:fldChar w:fldCharType="begin"/>
            </w:r>
            <w:r w:rsidR="004168FB">
              <w:rPr>
                <w:noProof/>
                <w:webHidden/>
              </w:rPr>
              <w:instrText xml:space="preserve"> PAGEREF _Toc58933930 \h </w:instrText>
            </w:r>
            <w:r w:rsidR="004168FB">
              <w:rPr>
                <w:noProof/>
                <w:webHidden/>
              </w:rPr>
            </w:r>
            <w:r w:rsidR="004168FB">
              <w:rPr>
                <w:noProof/>
                <w:webHidden/>
              </w:rPr>
              <w:fldChar w:fldCharType="separate"/>
            </w:r>
            <w:r w:rsidR="00DA767A">
              <w:rPr>
                <w:noProof/>
                <w:webHidden/>
              </w:rPr>
              <w:t>24</w:t>
            </w:r>
            <w:r w:rsidR="004168FB">
              <w:rPr>
                <w:noProof/>
                <w:webHidden/>
              </w:rPr>
              <w:fldChar w:fldCharType="end"/>
            </w:r>
          </w:hyperlink>
        </w:p>
        <w:p w14:paraId="6557C501" w14:textId="47E1A8EF" w:rsidR="004168FB" w:rsidRDefault="004D6EB1">
          <w:pPr>
            <w:pStyle w:val="Sisluet2"/>
            <w:tabs>
              <w:tab w:val="right" w:leader="dot" w:pos="15388"/>
            </w:tabs>
            <w:rPr>
              <w:rFonts w:cstheme="minorBidi"/>
              <w:smallCaps w:val="0"/>
              <w:noProof/>
              <w:sz w:val="22"/>
              <w:szCs w:val="22"/>
              <w:lang w:eastAsia="fi-FI"/>
            </w:rPr>
          </w:pPr>
          <w:hyperlink w:anchor="_Toc58933931" w:history="1">
            <w:r w:rsidR="004168FB" w:rsidRPr="00FA0870">
              <w:rPr>
                <w:rStyle w:val="Hyperlinkki"/>
                <w:noProof/>
              </w:rPr>
              <w:t>Romanikieli ja kirjallisuus -oppimäärä</w:t>
            </w:r>
            <w:r w:rsidR="004168FB">
              <w:rPr>
                <w:noProof/>
                <w:webHidden/>
              </w:rPr>
              <w:tab/>
            </w:r>
            <w:r w:rsidR="004168FB">
              <w:rPr>
                <w:noProof/>
                <w:webHidden/>
              </w:rPr>
              <w:fldChar w:fldCharType="begin"/>
            </w:r>
            <w:r w:rsidR="004168FB">
              <w:rPr>
                <w:noProof/>
                <w:webHidden/>
              </w:rPr>
              <w:instrText xml:space="preserve"> PAGEREF _Toc58933931 \h </w:instrText>
            </w:r>
            <w:r w:rsidR="004168FB">
              <w:rPr>
                <w:noProof/>
                <w:webHidden/>
              </w:rPr>
            </w:r>
            <w:r w:rsidR="004168FB">
              <w:rPr>
                <w:noProof/>
                <w:webHidden/>
              </w:rPr>
              <w:fldChar w:fldCharType="separate"/>
            </w:r>
            <w:r w:rsidR="00DA767A">
              <w:rPr>
                <w:noProof/>
                <w:webHidden/>
              </w:rPr>
              <w:t>34</w:t>
            </w:r>
            <w:r w:rsidR="004168FB">
              <w:rPr>
                <w:noProof/>
                <w:webHidden/>
              </w:rPr>
              <w:fldChar w:fldCharType="end"/>
            </w:r>
          </w:hyperlink>
        </w:p>
        <w:p w14:paraId="732DA1AF" w14:textId="14032F6D" w:rsidR="004168FB" w:rsidRDefault="004D6EB1">
          <w:pPr>
            <w:pStyle w:val="Sisluet2"/>
            <w:tabs>
              <w:tab w:val="right" w:leader="dot" w:pos="15388"/>
            </w:tabs>
            <w:rPr>
              <w:rFonts w:cstheme="minorBidi"/>
              <w:smallCaps w:val="0"/>
              <w:noProof/>
              <w:sz w:val="22"/>
              <w:szCs w:val="22"/>
              <w:lang w:eastAsia="fi-FI"/>
            </w:rPr>
          </w:pPr>
          <w:hyperlink w:anchor="_Toc58933932" w:history="1">
            <w:r w:rsidR="004168FB" w:rsidRPr="00FA0870">
              <w:rPr>
                <w:rStyle w:val="Hyperlinkki"/>
                <w:noProof/>
              </w:rPr>
              <w:t>Viittomakieli ja kirjallisuus -oppimäärä</w:t>
            </w:r>
            <w:r w:rsidR="004168FB">
              <w:rPr>
                <w:noProof/>
                <w:webHidden/>
              </w:rPr>
              <w:tab/>
            </w:r>
            <w:r w:rsidR="004168FB">
              <w:rPr>
                <w:noProof/>
                <w:webHidden/>
              </w:rPr>
              <w:fldChar w:fldCharType="begin"/>
            </w:r>
            <w:r w:rsidR="004168FB">
              <w:rPr>
                <w:noProof/>
                <w:webHidden/>
              </w:rPr>
              <w:instrText xml:space="preserve"> PAGEREF _Toc58933932 \h </w:instrText>
            </w:r>
            <w:r w:rsidR="004168FB">
              <w:rPr>
                <w:noProof/>
                <w:webHidden/>
              </w:rPr>
            </w:r>
            <w:r w:rsidR="004168FB">
              <w:rPr>
                <w:noProof/>
                <w:webHidden/>
              </w:rPr>
              <w:fldChar w:fldCharType="separate"/>
            </w:r>
            <w:r w:rsidR="00DA767A">
              <w:rPr>
                <w:noProof/>
                <w:webHidden/>
              </w:rPr>
              <w:t>41</w:t>
            </w:r>
            <w:r w:rsidR="004168FB">
              <w:rPr>
                <w:noProof/>
                <w:webHidden/>
              </w:rPr>
              <w:fldChar w:fldCharType="end"/>
            </w:r>
          </w:hyperlink>
        </w:p>
        <w:p w14:paraId="38A0AD1D" w14:textId="687A902A" w:rsidR="004168FB" w:rsidRDefault="004D6EB1">
          <w:pPr>
            <w:pStyle w:val="Sisluet2"/>
            <w:tabs>
              <w:tab w:val="right" w:leader="dot" w:pos="15388"/>
            </w:tabs>
            <w:rPr>
              <w:rFonts w:cstheme="minorBidi"/>
              <w:smallCaps w:val="0"/>
              <w:noProof/>
              <w:sz w:val="22"/>
              <w:szCs w:val="22"/>
              <w:lang w:eastAsia="fi-FI"/>
            </w:rPr>
          </w:pPr>
          <w:hyperlink w:anchor="_Toc58933933" w:history="1">
            <w:r w:rsidR="004168FB" w:rsidRPr="00FA0870">
              <w:rPr>
                <w:rStyle w:val="Hyperlinkki"/>
                <w:noProof/>
                <w:lang w:val="sv-SE"/>
              </w:rPr>
              <w:t>Svenska som andraspråk och litteratur</w:t>
            </w:r>
            <w:r w:rsidR="004168FB">
              <w:rPr>
                <w:noProof/>
                <w:webHidden/>
              </w:rPr>
              <w:tab/>
            </w:r>
            <w:r w:rsidR="004168FB">
              <w:rPr>
                <w:noProof/>
                <w:webHidden/>
              </w:rPr>
              <w:fldChar w:fldCharType="begin"/>
            </w:r>
            <w:r w:rsidR="004168FB">
              <w:rPr>
                <w:noProof/>
                <w:webHidden/>
              </w:rPr>
              <w:instrText xml:space="preserve"> PAGEREF _Toc58933933 \h </w:instrText>
            </w:r>
            <w:r w:rsidR="004168FB">
              <w:rPr>
                <w:noProof/>
                <w:webHidden/>
              </w:rPr>
            </w:r>
            <w:r w:rsidR="004168FB">
              <w:rPr>
                <w:noProof/>
                <w:webHidden/>
              </w:rPr>
              <w:fldChar w:fldCharType="separate"/>
            </w:r>
            <w:r w:rsidR="00DA767A">
              <w:rPr>
                <w:noProof/>
                <w:webHidden/>
              </w:rPr>
              <w:t>49</w:t>
            </w:r>
            <w:r w:rsidR="004168FB">
              <w:rPr>
                <w:noProof/>
                <w:webHidden/>
              </w:rPr>
              <w:fldChar w:fldCharType="end"/>
            </w:r>
          </w:hyperlink>
        </w:p>
        <w:p w14:paraId="071DF2CD" w14:textId="3D89AC31" w:rsidR="004168FB" w:rsidRDefault="004D6EB1">
          <w:pPr>
            <w:pStyle w:val="Sisluet2"/>
            <w:tabs>
              <w:tab w:val="right" w:leader="dot" w:pos="15388"/>
            </w:tabs>
            <w:rPr>
              <w:rFonts w:cstheme="minorBidi"/>
              <w:smallCaps w:val="0"/>
              <w:noProof/>
              <w:sz w:val="22"/>
              <w:szCs w:val="22"/>
              <w:lang w:eastAsia="fi-FI"/>
            </w:rPr>
          </w:pPr>
          <w:hyperlink w:anchor="_Toc58933934" w:history="1">
            <w:r w:rsidR="004168FB" w:rsidRPr="00FA0870">
              <w:rPr>
                <w:rStyle w:val="Hyperlinkki"/>
                <w:noProof/>
              </w:rPr>
              <w:t>Suomi toisena kielenä ja kirjallisuus -oppimäärä</w:t>
            </w:r>
            <w:r w:rsidR="004168FB">
              <w:rPr>
                <w:noProof/>
                <w:webHidden/>
              </w:rPr>
              <w:tab/>
            </w:r>
            <w:r w:rsidR="004168FB">
              <w:rPr>
                <w:noProof/>
                <w:webHidden/>
              </w:rPr>
              <w:fldChar w:fldCharType="begin"/>
            </w:r>
            <w:r w:rsidR="004168FB">
              <w:rPr>
                <w:noProof/>
                <w:webHidden/>
              </w:rPr>
              <w:instrText xml:space="preserve"> PAGEREF _Toc58933934 \h </w:instrText>
            </w:r>
            <w:r w:rsidR="004168FB">
              <w:rPr>
                <w:noProof/>
                <w:webHidden/>
              </w:rPr>
            </w:r>
            <w:r w:rsidR="004168FB">
              <w:rPr>
                <w:noProof/>
                <w:webHidden/>
              </w:rPr>
              <w:fldChar w:fldCharType="separate"/>
            </w:r>
            <w:r w:rsidR="00DA767A">
              <w:rPr>
                <w:noProof/>
                <w:webHidden/>
              </w:rPr>
              <w:t>58</w:t>
            </w:r>
            <w:r w:rsidR="004168FB">
              <w:rPr>
                <w:noProof/>
                <w:webHidden/>
              </w:rPr>
              <w:fldChar w:fldCharType="end"/>
            </w:r>
          </w:hyperlink>
        </w:p>
        <w:p w14:paraId="22F85DF8" w14:textId="3BF485CF" w:rsidR="004168FB" w:rsidRDefault="004D6EB1">
          <w:pPr>
            <w:pStyle w:val="Sisluet1"/>
            <w:tabs>
              <w:tab w:val="right" w:leader="dot" w:pos="15388"/>
            </w:tabs>
            <w:rPr>
              <w:rFonts w:cstheme="minorBidi"/>
              <w:b w:val="0"/>
              <w:bCs w:val="0"/>
              <w:caps w:val="0"/>
              <w:noProof/>
              <w:sz w:val="22"/>
              <w:szCs w:val="22"/>
              <w:lang w:eastAsia="fi-FI"/>
            </w:rPr>
          </w:pPr>
          <w:hyperlink w:anchor="_Toc58933935" w:history="1">
            <w:r w:rsidR="004168FB" w:rsidRPr="00FA0870">
              <w:rPr>
                <w:rStyle w:val="Hyperlinkki"/>
                <w:noProof/>
              </w:rPr>
              <w:t>Toinen kotimainen kieli, ruotsi ja finska</w:t>
            </w:r>
            <w:r w:rsidR="004168FB">
              <w:rPr>
                <w:noProof/>
                <w:webHidden/>
              </w:rPr>
              <w:tab/>
            </w:r>
            <w:r w:rsidR="004168FB">
              <w:rPr>
                <w:noProof/>
                <w:webHidden/>
              </w:rPr>
              <w:fldChar w:fldCharType="begin"/>
            </w:r>
            <w:r w:rsidR="004168FB">
              <w:rPr>
                <w:noProof/>
                <w:webHidden/>
              </w:rPr>
              <w:instrText xml:space="preserve"> PAGEREF _Toc58933935 \h </w:instrText>
            </w:r>
            <w:r w:rsidR="004168FB">
              <w:rPr>
                <w:noProof/>
                <w:webHidden/>
              </w:rPr>
            </w:r>
            <w:r w:rsidR="004168FB">
              <w:rPr>
                <w:noProof/>
                <w:webHidden/>
              </w:rPr>
              <w:fldChar w:fldCharType="separate"/>
            </w:r>
            <w:r w:rsidR="00DA767A">
              <w:rPr>
                <w:noProof/>
                <w:webHidden/>
              </w:rPr>
              <w:t>66</w:t>
            </w:r>
            <w:r w:rsidR="004168FB">
              <w:rPr>
                <w:noProof/>
                <w:webHidden/>
              </w:rPr>
              <w:fldChar w:fldCharType="end"/>
            </w:r>
          </w:hyperlink>
        </w:p>
        <w:p w14:paraId="2D39AF1D" w14:textId="4F76F620" w:rsidR="004168FB" w:rsidRDefault="004D6EB1">
          <w:pPr>
            <w:pStyle w:val="Sisluet2"/>
            <w:tabs>
              <w:tab w:val="right" w:leader="dot" w:pos="15388"/>
            </w:tabs>
            <w:rPr>
              <w:rFonts w:cstheme="minorBidi"/>
              <w:smallCaps w:val="0"/>
              <w:noProof/>
              <w:sz w:val="22"/>
              <w:szCs w:val="22"/>
              <w:lang w:eastAsia="fi-FI"/>
            </w:rPr>
          </w:pPr>
          <w:hyperlink w:anchor="_Toc58933936" w:history="1">
            <w:r w:rsidR="004168FB" w:rsidRPr="00FA0870">
              <w:rPr>
                <w:rStyle w:val="Hyperlinkki"/>
                <w:noProof/>
              </w:rPr>
              <w:t>Ruotsin kieli, A-oppimäärä</w:t>
            </w:r>
            <w:r w:rsidR="004168FB">
              <w:rPr>
                <w:noProof/>
                <w:webHidden/>
              </w:rPr>
              <w:tab/>
            </w:r>
            <w:r w:rsidR="004168FB">
              <w:rPr>
                <w:noProof/>
                <w:webHidden/>
              </w:rPr>
              <w:fldChar w:fldCharType="begin"/>
            </w:r>
            <w:r w:rsidR="004168FB">
              <w:rPr>
                <w:noProof/>
                <w:webHidden/>
              </w:rPr>
              <w:instrText xml:space="preserve"> PAGEREF _Toc58933936 \h </w:instrText>
            </w:r>
            <w:r w:rsidR="004168FB">
              <w:rPr>
                <w:noProof/>
                <w:webHidden/>
              </w:rPr>
            </w:r>
            <w:r w:rsidR="004168FB">
              <w:rPr>
                <w:noProof/>
                <w:webHidden/>
              </w:rPr>
              <w:fldChar w:fldCharType="separate"/>
            </w:r>
            <w:r w:rsidR="00DA767A">
              <w:rPr>
                <w:noProof/>
                <w:webHidden/>
              </w:rPr>
              <w:t>66</w:t>
            </w:r>
            <w:r w:rsidR="004168FB">
              <w:rPr>
                <w:noProof/>
                <w:webHidden/>
              </w:rPr>
              <w:fldChar w:fldCharType="end"/>
            </w:r>
          </w:hyperlink>
        </w:p>
        <w:p w14:paraId="18FFB1F8" w14:textId="52AB8B26" w:rsidR="004168FB" w:rsidRDefault="004D6EB1">
          <w:pPr>
            <w:pStyle w:val="Sisluet2"/>
            <w:tabs>
              <w:tab w:val="right" w:leader="dot" w:pos="15388"/>
            </w:tabs>
            <w:rPr>
              <w:rFonts w:cstheme="minorBidi"/>
              <w:smallCaps w:val="0"/>
              <w:noProof/>
              <w:sz w:val="22"/>
              <w:szCs w:val="22"/>
              <w:lang w:eastAsia="fi-FI"/>
            </w:rPr>
          </w:pPr>
          <w:hyperlink w:anchor="_Toc58933937" w:history="1">
            <w:r w:rsidR="004168FB" w:rsidRPr="00FA0870">
              <w:rPr>
                <w:rStyle w:val="Hyperlinkki"/>
                <w:noProof/>
                <w:lang w:val="sv-SE"/>
              </w:rPr>
              <w:t>Finska, A-lärokurs</w:t>
            </w:r>
            <w:r w:rsidR="004168FB">
              <w:rPr>
                <w:noProof/>
                <w:webHidden/>
              </w:rPr>
              <w:tab/>
            </w:r>
            <w:r w:rsidR="004168FB">
              <w:rPr>
                <w:noProof/>
                <w:webHidden/>
              </w:rPr>
              <w:fldChar w:fldCharType="begin"/>
            </w:r>
            <w:r w:rsidR="004168FB">
              <w:rPr>
                <w:noProof/>
                <w:webHidden/>
              </w:rPr>
              <w:instrText xml:space="preserve"> PAGEREF _Toc58933937 \h </w:instrText>
            </w:r>
            <w:r w:rsidR="004168FB">
              <w:rPr>
                <w:noProof/>
                <w:webHidden/>
              </w:rPr>
            </w:r>
            <w:r w:rsidR="004168FB">
              <w:rPr>
                <w:noProof/>
                <w:webHidden/>
              </w:rPr>
              <w:fldChar w:fldCharType="separate"/>
            </w:r>
            <w:r w:rsidR="00DA767A">
              <w:rPr>
                <w:noProof/>
                <w:webHidden/>
              </w:rPr>
              <w:t>75</w:t>
            </w:r>
            <w:r w:rsidR="004168FB">
              <w:rPr>
                <w:noProof/>
                <w:webHidden/>
              </w:rPr>
              <w:fldChar w:fldCharType="end"/>
            </w:r>
          </w:hyperlink>
        </w:p>
        <w:p w14:paraId="245B470B" w14:textId="7731B253" w:rsidR="004168FB" w:rsidRDefault="004D6EB1">
          <w:pPr>
            <w:pStyle w:val="Sisluet2"/>
            <w:tabs>
              <w:tab w:val="right" w:leader="dot" w:pos="15388"/>
            </w:tabs>
            <w:rPr>
              <w:rFonts w:cstheme="minorBidi"/>
              <w:smallCaps w:val="0"/>
              <w:noProof/>
              <w:sz w:val="22"/>
              <w:szCs w:val="22"/>
              <w:lang w:eastAsia="fi-FI"/>
            </w:rPr>
          </w:pPr>
          <w:hyperlink w:anchor="_Toc58933938" w:history="1">
            <w:r w:rsidR="004168FB" w:rsidRPr="00FA0870">
              <w:rPr>
                <w:rStyle w:val="Hyperlinkki"/>
                <w:noProof/>
              </w:rPr>
              <w:t>Ruotsin kieli, äidinkielenomainen ruotsi, A-oppimäärä</w:t>
            </w:r>
            <w:r w:rsidR="004168FB">
              <w:rPr>
                <w:noProof/>
                <w:webHidden/>
              </w:rPr>
              <w:tab/>
            </w:r>
            <w:r w:rsidR="004168FB">
              <w:rPr>
                <w:noProof/>
                <w:webHidden/>
              </w:rPr>
              <w:fldChar w:fldCharType="begin"/>
            </w:r>
            <w:r w:rsidR="004168FB">
              <w:rPr>
                <w:noProof/>
                <w:webHidden/>
              </w:rPr>
              <w:instrText xml:space="preserve"> PAGEREF _Toc58933938 \h </w:instrText>
            </w:r>
            <w:r w:rsidR="004168FB">
              <w:rPr>
                <w:noProof/>
                <w:webHidden/>
              </w:rPr>
            </w:r>
            <w:r w:rsidR="004168FB">
              <w:rPr>
                <w:noProof/>
                <w:webHidden/>
              </w:rPr>
              <w:fldChar w:fldCharType="separate"/>
            </w:r>
            <w:r w:rsidR="00DA767A">
              <w:rPr>
                <w:noProof/>
                <w:webHidden/>
              </w:rPr>
              <w:t>84</w:t>
            </w:r>
            <w:r w:rsidR="004168FB">
              <w:rPr>
                <w:noProof/>
                <w:webHidden/>
              </w:rPr>
              <w:fldChar w:fldCharType="end"/>
            </w:r>
          </w:hyperlink>
        </w:p>
        <w:p w14:paraId="5CC14391" w14:textId="4A81739B" w:rsidR="004168FB" w:rsidRDefault="004D6EB1">
          <w:pPr>
            <w:pStyle w:val="Sisluet2"/>
            <w:tabs>
              <w:tab w:val="right" w:leader="dot" w:pos="15388"/>
            </w:tabs>
            <w:rPr>
              <w:rFonts w:cstheme="minorBidi"/>
              <w:smallCaps w:val="0"/>
              <w:noProof/>
              <w:sz w:val="22"/>
              <w:szCs w:val="22"/>
              <w:lang w:eastAsia="fi-FI"/>
            </w:rPr>
          </w:pPr>
          <w:hyperlink w:anchor="_Toc58933939" w:history="1">
            <w:r w:rsidR="004168FB" w:rsidRPr="00FA0870">
              <w:rPr>
                <w:rStyle w:val="Hyperlinkki"/>
                <w:noProof/>
                <w:lang w:val="sv-SE"/>
              </w:rPr>
              <w:t>Finska, modersmålsinriktad, A-lärokurs</w:t>
            </w:r>
            <w:r w:rsidR="004168FB">
              <w:rPr>
                <w:noProof/>
                <w:webHidden/>
              </w:rPr>
              <w:tab/>
            </w:r>
            <w:r w:rsidR="004168FB">
              <w:rPr>
                <w:noProof/>
                <w:webHidden/>
              </w:rPr>
              <w:fldChar w:fldCharType="begin"/>
            </w:r>
            <w:r w:rsidR="004168FB">
              <w:rPr>
                <w:noProof/>
                <w:webHidden/>
              </w:rPr>
              <w:instrText xml:space="preserve"> PAGEREF _Toc58933939 \h </w:instrText>
            </w:r>
            <w:r w:rsidR="004168FB">
              <w:rPr>
                <w:noProof/>
                <w:webHidden/>
              </w:rPr>
            </w:r>
            <w:r w:rsidR="004168FB">
              <w:rPr>
                <w:noProof/>
                <w:webHidden/>
              </w:rPr>
              <w:fldChar w:fldCharType="separate"/>
            </w:r>
            <w:r w:rsidR="00DA767A">
              <w:rPr>
                <w:noProof/>
                <w:webHidden/>
              </w:rPr>
              <w:t>94</w:t>
            </w:r>
            <w:r w:rsidR="004168FB">
              <w:rPr>
                <w:noProof/>
                <w:webHidden/>
              </w:rPr>
              <w:fldChar w:fldCharType="end"/>
            </w:r>
          </w:hyperlink>
        </w:p>
        <w:p w14:paraId="7D49F1F5" w14:textId="32342105" w:rsidR="004168FB" w:rsidRDefault="004D6EB1">
          <w:pPr>
            <w:pStyle w:val="Sisluet2"/>
            <w:tabs>
              <w:tab w:val="right" w:leader="dot" w:pos="15388"/>
            </w:tabs>
            <w:rPr>
              <w:rFonts w:cstheme="minorBidi"/>
              <w:smallCaps w:val="0"/>
              <w:noProof/>
              <w:sz w:val="22"/>
              <w:szCs w:val="22"/>
              <w:lang w:eastAsia="fi-FI"/>
            </w:rPr>
          </w:pPr>
          <w:hyperlink w:anchor="_Toc58933940" w:history="1">
            <w:r w:rsidR="004168FB" w:rsidRPr="00FA0870">
              <w:rPr>
                <w:rStyle w:val="Hyperlinkki"/>
                <w:noProof/>
              </w:rPr>
              <w:t>Ruotsin kieli, B1-oppimäärä</w:t>
            </w:r>
            <w:r w:rsidR="004168FB">
              <w:rPr>
                <w:noProof/>
                <w:webHidden/>
              </w:rPr>
              <w:tab/>
            </w:r>
            <w:r w:rsidR="004168FB">
              <w:rPr>
                <w:noProof/>
                <w:webHidden/>
              </w:rPr>
              <w:fldChar w:fldCharType="begin"/>
            </w:r>
            <w:r w:rsidR="004168FB">
              <w:rPr>
                <w:noProof/>
                <w:webHidden/>
              </w:rPr>
              <w:instrText xml:space="preserve"> PAGEREF _Toc58933940 \h </w:instrText>
            </w:r>
            <w:r w:rsidR="004168FB">
              <w:rPr>
                <w:noProof/>
                <w:webHidden/>
              </w:rPr>
            </w:r>
            <w:r w:rsidR="004168FB">
              <w:rPr>
                <w:noProof/>
                <w:webHidden/>
              </w:rPr>
              <w:fldChar w:fldCharType="separate"/>
            </w:r>
            <w:r w:rsidR="00DA767A">
              <w:rPr>
                <w:noProof/>
                <w:webHidden/>
              </w:rPr>
              <w:t>103</w:t>
            </w:r>
            <w:r w:rsidR="004168FB">
              <w:rPr>
                <w:noProof/>
                <w:webHidden/>
              </w:rPr>
              <w:fldChar w:fldCharType="end"/>
            </w:r>
          </w:hyperlink>
        </w:p>
        <w:p w14:paraId="18D42D81" w14:textId="77237EB6" w:rsidR="004168FB" w:rsidRDefault="004D6EB1">
          <w:pPr>
            <w:pStyle w:val="Sisluet2"/>
            <w:tabs>
              <w:tab w:val="right" w:leader="dot" w:pos="15388"/>
            </w:tabs>
            <w:rPr>
              <w:rFonts w:cstheme="minorBidi"/>
              <w:smallCaps w:val="0"/>
              <w:noProof/>
              <w:sz w:val="22"/>
              <w:szCs w:val="22"/>
              <w:lang w:eastAsia="fi-FI"/>
            </w:rPr>
          </w:pPr>
          <w:hyperlink w:anchor="_Toc58933941" w:history="1">
            <w:r w:rsidR="004168FB" w:rsidRPr="00FA0870">
              <w:rPr>
                <w:rStyle w:val="Hyperlinkki"/>
                <w:noProof/>
                <w:lang w:val="sv-SE"/>
              </w:rPr>
              <w:t>Finska, B1-lärokurs</w:t>
            </w:r>
            <w:r w:rsidR="004168FB">
              <w:rPr>
                <w:noProof/>
                <w:webHidden/>
              </w:rPr>
              <w:tab/>
            </w:r>
            <w:r w:rsidR="004168FB">
              <w:rPr>
                <w:noProof/>
                <w:webHidden/>
              </w:rPr>
              <w:fldChar w:fldCharType="begin"/>
            </w:r>
            <w:r w:rsidR="004168FB">
              <w:rPr>
                <w:noProof/>
                <w:webHidden/>
              </w:rPr>
              <w:instrText xml:space="preserve"> PAGEREF _Toc58933941 \h </w:instrText>
            </w:r>
            <w:r w:rsidR="004168FB">
              <w:rPr>
                <w:noProof/>
                <w:webHidden/>
              </w:rPr>
            </w:r>
            <w:r w:rsidR="004168FB">
              <w:rPr>
                <w:noProof/>
                <w:webHidden/>
              </w:rPr>
              <w:fldChar w:fldCharType="separate"/>
            </w:r>
            <w:r w:rsidR="00DA767A">
              <w:rPr>
                <w:noProof/>
                <w:webHidden/>
              </w:rPr>
              <w:t>110</w:t>
            </w:r>
            <w:r w:rsidR="004168FB">
              <w:rPr>
                <w:noProof/>
                <w:webHidden/>
              </w:rPr>
              <w:fldChar w:fldCharType="end"/>
            </w:r>
          </w:hyperlink>
        </w:p>
        <w:p w14:paraId="1EE27E1D" w14:textId="356407B4" w:rsidR="004168FB" w:rsidRDefault="004D6EB1">
          <w:pPr>
            <w:pStyle w:val="Sisluet1"/>
            <w:tabs>
              <w:tab w:val="right" w:leader="dot" w:pos="15388"/>
            </w:tabs>
            <w:rPr>
              <w:rFonts w:cstheme="minorBidi"/>
              <w:b w:val="0"/>
              <w:bCs w:val="0"/>
              <w:caps w:val="0"/>
              <w:noProof/>
              <w:sz w:val="22"/>
              <w:szCs w:val="22"/>
              <w:lang w:eastAsia="fi-FI"/>
            </w:rPr>
          </w:pPr>
          <w:hyperlink w:anchor="_Toc58933942" w:history="1">
            <w:r w:rsidR="004168FB" w:rsidRPr="00FA0870">
              <w:rPr>
                <w:rStyle w:val="Hyperlinkki"/>
                <w:noProof/>
              </w:rPr>
              <w:t>Vieraat kielet</w:t>
            </w:r>
            <w:r w:rsidR="004168FB">
              <w:rPr>
                <w:noProof/>
                <w:webHidden/>
              </w:rPr>
              <w:tab/>
            </w:r>
            <w:r w:rsidR="004168FB">
              <w:rPr>
                <w:noProof/>
                <w:webHidden/>
              </w:rPr>
              <w:fldChar w:fldCharType="begin"/>
            </w:r>
            <w:r w:rsidR="004168FB">
              <w:rPr>
                <w:noProof/>
                <w:webHidden/>
              </w:rPr>
              <w:instrText xml:space="preserve"> PAGEREF _Toc58933942 \h </w:instrText>
            </w:r>
            <w:r w:rsidR="004168FB">
              <w:rPr>
                <w:noProof/>
                <w:webHidden/>
              </w:rPr>
            </w:r>
            <w:r w:rsidR="004168FB">
              <w:rPr>
                <w:noProof/>
                <w:webHidden/>
              </w:rPr>
              <w:fldChar w:fldCharType="separate"/>
            </w:r>
            <w:r w:rsidR="00DA767A">
              <w:rPr>
                <w:noProof/>
                <w:webHidden/>
              </w:rPr>
              <w:t>118</w:t>
            </w:r>
            <w:r w:rsidR="004168FB">
              <w:rPr>
                <w:noProof/>
                <w:webHidden/>
              </w:rPr>
              <w:fldChar w:fldCharType="end"/>
            </w:r>
          </w:hyperlink>
        </w:p>
        <w:p w14:paraId="720CE69D" w14:textId="605FE5EC" w:rsidR="004168FB" w:rsidRDefault="004D6EB1">
          <w:pPr>
            <w:pStyle w:val="Sisluet2"/>
            <w:tabs>
              <w:tab w:val="right" w:leader="dot" w:pos="15388"/>
            </w:tabs>
            <w:rPr>
              <w:rFonts w:cstheme="minorBidi"/>
              <w:smallCaps w:val="0"/>
              <w:noProof/>
              <w:sz w:val="22"/>
              <w:szCs w:val="22"/>
              <w:lang w:eastAsia="fi-FI"/>
            </w:rPr>
          </w:pPr>
          <w:hyperlink w:anchor="_Toc58933943" w:history="1">
            <w:r w:rsidR="004168FB" w:rsidRPr="00FA0870">
              <w:rPr>
                <w:rStyle w:val="Hyperlinkki"/>
                <w:noProof/>
              </w:rPr>
              <w:t>Englanti, A-oppimäärä</w:t>
            </w:r>
            <w:r w:rsidR="004168FB">
              <w:rPr>
                <w:noProof/>
                <w:webHidden/>
              </w:rPr>
              <w:tab/>
            </w:r>
            <w:r w:rsidR="004168FB">
              <w:rPr>
                <w:noProof/>
                <w:webHidden/>
              </w:rPr>
              <w:fldChar w:fldCharType="begin"/>
            </w:r>
            <w:r w:rsidR="004168FB">
              <w:rPr>
                <w:noProof/>
                <w:webHidden/>
              </w:rPr>
              <w:instrText xml:space="preserve"> PAGEREF _Toc58933943 \h </w:instrText>
            </w:r>
            <w:r w:rsidR="004168FB">
              <w:rPr>
                <w:noProof/>
                <w:webHidden/>
              </w:rPr>
            </w:r>
            <w:r w:rsidR="004168FB">
              <w:rPr>
                <w:noProof/>
                <w:webHidden/>
              </w:rPr>
              <w:fldChar w:fldCharType="separate"/>
            </w:r>
            <w:r w:rsidR="00DA767A">
              <w:rPr>
                <w:noProof/>
                <w:webHidden/>
              </w:rPr>
              <w:t>118</w:t>
            </w:r>
            <w:r w:rsidR="004168FB">
              <w:rPr>
                <w:noProof/>
                <w:webHidden/>
              </w:rPr>
              <w:fldChar w:fldCharType="end"/>
            </w:r>
          </w:hyperlink>
        </w:p>
        <w:p w14:paraId="73F80B32" w14:textId="78406925" w:rsidR="004168FB" w:rsidRDefault="004D6EB1">
          <w:pPr>
            <w:pStyle w:val="Sisluet2"/>
            <w:tabs>
              <w:tab w:val="right" w:leader="dot" w:pos="15388"/>
            </w:tabs>
            <w:rPr>
              <w:rFonts w:cstheme="minorBidi"/>
              <w:smallCaps w:val="0"/>
              <w:noProof/>
              <w:sz w:val="22"/>
              <w:szCs w:val="22"/>
              <w:lang w:eastAsia="fi-FI"/>
            </w:rPr>
          </w:pPr>
          <w:hyperlink w:anchor="_Toc58933944" w:history="1">
            <w:r w:rsidR="004168FB" w:rsidRPr="00FA0870">
              <w:rPr>
                <w:rStyle w:val="Hyperlinkki"/>
                <w:noProof/>
              </w:rPr>
              <w:t>Vieras kieli, A-oppimäärä</w:t>
            </w:r>
            <w:r w:rsidR="004168FB">
              <w:rPr>
                <w:noProof/>
                <w:webHidden/>
              </w:rPr>
              <w:tab/>
            </w:r>
            <w:r w:rsidR="004168FB">
              <w:rPr>
                <w:noProof/>
                <w:webHidden/>
              </w:rPr>
              <w:fldChar w:fldCharType="begin"/>
            </w:r>
            <w:r w:rsidR="004168FB">
              <w:rPr>
                <w:noProof/>
                <w:webHidden/>
              </w:rPr>
              <w:instrText xml:space="preserve"> PAGEREF _Toc58933944 \h </w:instrText>
            </w:r>
            <w:r w:rsidR="004168FB">
              <w:rPr>
                <w:noProof/>
                <w:webHidden/>
              </w:rPr>
            </w:r>
            <w:r w:rsidR="004168FB">
              <w:rPr>
                <w:noProof/>
                <w:webHidden/>
              </w:rPr>
              <w:fldChar w:fldCharType="separate"/>
            </w:r>
            <w:r w:rsidR="00DA767A">
              <w:rPr>
                <w:noProof/>
                <w:webHidden/>
              </w:rPr>
              <w:t>127</w:t>
            </w:r>
            <w:r w:rsidR="004168FB">
              <w:rPr>
                <w:noProof/>
                <w:webHidden/>
              </w:rPr>
              <w:fldChar w:fldCharType="end"/>
            </w:r>
          </w:hyperlink>
        </w:p>
        <w:p w14:paraId="0DD2683D" w14:textId="01451423" w:rsidR="004168FB" w:rsidRDefault="004D6EB1">
          <w:pPr>
            <w:pStyle w:val="Sisluet2"/>
            <w:tabs>
              <w:tab w:val="right" w:leader="dot" w:pos="15388"/>
            </w:tabs>
            <w:rPr>
              <w:rFonts w:cstheme="minorBidi"/>
              <w:smallCaps w:val="0"/>
              <w:noProof/>
              <w:sz w:val="22"/>
              <w:szCs w:val="22"/>
              <w:lang w:eastAsia="fi-FI"/>
            </w:rPr>
          </w:pPr>
          <w:hyperlink w:anchor="_Toc58933945" w:history="1">
            <w:r w:rsidR="004168FB" w:rsidRPr="00FA0870">
              <w:rPr>
                <w:rStyle w:val="Hyperlinkki"/>
                <w:noProof/>
              </w:rPr>
              <w:t>Vieras kieli, B1-oppimäärä</w:t>
            </w:r>
            <w:r w:rsidR="004168FB">
              <w:rPr>
                <w:noProof/>
                <w:webHidden/>
              </w:rPr>
              <w:tab/>
            </w:r>
            <w:r w:rsidR="004168FB">
              <w:rPr>
                <w:noProof/>
                <w:webHidden/>
              </w:rPr>
              <w:fldChar w:fldCharType="begin"/>
            </w:r>
            <w:r w:rsidR="004168FB">
              <w:rPr>
                <w:noProof/>
                <w:webHidden/>
              </w:rPr>
              <w:instrText xml:space="preserve"> PAGEREF _Toc58933945 \h </w:instrText>
            </w:r>
            <w:r w:rsidR="004168FB">
              <w:rPr>
                <w:noProof/>
                <w:webHidden/>
              </w:rPr>
            </w:r>
            <w:r w:rsidR="004168FB">
              <w:rPr>
                <w:noProof/>
                <w:webHidden/>
              </w:rPr>
              <w:fldChar w:fldCharType="separate"/>
            </w:r>
            <w:r w:rsidR="00DA767A">
              <w:rPr>
                <w:noProof/>
                <w:webHidden/>
              </w:rPr>
              <w:t>135</w:t>
            </w:r>
            <w:r w:rsidR="004168FB">
              <w:rPr>
                <w:noProof/>
                <w:webHidden/>
              </w:rPr>
              <w:fldChar w:fldCharType="end"/>
            </w:r>
          </w:hyperlink>
        </w:p>
        <w:p w14:paraId="5BF5B55D" w14:textId="0599E693" w:rsidR="004168FB" w:rsidRDefault="004D6EB1">
          <w:pPr>
            <w:pStyle w:val="Sisluet2"/>
            <w:tabs>
              <w:tab w:val="right" w:leader="dot" w:pos="15388"/>
            </w:tabs>
            <w:rPr>
              <w:rFonts w:cstheme="minorBidi"/>
              <w:smallCaps w:val="0"/>
              <w:noProof/>
              <w:sz w:val="22"/>
              <w:szCs w:val="22"/>
              <w:lang w:eastAsia="fi-FI"/>
            </w:rPr>
          </w:pPr>
          <w:hyperlink w:anchor="_Toc58933946" w:history="1">
            <w:r w:rsidR="004168FB" w:rsidRPr="00FA0870">
              <w:rPr>
                <w:rStyle w:val="Hyperlinkki"/>
                <w:noProof/>
              </w:rPr>
              <w:t>Vieras kieli, B2-oppimäärä</w:t>
            </w:r>
            <w:r w:rsidR="004168FB">
              <w:rPr>
                <w:noProof/>
                <w:webHidden/>
              </w:rPr>
              <w:tab/>
            </w:r>
            <w:r w:rsidR="004168FB">
              <w:rPr>
                <w:noProof/>
                <w:webHidden/>
              </w:rPr>
              <w:fldChar w:fldCharType="begin"/>
            </w:r>
            <w:r w:rsidR="004168FB">
              <w:rPr>
                <w:noProof/>
                <w:webHidden/>
              </w:rPr>
              <w:instrText xml:space="preserve"> PAGEREF _Toc58933946 \h </w:instrText>
            </w:r>
            <w:r w:rsidR="004168FB">
              <w:rPr>
                <w:noProof/>
                <w:webHidden/>
              </w:rPr>
            </w:r>
            <w:r w:rsidR="004168FB">
              <w:rPr>
                <w:noProof/>
                <w:webHidden/>
              </w:rPr>
              <w:fldChar w:fldCharType="separate"/>
            </w:r>
            <w:r w:rsidR="00DA767A">
              <w:rPr>
                <w:noProof/>
                <w:webHidden/>
              </w:rPr>
              <w:t>143</w:t>
            </w:r>
            <w:r w:rsidR="004168FB">
              <w:rPr>
                <w:noProof/>
                <w:webHidden/>
              </w:rPr>
              <w:fldChar w:fldCharType="end"/>
            </w:r>
          </w:hyperlink>
        </w:p>
        <w:p w14:paraId="7C3B9C61" w14:textId="3A5F9031" w:rsidR="004168FB" w:rsidRDefault="004D6EB1">
          <w:pPr>
            <w:pStyle w:val="Sisluet2"/>
            <w:tabs>
              <w:tab w:val="right" w:leader="dot" w:pos="15388"/>
            </w:tabs>
            <w:rPr>
              <w:rFonts w:cstheme="minorBidi"/>
              <w:smallCaps w:val="0"/>
              <w:noProof/>
              <w:sz w:val="22"/>
              <w:szCs w:val="22"/>
              <w:lang w:eastAsia="fi-FI"/>
            </w:rPr>
          </w:pPr>
          <w:hyperlink w:anchor="_Toc58933947" w:history="1">
            <w:r w:rsidR="004168FB" w:rsidRPr="00FA0870">
              <w:rPr>
                <w:rStyle w:val="Hyperlinkki"/>
                <w:noProof/>
              </w:rPr>
              <w:t>Saamen kieli, A-oppimäärä</w:t>
            </w:r>
            <w:r w:rsidR="004168FB">
              <w:rPr>
                <w:noProof/>
                <w:webHidden/>
              </w:rPr>
              <w:tab/>
            </w:r>
            <w:r w:rsidR="004168FB">
              <w:rPr>
                <w:noProof/>
                <w:webHidden/>
              </w:rPr>
              <w:fldChar w:fldCharType="begin"/>
            </w:r>
            <w:r w:rsidR="004168FB">
              <w:rPr>
                <w:noProof/>
                <w:webHidden/>
              </w:rPr>
              <w:instrText xml:space="preserve"> PAGEREF _Toc58933947 \h </w:instrText>
            </w:r>
            <w:r w:rsidR="004168FB">
              <w:rPr>
                <w:noProof/>
                <w:webHidden/>
              </w:rPr>
            </w:r>
            <w:r w:rsidR="004168FB">
              <w:rPr>
                <w:noProof/>
                <w:webHidden/>
              </w:rPr>
              <w:fldChar w:fldCharType="separate"/>
            </w:r>
            <w:r w:rsidR="00DA767A">
              <w:rPr>
                <w:noProof/>
                <w:webHidden/>
              </w:rPr>
              <w:t>150</w:t>
            </w:r>
            <w:r w:rsidR="004168FB">
              <w:rPr>
                <w:noProof/>
                <w:webHidden/>
              </w:rPr>
              <w:fldChar w:fldCharType="end"/>
            </w:r>
          </w:hyperlink>
        </w:p>
        <w:p w14:paraId="15EB2F26" w14:textId="4089DFBD" w:rsidR="004168FB" w:rsidRDefault="004D6EB1">
          <w:pPr>
            <w:pStyle w:val="Sisluet2"/>
            <w:tabs>
              <w:tab w:val="right" w:leader="dot" w:pos="15388"/>
            </w:tabs>
            <w:rPr>
              <w:rFonts w:cstheme="minorBidi"/>
              <w:smallCaps w:val="0"/>
              <w:noProof/>
              <w:sz w:val="22"/>
              <w:szCs w:val="22"/>
              <w:lang w:eastAsia="fi-FI"/>
            </w:rPr>
          </w:pPr>
          <w:hyperlink w:anchor="_Toc58933948" w:history="1">
            <w:r w:rsidR="004168FB" w:rsidRPr="00FA0870">
              <w:rPr>
                <w:rStyle w:val="Hyperlinkki"/>
                <w:noProof/>
              </w:rPr>
              <w:t>Saamen kieli, B2-oppimäärä</w:t>
            </w:r>
            <w:r w:rsidR="004168FB">
              <w:rPr>
                <w:noProof/>
                <w:webHidden/>
              </w:rPr>
              <w:tab/>
            </w:r>
            <w:r w:rsidR="004168FB">
              <w:rPr>
                <w:noProof/>
                <w:webHidden/>
              </w:rPr>
              <w:fldChar w:fldCharType="begin"/>
            </w:r>
            <w:r w:rsidR="004168FB">
              <w:rPr>
                <w:noProof/>
                <w:webHidden/>
              </w:rPr>
              <w:instrText xml:space="preserve"> PAGEREF _Toc58933948 \h </w:instrText>
            </w:r>
            <w:r w:rsidR="004168FB">
              <w:rPr>
                <w:noProof/>
                <w:webHidden/>
              </w:rPr>
            </w:r>
            <w:r w:rsidR="004168FB">
              <w:rPr>
                <w:noProof/>
                <w:webHidden/>
              </w:rPr>
              <w:fldChar w:fldCharType="separate"/>
            </w:r>
            <w:r w:rsidR="00DA767A">
              <w:rPr>
                <w:noProof/>
                <w:webHidden/>
              </w:rPr>
              <w:t>158</w:t>
            </w:r>
            <w:r w:rsidR="004168FB">
              <w:rPr>
                <w:noProof/>
                <w:webHidden/>
              </w:rPr>
              <w:fldChar w:fldCharType="end"/>
            </w:r>
          </w:hyperlink>
        </w:p>
        <w:p w14:paraId="7A7C8CA8" w14:textId="69893550" w:rsidR="004168FB" w:rsidRDefault="004D6EB1">
          <w:pPr>
            <w:pStyle w:val="Sisluet2"/>
            <w:tabs>
              <w:tab w:val="right" w:leader="dot" w:pos="15388"/>
            </w:tabs>
            <w:rPr>
              <w:rFonts w:cstheme="minorBidi"/>
              <w:smallCaps w:val="0"/>
              <w:noProof/>
              <w:sz w:val="22"/>
              <w:szCs w:val="22"/>
              <w:lang w:eastAsia="fi-FI"/>
            </w:rPr>
          </w:pPr>
          <w:hyperlink w:anchor="_Toc58933949" w:history="1">
            <w:r w:rsidR="004168FB" w:rsidRPr="00FA0870">
              <w:rPr>
                <w:rStyle w:val="Hyperlinkki"/>
                <w:noProof/>
              </w:rPr>
              <w:t>Latinan kieli, B2-oppimäärä</w:t>
            </w:r>
            <w:r w:rsidR="004168FB">
              <w:rPr>
                <w:noProof/>
                <w:webHidden/>
              </w:rPr>
              <w:tab/>
            </w:r>
            <w:r w:rsidR="004168FB">
              <w:rPr>
                <w:noProof/>
                <w:webHidden/>
              </w:rPr>
              <w:fldChar w:fldCharType="begin"/>
            </w:r>
            <w:r w:rsidR="004168FB">
              <w:rPr>
                <w:noProof/>
                <w:webHidden/>
              </w:rPr>
              <w:instrText xml:space="preserve"> PAGEREF _Toc58933949 \h </w:instrText>
            </w:r>
            <w:r w:rsidR="004168FB">
              <w:rPr>
                <w:noProof/>
                <w:webHidden/>
              </w:rPr>
            </w:r>
            <w:r w:rsidR="004168FB">
              <w:rPr>
                <w:noProof/>
                <w:webHidden/>
              </w:rPr>
              <w:fldChar w:fldCharType="separate"/>
            </w:r>
            <w:r w:rsidR="00DA767A">
              <w:rPr>
                <w:noProof/>
                <w:webHidden/>
              </w:rPr>
              <w:t>165</w:t>
            </w:r>
            <w:r w:rsidR="004168FB">
              <w:rPr>
                <w:noProof/>
                <w:webHidden/>
              </w:rPr>
              <w:fldChar w:fldCharType="end"/>
            </w:r>
          </w:hyperlink>
        </w:p>
        <w:p w14:paraId="172D10A7" w14:textId="58D47392" w:rsidR="004168FB" w:rsidRDefault="004D6EB1">
          <w:pPr>
            <w:pStyle w:val="Sisluet1"/>
            <w:tabs>
              <w:tab w:val="right" w:leader="dot" w:pos="15388"/>
            </w:tabs>
            <w:rPr>
              <w:rFonts w:cstheme="minorBidi"/>
              <w:b w:val="0"/>
              <w:bCs w:val="0"/>
              <w:caps w:val="0"/>
              <w:noProof/>
              <w:sz w:val="22"/>
              <w:szCs w:val="22"/>
              <w:lang w:eastAsia="fi-FI"/>
            </w:rPr>
          </w:pPr>
          <w:hyperlink w:anchor="_Toc58933950" w:history="1">
            <w:r w:rsidR="004168FB" w:rsidRPr="00FA0870">
              <w:rPr>
                <w:rStyle w:val="Hyperlinkki"/>
                <w:noProof/>
              </w:rPr>
              <w:t>Matematiikka</w:t>
            </w:r>
            <w:r w:rsidR="004168FB">
              <w:rPr>
                <w:noProof/>
                <w:webHidden/>
              </w:rPr>
              <w:tab/>
            </w:r>
            <w:r w:rsidR="004168FB">
              <w:rPr>
                <w:noProof/>
                <w:webHidden/>
              </w:rPr>
              <w:fldChar w:fldCharType="begin"/>
            </w:r>
            <w:r w:rsidR="004168FB">
              <w:rPr>
                <w:noProof/>
                <w:webHidden/>
              </w:rPr>
              <w:instrText xml:space="preserve"> PAGEREF _Toc58933950 \h </w:instrText>
            </w:r>
            <w:r w:rsidR="004168FB">
              <w:rPr>
                <w:noProof/>
                <w:webHidden/>
              </w:rPr>
            </w:r>
            <w:r w:rsidR="004168FB">
              <w:rPr>
                <w:noProof/>
                <w:webHidden/>
              </w:rPr>
              <w:fldChar w:fldCharType="separate"/>
            </w:r>
            <w:r w:rsidR="00DA767A">
              <w:rPr>
                <w:noProof/>
                <w:webHidden/>
              </w:rPr>
              <w:t>170</w:t>
            </w:r>
            <w:r w:rsidR="004168FB">
              <w:rPr>
                <w:noProof/>
                <w:webHidden/>
              </w:rPr>
              <w:fldChar w:fldCharType="end"/>
            </w:r>
          </w:hyperlink>
        </w:p>
        <w:p w14:paraId="36E4A7D1" w14:textId="0259EF35" w:rsidR="004168FB" w:rsidRDefault="004D6EB1">
          <w:pPr>
            <w:pStyle w:val="Sisluet1"/>
            <w:tabs>
              <w:tab w:val="right" w:leader="dot" w:pos="15388"/>
            </w:tabs>
            <w:rPr>
              <w:rFonts w:cstheme="minorBidi"/>
              <w:b w:val="0"/>
              <w:bCs w:val="0"/>
              <w:caps w:val="0"/>
              <w:noProof/>
              <w:sz w:val="22"/>
              <w:szCs w:val="22"/>
              <w:lang w:eastAsia="fi-FI"/>
            </w:rPr>
          </w:pPr>
          <w:hyperlink w:anchor="_Toc58933951" w:history="1">
            <w:r w:rsidR="004168FB" w:rsidRPr="00FA0870">
              <w:rPr>
                <w:rStyle w:val="Hyperlinkki"/>
                <w:noProof/>
              </w:rPr>
              <w:t>Biologia</w:t>
            </w:r>
            <w:r w:rsidR="004168FB">
              <w:rPr>
                <w:noProof/>
                <w:webHidden/>
              </w:rPr>
              <w:tab/>
            </w:r>
            <w:r w:rsidR="004168FB">
              <w:rPr>
                <w:noProof/>
                <w:webHidden/>
              </w:rPr>
              <w:fldChar w:fldCharType="begin"/>
            </w:r>
            <w:r w:rsidR="004168FB">
              <w:rPr>
                <w:noProof/>
                <w:webHidden/>
              </w:rPr>
              <w:instrText xml:space="preserve"> PAGEREF _Toc58933951 \h </w:instrText>
            </w:r>
            <w:r w:rsidR="004168FB">
              <w:rPr>
                <w:noProof/>
                <w:webHidden/>
              </w:rPr>
            </w:r>
            <w:r w:rsidR="004168FB">
              <w:rPr>
                <w:noProof/>
                <w:webHidden/>
              </w:rPr>
              <w:fldChar w:fldCharType="separate"/>
            </w:r>
            <w:r w:rsidR="00DA767A">
              <w:rPr>
                <w:noProof/>
                <w:webHidden/>
              </w:rPr>
              <w:t>182</w:t>
            </w:r>
            <w:r w:rsidR="004168FB">
              <w:rPr>
                <w:noProof/>
                <w:webHidden/>
              </w:rPr>
              <w:fldChar w:fldCharType="end"/>
            </w:r>
          </w:hyperlink>
        </w:p>
        <w:p w14:paraId="7D06CBE6" w14:textId="12BF3F36" w:rsidR="004168FB" w:rsidRDefault="004D6EB1">
          <w:pPr>
            <w:pStyle w:val="Sisluet1"/>
            <w:tabs>
              <w:tab w:val="right" w:leader="dot" w:pos="15388"/>
            </w:tabs>
            <w:rPr>
              <w:rFonts w:cstheme="minorBidi"/>
              <w:b w:val="0"/>
              <w:bCs w:val="0"/>
              <w:caps w:val="0"/>
              <w:noProof/>
              <w:sz w:val="22"/>
              <w:szCs w:val="22"/>
              <w:lang w:eastAsia="fi-FI"/>
            </w:rPr>
          </w:pPr>
          <w:hyperlink w:anchor="_Toc58933952" w:history="1">
            <w:r w:rsidR="004168FB" w:rsidRPr="00FA0870">
              <w:rPr>
                <w:rStyle w:val="Hyperlinkki"/>
                <w:noProof/>
              </w:rPr>
              <w:t>Maantieto</w:t>
            </w:r>
            <w:r w:rsidR="004168FB">
              <w:rPr>
                <w:noProof/>
                <w:webHidden/>
              </w:rPr>
              <w:tab/>
            </w:r>
            <w:r w:rsidR="004168FB">
              <w:rPr>
                <w:noProof/>
                <w:webHidden/>
              </w:rPr>
              <w:fldChar w:fldCharType="begin"/>
            </w:r>
            <w:r w:rsidR="004168FB">
              <w:rPr>
                <w:noProof/>
                <w:webHidden/>
              </w:rPr>
              <w:instrText xml:space="preserve"> PAGEREF _Toc58933952 \h </w:instrText>
            </w:r>
            <w:r w:rsidR="004168FB">
              <w:rPr>
                <w:noProof/>
                <w:webHidden/>
              </w:rPr>
            </w:r>
            <w:r w:rsidR="004168FB">
              <w:rPr>
                <w:noProof/>
                <w:webHidden/>
              </w:rPr>
              <w:fldChar w:fldCharType="separate"/>
            </w:r>
            <w:r w:rsidR="00DA767A">
              <w:rPr>
                <w:noProof/>
                <w:webHidden/>
              </w:rPr>
              <w:t>193</w:t>
            </w:r>
            <w:r w:rsidR="004168FB">
              <w:rPr>
                <w:noProof/>
                <w:webHidden/>
              </w:rPr>
              <w:fldChar w:fldCharType="end"/>
            </w:r>
          </w:hyperlink>
        </w:p>
        <w:p w14:paraId="08C921A2" w14:textId="752620F6" w:rsidR="004168FB" w:rsidRDefault="004D6EB1">
          <w:pPr>
            <w:pStyle w:val="Sisluet1"/>
            <w:tabs>
              <w:tab w:val="right" w:leader="dot" w:pos="15388"/>
            </w:tabs>
            <w:rPr>
              <w:rFonts w:cstheme="minorBidi"/>
              <w:b w:val="0"/>
              <w:bCs w:val="0"/>
              <w:caps w:val="0"/>
              <w:noProof/>
              <w:sz w:val="22"/>
              <w:szCs w:val="22"/>
              <w:lang w:eastAsia="fi-FI"/>
            </w:rPr>
          </w:pPr>
          <w:hyperlink w:anchor="_Toc58933953" w:history="1">
            <w:r w:rsidR="004168FB" w:rsidRPr="00FA0870">
              <w:rPr>
                <w:rStyle w:val="Hyperlinkki"/>
                <w:noProof/>
              </w:rPr>
              <w:t>Fysiikka</w:t>
            </w:r>
            <w:r w:rsidR="004168FB">
              <w:rPr>
                <w:noProof/>
                <w:webHidden/>
              </w:rPr>
              <w:tab/>
            </w:r>
            <w:r w:rsidR="004168FB">
              <w:rPr>
                <w:noProof/>
                <w:webHidden/>
              </w:rPr>
              <w:fldChar w:fldCharType="begin"/>
            </w:r>
            <w:r w:rsidR="004168FB">
              <w:rPr>
                <w:noProof/>
                <w:webHidden/>
              </w:rPr>
              <w:instrText xml:space="preserve"> PAGEREF _Toc58933953 \h </w:instrText>
            </w:r>
            <w:r w:rsidR="004168FB">
              <w:rPr>
                <w:noProof/>
                <w:webHidden/>
              </w:rPr>
            </w:r>
            <w:r w:rsidR="004168FB">
              <w:rPr>
                <w:noProof/>
                <w:webHidden/>
              </w:rPr>
              <w:fldChar w:fldCharType="separate"/>
            </w:r>
            <w:r w:rsidR="00DA767A">
              <w:rPr>
                <w:noProof/>
                <w:webHidden/>
              </w:rPr>
              <w:t>203</w:t>
            </w:r>
            <w:r w:rsidR="004168FB">
              <w:rPr>
                <w:noProof/>
                <w:webHidden/>
              </w:rPr>
              <w:fldChar w:fldCharType="end"/>
            </w:r>
          </w:hyperlink>
        </w:p>
        <w:p w14:paraId="271BE6B2" w14:textId="62F38357" w:rsidR="004168FB" w:rsidRDefault="004D6EB1">
          <w:pPr>
            <w:pStyle w:val="Sisluet1"/>
            <w:tabs>
              <w:tab w:val="right" w:leader="dot" w:pos="15388"/>
            </w:tabs>
            <w:rPr>
              <w:rFonts w:cstheme="minorBidi"/>
              <w:b w:val="0"/>
              <w:bCs w:val="0"/>
              <w:caps w:val="0"/>
              <w:noProof/>
              <w:sz w:val="22"/>
              <w:szCs w:val="22"/>
              <w:lang w:eastAsia="fi-FI"/>
            </w:rPr>
          </w:pPr>
          <w:hyperlink w:anchor="_Toc58933954" w:history="1">
            <w:r w:rsidR="004168FB" w:rsidRPr="00FA0870">
              <w:rPr>
                <w:rStyle w:val="Hyperlinkki"/>
                <w:noProof/>
              </w:rPr>
              <w:t>Kemia</w:t>
            </w:r>
            <w:r w:rsidR="004168FB">
              <w:rPr>
                <w:noProof/>
                <w:webHidden/>
              </w:rPr>
              <w:tab/>
            </w:r>
            <w:r w:rsidR="004168FB">
              <w:rPr>
                <w:noProof/>
                <w:webHidden/>
              </w:rPr>
              <w:fldChar w:fldCharType="begin"/>
            </w:r>
            <w:r w:rsidR="004168FB">
              <w:rPr>
                <w:noProof/>
                <w:webHidden/>
              </w:rPr>
              <w:instrText xml:space="preserve"> PAGEREF _Toc58933954 \h </w:instrText>
            </w:r>
            <w:r w:rsidR="004168FB">
              <w:rPr>
                <w:noProof/>
                <w:webHidden/>
              </w:rPr>
            </w:r>
            <w:r w:rsidR="004168FB">
              <w:rPr>
                <w:noProof/>
                <w:webHidden/>
              </w:rPr>
              <w:fldChar w:fldCharType="separate"/>
            </w:r>
            <w:r w:rsidR="00DA767A">
              <w:rPr>
                <w:noProof/>
                <w:webHidden/>
              </w:rPr>
              <w:t>212</w:t>
            </w:r>
            <w:r w:rsidR="004168FB">
              <w:rPr>
                <w:noProof/>
                <w:webHidden/>
              </w:rPr>
              <w:fldChar w:fldCharType="end"/>
            </w:r>
          </w:hyperlink>
        </w:p>
        <w:p w14:paraId="746DFFE5" w14:textId="0300437E" w:rsidR="004168FB" w:rsidRDefault="004D6EB1">
          <w:pPr>
            <w:pStyle w:val="Sisluet1"/>
            <w:tabs>
              <w:tab w:val="right" w:leader="dot" w:pos="15388"/>
            </w:tabs>
            <w:rPr>
              <w:rFonts w:cstheme="minorBidi"/>
              <w:b w:val="0"/>
              <w:bCs w:val="0"/>
              <w:caps w:val="0"/>
              <w:noProof/>
              <w:sz w:val="22"/>
              <w:szCs w:val="22"/>
              <w:lang w:eastAsia="fi-FI"/>
            </w:rPr>
          </w:pPr>
          <w:hyperlink w:anchor="_Toc58933955" w:history="1">
            <w:r w:rsidR="004168FB" w:rsidRPr="00FA0870">
              <w:rPr>
                <w:rStyle w:val="Hyperlinkki"/>
                <w:noProof/>
              </w:rPr>
              <w:t>Terveystieto</w:t>
            </w:r>
            <w:r w:rsidR="004168FB">
              <w:rPr>
                <w:noProof/>
                <w:webHidden/>
              </w:rPr>
              <w:tab/>
            </w:r>
            <w:r w:rsidR="004168FB">
              <w:rPr>
                <w:noProof/>
                <w:webHidden/>
              </w:rPr>
              <w:fldChar w:fldCharType="begin"/>
            </w:r>
            <w:r w:rsidR="004168FB">
              <w:rPr>
                <w:noProof/>
                <w:webHidden/>
              </w:rPr>
              <w:instrText xml:space="preserve"> PAGEREF _Toc58933955 \h </w:instrText>
            </w:r>
            <w:r w:rsidR="004168FB">
              <w:rPr>
                <w:noProof/>
                <w:webHidden/>
              </w:rPr>
            </w:r>
            <w:r w:rsidR="004168FB">
              <w:rPr>
                <w:noProof/>
                <w:webHidden/>
              </w:rPr>
              <w:fldChar w:fldCharType="separate"/>
            </w:r>
            <w:r w:rsidR="00DA767A">
              <w:rPr>
                <w:noProof/>
                <w:webHidden/>
              </w:rPr>
              <w:t>222</w:t>
            </w:r>
            <w:r w:rsidR="004168FB">
              <w:rPr>
                <w:noProof/>
                <w:webHidden/>
              </w:rPr>
              <w:fldChar w:fldCharType="end"/>
            </w:r>
          </w:hyperlink>
        </w:p>
        <w:p w14:paraId="3AFEEE1A" w14:textId="2FA101B1" w:rsidR="004168FB" w:rsidRDefault="004D6EB1">
          <w:pPr>
            <w:pStyle w:val="Sisluet1"/>
            <w:tabs>
              <w:tab w:val="right" w:leader="dot" w:pos="15388"/>
            </w:tabs>
            <w:rPr>
              <w:rFonts w:cstheme="minorBidi"/>
              <w:b w:val="0"/>
              <w:bCs w:val="0"/>
              <w:caps w:val="0"/>
              <w:noProof/>
              <w:sz w:val="22"/>
              <w:szCs w:val="22"/>
              <w:lang w:eastAsia="fi-FI"/>
            </w:rPr>
          </w:pPr>
          <w:hyperlink w:anchor="_Toc58933956" w:history="1">
            <w:r w:rsidR="004168FB" w:rsidRPr="00FA0870">
              <w:rPr>
                <w:rStyle w:val="Hyperlinkki"/>
                <w:noProof/>
              </w:rPr>
              <w:t>Uskonto</w:t>
            </w:r>
            <w:r w:rsidR="004168FB">
              <w:rPr>
                <w:noProof/>
                <w:webHidden/>
              </w:rPr>
              <w:tab/>
            </w:r>
            <w:r w:rsidR="004168FB">
              <w:rPr>
                <w:noProof/>
                <w:webHidden/>
              </w:rPr>
              <w:fldChar w:fldCharType="begin"/>
            </w:r>
            <w:r w:rsidR="004168FB">
              <w:rPr>
                <w:noProof/>
                <w:webHidden/>
              </w:rPr>
              <w:instrText xml:space="preserve"> PAGEREF _Toc58933956 \h </w:instrText>
            </w:r>
            <w:r w:rsidR="004168FB">
              <w:rPr>
                <w:noProof/>
                <w:webHidden/>
              </w:rPr>
            </w:r>
            <w:r w:rsidR="004168FB">
              <w:rPr>
                <w:noProof/>
                <w:webHidden/>
              </w:rPr>
              <w:fldChar w:fldCharType="separate"/>
            </w:r>
            <w:r w:rsidR="00DA767A">
              <w:rPr>
                <w:noProof/>
                <w:webHidden/>
              </w:rPr>
              <w:t>233</w:t>
            </w:r>
            <w:r w:rsidR="004168FB">
              <w:rPr>
                <w:noProof/>
                <w:webHidden/>
              </w:rPr>
              <w:fldChar w:fldCharType="end"/>
            </w:r>
          </w:hyperlink>
        </w:p>
        <w:p w14:paraId="6101234D" w14:textId="52372637" w:rsidR="004168FB" w:rsidRDefault="004D6EB1">
          <w:pPr>
            <w:pStyle w:val="Sisluet1"/>
            <w:tabs>
              <w:tab w:val="right" w:leader="dot" w:pos="15388"/>
            </w:tabs>
            <w:rPr>
              <w:rFonts w:cstheme="minorBidi"/>
              <w:b w:val="0"/>
              <w:bCs w:val="0"/>
              <w:caps w:val="0"/>
              <w:noProof/>
              <w:sz w:val="22"/>
              <w:szCs w:val="22"/>
              <w:lang w:eastAsia="fi-FI"/>
            </w:rPr>
          </w:pPr>
          <w:hyperlink w:anchor="_Toc58933957" w:history="1">
            <w:r w:rsidR="004168FB" w:rsidRPr="00FA0870">
              <w:rPr>
                <w:rStyle w:val="Hyperlinkki"/>
                <w:noProof/>
              </w:rPr>
              <w:t>Elämänkatsomustieto</w:t>
            </w:r>
            <w:r w:rsidR="004168FB">
              <w:rPr>
                <w:noProof/>
                <w:webHidden/>
              </w:rPr>
              <w:tab/>
            </w:r>
            <w:r w:rsidR="004168FB">
              <w:rPr>
                <w:noProof/>
                <w:webHidden/>
              </w:rPr>
              <w:fldChar w:fldCharType="begin"/>
            </w:r>
            <w:r w:rsidR="004168FB">
              <w:rPr>
                <w:noProof/>
                <w:webHidden/>
              </w:rPr>
              <w:instrText xml:space="preserve"> PAGEREF _Toc58933957 \h </w:instrText>
            </w:r>
            <w:r w:rsidR="004168FB">
              <w:rPr>
                <w:noProof/>
                <w:webHidden/>
              </w:rPr>
            </w:r>
            <w:r w:rsidR="004168FB">
              <w:rPr>
                <w:noProof/>
                <w:webHidden/>
              </w:rPr>
              <w:fldChar w:fldCharType="separate"/>
            </w:r>
            <w:r w:rsidR="00DA767A">
              <w:rPr>
                <w:noProof/>
                <w:webHidden/>
              </w:rPr>
              <w:t>240</w:t>
            </w:r>
            <w:r w:rsidR="004168FB">
              <w:rPr>
                <w:noProof/>
                <w:webHidden/>
              </w:rPr>
              <w:fldChar w:fldCharType="end"/>
            </w:r>
          </w:hyperlink>
        </w:p>
        <w:p w14:paraId="03B4223C" w14:textId="33AB632B" w:rsidR="004168FB" w:rsidRDefault="004D6EB1">
          <w:pPr>
            <w:pStyle w:val="Sisluet1"/>
            <w:tabs>
              <w:tab w:val="right" w:leader="dot" w:pos="15388"/>
            </w:tabs>
            <w:rPr>
              <w:rFonts w:cstheme="minorBidi"/>
              <w:b w:val="0"/>
              <w:bCs w:val="0"/>
              <w:caps w:val="0"/>
              <w:noProof/>
              <w:sz w:val="22"/>
              <w:szCs w:val="22"/>
              <w:lang w:eastAsia="fi-FI"/>
            </w:rPr>
          </w:pPr>
          <w:hyperlink w:anchor="_Toc58933958" w:history="1">
            <w:r w:rsidR="004168FB" w:rsidRPr="00FA0870">
              <w:rPr>
                <w:rStyle w:val="Hyperlinkki"/>
                <w:noProof/>
              </w:rPr>
              <w:t>Historia</w:t>
            </w:r>
            <w:r w:rsidR="004168FB">
              <w:rPr>
                <w:noProof/>
                <w:webHidden/>
              </w:rPr>
              <w:tab/>
            </w:r>
            <w:r w:rsidR="004168FB">
              <w:rPr>
                <w:noProof/>
                <w:webHidden/>
              </w:rPr>
              <w:fldChar w:fldCharType="begin"/>
            </w:r>
            <w:r w:rsidR="004168FB">
              <w:rPr>
                <w:noProof/>
                <w:webHidden/>
              </w:rPr>
              <w:instrText xml:space="preserve"> PAGEREF _Toc58933958 \h </w:instrText>
            </w:r>
            <w:r w:rsidR="004168FB">
              <w:rPr>
                <w:noProof/>
                <w:webHidden/>
              </w:rPr>
            </w:r>
            <w:r w:rsidR="004168FB">
              <w:rPr>
                <w:noProof/>
                <w:webHidden/>
              </w:rPr>
              <w:fldChar w:fldCharType="separate"/>
            </w:r>
            <w:r w:rsidR="00DA767A">
              <w:rPr>
                <w:noProof/>
                <w:webHidden/>
              </w:rPr>
              <w:t>246</w:t>
            </w:r>
            <w:r w:rsidR="004168FB">
              <w:rPr>
                <w:noProof/>
                <w:webHidden/>
              </w:rPr>
              <w:fldChar w:fldCharType="end"/>
            </w:r>
          </w:hyperlink>
        </w:p>
        <w:p w14:paraId="3092026F" w14:textId="40726E03" w:rsidR="004168FB" w:rsidRDefault="004D6EB1">
          <w:pPr>
            <w:pStyle w:val="Sisluet1"/>
            <w:tabs>
              <w:tab w:val="right" w:leader="dot" w:pos="15388"/>
            </w:tabs>
            <w:rPr>
              <w:rFonts w:cstheme="minorBidi"/>
              <w:b w:val="0"/>
              <w:bCs w:val="0"/>
              <w:caps w:val="0"/>
              <w:noProof/>
              <w:sz w:val="22"/>
              <w:szCs w:val="22"/>
              <w:lang w:eastAsia="fi-FI"/>
            </w:rPr>
          </w:pPr>
          <w:hyperlink w:anchor="_Toc58933959" w:history="1">
            <w:r w:rsidR="004168FB" w:rsidRPr="00FA0870">
              <w:rPr>
                <w:rStyle w:val="Hyperlinkki"/>
                <w:noProof/>
              </w:rPr>
              <w:t>Yhteiskuntaoppi</w:t>
            </w:r>
            <w:r w:rsidR="004168FB">
              <w:rPr>
                <w:noProof/>
                <w:webHidden/>
              </w:rPr>
              <w:tab/>
            </w:r>
            <w:r w:rsidR="004168FB">
              <w:rPr>
                <w:noProof/>
                <w:webHidden/>
              </w:rPr>
              <w:fldChar w:fldCharType="begin"/>
            </w:r>
            <w:r w:rsidR="004168FB">
              <w:rPr>
                <w:noProof/>
                <w:webHidden/>
              </w:rPr>
              <w:instrText xml:space="preserve"> PAGEREF _Toc58933959 \h </w:instrText>
            </w:r>
            <w:r w:rsidR="004168FB">
              <w:rPr>
                <w:noProof/>
                <w:webHidden/>
              </w:rPr>
            </w:r>
            <w:r w:rsidR="004168FB">
              <w:rPr>
                <w:noProof/>
                <w:webHidden/>
              </w:rPr>
              <w:fldChar w:fldCharType="separate"/>
            </w:r>
            <w:r w:rsidR="00DA767A">
              <w:rPr>
                <w:noProof/>
                <w:webHidden/>
              </w:rPr>
              <w:t>252</w:t>
            </w:r>
            <w:r w:rsidR="004168FB">
              <w:rPr>
                <w:noProof/>
                <w:webHidden/>
              </w:rPr>
              <w:fldChar w:fldCharType="end"/>
            </w:r>
          </w:hyperlink>
        </w:p>
        <w:p w14:paraId="6C741D5C" w14:textId="0DE00735" w:rsidR="004168FB" w:rsidRDefault="004D6EB1">
          <w:pPr>
            <w:pStyle w:val="Sisluet1"/>
            <w:tabs>
              <w:tab w:val="right" w:leader="dot" w:pos="15388"/>
            </w:tabs>
            <w:rPr>
              <w:rFonts w:cstheme="minorBidi"/>
              <w:b w:val="0"/>
              <w:bCs w:val="0"/>
              <w:caps w:val="0"/>
              <w:noProof/>
              <w:sz w:val="22"/>
              <w:szCs w:val="22"/>
              <w:lang w:eastAsia="fi-FI"/>
            </w:rPr>
          </w:pPr>
          <w:hyperlink w:anchor="_Toc58933960" w:history="1">
            <w:r w:rsidR="004168FB" w:rsidRPr="00FA0870">
              <w:rPr>
                <w:rStyle w:val="Hyperlinkki"/>
                <w:noProof/>
              </w:rPr>
              <w:t>Musiikki</w:t>
            </w:r>
            <w:r w:rsidR="004168FB">
              <w:rPr>
                <w:noProof/>
                <w:webHidden/>
              </w:rPr>
              <w:tab/>
            </w:r>
            <w:r w:rsidR="004168FB">
              <w:rPr>
                <w:noProof/>
                <w:webHidden/>
              </w:rPr>
              <w:fldChar w:fldCharType="begin"/>
            </w:r>
            <w:r w:rsidR="004168FB">
              <w:rPr>
                <w:noProof/>
                <w:webHidden/>
              </w:rPr>
              <w:instrText xml:space="preserve"> PAGEREF _Toc58933960 \h </w:instrText>
            </w:r>
            <w:r w:rsidR="004168FB">
              <w:rPr>
                <w:noProof/>
                <w:webHidden/>
              </w:rPr>
            </w:r>
            <w:r w:rsidR="004168FB">
              <w:rPr>
                <w:noProof/>
                <w:webHidden/>
              </w:rPr>
              <w:fldChar w:fldCharType="separate"/>
            </w:r>
            <w:r w:rsidR="00DA767A">
              <w:rPr>
                <w:noProof/>
                <w:webHidden/>
              </w:rPr>
              <w:t>258</w:t>
            </w:r>
            <w:r w:rsidR="004168FB">
              <w:rPr>
                <w:noProof/>
                <w:webHidden/>
              </w:rPr>
              <w:fldChar w:fldCharType="end"/>
            </w:r>
          </w:hyperlink>
        </w:p>
        <w:p w14:paraId="3D9745BD" w14:textId="06082AFD" w:rsidR="004168FB" w:rsidRDefault="004D6EB1">
          <w:pPr>
            <w:pStyle w:val="Sisluet1"/>
            <w:tabs>
              <w:tab w:val="right" w:leader="dot" w:pos="15388"/>
            </w:tabs>
            <w:rPr>
              <w:rFonts w:cstheme="minorBidi"/>
              <w:b w:val="0"/>
              <w:bCs w:val="0"/>
              <w:caps w:val="0"/>
              <w:noProof/>
              <w:sz w:val="22"/>
              <w:szCs w:val="22"/>
              <w:lang w:eastAsia="fi-FI"/>
            </w:rPr>
          </w:pPr>
          <w:hyperlink w:anchor="_Toc58933961" w:history="1">
            <w:r w:rsidR="004168FB" w:rsidRPr="00FA0870">
              <w:rPr>
                <w:rStyle w:val="Hyperlinkki"/>
                <w:noProof/>
              </w:rPr>
              <w:t>Kuvataide</w:t>
            </w:r>
            <w:r w:rsidR="004168FB">
              <w:rPr>
                <w:noProof/>
                <w:webHidden/>
              </w:rPr>
              <w:tab/>
            </w:r>
            <w:r w:rsidR="004168FB">
              <w:rPr>
                <w:noProof/>
                <w:webHidden/>
              </w:rPr>
              <w:fldChar w:fldCharType="begin"/>
            </w:r>
            <w:r w:rsidR="004168FB">
              <w:rPr>
                <w:noProof/>
                <w:webHidden/>
              </w:rPr>
              <w:instrText xml:space="preserve"> PAGEREF _Toc58933961 \h </w:instrText>
            </w:r>
            <w:r w:rsidR="004168FB">
              <w:rPr>
                <w:noProof/>
                <w:webHidden/>
              </w:rPr>
            </w:r>
            <w:r w:rsidR="004168FB">
              <w:rPr>
                <w:noProof/>
                <w:webHidden/>
              </w:rPr>
              <w:fldChar w:fldCharType="separate"/>
            </w:r>
            <w:r w:rsidR="00DA767A">
              <w:rPr>
                <w:noProof/>
                <w:webHidden/>
              </w:rPr>
              <w:t>264</w:t>
            </w:r>
            <w:r w:rsidR="004168FB">
              <w:rPr>
                <w:noProof/>
                <w:webHidden/>
              </w:rPr>
              <w:fldChar w:fldCharType="end"/>
            </w:r>
          </w:hyperlink>
        </w:p>
        <w:p w14:paraId="6F5B2C1D" w14:textId="19F841F9" w:rsidR="004168FB" w:rsidRDefault="004D6EB1">
          <w:pPr>
            <w:pStyle w:val="Sisluet1"/>
            <w:tabs>
              <w:tab w:val="right" w:leader="dot" w:pos="15388"/>
            </w:tabs>
            <w:rPr>
              <w:rFonts w:cstheme="minorBidi"/>
              <w:b w:val="0"/>
              <w:bCs w:val="0"/>
              <w:caps w:val="0"/>
              <w:noProof/>
              <w:sz w:val="22"/>
              <w:szCs w:val="22"/>
              <w:lang w:eastAsia="fi-FI"/>
            </w:rPr>
          </w:pPr>
          <w:hyperlink w:anchor="_Toc58933962" w:history="1">
            <w:r w:rsidR="004168FB" w:rsidRPr="00FA0870">
              <w:rPr>
                <w:rStyle w:val="Hyperlinkki"/>
                <w:noProof/>
              </w:rPr>
              <w:t>Käsityö</w:t>
            </w:r>
            <w:r w:rsidR="004168FB">
              <w:rPr>
                <w:noProof/>
                <w:webHidden/>
              </w:rPr>
              <w:tab/>
            </w:r>
            <w:r w:rsidR="004168FB">
              <w:rPr>
                <w:noProof/>
                <w:webHidden/>
              </w:rPr>
              <w:fldChar w:fldCharType="begin"/>
            </w:r>
            <w:r w:rsidR="004168FB">
              <w:rPr>
                <w:noProof/>
                <w:webHidden/>
              </w:rPr>
              <w:instrText xml:space="preserve"> PAGEREF _Toc58933962 \h </w:instrText>
            </w:r>
            <w:r w:rsidR="004168FB">
              <w:rPr>
                <w:noProof/>
                <w:webHidden/>
              </w:rPr>
            </w:r>
            <w:r w:rsidR="004168FB">
              <w:rPr>
                <w:noProof/>
                <w:webHidden/>
              </w:rPr>
              <w:fldChar w:fldCharType="separate"/>
            </w:r>
            <w:r w:rsidR="00DA767A">
              <w:rPr>
                <w:noProof/>
                <w:webHidden/>
              </w:rPr>
              <w:t>269</w:t>
            </w:r>
            <w:r w:rsidR="004168FB">
              <w:rPr>
                <w:noProof/>
                <w:webHidden/>
              </w:rPr>
              <w:fldChar w:fldCharType="end"/>
            </w:r>
          </w:hyperlink>
        </w:p>
        <w:p w14:paraId="17B8472E" w14:textId="18420520" w:rsidR="004168FB" w:rsidRDefault="004D6EB1">
          <w:pPr>
            <w:pStyle w:val="Sisluet1"/>
            <w:tabs>
              <w:tab w:val="right" w:leader="dot" w:pos="15388"/>
            </w:tabs>
            <w:rPr>
              <w:rFonts w:cstheme="minorBidi"/>
              <w:b w:val="0"/>
              <w:bCs w:val="0"/>
              <w:caps w:val="0"/>
              <w:noProof/>
              <w:sz w:val="22"/>
              <w:szCs w:val="22"/>
              <w:lang w:eastAsia="fi-FI"/>
            </w:rPr>
          </w:pPr>
          <w:hyperlink w:anchor="_Toc58933963" w:history="1">
            <w:r w:rsidR="004168FB" w:rsidRPr="00FA0870">
              <w:rPr>
                <w:rStyle w:val="Hyperlinkki"/>
                <w:noProof/>
              </w:rPr>
              <w:t>Liikunta</w:t>
            </w:r>
            <w:r w:rsidR="004168FB">
              <w:rPr>
                <w:noProof/>
                <w:webHidden/>
              </w:rPr>
              <w:tab/>
            </w:r>
            <w:r w:rsidR="004168FB">
              <w:rPr>
                <w:noProof/>
                <w:webHidden/>
              </w:rPr>
              <w:fldChar w:fldCharType="begin"/>
            </w:r>
            <w:r w:rsidR="004168FB">
              <w:rPr>
                <w:noProof/>
                <w:webHidden/>
              </w:rPr>
              <w:instrText xml:space="preserve"> PAGEREF _Toc58933963 \h </w:instrText>
            </w:r>
            <w:r w:rsidR="004168FB">
              <w:rPr>
                <w:noProof/>
                <w:webHidden/>
              </w:rPr>
            </w:r>
            <w:r w:rsidR="004168FB">
              <w:rPr>
                <w:noProof/>
                <w:webHidden/>
              </w:rPr>
              <w:fldChar w:fldCharType="separate"/>
            </w:r>
            <w:r w:rsidR="00DA767A">
              <w:rPr>
                <w:noProof/>
                <w:webHidden/>
              </w:rPr>
              <w:t>274</w:t>
            </w:r>
            <w:r w:rsidR="004168FB">
              <w:rPr>
                <w:noProof/>
                <w:webHidden/>
              </w:rPr>
              <w:fldChar w:fldCharType="end"/>
            </w:r>
          </w:hyperlink>
        </w:p>
        <w:p w14:paraId="138F5FE5" w14:textId="0F36F6D3" w:rsidR="004168FB" w:rsidRDefault="004D6EB1">
          <w:pPr>
            <w:pStyle w:val="Sisluet1"/>
            <w:tabs>
              <w:tab w:val="right" w:leader="dot" w:pos="15388"/>
            </w:tabs>
            <w:rPr>
              <w:rFonts w:cstheme="minorBidi"/>
              <w:b w:val="0"/>
              <w:bCs w:val="0"/>
              <w:caps w:val="0"/>
              <w:noProof/>
              <w:sz w:val="22"/>
              <w:szCs w:val="22"/>
              <w:lang w:eastAsia="fi-FI"/>
            </w:rPr>
          </w:pPr>
          <w:hyperlink w:anchor="_Toc58933964" w:history="1">
            <w:r w:rsidR="004168FB" w:rsidRPr="00FA0870">
              <w:rPr>
                <w:rStyle w:val="Hyperlinkki"/>
                <w:noProof/>
              </w:rPr>
              <w:t>Kotitalous</w:t>
            </w:r>
            <w:r w:rsidR="004168FB">
              <w:rPr>
                <w:noProof/>
                <w:webHidden/>
              </w:rPr>
              <w:tab/>
            </w:r>
            <w:r w:rsidR="004168FB">
              <w:rPr>
                <w:noProof/>
                <w:webHidden/>
              </w:rPr>
              <w:fldChar w:fldCharType="begin"/>
            </w:r>
            <w:r w:rsidR="004168FB">
              <w:rPr>
                <w:noProof/>
                <w:webHidden/>
              </w:rPr>
              <w:instrText xml:space="preserve"> PAGEREF _Toc58933964 \h </w:instrText>
            </w:r>
            <w:r w:rsidR="004168FB">
              <w:rPr>
                <w:noProof/>
                <w:webHidden/>
              </w:rPr>
            </w:r>
            <w:r w:rsidR="004168FB">
              <w:rPr>
                <w:noProof/>
                <w:webHidden/>
              </w:rPr>
              <w:fldChar w:fldCharType="separate"/>
            </w:r>
            <w:r w:rsidR="00DA767A">
              <w:rPr>
                <w:noProof/>
                <w:webHidden/>
              </w:rPr>
              <w:t>281</w:t>
            </w:r>
            <w:r w:rsidR="004168FB">
              <w:rPr>
                <w:noProof/>
                <w:webHidden/>
              </w:rPr>
              <w:fldChar w:fldCharType="end"/>
            </w:r>
          </w:hyperlink>
        </w:p>
        <w:p w14:paraId="7E5E7FCC" w14:textId="20B795A9" w:rsidR="004168FB" w:rsidRDefault="004D6EB1">
          <w:pPr>
            <w:pStyle w:val="Sisluet1"/>
            <w:tabs>
              <w:tab w:val="right" w:leader="dot" w:pos="15388"/>
            </w:tabs>
            <w:rPr>
              <w:rFonts w:cstheme="minorBidi"/>
              <w:b w:val="0"/>
              <w:bCs w:val="0"/>
              <w:caps w:val="0"/>
              <w:noProof/>
              <w:sz w:val="22"/>
              <w:szCs w:val="22"/>
              <w:lang w:eastAsia="fi-FI"/>
            </w:rPr>
          </w:pPr>
          <w:hyperlink w:anchor="_Toc58933965" w:history="1">
            <w:r w:rsidR="004168FB" w:rsidRPr="00FA0870">
              <w:rPr>
                <w:rStyle w:val="Hyperlinkki"/>
                <w:noProof/>
              </w:rPr>
              <w:t>Oppilaanohjaus</w:t>
            </w:r>
            <w:r w:rsidR="004168FB">
              <w:rPr>
                <w:noProof/>
                <w:webHidden/>
              </w:rPr>
              <w:tab/>
            </w:r>
            <w:r w:rsidR="004168FB">
              <w:rPr>
                <w:noProof/>
                <w:webHidden/>
              </w:rPr>
              <w:fldChar w:fldCharType="begin"/>
            </w:r>
            <w:r w:rsidR="004168FB">
              <w:rPr>
                <w:noProof/>
                <w:webHidden/>
              </w:rPr>
              <w:instrText xml:space="preserve"> PAGEREF _Toc58933965 \h </w:instrText>
            </w:r>
            <w:r w:rsidR="004168FB">
              <w:rPr>
                <w:noProof/>
                <w:webHidden/>
              </w:rPr>
            </w:r>
            <w:r w:rsidR="004168FB">
              <w:rPr>
                <w:noProof/>
                <w:webHidden/>
              </w:rPr>
              <w:fldChar w:fldCharType="separate"/>
            </w:r>
            <w:r w:rsidR="00DA767A">
              <w:rPr>
                <w:noProof/>
                <w:webHidden/>
              </w:rPr>
              <w:t>289</w:t>
            </w:r>
            <w:r w:rsidR="004168FB">
              <w:rPr>
                <w:noProof/>
                <w:webHidden/>
              </w:rPr>
              <w:fldChar w:fldCharType="end"/>
            </w:r>
          </w:hyperlink>
        </w:p>
        <w:p w14:paraId="0A59AA60" w14:textId="0169234A" w:rsidR="004168FB" w:rsidRDefault="004D6EB1">
          <w:pPr>
            <w:pStyle w:val="Sisluet1"/>
            <w:tabs>
              <w:tab w:val="right" w:leader="dot" w:pos="15388"/>
            </w:tabs>
            <w:rPr>
              <w:rFonts w:cstheme="minorBidi"/>
              <w:b w:val="0"/>
              <w:bCs w:val="0"/>
              <w:caps w:val="0"/>
              <w:noProof/>
              <w:sz w:val="22"/>
              <w:szCs w:val="22"/>
              <w:lang w:eastAsia="fi-FI"/>
            </w:rPr>
          </w:pPr>
          <w:hyperlink w:anchor="_Toc58933966" w:history="1">
            <w:r w:rsidR="004168FB" w:rsidRPr="00FA0870">
              <w:rPr>
                <w:rStyle w:val="Hyperlinkki"/>
                <w:noProof/>
              </w:rPr>
              <w:t>LIITE 1. Perusopetusta täydentävä saamen kieli</w:t>
            </w:r>
            <w:r w:rsidR="004168FB">
              <w:rPr>
                <w:noProof/>
                <w:webHidden/>
              </w:rPr>
              <w:tab/>
            </w:r>
            <w:r w:rsidR="004168FB">
              <w:rPr>
                <w:noProof/>
                <w:webHidden/>
              </w:rPr>
              <w:fldChar w:fldCharType="begin"/>
            </w:r>
            <w:r w:rsidR="004168FB">
              <w:rPr>
                <w:noProof/>
                <w:webHidden/>
              </w:rPr>
              <w:instrText xml:space="preserve"> PAGEREF _Toc58933966 \h </w:instrText>
            </w:r>
            <w:r w:rsidR="004168FB">
              <w:rPr>
                <w:noProof/>
                <w:webHidden/>
              </w:rPr>
            </w:r>
            <w:r w:rsidR="004168FB">
              <w:rPr>
                <w:noProof/>
                <w:webHidden/>
              </w:rPr>
              <w:fldChar w:fldCharType="separate"/>
            </w:r>
            <w:r w:rsidR="00DA767A">
              <w:rPr>
                <w:noProof/>
                <w:webHidden/>
              </w:rPr>
              <w:t>289</w:t>
            </w:r>
            <w:r w:rsidR="004168FB">
              <w:rPr>
                <w:noProof/>
                <w:webHidden/>
              </w:rPr>
              <w:fldChar w:fldCharType="end"/>
            </w:r>
          </w:hyperlink>
        </w:p>
        <w:p w14:paraId="2CE9E2B1" w14:textId="540CE1DA" w:rsidR="004168FB" w:rsidRDefault="004D6EB1">
          <w:pPr>
            <w:pStyle w:val="Sisluet1"/>
            <w:tabs>
              <w:tab w:val="right" w:leader="dot" w:pos="15388"/>
            </w:tabs>
            <w:rPr>
              <w:rFonts w:cstheme="minorBidi"/>
              <w:b w:val="0"/>
              <w:bCs w:val="0"/>
              <w:caps w:val="0"/>
              <w:noProof/>
              <w:sz w:val="22"/>
              <w:szCs w:val="22"/>
              <w:lang w:eastAsia="fi-FI"/>
            </w:rPr>
          </w:pPr>
          <w:hyperlink w:anchor="_Toc58933967" w:history="1">
            <w:r w:rsidR="004168FB" w:rsidRPr="00FA0870">
              <w:rPr>
                <w:rStyle w:val="Hyperlinkki"/>
                <w:noProof/>
              </w:rPr>
              <w:t>LIITE 2. Perusopetusta täydentävä romanikieli</w:t>
            </w:r>
            <w:r w:rsidR="004168FB">
              <w:rPr>
                <w:noProof/>
                <w:webHidden/>
              </w:rPr>
              <w:tab/>
            </w:r>
            <w:r w:rsidR="004168FB">
              <w:rPr>
                <w:noProof/>
                <w:webHidden/>
              </w:rPr>
              <w:fldChar w:fldCharType="begin"/>
            </w:r>
            <w:r w:rsidR="004168FB">
              <w:rPr>
                <w:noProof/>
                <w:webHidden/>
              </w:rPr>
              <w:instrText xml:space="preserve"> PAGEREF _Toc58933967 \h </w:instrText>
            </w:r>
            <w:r w:rsidR="004168FB">
              <w:rPr>
                <w:noProof/>
                <w:webHidden/>
              </w:rPr>
            </w:r>
            <w:r w:rsidR="004168FB">
              <w:rPr>
                <w:noProof/>
                <w:webHidden/>
              </w:rPr>
              <w:fldChar w:fldCharType="separate"/>
            </w:r>
            <w:r w:rsidR="00DA767A">
              <w:rPr>
                <w:noProof/>
                <w:webHidden/>
              </w:rPr>
              <w:t>295</w:t>
            </w:r>
            <w:r w:rsidR="004168FB">
              <w:rPr>
                <w:noProof/>
                <w:webHidden/>
              </w:rPr>
              <w:fldChar w:fldCharType="end"/>
            </w:r>
          </w:hyperlink>
        </w:p>
        <w:p w14:paraId="23AA7486" w14:textId="1A78517D" w:rsidR="004168FB" w:rsidRDefault="004D6EB1">
          <w:pPr>
            <w:pStyle w:val="Sisluet1"/>
            <w:tabs>
              <w:tab w:val="right" w:leader="dot" w:pos="15388"/>
            </w:tabs>
            <w:rPr>
              <w:rFonts w:cstheme="minorBidi"/>
              <w:b w:val="0"/>
              <w:bCs w:val="0"/>
              <w:caps w:val="0"/>
              <w:noProof/>
              <w:sz w:val="22"/>
              <w:szCs w:val="22"/>
              <w:lang w:eastAsia="fi-FI"/>
            </w:rPr>
          </w:pPr>
          <w:hyperlink w:anchor="_Toc58933968" w:history="1">
            <w:r w:rsidR="004168FB" w:rsidRPr="00FA0870">
              <w:rPr>
                <w:rStyle w:val="Hyperlinkki"/>
                <w:noProof/>
              </w:rPr>
              <w:t>LIITE 3. Perusopetusta täydentävä oppilaan oma äidinkieli</w:t>
            </w:r>
            <w:r w:rsidR="004168FB">
              <w:rPr>
                <w:noProof/>
                <w:webHidden/>
              </w:rPr>
              <w:tab/>
            </w:r>
            <w:r w:rsidR="004168FB">
              <w:rPr>
                <w:noProof/>
                <w:webHidden/>
              </w:rPr>
              <w:fldChar w:fldCharType="begin"/>
            </w:r>
            <w:r w:rsidR="004168FB">
              <w:rPr>
                <w:noProof/>
                <w:webHidden/>
              </w:rPr>
              <w:instrText xml:space="preserve"> PAGEREF _Toc58933968 \h </w:instrText>
            </w:r>
            <w:r w:rsidR="004168FB">
              <w:rPr>
                <w:noProof/>
                <w:webHidden/>
              </w:rPr>
            </w:r>
            <w:r w:rsidR="004168FB">
              <w:rPr>
                <w:noProof/>
                <w:webHidden/>
              </w:rPr>
              <w:fldChar w:fldCharType="separate"/>
            </w:r>
            <w:r w:rsidR="00DA767A">
              <w:rPr>
                <w:noProof/>
                <w:webHidden/>
              </w:rPr>
              <w:t>299</w:t>
            </w:r>
            <w:r w:rsidR="004168FB">
              <w:rPr>
                <w:noProof/>
                <w:webHidden/>
              </w:rPr>
              <w:fldChar w:fldCharType="end"/>
            </w:r>
          </w:hyperlink>
        </w:p>
        <w:p w14:paraId="2BEBD008" w14:textId="5D44F273" w:rsidR="00C35489" w:rsidRPr="007B6AA4" w:rsidRDefault="00C35489" w:rsidP="00BD7CC1">
          <w:pPr>
            <w:contextualSpacing/>
            <w:rPr>
              <w:rFonts w:asciiTheme="majorHAnsi" w:hAnsiTheme="majorHAnsi" w:cstheme="majorHAnsi"/>
            </w:rPr>
          </w:pPr>
          <w:r w:rsidRPr="007B6AA4">
            <w:rPr>
              <w:rFonts w:asciiTheme="majorHAnsi" w:hAnsiTheme="majorHAnsi" w:cstheme="majorHAnsi"/>
              <w:b/>
              <w:bCs/>
              <w:caps/>
            </w:rPr>
            <w:fldChar w:fldCharType="end"/>
          </w:r>
        </w:p>
      </w:sdtContent>
    </w:sdt>
    <w:p w14:paraId="38561E20" w14:textId="77777777" w:rsidR="00AF451B" w:rsidRDefault="00AF451B" w:rsidP="00AF451B">
      <w:pPr>
        <w:sectPr w:rsidR="00AF451B" w:rsidSect="00205821">
          <w:footerReference w:type="default" r:id="rId10"/>
          <w:footerReference w:type="first" r:id="rId11"/>
          <w:pgSz w:w="16838" w:h="11906" w:orient="landscape"/>
          <w:pgMar w:top="720" w:right="720" w:bottom="720" w:left="720" w:header="708" w:footer="708" w:gutter="0"/>
          <w:pgNumType w:start="0"/>
          <w:cols w:space="708"/>
          <w:titlePg/>
          <w:docGrid w:linePitch="360"/>
        </w:sectPr>
      </w:pPr>
      <w:bookmarkStart w:id="0" w:name="_Toc55380574"/>
      <w:bookmarkStart w:id="1" w:name="_Toc55381265"/>
    </w:p>
    <w:p w14:paraId="1A16DF5D" w14:textId="5A062213" w:rsidR="00AF451B" w:rsidRDefault="00AF451B" w:rsidP="00AF451B"/>
    <w:p w14:paraId="10989D20" w14:textId="20167F1B" w:rsidR="00C35489" w:rsidRPr="007B6AA4" w:rsidRDefault="00C35489" w:rsidP="00AF451B">
      <w:pPr>
        <w:pStyle w:val="Otsikko1"/>
      </w:pPr>
      <w:bookmarkStart w:id="2" w:name="_Toc58933927"/>
      <w:r w:rsidRPr="007B6AA4">
        <w:t>Äidinkieli ja kirjallisuus</w:t>
      </w:r>
      <w:bookmarkEnd w:id="0"/>
      <w:bookmarkEnd w:id="1"/>
      <w:bookmarkEnd w:id="2"/>
    </w:p>
    <w:p w14:paraId="49D07C69" w14:textId="77777777" w:rsidR="00C35489" w:rsidRPr="007B6AA4" w:rsidRDefault="00C35489" w:rsidP="00BD7CC1">
      <w:pPr>
        <w:pStyle w:val="paragraph"/>
        <w:spacing w:before="0" w:beforeAutospacing="0" w:after="0" w:afterAutospacing="0"/>
        <w:contextualSpacing/>
        <w:jc w:val="both"/>
        <w:textAlignment w:val="baseline"/>
        <w:rPr>
          <w:rStyle w:val="contextualspellingandgrammarerror"/>
          <w:rFonts w:asciiTheme="minorHAnsi" w:eastAsia="Calibri" w:hAnsiTheme="minorHAnsi" w:cstheme="minorHAnsi"/>
          <w:b/>
          <w:bCs/>
        </w:rPr>
      </w:pPr>
      <w:r w:rsidRPr="007B6AA4">
        <w:rPr>
          <w:rStyle w:val="normaltextrun"/>
          <w:rFonts w:asciiTheme="minorHAnsi" w:eastAsia="Arial" w:hAnsiTheme="minorHAnsi" w:cstheme="minorHAnsi"/>
          <w:b/>
          <w:bCs/>
        </w:rPr>
        <w:t>Oppilaan oppimisen ja osaamisen arviointi äidinkielessä ja kirjallisuudessa vuosiluokilla 7–</w:t>
      </w:r>
      <w:r w:rsidRPr="007B6AA4">
        <w:rPr>
          <w:rStyle w:val="contextualspellingandgrammarerror"/>
          <w:rFonts w:asciiTheme="minorHAnsi" w:eastAsia="Calibri" w:hAnsiTheme="minorHAnsi" w:cstheme="minorHAnsi"/>
          <w:b/>
          <w:bCs/>
        </w:rPr>
        <w:t>9  </w:t>
      </w:r>
    </w:p>
    <w:p w14:paraId="5E41B34A" w14:textId="77777777" w:rsidR="00C35489" w:rsidRPr="007B6AA4" w:rsidRDefault="00C35489" w:rsidP="00BD7CC1">
      <w:pPr>
        <w:pStyle w:val="paragraph"/>
        <w:spacing w:before="0" w:beforeAutospacing="0" w:after="0" w:afterAutospacing="0"/>
        <w:contextualSpacing/>
        <w:jc w:val="both"/>
        <w:textAlignment w:val="baseline"/>
        <w:rPr>
          <w:rStyle w:val="contextualspellingandgrammarerror"/>
          <w:rFonts w:asciiTheme="minorHAnsi" w:eastAsia="Calibri" w:hAnsiTheme="minorHAnsi" w:cstheme="minorHAnsi"/>
          <w:b/>
          <w:bCs/>
        </w:rPr>
      </w:pPr>
    </w:p>
    <w:p w14:paraId="19881459"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contextualspellingandgrammarerror"/>
          <w:rFonts w:asciiTheme="minorHAnsi" w:eastAsia="Calibri" w:hAnsiTheme="minorHAnsi" w:cstheme="minorHAnsi"/>
        </w:rPr>
        <w:t>Vuosiluokilla</w:t>
      </w:r>
      <w:r w:rsidRPr="007B6AA4">
        <w:rPr>
          <w:rStyle w:val="normaltextrun"/>
          <w:rFonts w:asciiTheme="minorHAnsi" w:eastAsia="Arial" w:hAnsiTheme="minorHAnsi" w:cstheme="minorHAnsi"/>
        </w:rPr>
        <w:t> 7–9 oppilaan oppimisen arviointi on monipuolista, ohjaavaa ja kannustavaa. Kannustava ja rakentava palaute tukee oppilaiden motivaation rakentumista ja kielellisten valmiuksien kehittymistä sekä auttaa oppilaita löytämään omat vahvuutensa. Oppilaille annetaan säännöllisesti tietoa oppimisen edistymisestä ja suoriutumisesta suhteessa tavoitteisiin. Arviointi nivotaan kiinteäksi osaksi oppimisprosessia. Oppimista tukevan ja erittelevän palautteen avulla oppilaita autetaan tulemaan tietoisiksi omista taidoistaan, tiedoistaan ja työskentelyprosesseistaan ja annetaan välineitä niiden kehittämiseen. </w:t>
      </w:r>
      <w:r w:rsidRPr="007B6AA4">
        <w:rPr>
          <w:rStyle w:val="eop"/>
          <w:rFonts w:asciiTheme="minorHAnsi" w:hAnsiTheme="minorHAnsi" w:cstheme="minorHAnsi"/>
        </w:rPr>
        <w:t> </w:t>
      </w:r>
      <w:r w:rsidRPr="007B6AA4">
        <w:rPr>
          <w:rStyle w:val="normaltextrun"/>
          <w:rFonts w:asciiTheme="minorHAnsi" w:eastAsia="Arial" w:hAnsiTheme="minorHAnsi" w:cstheme="minorHAnsi"/>
        </w:rPr>
        <w:t>Vuosiluokilla 7–9 opetuksen kaikki tavoitealueet ovat oppilaiden oppimisen arvioinnissa yhtä tärkeitä. Niiden arviointi perustuu monipuolisiin suullisiin ja kirjallisiin näyttöihin sekä opettajan havaintoihin erilaisissa oppimistilanteissa. Oppilailla tulee olla mahdollisuus osoittaa osaamistaan monipuolisesti. Itsearviointitaitoja ja vertaispalautteen antamisen ja vastaanottamisen taitoja kehitetään osana formatiivista arviointia.</w:t>
      </w:r>
      <w:r w:rsidRPr="007B6AA4">
        <w:rPr>
          <w:rStyle w:val="eop"/>
          <w:rFonts w:asciiTheme="minorHAnsi" w:hAnsiTheme="minorHAnsi" w:cstheme="minorHAnsi"/>
        </w:rPr>
        <w:t> </w:t>
      </w:r>
    </w:p>
    <w:p w14:paraId="1481547B"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4092A45D" w14:textId="0DCB02CC"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eastAsia="Arial" w:hAnsiTheme="minorHAnsi" w:cstheme="minorHAnsi"/>
        </w:rPr>
      </w:pPr>
      <w:r w:rsidRPr="007B6AA4">
        <w:rPr>
          <w:rStyle w:val="normaltextrun"/>
          <w:rFonts w:asciiTheme="minorHAnsi" w:eastAsia="Arial" w:hAnsiTheme="minorHAnsi" w:cstheme="minorHAnsi"/>
        </w:rPr>
        <w:t>Päättöarviointi sijoittuu siihen lukuvuoteen, jona oppilaan äidinkielen ja kirjallisuuden opiskelu päättyy kaikille yhteisenä oppiaineena vuosiluokilla 7, 8 tai 9 paikallisessa opetussuunnitelmassa päätetyn ja kuvatun tuntijaon mukaisesti. Päättöarviointi kuvaa sitä, kuinka hyvin ja missä määrin oppilas on opiskelun päättyessä saavuttanut äidinkielen ja kirjallisuuden oppimäärän tavoitteet. Päättöarvosanan muodostamisessa otetaan huomioon kaikki perusopetuksen opetussuunnitelman perusteissa määritellyt äidinkielen ja kirjallisuuden tavoitteet ja niihin liittyvät päättöarvioinnin kriteerit riippumatta siitä, mille vuosiluokalle 7, 8 tai 9 yksittäinen tavoite on asetettu paikallisessa opetussuunnitelmassa. Päättöarvosana on äidinkielen</w:t>
      </w:r>
      <w:r w:rsidR="00587AB6" w:rsidRPr="007B6AA4">
        <w:rPr>
          <w:rStyle w:val="normaltextrun"/>
          <w:rFonts w:asciiTheme="minorHAnsi" w:eastAsia="Arial" w:hAnsiTheme="minorHAnsi" w:cstheme="minorHAnsi"/>
        </w:rPr>
        <w:t xml:space="preserve"> ja</w:t>
      </w:r>
      <w:r w:rsidRPr="007B6AA4">
        <w:rPr>
          <w:rStyle w:val="normaltextrun"/>
          <w:rFonts w:asciiTheme="minorHAnsi" w:eastAsia="Arial" w:hAnsiTheme="minorHAnsi" w:cstheme="minorHAnsi"/>
        </w:rPr>
        <w:t xml:space="preserve"> kirjallisuuden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äidinkielen ja kirjallisuuden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äidinkielen ja kirjallisuuden päättöarviointiin ja siitä muodostettavaan päättöarvosanaan.</w:t>
      </w:r>
    </w:p>
    <w:p w14:paraId="54B847AB" w14:textId="77777777" w:rsidR="00C35489" w:rsidRPr="007B6AA4" w:rsidRDefault="00C35489" w:rsidP="00BD7CC1">
      <w:pPr>
        <w:spacing w:line="276" w:lineRule="auto"/>
        <w:contextualSpacing/>
        <w:rPr>
          <w:rStyle w:val="normaltextrun"/>
          <w:rFonts w:cstheme="minorHAnsi"/>
          <w:sz w:val="24"/>
          <w:szCs w:val="24"/>
          <w:shd w:val="clear" w:color="auto" w:fill="FFFFFF"/>
        </w:rPr>
      </w:pPr>
    </w:p>
    <w:p w14:paraId="3CA25AB1" w14:textId="77777777" w:rsidR="00C35489" w:rsidRPr="007B6AA4" w:rsidRDefault="00C35489" w:rsidP="00BD7CC1">
      <w:pPr>
        <w:spacing w:line="276" w:lineRule="auto"/>
        <w:contextualSpacing/>
        <w:rPr>
          <w:rStyle w:val="normaltextrun"/>
          <w:rFonts w:cstheme="minorHAnsi"/>
          <w:sz w:val="24"/>
          <w:szCs w:val="24"/>
          <w:shd w:val="clear" w:color="auto" w:fill="FFFFFF"/>
        </w:rPr>
      </w:pPr>
      <w:r w:rsidRPr="007B6AA4">
        <w:rPr>
          <w:rStyle w:val="normaltextrun"/>
          <w:rFonts w:cstheme="minorHAnsi"/>
          <w:sz w:val="24"/>
          <w:szCs w:val="24"/>
          <w:shd w:val="clear" w:color="auto" w:fill="FFFFFF"/>
        </w:rPr>
        <w:t>Kriteerikuvauksissa alempien arvosanojen osaamisen kuvaukset sisältyvät ylemmän arvosanan kuvauksiin.  </w:t>
      </w:r>
      <w:r w:rsidRPr="007B6AA4">
        <w:rPr>
          <w:rStyle w:val="eop"/>
          <w:rFonts w:cstheme="minorHAnsi"/>
          <w:sz w:val="24"/>
          <w:szCs w:val="24"/>
          <w:shd w:val="clear" w:color="auto" w:fill="FFFFFF"/>
        </w:rPr>
        <w:t> </w:t>
      </w:r>
    </w:p>
    <w:p w14:paraId="3B7DFD89" w14:textId="77777777" w:rsidR="00C35489" w:rsidRPr="007B6AA4" w:rsidRDefault="00C35489" w:rsidP="00BD7CC1">
      <w:pPr>
        <w:contextualSpacing/>
        <w:rPr>
          <w:rFonts w:cstheme="minorHAnsi"/>
          <w:sz w:val="24"/>
          <w:szCs w:val="24"/>
        </w:rPr>
      </w:pPr>
    </w:p>
    <w:p w14:paraId="6B744450" w14:textId="77777777" w:rsidR="00C35489" w:rsidRPr="007B6AA4" w:rsidRDefault="00C35489" w:rsidP="00BD7CC1">
      <w:pPr>
        <w:pStyle w:val="Otsikko2"/>
        <w:spacing w:line="276" w:lineRule="auto"/>
        <w:contextualSpacing/>
        <w:rPr>
          <w:rFonts w:asciiTheme="minorHAnsi" w:hAnsiTheme="minorHAnsi" w:cstheme="minorHAnsi"/>
          <w:color w:val="4472C4" w:themeColor="accent1"/>
        </w:rPr>
      </w:pPr>
      <w:bookmarkStart w:id="3" w:name="_Toc55380575"/>
      <w:bookmarkStart w:id="4" w:name="_Toc55381266"/>
      <w:bookmarkStart w:id="5" w:name="_Toc58933928"/>
      <w:r w:rsidRPr="007B6AA4">
        <w:rPr>
          <w:rFonts w:asciiTheme="minorHAnsi" w:hAnsiTheme="minorHAnsi" w:cstheme="minorHAnsi"/>
          <w:color w:val="4472C4" w:themeColor="accent1"/>
        </w:rPr>
        <w:t>Suomen kieli ja kirjallisuus -oppimäärä</w:t>
      </w:r>
      <w:bookmarkEnd w:id="3"/>
      <w:bookmarkEnd w:id="4"/>
      <w:bookmarkEnd w:id="5"/>
    </w:p>
    <w:p w14:paraId="666D9F35" w14:textId="77777777" w:rsidR="00C35489" w:rsidRPr="007B6AA4" w:rsidRDefault="00C35489" w:rsidP="00BD7CC1">
      <w:pPr>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698AD62E" w14:textId="77777777" w:rsidTr="007B6AA4">
        <w:trPr>
          <w:trHeight w:val="28"/>
        </w:trPr>
        <w:tc>
          <w:tcPr>
            <w:tcW w:w="625" w:type="pct"/>
            <w:shd w:val="clear" w:color="auto" w:fill="B4C6E7" w:themeFill="accent1" w:themeFillTint="66"/>
            <w:tcMar>
              <w:top w:w="100" w:type="dxa"/>
              <w:left w:w="100" w:type="dxa"/>
              <w:bottom w:w="100" w:type="dxa"/>
              <w:right w:w="100" w:type="dxa"/>
            </w:tcMar>
          </w:tcPr>
          <w:p w14:paraId="16818EB2"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034BFF5C"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159024D9"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 xml:space="preserve">Opetuksen tavoitteista johdetut oppimisen tavoitteet  </w:t>
            </w:r>
          </w:p>
        </w:tc>
        <w:tc>
          <w:tcPr>
            <w:tcW w:w="625" w:type="pct"/>
            <w:shd w:val="clear" w:color="auto" w:fill="B4C6E7" w:themeFill="accent1" w:themeFillTint="66"/>
            <w:tcMar>
              <w:top w:w="100" w:type="dxa"/>
              <w:left w:w="100" w:type="dxa"/>
              <w:bottom w:w="100" w:type="dxa"/>
              <w:right w:w="100" w:type="dxa"/>
            </w:tcMar>
          </w:tcPr>
          <w:p w14:paraId="55E243B1"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644BCA3F"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4A9AB0C6"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2B7C6643"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5E6BD302"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Osaamisen kuvaus arvosanalle 9</w:t>
            </w:r>
          </w:p>
        </w:tc>
      </w:tr>
      <w:tr w:rsidR="00C35489" w:rsidRPr="007B6AA4" w14:paraId="6B649225" w14:textId="77777777" w:rsidTr="007B6AA4">
        <w:trPr>
          <w:trHeight w:val="28"/>
        </w:trPr>
        <w:tc>
          <w:tcPr>
            <w:tcW w:w="5000" w:type="pct"/>
            <w:gridSpan w:val="8"/>
            <w:shd w:val="clear" w:color="auto" w:fill="auto"/>
            <w:tcMar>
              <w:top w:w="100" w:type="dxa"/>
              <w:left w:w="100" w:type="dxa"/>
              <w:bottom w:w="100" w:type="dxa"/>
              <w:right w:w="100" w:type="dxa"/>
            </w:tcMar>
          </w:tcPr>
          <w:p w14:paraId="0E47967A"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Vuorovaikutustilanteissa toimiminen</w:t>
            </w:r>
          </w:p>
        </w:tc>
      </w:tr>
      <w:tr w:rsidR="00C35489" w:rsidRPr="007B6AA4" w14:paraId="4A22C84D" w14:textId="77777777" w:rsidTr="007B6AA4">
        <w:trPr>
          <w:trHeight w:val="28"/>
        </w:trPr>
        <w:tc>
          <w:tcPr>
            <w:tcW w:w="625" w:type="pct"/>
            <w:shd w:val="clear" w:color="auto" w:fill="auto"/>
            <w:tcMar>
              <w:top w:w="100" w:type="dxa"/>
              <w:left w:w="100" w:type="dxa"/>
              <w:bottom w:w="100" w:type="dxa"/>
              <w:right w:w="100" w:type="dxa"/>
            </w:tcMar>
          </w:tcPr>
          <w:p w14:paraId="0C478EC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 ohjata oppilasta laajentamaan taitoaan toimia tavoitteellisesti, motivoituneesti, eettisesti ja rakentavasti erilaisissa viestintäympäristöissä</w:t>
            </w:r>
          </w:p>
        </w:tc>
        <w:tc>
          <w:tcPr>
            <w:tcW w:w="625" w:type="pct"/>
            <w:shd w:val="clear" w:color="auto" w:fill="auto"/>
            <w:tcMar>
              <w:top w:w="100" w:type="dxa"/>
              <w:left w:w="100" w:type="dxa"/>
              <w:bottom w:w="100" w:type="dxa"/>
              <w:right w:w="100" w:type="dxa"/>
            </w:tcMar>
          </w:tcPr>
          <w:p w14:paraId="303C389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S1</w:t>
            </w:r>
          </w:p>
        </w:tc>
        <w:tc>
          <w:tcPr>
            <w:tcW w:w="625" w:type="pct"/>
            <w:shd w:val="clear" w:color="auto" w:fill="auto"/>
            <w:tcMar>
              <w:top w:w="100" w:type="dxa"/>
              <w:left w:w="100" w:type="dxa"/>
              <w:bottom w:w="100" w:type="dxa"/>
              <w:right w:w="100" w:type="dxa"/>
            </w:tcMar>
          </w:tcPr>
          <w:p w14:paraId="1153AE5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laajentaa taitoaan toimia erilaisissa vuorovaikutustilanteissa.</w:t>
            </w:r>
          </w:p>
          <w:p w14:paraId="5254A70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3904139" w14:textId="77777777" w:rsidR="00C35489" w:rsidRPr="007B6AA4" w:rsidRDefault="00BC35D4" w:rsidP="00B612CF">
            <w:pPr>
              <w:spacing w:after="0" w:line="276" w:lineRule="auto"/>
              <w:contextualSpacing/>
              <w:rPr>
                <w:rFonts w:cstheme="minorHAnsi"/>
                <w:sz w:val="24"/>
                <w:szCs w:val="24"/>
              </w:rPr>
            </w:pPr>
            <w:r w:rsidRPr="007B6AA4">
              <w:rPr>
                <w:rFonts w:cstheme="minorHAnsi"/>
                <w:sz w:val="24"/>
                <w:szCs w:val="24"/>
              </w:rPr>
              <w:t xml:space="preserve">Toiminta </w:t>
            </w:r>
          </w:p>
          <w:p w14:paraId="1499C7AA" w14:textId="1FF23AD1" w:rsidR="00BC35D4" w:rsidRPr="007B6AA4" w:rsidRDefault="00BC35D4" w:rsidP="00B612CF">
            <w:pPr>
              <w:spacing w:after="0" w:line="276" w:lineRule="auto"/>
              <w:contextualSpacing/>
              <w:rPr>
                <w:rFonts w:cstheme="minorHAnsi"/>
                <w:sz w:val="24"/>
                <w:szCs w:val="24"/>
              </w:rPr>
            </w:pPr>
            <w:r w:rsidRPr="007B6AA4">
              <w:rPr>
                <w:rFonts w:cstheme="minorHAnsi"/>
                <w:sz w:val="24"/>
                <w:szCs w:val="24"/>
              </w:rPr>
              <w:t>vuorovaikutusitilanteissa</w:t>
            </w:r>
          </w:p>
        </w:tc>
        <w:tc>
          <w:tcPr>
            <w:tcW w:w="625" w:type="pct"/>
            <w:shd w:val="clear" w:color="auto" w:fill="auto"/>
            <w:tcMar>
              <w:top w:w="100" w:type="dxa"/>
              <w:left w:w="100" w:type="dxa"/>
              <w:bottom w:w="100" w:type="dxa"/>
              <w:right w:w="100" w:type="dxa"/>
            </w:tcMar>
          </w:tcPr>
          <w:p w14:paraId="6A8D76B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toimia itselleen tutussa ryhmässä ja arkisissa vuorovaikutustilanteissa.</w:t>
            </w:r>
          </w:p>
        </w:tc>
        <w:tc>
          <w:tcPr>
            <w:tcW w:w="625" w:type="pct"/>
            <w:shd w:val="clear" w:color="auto" w:fill="auto"/>
            <w:tcMar>
              <w:top w:w="100" w:type="dxa"/>
              <w:left w:w="100" w:type="dxa"/>
              <w:bottom w:w="100" w:type="dxa"/>
              <w:right w:w="100" w:type="dxa"/>
            </w:tcMar>
          </w:tcPr>
          <w:p w14:paraId="5010EA0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toimia tavoitteellisesti ryhmissä ja tavanomaisissa vuorovaikutustilanteissa.</w:t>
            </w:r>
          </w:p>
        </w:tc>
        <w:tc>
          <w:tcPr>
            <w:tcW w:w="625" w:type="pct"/>
            <w:shd w:val="clear" w:color="auto" w:fill="auto"/>
            <w:tcMar>
              <w:top w:w="100" w:type="dxa"/>
              <w:left w:w="100" w:type="dxa"/>
              <w:bottom w:w="100" w:type="dxa"/>
              <w:right w:w="100" w:type="dxa"/>
            </w:tcMar>
          </w:tcPr>
          <w:p w14:paraId="33EFFA2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toimia rakentavasti erilaisissa ryhmissä ja vuorovaikutustilanteissa.</w:t>
            </w:r>
          </w:p>
        </w:tc>
        <w:tc>
          <w:tcPr>
            <w:tcW w:w="625" w:type="pct"/>
            <w:shd w:val="clear" w:color="auto" w:fill="auto"/>
            <w:tcMar>
              <w:top w:w="100" w:type="dxa"/>
              <w:left w:w="100" w:type="dxa"/>
              <w:bottom w:w="100" w:type="dxa"/>
              <w:right w:w="100" w:type="dxa"/>
            </w:tcMar>
          </w:tcPr>
          <w:p w14:paraId="185D30B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toimia rakentavasti monenlaisissa ryhmissä, myös vaativissa vuorovaikutustilanteissa.</w:t>
            </w:r>
          </w:p>
        </w:tc>
      </w:tr>
      <w:tr w:rsidR="00C35489" w:rsidRPr="007B6AA4" w14:paraId="302AE53C" w14:textId="77777777" w:rsidTr="007B6AA4">
        <w:trPr>
          <w:trHeight w:val="28"/>
        </w:trPr>
        <w:tc>
          <w:tcPr>
            <w:tcW w:w="625" w:type="pct"/>
            <w:shd w:val="clear" w:color="auto" w:fill="auto"/>
            <w:tcMar>
              <w:top w:w="100" w:type="dxa"/>
              <w:left w:w="100" w:type="dxa"/>
              <w:bottom w:w="100" w:type="dxa"/>
              <w:right w:w="100" w:type="dxa"/>
            </w:tcMar>
          </w:tcPr>
          <w:p w14:paraId="336B1A6C" w14:textId="0A935F79"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T2 kannustaa oppilasta monipuolistamaan ryhmäviestintätaitojaan ja kehittämään taitojaan perustella näkemyksiään sekä kielellisiä ja viestinnällisiä valintojaan</w:t>
            </w:r>
          </w:p>
        </w:tc>
        <w:tc>
          <w:tcPr>
            <w:tcW w:w="625" w:type="pct"/>
            <w:shd w:val="clear" w:color="auto" w:fill="auto"/>
            <w:tcMar>
              <w:top w:w="100" w:type="dxa"/>
              <w:left w:w="100" w:type="dxa"/>
              <w:bottom w:w="100" w:type="dxa"/>
              <w:right w:w="100" w:type="dxa"/>
            </w:tcMar>
          </w:tcPr>
          <w:p w14:paraId="2EE18304"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S1</w:t>
            </w:r>
          </w:p>
          <w:p w14:paraId="1C6C0BD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8100E3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monipuolistaa ryhmäviestintätaitojaan ja kehittää taitojaan perustella näkemyksiään.</w:t>
            </w:r>
          </w:p>
        </w:tc>
        <w:tc>
          <w:tcPr>
            <w:tcW w:w="625" w:type="pct"/>
            <w:shd w:val="clear" w:color="auto" w:fill="auto"/>
            <w:tcMar>
              <w:top w:w="100" w:type="dxa"/>
              <w:left w:w="100" w:type="dxa"/>
              <w:bottom w:w="100" w:type="dxa"/>
              <w:right w:w="100" w:type="dxa"/>
            </w:tcMar>
          </w:tcPr>
          <w:p w14:paraId="1AFDB07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Ryhmäviestinnän taidot</w:t>
            </w:r>
          </w:p>
        </w:tc>
        <w:tc>
          <w:tcPr>
            <w:tcW w:w="625" w:type="pct"/>
            <w:shd w:val="clear" w:color="auto" w:fill="auto"/>
            <w:tcMar>
              <w:top w:w="100" w:type="dxa"/>
              <w:left w:w="100" w:type="dxa"/>
              <w:bottom w:w="100" w:type="dxa"/>
              <w:right w:w="100" w:type="dxa"/>
            </w:tcMar>
          </w:tcPr>
          <w:p w14:paraId="2521CC1C"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kuunnella muita ja osallistuu keskusteluun. </w:t>
            </w:r>
          </w:p>
          <w:p w14:paraId="4531E386" w14:textId="77777777" w:rsidR="00A641BB" w:rsidRDefault="00A641BB" w:rsidP="00B612CF">
            <w:pPr>
              <w:spacing w:after="0" w:line="276" w:lineRule="auto"/>
              <w:contextualSpacing/>
              <w:rPr>
                <w:rFonts w:cstheme="minorHAnsi"/>
                <w:sz w:val="24"/>
                <w:szCs w:val="24"/>
              </w:rPr>
            </w:pPr>
          </w:p>
          <w:p w14:paraId="11679B7A" w14:textId="1CA01AD3"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mielipiteensä ja esittää sille jonkin perustelun.</w:t>
            </w:r>
          </w:p>
          <w:p w14:paraId="4EC44D6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E9237F8"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ottaa toisten näkemykset huomioon omassa viestinnässään. </w:t>
            </w:r>
          </w:p>
          <w:p w14:paraId="29BF3440" w14:textId="77777777" w:rsidR="00A641BB" w:rsidRDefault="00A641BB" w:rsidP="00B612CF">
            <w:pPr>
              <w:spacing w:after="0" w:line="276" w:lineRule="auto"/>
              <w:contextualSpacing/>
              <w:rPr>
                <w:rFonts w:cstheme="minorHAnsi"/>
                <w:sz w:val="24"/>
                <w:szCs w:val="24"/>
              </w:rPr>
            </w:pPr>
          </w:p>
          <w:p w14:paraId="5BDAE141" w14:textId="2A7A1D35"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mielipiteensä asiallisesti ja esittää sille yksinkertaisia perusteluja.</w:t>
            </w:r>
          </w:p>
        </w:tc>
        <w:tc>
          <w:tcPr>
            <w:tcW w:w="625" w:type="pct"/>
            <w:shd w:val="clear" w:color="auto" w:fill="auto"/>
            <w:tcMar>
              <w:top w:w="100" w:type="dxa"/>
              <w:left w:w="100" w:type="dxa"/>
              <w:bottom w:w="100" w:type="dxa"/>
              <w:right w:w="100" w:type="dxa"/>
            </w:tcMar>
          </w:tcPr>
          <w:p w14:paraId="01258031"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edistää puheenvuoroillaan keskustelua. </w:t>
            </w:r>
          </w:p>
          <w:p w14:paraId="7E581277" w14:textId="77777777" w:rsidR="00A641BB" w:rsidRDefault="00A641BB" w:rsidP="00B612CF">
            <w:pPr>
              <w:spacing w:after="0" w:line="276" w:lineRule="auto"/>
              <w:contextualSpacing/>
              <w:rPr>
                <w:rFonts w:cstheme="minorHAnsi"/>
                <w:sz w:val="24"/>
                <w:szCs w:val="24"/>
              </w:rPr>
            </w:pPr>
          </w:p>
          <w:p w14:paraId="77005D37" w14:textId="16B379E5"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mielipiteensä selkeästi ja perustella sen melko monipuolisesti.</w:t>
            </w:r>
          </w:p>
        </w:tc>
        <w:tc>
          <w:tcPr>
            <w:tcW w:w="625" w:type="pct"/>
            <w:shd w:val="clear" w:color="auto" w:fill="auto"/>
            <w:tcMar>
              <w:top w:w="100" w:type="dxa"/>
              <w:left w:w="100" w:type="dxa"/>
              <w:bottom w:w="100" w:type="dxa"/>
              <w:right w:w="100" w:type="dxa"/>
            </w:tcMar>
          </w:tcPr>
          <w:p w14:paraId="3093F935"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tulkita muiden puheenvuoroja ja niiden tavoitteita sekä säädellä omaa viestintäänsä tilanteen mukaan. </w:t>
            </w:r>
          </w:p>
          <w:p w14:paraId="301D1D67" w14:textId="77777777" w:rsidR="00A641BB" w:rsidRDefault="00A641BB" w:rsidP="00B612CF">
            <w:pPr>
              <w:spacing w:after="0" w:line="276" w:lineRule="auto"/>
              <w:contextualSpacing/>
              <w:rPr>
                <w:rFonts w:cstheme="minorHAnsi"/>
                <w:sz w:val="24"/>
                <w:szCs w:val="24"/>
              </w:rPr>
            </w:pPr>
          </w:p>
          <w:p w14:paraId="640508AE" w14:textId="37CC3514"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mielipiteensä tilanteeseen sopivalla tavalla ja perustella sen vakuuttavasti.</w:t>
            </w:r>
          </w:p>
        </w:tc>
      </w:tr>
      <w:tr w:rsidR="00C35489" w:rsidRPr="007B6AA4" w14:paraId="660D14C0" w14:textId="77777777" w:rsidTr="007B6AA4">
        <w:trPr>
          <w:trHeight w:val="28"/>
        </w:trPr>
        <w:tc>
          <w:tcPr>
            <w:tcW w:w="625" w:type="pct"/>
            <w:shd w:val="clear" w:color="auto" w:fill="auto"/>
            <w:tcMar>
              <w:top w:w="100" w:type="dxa"/>
              <w:left w:w="100" w:type="dxa"/>
              <w:bottom w:w="100" w:type="dxa"/>
              <w:right w:w="100" w:type="dxa"/>
            </w:tcMar>
          </w:tcPr>
          <w:p w14:paraId="78A9097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T3 ohjata oppilasta monipuolistamaan kokonaisilmaisun taitojaan erilaisissa viestintä- ja esitystilanteissa, myös draaman keinoin</w:t>
            </w:r>
          </w:p>
          <w:p w14:paraId="07DCC57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B9038B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6DD10E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S1</w:t>
            </w:r>
          </w:p>
          <w:p w14:paraId="09DD9BB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5ABD81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monipuolistaa kokonaisilmaisun taitojaan erilaisissa viestintä- ja esitystilanteissa.</w:t>
            </w:r>
          </w:p>
        </w:tc>
        <w:tc>
          <w:tcPr>
            <w:tcW w:w="625" w:type="pct"/>
            <w:shd w:val="clear" w:color="auto" w:fill="auto"/>
            <w:tcMar>
              <w:top w:w="100" w:type="dxa"/>
              <w:left w:w="100" w:type="dxa"/>
              <w:bottom w:w="100" w:type="dxa"/>
              <w:right w:w="100" w:type="dxa"/>
            </w:tcMar>
          </w:tcPr>
          <w:p w14:paraId="7C8D693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Esiintymisen taidot</w:t>
            </w:r>
          </w:p>
        </w:tc>
        <w:tc>
          <w:tcPr>
            <w:tcW w:w="625" w:type="pct"/>
            <w:shd w:val="clear" w:color="auto" w:fill="auto"/>
            <w:tcMar>
              <w:top w:w="100" w:type="dxa"/>
              <w:left w:w="100" w:type="dxa"/>
              <w:bottom w:w="100" w:type="dxa"/>
              <w:right w:w="100" w:type="dxa"/>
            </w:tcMar>
          </w:tcPr>
          <w:p w14:paraId="5A673095"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pitää lyhyen puhe-esityksen konkreettisesta, itselleen tutusta aiheesta. </w:t>
            </w:r>
          </w:p>
          <w:p w14:paraId="2D0737A2" w14:textId="77777777" w:rsidR="0071415E" w:rsidRDefault="0071415E" w:rsidP="00B612CF">
            <w:pPr>
              <w:spacing w:after="0" w:line="276" w:lineRule="auto"/>
              <w:contextualSpacing/>
              <w:rPr>
                <w:rFonts w:cstheme="minorHAnsi"/>
                <w:sz w:val="24"/>
                <w:szCs w:val="24"/>
              </w:rPr>
            </w:pPr>
          </w:p>
          <w:p w14:paraId="580AE0D6" w14:textId="43BFB81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itseään ymmärrettävästi.</w:t>
            </w:r>
          </w:p>
          <w:p w14:paraId="34605AD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2CA33EF"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pitää valmistellun yksinkertaisen puhe-esityksen </w:t>
            </w:r>
          </w:p>
          <w:p w14:paraId="2F9ABD54" w14:textId="77777777" w:rsidR="0071415E" w:rsidRDefault="0071415E" w:rsidP="00B612CF">
            <w:pPr>
              <w:spacing w:after="0" w:line="276" w:lineRule="auto"/>
              <w:contextualSpacing/>
              <w:rPr>
                <w:rFonts w:cstheme="minorHAnsi"/>
                <w:sz w:val="24"/>
                <w:szCs w:val="24"/>
              </w:rPr>
            </w:pPr>
          </w:p>
          <w:p w14:paraId="6F8ACA6A" w14:textId="523753E8"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itseään selkeästi.</w:t>
            </w:r>
          </w:p>
          <w:p w14:paraId="3A84478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E23E468"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pitää valmistellun puhe-esityksen ja kohdentaa sen kuulijoilleen. </w:t>
            </w:r>
          </w:p>
          <w:p w14:paraId="717807D0" w14:textId="77777777" w:rsidR="0071415E" w:rsidRDefault="0071415E" w:rsidP="00B612CF">
            <w:pPr>
              <w:spacing w:after="0" w:line="276" w:lineRule="auto"/>
              <w:contextualSpacing/>
              <w:rPr>
                <w:rFonts w:cstheme="minorHAnsi"/>
                <w:sz w:val="24"/>
                <w:szCs w:val="24"/>
              </w:rPr>
            </w:pPr>
          </w:p>
          <w:p w14:paraId="7FBA06F2" w14:textId="61FE3D06"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itseään tilanteeseen sopivalla tavalla.</w:t>
            </w:r>
          </w:p>
        </w:tc>
        <w:tc>
          <w:tcPr>
            <w:tcW w:w="625" w:type="pct"/>
            <w:shd w:val="clear" w:color="auto" w:fill="auto"/>
            <w:tcMar>
              <w:top w:w="100" w:type="dxa"/>
              <w:left w:w="100" w:type="dxa"/>
              <w:bottom w:w="100" w:type="dxa"/>
              <w:right w:w="100" w:type="dxa"/>
            </w:tcMar>
          </w:tcPr>
          <w:p w14:paraId="09D1EFD2"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Oppilas osaa pitää valmistellun puhe-esityksen vaativastakin aiheesta.</w:t>
            </w:r>
          </w:p>
          <w:p w14:paraId="0F15BD67" w14:textId="77777777" w:rsidR="0071415E" w:rsidRDefault="0071415E" w:rsidP="00B612CF">
            <w:pPr>
              <w:spacing w:after="0" w:line="276" w:lineRule="auto"/>
              <w:contextualSpacing/>
              <w:rPr>
                <w:rFonts w:cstheme="minorHAnsi"/>
                <w:sz w:val="24"/>
                <w:szCs w:val="24"/>
              </w:rPr>
            </w:pPr>
          </w:p>
          <w:p w14:paraId="1EA9757E" w14:textId="500FC539"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ilmaista itseään monipuolisesti ja mukauttaa ilmaisuaan kuulijoiden ja tavoitteen mukaan.</w:t>
            </w:r>
          </w:p>
        </w:tc>
      </w:tr>
      <w:tr w:rsidR="00C35489" w:rsidRPr="007B6AA4" w14:paraId="2B43E62D" w14:textId="77777777" w:rsidTr="007B6AA4">
        <w:trPr>
          <w:trHeight w:val="28"/>
        </w:trPr>
        <w:tc>
          <w:tcPr>
            <w:tcW w:w="625" w:type="pct"/>
            <w:shd w:val="clear" w:color="auto" w:fill="auto"/>
            <w:tcMar>
              <w:top w:w="100" w:type="dxa"/>
              <w:left w:w="100" w:type="dxa"/>
              <w:bottom w:w="100" w:type="dxa"/>
              <w:right w:w="100" w:type="dxa"/>
            </w:tcMar>
          </w:tcPr>
          <w:p w14:paraId="1EE1E983" w14:textId="52C26A44"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T4 kannustaa oppilasta syventämään viestijäkuvaansa niin, että hän oppii havainnoimaan omaa viestintäänsä</w:t>
            </w:r>
            <w:r w:rsidR="003762D7">
              <w:rPr>
                <w:rFonts w:cstheme="minorHAnsi"/>
                <w:sz w:val="24"/>
                <w:szCs w:val="24"/>
              </w:rPr>
              <w:t xml:space="preserve"> ja </w:t>
            </w:r>
            <w:r w:rsidRPr="007B6AA4">
              <w:rPr>
                <w:rFonts w:cstheme="minorHAnsi"/>
                <w:sz w:val="24"/>
                <w:szCs w:val="24"/>
              </w:rPr>
              <w:t xml:space="preserve"> tunnistamaan vahvuuksiaan sekä kehittämisalueitaan erilaisissa, myös monimediaisissa viestintäympäristöissä</w:t>
            </w:r>
          </w:p>
        </w:tc>
        <w:tc>
          <w:tcPr>
            <w:tcW w:w="625" w:type="pct"/>
            <w:shd w:val="clear" w:color="auto" w:fill="auto"/>
            <w:tcMar>
              <w:top w:w="100" w:type="dxa"/>
              <w:left w:w="100" w:type="dxa"/>
              <w:bottom w:w="100" w:type="dxa"/>
              <w:right w:w="100" w:type="dxa"/>
            </w:tcMar>
          </w:tcPr>
          <w:p w14:paraId="5BC7FF4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S1</w:t>
            </w:r>
          </w:p>
          <w:p w14:paraId="229A66C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866659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havainnoiman omaa viestintäänsä ja tunnistamaan vahvuuksiaan sekä kehittämisalueitaan.</w:t>
            </w:r>
          </w:p>
          <w:p w14:paraId="2B53542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6CF316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45A73E3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C09CEB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5F4C386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A1D36F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Vuorovaikutustaitojen kehittäminen</w:t>
            </w:r>
          </w:p>
        </w:tc>
        <w:tc>
          <w:tcPr>
            <w:tcW w:w="625" w:type="pct"/>
            <w:shd w:val="clear" w:color="auto" w:fill="auto"/>
            <w:tcMar>
              <w:top w:w="100" w:type="dxa"/>
              <w:left w:w="100" w:type="dxa"/>
              <w:bottom w:w="100" w:type="dxa"/>
              <w:right w:w="100" w:type="dxa"/>
            </w:tcMar>
          </w:tcPr>
          <w:p w14:paraId="1DD2704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 jonkin viestinnällisen vahvuutensa tai kehittämiskohteensa.</w:t>
            </w:r>
          </w:p>
        </w:tc>
        <w:tc>
          <w:tcPr>
            <w:tcW w:w="625" w:type="pct"/>
            <w:shd w:val="clear" w:color="auto" w:fill="auto"/>
            <w:tcMar>
              <w:top w:w="100" w:type="dxa"/>
              <w:left w:w="100" w:type="dxa"/>
              <w:bottom w:w="100" w:type="dxa"/>
              <w:right w:w="100" w:type="dxa"/>
            </w:tcMar>
          </w:tcPr>
          <w:p w14:paraId="2D29553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itseään viestijänä ja nimetä muutamia vahvuuksiaan ja kehittämiskohteitaan.</w:t>
            </w:r>
          </w:p>
        </w:tc>
        <w:tc>
          <w:tcPr>
            <w:tcW w:w="625" w:type="pct"/>
            <w:shd w:val="clear" w:color="auto" w:fill="auto"/>
            <w:tcMar>
              <w:top w:w="100" w:type="dxa"/>
              <w:left w:w="100" w:type="dxa"/>
              <w:bottom w:w="100" w:type="dxa"/>
              <w:right w:w="100" w:type="dxa"/>
            </w:tcMar>
          </w:tcPr>
          <w:p w14:paraId="25B7E705" w14:textId="76FD6100"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w:t>
            </w:r>
            <w:r w:rsidR="003762D7">
              <w:rPr>
                <w:rFonts w:cstheme="minorHAnsi"/>
                <w:sz w:val="24"/>
                <w:szCs w:val="24"/>
              </w:rPr>
              <w:t xml:space="preserve"> </w:t>
            </w:r>
            <w:r w:rsidRPr="007B6AA4">
              <w:rPr>
                <w:rFonts w:cstheme="minorHAnsi"/>
                <w:sz w:val="24"/>
                <w:szCs w:val="24"/>
              </w:rPr>
              <w:t>viestintätaitojaan</w:t>
            </w:r>
            <w:r w:rsidR="003762D7">
              <w:rPr>
                <w:rFonts w:cstheme="minorHAnsi"/>
                <w:sz w:val="24"/>
                <w:szCs w:val="24"/>
              </w:rPr>
              <w:t xml:space="preserve"> sekä</w:t>
            </w:r>
            <w:r w:rsidRPr="007B6AA4">
              <w:rPr>
                <w:rFonts w:cstheme="minorHAnsi"/>
                <w:sz w:val="24"/>
                <w:szCs w:val="24"/>
              </w:rPr>
              <w:t xml:space="preserve"> kuvata vahvuuksiaan ja kehittämiskohteitaan.</w:t>
            </w:r>
          </w:p>
        </w:tc>
        <w:tc>
          <w:tcPr>
            <w:tcW w:w="625" w:type="pct"/>
            <w:shd w:val="clear" w:color="auto" w:fill="auto"/>
            <w:tcMar>
              <w:top w:w="100" w:type="dxa"/>
              <w:left w:w="100" w:type="dxa"/>
              <w:bottom w:w="100" w:type="dxa"/>
              <w:right w:w="100" w:type="dxa"/>
            </w:tcMar>
          </w:tcPr>
          <w:p w14:paraId="1B2666D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arvioida viestintätaitojaan ja vahvuuksiaan ja pohtia, miten voi taitojaan kehittää.</w:t>
            </w:r>
          </w:p>
        </w:tc>
      </w:tr>
      <w:tr w:rsidR="00C35489" w:rsidRPr="007B6AA4" w14:paraId="0B64622F" w14:textId="77777777" w:rsidTr="007B6AA4">
        <w:trPr>
          <w:trHeight w:val="28"/>
        </w:trPr>
        <w:tc>
          <w:tcPr>
            <w:tcW w:w="5000" w:type="pct"/>
            <w:gridSpan w:val="8"/>
            <w:shd w:val="clear" w:color="auto" w:fill="auto"/>
            <w:tcMar>
              <w:top w:w="100" w:type="dxa"/>
              <w:left w:w="100" w:type="dxa"/>
              <w:bottom w:w="100" w:type="dxa"/>
              <w:right w:w="100" w:type="dxa"/>
            </w:tcMar>
          </w:tcPr>
          <w:p w14:paraId="66E21C4B"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Tekstien tulkitseminen</w:t>
            </w:r>
          </w:p>
        </w:tc>
      </w:tr>
      <w:tr w:rsidR="00C35489" w:rsidRPr="007B6AA4" w14:paraId="0A018179" w14:textId="77777777" w:rsidTr="007B6AA4">
        <w:trPr>
          <w:trHeight w:val="28"/>
        </w:trPr>
        <w:tc>
          <w:tcPr>
            <w:tcW w:w="625" w:type="pct"/>
            <w:shd w:val="clear" w:color="auto" w:fill="auto"/>
            <w:tcMar>
              <w:top w:w="100" w:type="dxa"/>
              <w:left w:w="100" w:type="dxa"/>
              <w:bottom w:w="100" w:type="dxa"/>
              <w:right w:w="100" w:type="dxa"/>
            </w:tcMar>
          </w:tcPr>
          <w:p w14:paraId="25175EF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T5 ohjata oppilasta kehittämään tekstien lukemisessa, ymmärtämisessä, tulkinnassa ja analysoimisessa tarvittavia strategioita ja metakognitiivisia taitoja sekä taitoa arvioida oman lukemisensa kehittämistarpeita</w:t>
            </w:r>
          </w:p>
        </w:tc>
        <w:tc>
          <w:tcPr>
            <w:tcW w:w="625" w:type="pct"/>
            <w:shd w:val="clear" w:color="auto" w:fill="auto"/>
            <w:tcMar>
              <w:top w:w="100" w:type="dxa"/>
              <w:left w:w="100" w:type="dxa"/>
              <w:bottom w:w="100" w:type="dxa"/>
              <w:right w:w="100" w:type="dxa"/>
            </w:tcMar>
          </w:tcPr>
          <w:p w14:paraId="0CA41FC7"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S2</w:t>
            </w:r>
          </w:p>
          <w:p w14:paraId="0F63BF2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0AA0FC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w:t>
            </w:r>
            <w:r w:rsidRPr="007B6AA4">
              <w:rPr>
                <w:rFonts w:cstheme="minorHAnsi"/>
                <w:sz w:val="24"/>
                <w:szCs w:val="24"/>
                <w:u w:val="single"/>
              </w:rPr>
              <w:t xml:space="preserve"> </w:t>
            </w:r>
            <w:r w:rsidRPr="007B6AA4">
              <w:rPr>
                <w:rFonts w:cstheme="minorHAnsi"/>
                <w:sz w:val="24"/>
                <w:szCs w:val="24"/>
              </w:rPr>
              <w:t>tekstien lukemisessa tarvittavia strategioita ja metakognitiivi-sia taitoja ja oppii arvioimaan lukemisensa kehittämistarpeita.</w:t>
            </w:r>
          </w:p>
        </w:tc>
        <w:tc>
          <w:tcPr>
            <w:tcW w:w="625" w:type="pct"/>
            <w:shd w:val="clear" w:color="auto" w:fill="auto"/>
            <w:tcMar>
              <w:top w:w="100" w:type="dxa"/>
              <w:left w:w="100" w:type="dxa"/>
              <w:bottom w:w="100" w:type="dxa"/>
              <w:right w:w="100" w:type="dxa"/>
            </w:tcMar>
          </w:tcPr>
          <w:p w14:paraId="172CAE8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Tekstin ymmärtäminen ja omien vahvuuksien ja kehittämiskohteiden tunnistaminen</w:t>
            </w:r>
          </w:p>
        </w:tc>
        <w:tc>
          <w:tcPr>
            <w:tcW w:w="625" w:type="pct"/>
            <w:shd w:val="clear" w:color="auto" w:fill="auto"/>
            <w:tcMar>
              <w:top w:w="100" w:type="dxa"/>
              <w:left w:w="100" w:type="dxa"/>
              <w:bottom w:w="100" w:type="dxa"/>
              <w:right w:w="100" w:type="dxa"/>
            </w:tcMar>
          </w:tcPr>
          <w:p w14:paraId="2EC66836"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käyttää jotakin yksinkertaista tekstin ymmärtämisen strategiaa. </w:t>
            </w:r>
          </w:p>
          <w:p w14:paraId="57BC89F2" w14:textId="77777777" w:rsidR="0071415E" w:rsidRDefault="0071415E" w:rsidP="00B612CF">
            <w:pPr>
              <w:spacing w:after="0" w:line="276" w:lineRule="auto"/>
              <w:contextualSpacing/>
              <w:rPr>
                <w:rFonts w:cstheme="minorHAnsi"/>
                <w:sz w:val="24"/>
                <w:szCs w:val="24"/>
              </w:rPr>
            </w:pPr>
          </w:p>
          <w:p w14:paraId="2830F57F" w14:textId="0C98A9F3"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 jonkin lukemiseen liittyvän vahvuutensa tai kehittämiskohteensa.</w:t>
            </w:r>
          </w:p>
        </w:tc>
        <w:tc>
          <w:tcPr>
            <w:tcW w:w="625" w:type="pct"/>
            <w:shd w:val="clear" w:color="auto" w:fill="auto"/>
            <w:tcMar>
              <w:top w:w="100" w:type="dxa"/>
              <w:left w:w="100" w:type="dxa"/>
              <w:bottom w:w="100" w:type="dxa"/>
              <w:right w:w="100" w:type="dxa"/>
            </w:tcMar>
          </w:tcPr>
          <w:p w14:paraId="4CD1FC20" w14:textId="717F3E06" w:rsidR="0071415E" w:rsidRDefault="00C35489" w:rsidP="00B612CF">
            <w:pPr>
              <w:spacing w:after="0" w:line="276" w:lineRule="auto"/>
              <w:contextualSpacing/>
              <w:rPr>
                <w:rFonts w:cstheme="minorHAnsi"/>
                <w:sz w:val="24"/>
                <w:szCs w:val="24"/>
              </w:rPr>
            </w:pPr>
            <w:r w:rsidRPr="007B6AA4">
              <w:rPr>
                <w:rFonts w:cstheme="minorHAnsi"/>
                <w:sz w:val="24"/>
                <w:szCs w:val="24"/>
              </w:rPr>
              <w:t>Oppilas osaa käyttää muutamia</w:t>
            </w:r>
            <w:r w:rsidR="003762D7">
              <w:rPr>
                <w:rFonts w:cstheme="minorHAnsi"/>
                <w:sz w:val="24"/>
                <w:szCs w:val="24"/>
              </w:rPr>
              <w:t xml:space="preserve"> </w:t>
            </w:r>
            <w:r w:rsidRPr="007B6AA4">
              <w:rPr>
                <w:rFonts w:cstheme="minorHAnsi"/>
                <w:sz w:val="24"/>
                <w:szCs w:val="24"/>
              </w:rPr>
              <w:t xml:space="preserve">tekstinymmärtämisen strategioita. </w:t>
            </w:r>
          </w:p>
          <w:p w14:paraId="6947070A" w14:textId="77777777" w:rsidR="0071415E" w:rsidRDefault="0071415E" w:rsidP="00B612CF">
            <w:pPr>
              <w:spacing w:after="0" w:line="276" w:lineRule="auto"/>
              <w:contextualSpacing/>
              <w:rPr>
                <w:rFonts w:cstheme="minorHAnsi"/>
                <w:sz w:val="24"/>
                <w:szCs w:val="24"/>
              </w:rPr>
            </w:pPr>
          </w:p>
          <w:p w14:paraId="7946D6CC" w14:textId="2EC22660"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itseään lukijana ja nimetä muutamia vahvuuksiaan ja kehittämiskohteita.</w:t>
            </w:r>
          </w:p>
        </w:tc>
        <w:tc>
          <w:tcPr>
            <w:tcW w:w="625" w:type="pct"/>
            <w:shd w:val="clear" w:color="auto" w:fill="auto"/>
            <w:tcMar>
              <w:top w:w="100" w:type="dxa"/>
              <w:left w:w="100" w:type="dxa"/>
              <w:bottom w:w="100" w:type="dxa"/>
              <w:right w:w="100" w:type="dxa"/>
            </w:tcMar>
          </w:tcPr>
          <w:p w14:paraId="12C668EA" w14:textId="7777777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valita tekstilajiin sopivia tekstinymmärtämisen strategioita. </w:t>
            </w:r>
          </w:p>
          <w:p w14:paraId="66CA588E" w14:textId="77777777" w:rsidR="0071415E" w:rsidRDefault="0071415E" w:rsidP="00B612CF">
            <w:pPr>
              <w:spacing w:after="0" w:line="276" w:lineRule="auto"/>
              <w:contextualSpacing/>
              <w:rPr>
                <w:rFonts w:cstheme="minorHAnsi"/>
                <w:sz w:val="24"/>
                <w:szCs w:val="24"/>
              </w:rPr>
            </w:pPr>
          </w:p>
          <w:p w14:paraId="2DAB4782" w14:textId="60B3A4E9"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 lukutaitoaan ja kuvata vahvuuksiaan ja kehittämiskohteitaan.</w:t>
            </w:r>
          </w:p>
        </w:tc>
        <w:tc>
          <w:tcPr>
            <w:tcW w:w="625" w:type="pct"/>
            <w:shd w:val="clear" w:color="auto" w:fill="auto"/>
            <w:tcMar>
              <w:top w:w="100" w:type="dxa"/>
              <w:left w:w="100" w:type="dxa"/>
              <w:bottom w:w="100" w:type="dxa"/>
              <w:right w:w="100" w:type="dxa"/>
            </w:tcMar>
          </w:tcPr>
          <w:p w14:paraId="6793CCEA" w14:textId="4FDC0717" w:rsidR="0071415E"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käyttää lukutilanteen kannalta tarkoituksenmukaisia </w:t>
            </w:r>
            <w:r w:rsidR="003762D7">
              <w:rPr>
                <w:rFonts w:cstheme="minorHAnsi"/>
                <w:sz w:val="24"/>
                <w:szCs w:val="24"/>
              </w:rPr>
              <w:t>t</w:t>
            </w:r>
            <w:r w:rsidRPr="007B6AA4">
              <w:rPr>
                <w:rFonts w:cstheme="minorHAnsi"/>
                <w:sz w:val="24"/>
                <w:szCs w:val="24"/>
              </w:rPr>
              <w:t xml:space="preserve">ekstinymmärtämisen strategioita. </w:t>
            </w:r>
          </w:p>
          <w:p w14:paraId="3E3A7605" w14:textId="77777777" w:rsidR="0071415E" w:rsidRDefault="0071415E" w:rsidP="00B612CF">
            <w:pPr>
              <w:spacing w:after="0" w:line="276" w:lineRule="auto"/>
              <w:contextualSpacing/>
              <w:rPr>
                <w:rFonts w:cstheme="minorHAnsi"/>
                <w:sz w:val="24"/>
                <w:szCs w:val="24"/>
              </w:rPr>
            </w:pPr>
          </w:p>
          <w:p w14:paraId="1EE31DF8" w14:textId="2C290F3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arvioida lukutaitojaan ja pohtia, miten voi niitä kehittää.</w:t>
            </w:r>
          </w:p>
        </w:tc>
      </w:tr>
      <w:tr w:rsidR="00C35489" w:rsidRPr="007B6AA4" w14:paraId="5E8A8F28" w14:textId="77777777" w:rsidTr="007B6AA4">
        <w:trPr>
          <w:trHeight w:val="28"/>
        </w:trPr>
        <w:tc>
          <w:tcPr>
            <w:tcW w:w="625" w:type="pct"/>
            <w:shd w:val="clear" w:color="auto" w:fill="auto"/>
            <w:tcMar>
              <w:top w:w="100" w:type="dxa"/>
              <w:left w:w="100" w:type="dxa"/>
              <w:bottom w:w="100" w:type="dxa"/>
              <w:right w:w="100" w:type="dxa"/>
            </w:tcMar>
          </w:tcPr>
          <w:p w14:paraId="76D0B24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T6 tarjota oppilaalle monipuolisia mahdollisuuksia valita, käyttää, tulkita ja arvioida monimuotoisia kaunokirjallisia, asia- ja mediatekstejä</w:t>
            </w:r>
          </w:p>
        </w:tc>
        <w:tc>
          <w:tcPr>
            <w:tcW w:w="625" w:type="pct"/>
            <w:shd w:val="clear" w:color="auto" w:fill="auto"/>
            <w:tcMar>
              <w:top w:w="100" w:type="dxa"/>
              <w:left w:w="100" w:type="dxa"/>
              <w:bottom w:w="100" w:type="dxa"/>
              <w:right w:w="100" w:type="dxa"/>
            </w:tcMar>
          </w:tcPr>
          <w:p w14:paraId="3F545E4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S2</w:t>
            </w:r>
          </w:p>
          <w:p w14:paraId="22B0C53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89EF594" w14:textId="397B644A"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valitsemaan, käyttämään, tulkitsemaan ja arvioimaan monimuotoisia</w:t>
            </w:r>
            <w:r w:rsidR="003762D7">
              <w:rPr>
                <w:rFonts w:cstheme="minorHAnsi"/>
                <w:sz w:val="24"/>
                <w:szCs w:val="24"/>
              </w:rPr>
              <w:t xml:space="preserve"> </w:t>
            </w:r>
            <w:r w:rsidRPr="007B6AA4">
              <w:rPr>
                <w:rFonts w:cstheme="minorHAnsi"/>
                <w:sz w:val="24"/>
                <w:szCs w:val="24"/>
              </w:rPr>
              <w:t>kaunokirjallisia, asia- ja mediatekstejä</w:t>
            </w:r>
            <w:r w:rsidR="0071415E">
              <w:rPr>
                <w:rFonts w:cstheme="minorHAnsi"/>
                <w:sz w:val="24"/>
                <w:szCs w:val="24"/>
              </w:rPr>
              <w:t>.</w:t>
            </w:r>
          </w:p>
        </w:tc>
        <w:tc>
          <w:tcPr>
            <w:tcW w:w="625" w:type="pct"/>
            <w:shd w:val="clear" w:color="auto" w:fill="auto"/>
            <w:tcMar>
              <w:top w:w="100" w:type="dxa"/>
              <w:left w:w="100" w:type="dxa"/>
              <w:bottom w:w="100" w:type="dxa"/>
              <w:right w:w="100" w:type="dxa"/>
            </w:tcMar>
          </w:tcPr>
          <w:p w14:paraId="0540240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Tekstimaailman monipuolistuminen ja monilukutaito</w:t>
            </w:r>
          </w:p>
          <w:p w14:paraId="08B304B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56C9016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784892B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331EB8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lukea yksinkertaisia</w:t>
            </w:r>
            <w:r w:rsidRPr="007B6AA4">
              <w:rPr>
                <w:rFonts w:cstheme="minorHAnsi"/>
                <w:sz w:val="24"/>
                <w:szCs w:val="24"/>
                <w:u w:val="single"/>
              </w:rPr>
              <w:t xml:space="preserve"> </w:t>
            </w:r>
            <w:r w:rsidRPr="007B6AA4">
              <w:rPr>
                <w:rFonts w:cstheme="minorHAnsi"/>
                <w:sz w:val="24"/>
                <w:szCs w:val="24"/>
              </w:rPr>
              <w:t>kaunokirjallisia, asia- ja mediatekstejä eri muodoissaan.</w:t>
            </w:r>
          </w:p>
          <w:p w14:paraId="7D243FC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72AF8A8F" w14:textId="35926E30" w:rsidR="00C35489" w:rsidRPr="007B6AA4" w:rsidRDefault="00C35489" w:rsidP="00B612CF">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53638510" w14:textId="77777777" w:rsidR="00C35489" w:rsidRPr="007B6AA4" w:rsidRDefault="00C35489" w:rsidP="00B612CF">
            <w:pPr>
              <w:spacing w:after="0" w:line="276" w:lineRule="auto"/>
              <w:ind w:left="60"/>
              <w:contextualSpacing/>
              <w:rPr>
                <w:rFonts w:cstheme="minorHAnsi"/>
                <w:sz w:val="24"/>
                <w:szCs w:val="24"/>
              </w:rPr>
            </w:pPr>
            <w:r w:rsidRPr="007B6AA4">
              <w:rPr>
                <w:rFonts w:cstheme="minorHAnsi"/>
                <w:sz w:val="24"/>
                <w:szCs w:val="24"/>
              </w:rPr>
              <w:t>Oppilas osaa valita, käyttää ja lukea erilaisia tekstejä mutta pitäytyy enimmäkseen itselleen tutuissa tekstilajeissa.</w:t>
            </w:r>
          </w:p>
        </w:tc>
        <w:tc>
          <w:tcPr>
            <w:tcW w:w="625" w:type="pct"/>
            <w:shd w:val="clear" w:color="auto" w:fill="auto"/>
            <w:tcMar>
              <w:top w:w="100" w:type="dxa"/>
              <w:left w:w="100" w:type="dxa"/>
              <w:bottom w:w="100" w:type="dxa"/>
              <w:right w:w="100" w:type="dxa"/>
            </w:tcMar>
          </w:tcPr>
          <w:p w14:paraId="531BD124" w14:textId="4235ED2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valita, käyttää ja tulkita eri tekstilajeja edustavia tekstejä.</w:t>
            </w:r>
          </w:p>
        </w:tc>
        <w:tc>
          <w:tcPr>
            <w:tcW w:w="625" w:type="pct"/>
            <w:shd w:val="clear" w:color="auto" w:fill="auto"/>
            <w:tcMar>
              <w:top w:w="100" w:type="dxa"/>
              <w:left w:w="100" w:type="dxa"/>
              <w:bottom w:w="100" w:type="dxa"/>
              <w:right w:w="100" w:type="dxa"/>
            </w:tcMar>
          </w:tcPr>
          <w:p w14:paraId="6D3327C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valita, käyttää, tulkita ja arvioida myös itselleen uudenlaisia tekstejä.</w:t>
            </w:r>
          </w:p>
        </w:tc>
      </w:tr>
      <w:tr w:rsidR="00C35489" w:rsidRPr="007B6AA4" w14:paraId="62B2EA1D" w14:textId="77777777" w:rsidTr="007B6AA4">
        <w:trPr>
          <w:trHeight w:val="28"/>
        </w:trPr>
        <w:tc>
          <w:tcPr>
            <w:tcW w:w="625" w:type="pct"/>
            <w:shd w:val="clear" w:color="auto" w:fill="auto"/>
            <w:tcMar>
              <w:top w:w="100" w:type="dxa"/>
              <w:left w:w="100" w:type="dxa"/>
              <w:bottom w:w="100" w:type="dxa"/>
              <w:right w:w="100" w:type="dxa"/>
            </w:tcMar>
          </w:tcPr>
          <w:p w14:paraId="04A2C77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T7 ohjata oppilasta kehittämään erittelevää ja kriittistä lukutaitoa, harjaannuttaa oppilasta tekemään havaintoja teksteistä ja tulkitsemaan niitä tarkoituksenmukaisia käsitteitä käyttäen sekä vakiinnuttamaan ja laajentamaan sana- ja käsitevarantoa</w:t>
            </w:r>
          </w:p>
        </w:tc>
        <w:tc>
          <w:tcPr>
            <w:tcW w:w="625" w:type="pct"/>
            <w:shd w:val="clear" w:color="auto" w:fill="auto"/>
            <w:tcMar>
              <w:top w:w="100" w:type="dxa"/>
              <w:left w:w="100" w:type="dxa"/>
              <w:bottom w:w="100" w:type="dxa"/>
              <w:right w:w="100" w:type="dxa"/>
            </w:tcMar>
          </w:tcPr>
          <w:p w14:paraId="73CB53E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S2</w:t>
            </w:r>
          </w:p>
          <w:p w14:paraId="5A5EDB2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40A21F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erittelevää ja kriittistä lukutaitoa, oppii tekemään havaintoja asia- ja mediateksteistä ja tulkitsemaan niitä tarkoituksenmukaisia käsitteitä käyttäen.</w:t>
            </w:r>
          </w:p>
        </w:tc>
        <w:tc>
          <w:tcPr>
            <w:tcW w:w="625" w:type="pct"/>
            <w:shd w:val="clear" w:color="auto" w:fill="auto"/>
            <w:tcMar>
              <w:top w:w="100" w:type="dxa"/>
              <w:left w:w="100" w:type="dxa"/>
              <w:bottom w:w="100" w:type="dxa"/>
              <w:right w:w="100" w:type="dxa"/>
            </w:tcMar>
          </w:tcPr>
          <w:p w14:paraId="13C6B0F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Asia- ja mediatekstien erittely ja tulkinta</w:t>
            </w:r>
          </w:p>
          <w:p w14:paraId="487ED2B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44665CB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25FEE49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E936897"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0B7D80B" w14:textId="4DC34B51" w:rsidR="00A641BB" w:rsidRDefault="00C35489" w:rsidP="00B612CF">
            <w:pPr>
              <w:spacing w:after="0" w:line="276" w:lineRule="auto"/>
              <w:contextualSpacing/>
              <w:rPr>
                <w:rFonts w:cstheme="minorHAnsi"/>
                <w:sz w:val="24"/>
                <w:szCs w:val="24"/>
              </w:rPr>
            </w:pPr>
            <w:r w:rsidRPr="007B6AA4">
              <w:rPr>
                <w:rFonts w:cstheme="minorHAnsi"/>
                <w:sz w:val="24"/>
                <w:szCs w:val="24"/>
              </w:rPr>
              <w:t>Oppilas osaa poimia tekstistä keskeisiä sisältöjä apukysym</w:t>
            </w:r>
            <w:r w:rsidR="003762D7">
              <w:rPr>
                <w:rFonts w:cstheme="minorHAnsi"/>
                <w:sz w:val="24"/>
                <w:szCs w:val="24"/>
              </w:rPr>
              <w:t>y</w:t>
            </w:r>
            <w:r w:rsidRPr="007B6AA4">
              <w:rPr>
                <w:rFonts w:cstheme="minorHAnsi"/>
                <w:sz w:val="24"/>
                <w:szCs w:val="24"/>
              </w:rPr>
              <w:t xml:space="preserve">sten avulla. </w:t>
            </w:r>
          </w:p>
          <w:p w14:paraId="02678BA0" w14:textId="77777777" w:rsidR="00A641BB" w:rsidRDefault="00A641BB" w:rsidP="00B612CF">
            <w:pPr>
              <w:spacing w:after="0" w:line="276" w:lineRule="auto"/>
              <w:contextualSpacing/>
              <w:rPr>
                <w:rFonts w:cstheme="minorHAnsi"/>
                <w:sz w:val="24"/>
                <w:szCs w:val="24"/>
              </w:rPr>
            </w:pPr>
          </w:p>
          <w:p w14:paraId="3820417F" w14:textId="27E7CB1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nimetä muutaman yksinkertaiselle tekstilajille tyypillisen kielellisen tai tekstuaalisen piirteen.  </w:t>
            </w:r>
          </w:p>
        </w:tc>
        <w:tc>
          <w:tcPr>
            <w:tcW w:w="625" w:type="pct"/>
            <w:shd w:val="clear" w:color="auto" w:fill="auto"/>
            <w:tcMar>
              <w:top w:w="100" w:type="dxa"/>
              <w:left w:w="100" w:type="dxa"/>
              <w:bottom w:w="100" w:type="dxa"/>
              <w:right w:w="100" w:type="dxa"/>
            </w:tcMar>
          </w:tcPr>
          <w:p w14:paraId="52CF9E20" w14:textId="77777777" w:rsidR="00B343F0" w:rsidRDefault="00C35489" w:rsidP="00B612CF">
            <w:pPr>
              <w:spacing w:after="0" w:line="276" w:lineRule="auto"/>
              <w:contextualSpacing/>
              <w:rPr>
                <w:rFonts w:cstheme="minorHAnsi"/>
                <w:sz w:val="24"/>
                <w:szCs w:val="24"/>
              </w:rPr>
            </w:pPr>
            <w:r w:rsidRPr="007B6AA4">
              <w:rPr>
                <w:rFonts w:cstheme="minorHAnsi"/>
                <w:sz w:val="24"/>
                <w:szCs w:val="24"/>
              </w:rPr>
              <w:t xml:space="preserve">Oppilas </w:t>
            </w:r>
            <w:r w:rsidRPr="007B6AA4">
              <w:rPr>
                <w:rFonts w:eastAsia="Roboto" w:cstheme="minorHAnsi"/>
                <w:sz w:val="24"/>
                <w:szCs w:val="24"/>
              </w:rPr>
              <w:t>osaa erottaa tekstin pääasiat ja</w:t>
            </w:r>
            <w:r w:rsidRPr="007B6AA4">
              <w:rPr>
                <w:rFonts w:cstheme="minorHAnsi"/>
                <w:sz w:val="24"/>
                <w:szCs w:val="24"/>
              </w:rPr>
              <w:t xml:space="preserve"> kuvata tekstin tavoitteita. </w:t>
            </w:r>
          </w:p>
          <w:p w14:paraId="3DA3266C" w14:textId="77777777" w:rsidR="00B343F0" w:rsidRDefault="00B343F0" w:rsidP="00B612CF">
            <w:pPr>
              <w:spacing w:after="0" w:line="276" w:lineRule="auto"/>
              <w:contextualSpacing/>
              <w:rPr>
                <w:rFonts w:cstheme="minorHAnsi"/>
                <w:sz w:val="24"/>
                <w:szCs w:val="24"/>
              </w:rPr>
            </w:pPr>
          </w:p>
          <w:p w14:paraId="487D7A68" w14:textId="01F20B2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tavanomaisille tekstilajeille tyypillisiä kielellisiä ja tekstuaalisia piirteitä.</w:t>
            </w:r>
          </w:p>
        </w:tc>
        <w:tc>
          <w:tcPr>
            <w:tcW w:w="625" w:type="pct"/>
            <w:shd w:val="clear" w:color="auto" w:fill="auto"/>
            <w:tcMar>
              <w:top w:w="100" w:type="dxa"/>
              <w:left w:w="100" w:type="dxa"/>
              <w:bottom w:w="100" w:type="dxa"/>
              <w:right w:w="100" w:type="dxa"/>
            </w:tcMar>
          </w:tcPr>
          <w:p w14:paraId="757875E0"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eritellä tekstin tarkoitusperiä, kohderyhmiä ja merkityksiä. </w:t>
            </w:r>
          </w:p>
          <w:p w14:paraId="59CAA69D" w14:textId="77777777" w:rsidR="00A641BB" w:rsidRDefault="00A641BB" w:rsidP="00B612CF">
            <w:pPr>
              <w:spacing w:after="0" w:line="276" w:lineRule="auto"/>
              <w:contextualSpacing/>
              <w:rPr>
                <w:rFonts w:cstheme="minorHAnsi"/>
                <w:sz w:val="24"/>
                <w:szCs w:val="24"/>
              </w:rPr>
            </w:pPr>
          </w:p>
          <w:p w14:paraId="10CDB662" w14:textId="294F144D"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 tekstilajien piirteitä ja kuvata niitä muutamien keskeisten käsitteiden avulla.</w:t>
            </w:r>
          </w:p>
        </w:tc>
        <w:tc>
          <w:tcPr>
            <w:tcW w:w="625" w:type="pct"/>
            <w:shd w:val="clear" w:color="auto" w:fill="auto"/>
            <w:tcMar>
              <w:top w:w="100" w:type="dxa"/>
              <w:left w:w="100" w:type="dxa"/>
              <w:bottom w:w="100" w:type="dxa"/>
              <w:right w:w="100" w:type="dxa"/>
            </w:tcMar>
          </w:tcPr>
          <w:p w14:paraId="53A040EF"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tulkita ja pohtia tekstin rakentamia merkityksiä ja arvioida tekstin vaikutuksia. </w:t>
            </w:r>
          </w:p>
          <w:p w14:paraId="703E899B" w14:textId="77777777" w:rsidR="00A641BB" w:rsidRDefault="00A641BB" w:rsidP="00B612CF">
            <w:pPr>
              <w:spacing w:after="0" w:line="276" w:lineRule="auto"/>
              <w:contextualSpacing/>
              <w:rPr>
                <w:rFonts w:cstheme="minorHAnsi"/>
                <w:sz w:val="24"/>
                <w:szCs w:val="24"/>
              </w:rPr>
            </w:pPr>
          </w:p>
          <w:p w14:paraId="3EDA95D5" w14:textId="45E7FF6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analysoida tekstilajien piirteitä tarkoituksenmukaisia käsitteitä käyttäen ja arvioida tekstiä suhteessa sen tavoitteisiin ja tarkoitusperiin.</w:t>
            </w:r>
          </w:p>
        </w:tc>
      </w:tr>
      <w:tr w:rsidR="00C35489" w:rsidRPr="007B6AA4" w14:paraId="00117CD2" w14:textId="77777777" w:rsidTr="007B6AA4">
        <w:trPr>
          <w:trHeight w:val="28"/>
        </w:trPr>
        <w:tc>
          <w:tcPr>
            <w:tcW w:w="625" w:type="pct"/>
            <w:shd w:val="clear" w:color="auto" w:fill="auto"/>
            <w:tcMar>
              <w:top w:w="100" w:type="dxa"/>
              <w:left w:w="100" w:type="dxa"/>
              <w:bottom w:w="100" w:type="dxa"/>
              <w:right w:w="100" w:type="dxa"/>
            </w:tcMar>
          </w:tcPr>
          <w:p w14:paraId="04CC3D4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T8 kannustaa oppilasta kehittämään taitoaan arvioida erilaisista lähteistä hankkimaansa tietoa ja käyttämään sitä tarkoituksenmukaisella tavalla</w:t>
            </w:r>
          </w:p>
        </w:tc>
        <w:tc>
          <w:tcPr>
            <w:tcW w:w="625" w:type="pct"/>
            <w:shd w:val="clear" w:color="auto" w:fill="auto"/>
            <w:tcMar>
              <w:top w:w="100" w:type="dxa"/>
              <w:left w:w="100" w:type="dxa"/>
              <w:bottom w:w="100" w:type="dxa"/>
              <w:right w:w="100" w:type="dxa"/>
            </w:tcMar>
          </w:tcPr>
          <w:p w14:paraId="2A582929"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S2</w:t>
            </w:r>
          </w:p>
          <w:p w14:paraId="132FC53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AAE899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arvioimaan erilaisista lähteistä hankkimaansa tietoa ja käyttämään sitä tarkoituksenmukaisella tavalla.</w:t>
            </w:r>
          </w:p>
          <w:p w14:paraId="04E1CDF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5A80BB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Tiedonhankintataidot ja lähdekriittisyys</w:t>
            </w:r>
          </w:p>
        </w:tc>
        <w:tc>
          <w:tcPr>
            <w:tcW w:w="625" w:type="pct"/>
            <w:shd w:val="clear" w:color="auto" w:fill="auto"/>
            <w:tcMar>
              <w:top w:w="100" w:type="dxa"/>
              <w:left w:w="100" w:type="dxa"/>
              <w:bottom w:w="100" w:type="dxa"/>
              <w:right w:w="100" w:type="dxa"/>
            </w:tcMar>
          </w:tcPr>
          <w:p w14:paraId="56BA693C"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etsiä yksittäisiä tietoja annetuista lähteistä. </w:t>
            </w:r>
          </w:p>
          <w:p w14:paraId="42244541" w14:textId="77777777" w:rsidR="00A641BB" w:rsidRDefault="00A641BB" w:rsidP="00B612CF">
            <w:pPr>
              <w:spacing w:after="0" w:line="276" w:lineRule="auto"/>
              <w:contextualSpacing/>
              <w:rPr>
                <w:rFonts w:cstheme="minorHAnsi"/>
                <w:sz w:val="24"/>
                <w:szCs w:val="24"/>
              </w:rPr>
            </w:pPr>
          </w:p>
          <w:p w14:paraId="7AD777FF" w14:textId="48641271"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 muutaman lähteiden luotettavuuteen liittyvän piirteen.</w:t>
            </w:r>
          </w:p>
          <w:p w14:paraId="37237B2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B98ADC9"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käyttää tavanomaisia lähteitä ja hakea tietoa niistä. </w:t>
            </w:r>
          </w:p>
          <w:p w14:paraId="357C99D5" w14:textId="77777777" w:rsidR="00A641BB" w:rsidRDefault="00A641BB" w:rsidP="00B612CF">
            <w:pPr>
              <w:spacing w:after="0" w:line="276" w:lineRule="auto"/>
              <w:contextualSpacing/>
              <w:rPr>
                <w:rFonts w:cstheme="minorHAnsi"/>
                <w:sz w:val="24"/>
                <w:szCs w:val="24"/>
              </w:rPr>
            </w:pPr>
          </w:p>
          <w:p w14:paraId="673786D0" w14:textId="2B4FF52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käyttämiensä lähteiden luotettavuutta.</w:t>
            </w:r>
          </w:p>
          <w:p w14:paraId="583BD3F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CB44F27" w14:textId="77777777" w:rsidR="003762D7" w:rsidRDefault="00C35489" w:rsidP="00B612CF">
            <w:pPr>
              <w:spacing w:after="0" w:line="276" w:lineRule="auto"/>
              <w:contextualSpacing/>
              <w:rPr>
                <w:rFonts w:cstheme="minorHAnsi"/>
                <w:sz w:val="24"/>
                <w:szCs w:val="24"/>
              </w:rPr>
            </w:pPr>
            <w:r w:rsidRPr="007B6AA4">
              <w:rPr>
                <w:rFonts w:cstheme="minorHAnsi"/>
                <w:sz w:val="24"/>
                <w:szCs w:val="24"/>
              </w:rPr>
              <w:t>Oppilas osaa kuvata tiedonhaun keskeiset vaiheet, etsiä erilaisia lähteitä ja hakea tietoa niistä.</w:t>
            </w:r>
          </w:p>
          <w:p w14:paraId="40F8982E" w14:textId="1EC59365"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0A40AFD6" w14:textId="082650D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arvioida erilaisten lähteiden luotettavuutta ja käytettävyyttä.</w:t>
            </w:r>
          </w:p>
        </w:tc>
        <w:tc>
          <w:tcPr>
            <w:tcW w:w="625" w:type="pct"/>
            <w:shd w:val="clear" w:color="auto" w:fill="auto"/>
            <w:tcMar>
              <w:top w:w="100" w:type="dxa"/>
              <w:left w:w="100" w:type="dxa"/>
              <w:bottom w:w="100" w:type="dxa"/>
              <w:right w:w="100" w:type="dxa"/>
            </w:tcMar>
          </w:tcPr>
          <w:p w14:paraId="554D9559"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toimia tiedonhaun vaiheiden mukaisesti. </w:t>
            </w:r>
          </w:p>
          <w:p w14:paraId="433FEF8B" w14:textId="77777777" w:rsidR="00A641BB" w:rsidRDefault="00A641BB" w:rsidP="00B612CF">
            <w:pPr>
              <w:spacing w:after="0" w:line="276" w:lineRule="auto"/>
              <w:contextualSpacing/>
              <w:rPr>
                <w:rFonts w:cstheme="minorHAnsi"/>
                <w:sz w:val="24"/>
                <w:szCs w:val="24"/>
              </w:rPr>
            </w:pPr>
          </w:p>
          <w:p w14:paraId="48456C9D"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käyttää monipuolisia lähteitä ja hakea niistä tietoa tarkoituksenmukaisella tavalla. </w:t>
            </w:r>
          </w:p>
          <w:p w14:paraId="6E7ECA97" w14:textId="77777777" w:rsidR="00A641BB" w:rsidRDefault="00A641BB" w:rsidP="00B612CF">
            <w:pPr>
              <w:spacing w:after="0" w:line="276" w:lineRule="auto"/>
              <w:contextualSpacing/>
              <w:rPr>
                <w:rFonts w:cstheme="minorHAnsi"/>
                <w:sz w:val="24"/>
                <w:szCs w:val="24"/>
              </w:rPr>
            </w:pPr>
          </w:p>
          <w:p w14:paraId="6EA6622E" w14:textId="2A648CE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pohtia lähteiden luotettavuuteen ja tiedon käytettävyyteen liittyviä tekijöitä ja perustella omat lähdevalintansa.</w:t>
            </w:r>
          </w:p>
        </w:tc>
      </w:tr>
      <w:tr w:rsidR="00C35489" w:rsidRPr="007B6AA4" w14:paraId="26CD5342" w14:textId="77777777" w:rsidTr="007B6AA4">
        <w:trPr>
          <w:trHeight w:val="28"/>
        </w:trPr>
        <w:tc>
          <w:tcPr>
            <w:tcW w:w="625" w:type="pct"/>
            <w:shd w:val="clear" w:color="auto" w:fill="auto"/>
            <w:tcMar>
              <w:top w:w="100" w:type="dxa"/>
              <w:left w:w="100" w:type="dxa"/>
              <w:bottom w:w="100" w:type="dxa"/>
              <w:right w:w="100" w:type="dxa"/>
            </w:tcMar>
          </w:tcPr>
          <w:p w14:paraId="39EE2C60" w14:textId="582D337F"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T9 kannustaa oppilasta laajentamaan kiinnostusta itselle uudenlaisia fiktiivisiä kirjallisuus- ja tekstilajityyppejä kohtaan</w:t>
            </w:r>
            <w:r w:rsidR="003762D7">
              <w:rPr>
                <w:rFonts w:cstheme="minorHAnsi"/>
                <w:sz w:val="24"/>
                <w:szCs w:val="24"/>
              </w:rPr>
              <w:t xml:space="preserve">, </w:t>
            </w:r>
            <w:r w:rsidRPr="007B6AA4">
              <w:rPr>
                <w:rFonts w:cstheme="minorHAnsi"/>
                <w:sz w:val="24"/>
                <w:szCs w:val="24"/>
              </w:rPr>
              <w:t xml:space="preserve"> monipuolistamaan luku-, kuuntelu- ja katselukokemuksiaan ja niiden jakamisen keinoja sekä syventämään ymmärrystä fiktion keinoista</w:t>
            </w:r>
          </w:p>
        </w:tc>
        <w:tc>
          <w:tcPr>
            <w:tcW w:w="625" w:type="pct"/>
            <w:shd w:val="clear" w:color="auto" w:fill="auto"/>
            <w:tcMar>
              <w:top w:w="100" w:type="dxa"/>
              <w:left w:w="100" w:type="dxa"/>
              <w:bottom w:w="100" w:type="dxa"/>
              <w:right w:w="100" w:type="dxa"/>
            </w:tcMar>
          </w:tcPr>
          <w:p w14:paraId="01293F8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S2</w:t>
            </w:r>
          </w:p>
          <w:p w14:paraId="2677380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6ACFC12" w14:textId="591D7D81"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tutustuu itselleen uudenlaisiin fiktiivisiin teksteihin eri muodoissaan</w:t>
            </w:r>
            <w:r w:rsidR="003762D7">
              <w:rPr>
                <w:rFonts w:cstheme="minorHAnsi"/>
                <w:sz w:val="24"/>
                <w:szCs w:val="24"/>
              </w:rPr>
              <w:t xml:space="preserve">, </w:t>
            </w:r>
            <w:r w:rsidRPr="007B6AA4">
              <w:rPr>
                <w:rFonts w:cstheme="minorHAnsi"/>
                <w:sz w:val="24"/>
                <w:szCs w:val="24"/>
              </w:rPr>
              <w:t>monipuolistaa luku-, kuuntelu- ja katselukokemuksiaan ja jakaa niitä sekä syventää ymmärrystään fiktion keinoista.</w:t>
            </w:r>
          </w:p>
        </w:tc>
        <w:tc>
          <w:tcPr>
            <w:tcW w:w="625" w:type="pct"/>
            <w:shd w:val="clear" w:color="auto" w:fill="auto"/>
            <w:tcMar>
              <w:top w:w="100" w:type="dxa"/>
              <w:left w:w="100" w:type="dxa"/>
              <w:bottom w:w="100" w:type="dxa"/>
              <w:right w:w="100" w:type="dxa"/>
            </w:tcMar>
          </w:tcPr>
          <w:p w14:paraId="754F253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Fiktiivisten tekstien erittely ja tulkinta</w:t>
            </w:r>
          </w:p>
        </w:tc>
        <w:tc>
          <w:tcPr>
            <w:tcW w:w="625" w:type="pct"/>
            <w:shd w:val="clear" w:color="auto" w:fill="auto"/>
            <w:tcMar>
              <w:top w:w="100" w:type="dxa"/>
              <w:left w:w="100" w:type="dxa"/>
              <w:bottom w:w="100" w:type="dxa"/>
              <w:right w:w="100" w:type="dxa"/>
            </w:tcMar>
          </w:tcPr>
          <w:p w14:paraId="78540CC4"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selostaa yksinkertaisen fiktiivisen tekstin juonen ja nimetä joitakin fiktion keinoja. </w:t>
            </w:r>
          </w:p>
          <w:p w14:paraId="4B7AAE3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C7A6D4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FBF8CA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32836AD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76A665D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689EAC1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A3DFD3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kuvailla fiktiivisen tekstin piirteitä ja tehdä havaintoja fiktion keinoista.</w:t>
            </w:r>
          </w:p>
          <w:p w14:paraId="2727627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2D490C9"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eritellä fiktiivisiä tekstejä eri muodoissaan. </w:t>
            </w:r>
          </w:p>
          <w:p w14:paraId="42E0054F" w14:textId="77777777" w:rsidR="00A641BB" w:rsidRDefault="00A641BB" w:rsidP="00B612CF">
            <w:pPr>
              <w:spacing w:after="0" w:line="276" w:lineRule="auto"/>
              <w:contextualSpacing/>
              <w:rPr>
                <w:rFonts w:cstheme="minorHAnsi"/>
                <w:sz w:val="24"/>
                <w:szCs w:val="24"/>
              </w:rPr>
            </w:pPr>
          </w:p>
          <w:p w14:paraId="2CFA7B3A" w14:textId="3FC34FFA"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käyttää erittelyssä muutamia keskeisiä käsitteitä sekä tunnistaa fiktion kielen ja ilmaisutapojen erityispiirteitä ja kerronnan keinoja.</w:t>
            </w:r>
          </w:p>
        </w:tc>
        <w:tc>
          <w:tcPr>
            <w:tcW w:w="625" w:type="pct"/>
            <w:shd w:val="clear" w:color="auto" w:fill="auto"/>
            <w:tcMar>
              <w:top w:w="100" w:type="dxa"/>
              <w:left w:w="100" w:type="dxa"/>
              <w:bottom w:w="100" w:type="dxa"/>
              <w:right w:w="100" w:type="dxa"/>
            </w:tcMar>
          </w:tcPr>
          <w:p w14:paraId="3C8F4B29"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analysoida fiktiivisiä tekstejä eri muodoissaan tarkoituksenmukaisia käsitteitä käyttäen. </w:t>
            </w:r>
          </w:p>
          <w:p w14:paraId="0E22CCCB" w14:textId="77777777" w:rsidR="00A641BB" w:rsidRDefault="00A641BB" w:rsidP="00B612CF">
            <w:pPr>
              <w:spacing w:after="0" w:line="276" w:lineRule="auto"/>
              <w:contextualSpacing/>
              <w:rPr>
                <w:rFonts w:cstheme="minorHAnsi"/>
                <w:sz w:val="24"/>
                <w:szCs w:val="24"/>
              </w:rPr>
            </w:pPr>
          </w:p>
          <w:p w14:paraId="205638CA" w14:textId="60433A5C"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tulkita fiktiivisiä tekstejä ja pohtia fiktion monitulkintaisuutta.</w:t>
            </w:r>
          </w:p>
        </w:tc>
      </w:tr>
      <w:tr w:rsidR="00C35489" w:rsidRPr="007B6AA4" w14:paraId="4AACB21C" w14:textId="77777777" w:rsidTr="007B6AA4">
        <w:trPr>
          <w:trHeight w:val="28"/>
        </w:trPr>
        <w:tc>
          <w:tcPr>
            <w:tcW w:w="5000" w:type="pct"/>
            <w:gridSpan w:val="8"/>
            <w:shd w:val="clear" w:color="auto" w:fill="auto"/>
            <w:tcMar>
              <w:top w:w="100" w:type="dxa"/>
              <w:left w:w="100" w:type="dxa"/>
              <w:bottom w:w="100" w:type="dxa"/>
              <w:right w:w="100" w:type="dxa"/>
            </w:tcMar>
          </w:tcPr>
          <w:p w14:paraId="2DFFD575"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Tekstien tuottaminen</w:t>
            </w:r>
          </w:p>
        </w:tc>
      </w:tr>
      <w:tr w:rsidR="00C35489" w:rsidRPr="007B6AA4" w14:paraId="69EE712B" w14:textId="77777777" w:rsidTr="007B6AA4">
        <w:trPr>
          <w:trHeight w:val="28"/>
        </w:trPr>
        <w:tc>
          <w:tcPr>
            <w:tcW w:w="625" w:type="pct"/>
            <w:shd w:val="clear" w:color="auto" w:fill="auto"/>
            <w:tcMar>
              <w:top w:w="100" w:type="dxa"/>
              <w:left w:w="100" w:type="dxa"/>
              <w:bottom w:w="100" w:type="dxa"/>
              <w:right w:w="100" w:type="dxa"/>
            </w:tcMar>
          </w:tcPr>
          <w:p w14:paraId="5E39B66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T10 rohkaista oppilasta ilmaisemaan ajatuksiaan kirjoittamalla ja tuottamalla monimuotoisia tekstejä sekä auttaa oppilasta tunnistamaan omia vahvuuksiaan ja kehittämiskohteitaan tekstin tuottajana</w:t>
            </w:r>
          </w:p>
        </w:tc>
        <w:tc>
          <w:tcPr>
            <w:tcW w:w="625" w:type="pct"/>
            <w:shd w:val="clear" w:color="auto" w:fill="auto"/>
            <w:tcMar>
              <w:top w:w="100" w:type="dxa"/>
              <w:left w:w="100" w:type="dxa"/>
              <w:bottom w:w="100" w:type="dxa"/>
              <w:right w:w="100" w:type="dxa"/>
            </w:tcMar>
          </w:tcPr>
          <w:p w14:paraId="6716C21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S3</w:t>
            </w:r>
          </w:p>
          <w:p w14:paraId="6F21BDA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C76B2A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ilmaisemaan ajatuksiaan kirjoittamalla ja tuottamalla monimuotoisia tekstejä sekä tunnistamaan vahvuuksiaan ja kehittämiskohteitaan tekstin tuottajana.</w:t>
            </w:r>
          </w:p>
        </w:tc>
        <w:tc>
          <w:tcPr>
            <w:tcW w:w="625" w:type="pct"/>
            <w:shd w:val="clear" w:color="auto" w:fill="auto"/>
            <w:tcMar>
              <w:top w:w="100" w:type="dxa"/>
              <w:left w:w="100" w:type="dxa"/>
              <w:bottom w:w="100" w:type="dxa"/>
              <w:right w:w="100" w:type="dxa"/>
            </w:tcMar>
          </w:tcPr>
          <w:p w14:paraId="70B1511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Monimuotoisten tekstien tuottaminen ja tekstin tuottamisen taitojen kehittäminen</w:t>
            </w:r>
          </w:p>
        </w:tc>
        <w:tc>
          <w:tcPr>
            <w:tcW w:w="625" w:type="pct"/>
            <w:shd w:val="clear" w:color="auto" w:fill="auto"/>
            <w:tcMar>
              <w:top w:w="100" w:type="dxa"/>
              <w:left w:w="100" w:type="dxa"/>
              <w:bottom w:w="100" w:type="dxa"/>
              <w:right w:w="100" w:type="dxa"/>
            </w:tcMar>
          </w:tcPr>
          <w:p w14:paraId="5D423725" w14:textId="77777777" w:rsidR="00A641BB" w:rsidRDefault="00C35489" w:rsidP="00B612CF">
            <w:pPr>
              <w:spacing w:after="0" w:line="276" w:lineRule="auto"/>
              <w:contextualSpacing/>
              <w:rPr>
                <w:rFonts w:eastAsia="Roboto" w:cstheme="minorHAnsi"/>
                <w:sz w:val="24"/>
                <w:szCs w:val="24"/>
              </w:rPr>
            </w:pPr>
            <w:r w:rsidRPr="007B6AA4">
              <w:rPr>
                <w:rFonts w:eastAsia="Roboto" w:cstheme="minorHAnsi"/>
                <w:sz w:val="24"/>
                <w:szCs w:val="24"/>
              </w:rPr>
              <w:t xml:space="preserve">Oppilas osaa tuottaa mallien avulla yksinkertaisia tekstejä. </w:t>
            </w:r>
          </w:p>
          <w:p w14:paraId="54C06943" w14:textId="77777777" w:rsidR="00A641BB" w:rsidRDefault="00A641BB" w:rsidP="00B612CF">
            <w:pPr>
              <w:spacing w:after="0" w:line="276" w:lineRule="auto"/>
              <w:contextualSpacing/>
              <w:rPr>
                <w:rFonts w:eastAsia="Roboto" w:cstheme="minorHAnsi"/>
                <w:sz w:val="24"/>
                <w:szCs w:val="24"/>
              </w:rPr>
            </w:pPr>
          </w:p>
          <w:p w14:paraId="5D7FD842" w14:textId="504A7D94" w:rsidR="00C35489" w:rsidRPr="007B6AA4" w:rsidRDefault="00C35489" w:rsidP="00B612CF">
            <w:pPr>
              <w:spacing w:after="0" w:line="276" w:lineRule="auto"/>
              <w:contextualSpacing/>
              <w:rPr>
                <w:rFonts w:eastAsia="Roboto" w:cstheme="minorHAnsi"/>
                <w:sz w:val="24"/>
                <w:szCs w:val="24"/>
              </w:rPr>
            </w:pPr>
            <w:r w:rsidRPr="007B6AA4">
              <w:rPr>
                <w:rFonts w:eastAsia="Roboto" w:cstheme="minorHAnsi"/>
                <w:sz w:val="24"/>
                <w:szCs w:val="24"/>
              </w:rPr>
              <w:t>Oppilas osaa nimetä jonkin vahvuutensa tai kehittämiskohteensa tekstin tuottajana.</w:t>
            </w:r>
          </w:p>
        </w:tc>
        <w:tc>
          <w:tcPr>
            <w:tcW w:w="625" w:type="pct"/>
            <w:shd w:val="clear" w:color="auto" w:fill="auto"/>
            <w:tcMar>
              <w:top w:w="100" w:type="dxa"/>
              <w:left w:w="100" w:type="dxa"/>
              <w:bottom w:w="100" w:type="dxa"/>
              <w:right w:w="100" w:type="dxa"/>
            </w:tcMar>
          </w:tcPr>
          <w:p w14:paraId="47BFDC4A"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erityyppisiä tekstejä ohjeiden mukaan. </w:t>
            </w:r>
          </w:p>
          <w:p w14:paraId="1E0F07F4" w14:textId="77777777" w:rsidR="00A641BB" w:rsidRDefault="00A641BB" w:rsidP="00B612CF">
            <w:pPr>
              <w:spacing w:after="0" w:line="276" w:lineRule="auto"/>
              <w:contextualSpacing/>
              <w:rPr>
                <w:rFonts w:cstheme="minorHAnsi"/>
                <w:sz w:val="24"/>
                <w:szCs w:val="24"/>
              </w:rPr>
            </w:pPr>
          </w:p>
          <w:p w14:paraId="0C984927" w14:textId="2672D2D5"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itseään tekstien tuottajana ja nimetä muutamia vahvuuksiaan ja kehittämiskohteitaan.</w:t>
            </w:r>
          </w:p>
        </w:tc>
        <w:tc>
          <w:tcPr>
            <w:tcW w:w="625" w:type="pct"/>
            <w:shd w:val="clear" w:color="auto" w:fill="auto"/>
            <w:tcMar>
              <w:top w:w="100" w:type="dxa"/>
              <w:left w:w="100" w:type="dxa"/>
              <w:bottom w:w="100" w:type="dxa"/>
              <w:right w:w="100" w:type="dxa"/>
            </w:tcMar>
          </w:tcPr>
          <w:p w14:paraId="37FDB873"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tavoitteen mukaisia tekstejä. </w:t>
            </w:r>
          </w:p>
          <w:p w14:paraId="79CDA89F" w14:textId="77777777" w:rsidR="00A641BB" w:rsidRDefault="00A641BB" w:rsidP="00B612CF">
            <w:pPr>
              <w:spacing w:after="0" w:line="276" w:lineRule="auto"/>
              <w:contextualSpacing/>
              <w:rPr>
                <w:rFonts w:cstheme="minorHAnsi"/>
                <w:sz w:val="24"/>
                <w:szCs w:val="24"/>
              </w:rPr>
            </w:pPr>
          </w:p>
          <w:p w14:paraId="493B033B" w14:textId="1B99E40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w:t>
            </w:r>
            <w:r w:rsidRPr="00F10EFB">
              <w:rPr>
                <w:rFonts w:cstheme="minorHAnsi"/>
                <w:sz w:val="24"/>
                <w:szCs w:val="24"/>
              </w:rPr>
              <w:t xml:space="preserve"> </w:t>
            </w:r>
            <w:r w:rsidRPr="007B6AA4">
              <w:rPr>
                <w:rFonts w:cstheme="minorHAnsi"/>
                <w:sz w:val="24"/>
                <w:szCs w:val="24"/>
              </w:rPr>
              <w:t>vahvuuksiaan ja kehittämiskohteitaan tekstin tuottajana.</w:t>
            </w:r>
          </w:p>
          <w:p w14:paraId="77F7D2C2" w14:textId="77777777" w:rsidR="00C35489" w:rsidRPr="007B6AA4" w:rsidRDefault="00C35489" w:rsidP="00B612CF">
            <w:pPr>
              <w:spacing w:after="0" w:line="276" w:lineRule="auto"/>
              <w:contextualSpacing/>
              <w:rPr>
                <w:rFonts w:eastAsia="Roboto" w:cstheme="minorHAnsi"/>
                <w:sz w:val="24"/>
                <w:szCs w:val="24"/>
              </w:rPr>
            </w:pPr>
            <w:r w:rsidRPr="007B6AA4">
              <w:rPr>
                <w:rFonts w:eastAsia="Roboto" w:cstheme="minorHAnsi"/>
                <w:sz w:val="24"/>
                <w:szCs w:val="24"/>
              </w:rPr>
              <w:t xml:space="preserve"> </w:t>
            </w:r>
          </w:p>
        </w:tc>
        <w:tc>
          <w:tcPr>
            <w:tcW w:w="625" w:type="pct"/>
            <w:shd w:val="clear" w:color="auto" w:fill="auto"/>
            <w:tcMar>
              <w:top w:w="100" w:type="dxa"/>
              <w:left w:w="100" w:type="dxa"/>
              <w:bottom w:w="100" w:type="dxa"/>
              <w:right w:w="100" w:type="dxa"/>
            </w:tcMar>
          </w:tcPr>
          <w:p w14:paraId="3CE435CF"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luovasti tilanteeseen ja tavoitteeseen sopivia tekstejä. </w:t>
            </w:r>
          </w:p>
          <w:p w14:paraId="4FE5EE25" w14:textId="77777777" w:rsidR="00A641BB" w:rsidRDefault="00A641BB" w:rsidP="00B612CF">
            <w:pPr>
              <w:spacing w:after="0" w:line="276" w:lineRule="auto"/>
              <w:contextualSpacing/>
              <w:rPr>
                <w:rFonts w:cstheme="minorHAnsi"/>
                <w:sz w:val="24"/>
                <w:szCs w:val="24"/>
              </w:rPr>
            </w:pPr>
          </w:p>
          <w:p w14:paraId="795D64FE" w14:textId="19F10F55"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arvioida vahvuuksiaan ja kehittämiskohteitaan tekstin tuottajana ja pohtia, miten voi taitojaan kehittää.</w:t>
            </w:r>
          </w:p>
          <w:p w14:paraId="0EF862A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r>
      <w:tr w:rsidR="00C35489" w:rsidRPr="007B6AA4" w14:paraId="0D3533DE" w14:textId="77777777" w:rsidTr="007B6AA4">
        <w:trPr>
          <w:trHeight w:val="28"/>
        </w:trPr>
        <w:tc>
          <w:tcPr>
            <w:tcW w:w="625" w:type="pct"/>
            <w:shd w:val="clear" w:color="auto" w:fill="auto"/>
            <w:tcMar>
              <w:top w:w="100" w:type="dxa"/>
              <w:left w:w="100" w:type="dxa"/>
              <w:bottom w:w="100" w:type="dxa"/>
              <w:right w:w="100" w:type="dxa"/>
            </w:tcMar>
          </w:tcPr>
          <w:p w14:paraId="7B78752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T11 tarjota oppilaalle tilaisuuksia tuottaa kertovia, kuvaavia, ohjaavia ja erityisesti pohtivia ja kantaa ottavia tekstejä, myös monimediaisissa ympäristöissä, ja auttaa oppilasta valitsemaan kuhunkin tekstilajiin ja tilanteeseen sopivia ilmaisutapoja</w:t>
            </w:r>
          </w:p>
        </w:tc>
        <w:tc>
          <w:tcPr>
            <w:tcW w:w="625" w:type="pct"/>
            <w:shd w:val="clear" w:color="auto" w:fill="auto"/>
            <w:tcMar>
              <w:top w:w="100" w:type="dxa"/>
              <w:left w:w="100" w:type="dxa"/>
              <w:bottom w:w="100" w:type="dxa"/>
              <w:right w:w="100" w:type="dxa"/>
            </w:tcMar>
          </w:tcPr>
          <w:p w14:paraId="5733670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S3</w:t>
            </w:r>
          </w:p>
          <w:p w14:paraId="6A038BB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5140370" w14:textId="10A094A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oppii tuottamaan kertovia, kuvaavia, ohjaavia, pohtivia ja kantaa ottavia tekstejä</w:t>
            </w:r>
            <w:r w:rsidR="0032641C">
              <w:rPr>
                <w:rFonts w:cstheme="minorHAnsi"/>
                <w:sz w:val="24"/>
                <w:szCs w:val="24"/>
              </w:rPr>
              <w:t>,</w:t>
            </w:r>
            <w:r w:rsidRPr="007B6AA4">
              <w:rPr>
                <w:rFonts w:cstheme="minorHAnsi"/>
                <w:sz w:val="24"/>
                <w:szCs w:val="24"/>
              </w:rPr>
              <w:t xml:space="preserve"> myös monimediaisissa ympäristöissä, ja oppii valitsemaan kuhunkin tekstilajiin ja tilanteeseen sopivia ilmaisutapoja.</w:t>
            </w:r>
          </w:p>
        </w:tc>
        <w:tc>
          <w:tcPr>
            <w:tcW w:w="625" w:type="pct"/>
            <w:shd w:val="clear" w:color="auto" w:fill="auto"/>
            <w:tcMar>
              <w:top w:w="100" w:type="dxa"/>
              <w:left w:w="100" w:type="dxa"/>
              <w:bottom w:w="100" w:type="dxa"/>
              <w:right w:w="100" w:type="dxa"/>
            </w:tcMar>
          </w:tcPr>
          <w:p w14:paraId="0BD4A14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Tekstilajien hallinta</w:t>
            </w:r>
          </w:p>
          <w:p w14:paraId="773AEB9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A6DDE4C"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tuottaa mallien avulla yksinkertaisia ja konkreettisia kertovia ja kuvaavia tekstejä itselleen tutuista aiheista.</w:t>
            </w:r>
          </w:p>
          <w:p w14:paraId="53F5D19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877633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tuottaa ohjaavia ja yksinkertaisia kantaa ottavia tekstejä ja käyttää mallien avulla niille tyypillisiä keinoja.</w:t>
            </w:r>
          </w:p>
          <w:p w14:paraId="3726973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5E82F49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0EE0AC3" w14:textId="77777777" w:rsidR="00C35489" w:rsidRPr="007B6AA4" w:rsidRDefault="00C35489" w:rsidP="00B612CF">
            <w:pPr>
              <w:spacing w:after="0" w:line="276" w:lineRule="auto"/>
              <w:ind w:left="60"/>
              <w:contextualSpacing/>
              <w:rPr>
                <w:rFonts w:cstheme="minorHAnsi"/>
                <w:sz w:val="24"/>
                <w:szCs w:val="24"/>
              </w:rPr>
            </w:pPr>
            <w:r w:rsidRPr="007B6AA4">
              <w:rPr>
                <w:rFonts w:cstheme="minorHAnsi"/>
                <w:sz w:val="24"/>
                <w:szCs w:val="24"/>
              </w:rPr>
              <w:t>Oppilas osaa tuottaa pohtivia ja erilaisia kantaa ottavia tekstejä ja käyttää niille tyypillisiä keinoja.</w:t>
            </w:r>
          </w:p>
          <w:p w14:paraId="271FC6B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91809B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tuottaa itsenäisesti erilaisia</w:t>
            </w:r>
            <w:r w:rsidRPr="007B6AA4">
              <w:rPr>
                <w:rFonts w:cstheme="minorHAnsi"/>
                <w:sz w:val="24"/>
                <w:szCs w:val="24"/>
                <w:u w:val="single"/>
              </w:rPr>
              <w:t xml:space="preserve"> </w:t>
            </w:r>
            <w:r w:rsidRPr="007B6AA4">
              <w:rPr>
                <w:rFonts w:cstheme="minorHAnsi"/>
                <w:sz w:val="24"/>
                <w:szCs w:val="24"/>
              </w:rPr>
              <w:t>tekstejä ja käyttää monipuolisesti niille tyypillisiä keinoja.</w:t>
            </w:r>
          </w:p>
          <w:p w14:paraId="7A398F2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r>
      <w:tr w:rsidR="00C35489" w:rsidRPr="007B6AA4" w14:paraId="5CF2A599" w14:textId="77777777" w:rsidTr="007B6AA4">
        <w:trPr>
          <w:trHeight w:val="28"/>
        </w:trPr>
        <w:tc>
          <w:tcPr>
            <w:tcW w:w="625" w:type="pct"/>
            <w:shd w:val="clear" w:color="auto" w:fill="auto"/>
            <w:tcMar>
              <w:top w:w="100" w:type="dxa"/>
              <w:left w:w="100" w:type="dxa"/>
              <w:bottom w:w="100" w:type="dxa"/>
              <w:right w:w="100" w:type="dxa"/>
            </w:tcMar>
          </w:tcPr>
          <w:p w14:paraId="4D1392C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625" w:type="pct"/>
            <w:shd w:val="clear" w:color="auto" w:fill="auto"/>
            <w:tcMar>
              <w:top w:w="100" w:type="dxa"/>
              <w:left w:w="100" w:type="dxa"/>
              <w:bottom w:w="100" w:type="dxa"/>
              <w:right w:w="100" w:type="dxa"/>
            </w:tcMar>
          </w:tcPr>
          <w:p w14:paraId="02F1DE6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S3</w:t>
            </w:r>
          </w:p>
          <w:p w14:paraId="13EE5C5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3A59CC5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vahvistaa tekstin tuottamisen prosessejaan ja tuottaa tekstiä yhdessä muiden kanssa sekä vahvistaa taitoaan antaa ja ottaa vastaan palautetta sekä arvioida itseään tekstin tuottajana.</w:t>
            </w:r>
          </w:p>
        </w:tc>
        <w:tc>
          <w:tcPr>
            <w:tcW w:w="625" w:type="pct"/>
            <w:shd w:val="clear" w:color="auto" w:fill="auto"/>
            <w:tcMar>
              <w:top w:w="100" w:type="dxa"/>
              <w:left w:w="100" w:type="dxa"/>
              <w:bottom w:w="100" w:type="dxa"/>
              <w:right w:w="100" w:type="dxa"/>
            </w:tcMar>
          </w:tcPr>
          <w:p w14:paraId="2201798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Tekstin tuottamisen prosessien hallinta</w:t>
            </w:r>
          </w:p>
          <w:p w14:paraId="2D9F176A"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4B52174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39AECE94"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ideoida ja tuottaa tekstiä mallien tai apukysymysten avulla. </w:t>
            </w:r>
          </w:p>
          <w:p w14:paraId="34D5AE21" w14:textId="77777777" w:rsidR="00A641BB" w:rsidRDefault="00A641BB" w:rsidP="00B612CF">
            <w:pPr>
              <w:spacing w:after="0" w:line="276" w:lineRule="auto"/>
              <w:contextualSpacing/>
              <w:rPr>
                <w:rFonts w:cstheme="minorHAnsi"/>
                <w:sz w:val="24"/>
                <w:szCs w:val="24"/>
              </w:rPr>
            </w:pPr>
          </w:p>
          <w:p w14:paraId="2753A323" w14:textId="0237E194"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antaa niukkaa tai yksipuolista palautetta muiden teksteistä ja ottaa vastaan palautetta.</w:t>
            </w:r>
          </w:p>
          <w:p w14:paraId="4EA62CD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FF35961"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suunnitella ja tuottaa tekstiä sekä yksin että ryhmässä. </w:t>
            </w:r>
          </w:p>
          <w:p w14:paraId="27C8C7FA" w14:textId="77777777" w:rsidR="00A641BB" w:rsidRDefault="00A641BB" w:rsidP="00B612CF">
            <w:pPr>
              <w:spacing w:after="0" w:line="276" w:lineRule="auto"/>
              <w:contextualSpacing/>
              <w:rPr>
                <w:rFonts w:cstheme="minorHAnsi"/>
                <w:sz w:val="24"/>
                <w:szCs w:val="24"/>
              </w:rPr>
            </w:pPr>
          </w:p>
          <w:p w14:paraId="5813E822" w14:textId="55B8A618"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antaa palautetta ja hyödyntää saamaansa palautetta satunnaisesti tekstien tuottamisessa.</w:t>
            </w:r>
          </w:p>
          <w:p w14:paraId="0EBD55F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1098AB7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3894353"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muokata tekstin rakenteita ja kieliasua palautteen pohjalta. </w:t>
            </w:r>
          </w:p>
          <w:p w14:paraId="324655FA" w14:textId="77777777" w:rsidR="00A641BB" w:rsidRDefault="00A641BB" w:rsidP="00B612CF">
            <w:pPr>
              <w:spacing w:after="0" w:line="276" w:lineRule="auto"/>
              <w:contextualSpacing/>
              <w:rPr>
                <w:rFonts w:cstheme="minorHAnsi"/>
                <w:sz w:val="24"/>
                <w:szCs w:val="24"/>
              </w:rPr>
            </w:pPr>
          </w:p>
          <w:p w14:paraId="4BF7DFC8" w14:textId="23E8BA78"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antaa rakentavaa palautetta ja hyödyntää saamaansa palautetta tekstin tuottamisen eri vaiheissa.</w:t>
            </w:r>
          </w:p>
        </w:tc>
        <w:tc>
          <w:tcPr>
            <w:tcW w:w="625" w:type="pct"/>
            <w:shd w:val="clear" w:color="auto" w:fill="auto"/>
            <w:tcMar>
              <w:top w:w="100" w:type="dxa"/>
              <w:left w:w="100" w:type="dxa"/>
              <w:bottom w:w="100" w:type="dxa"/>
              <w:right w:w="100" w:type="dxa"/>
            </w:tcMar>
          </w:tcPr>
          <w:p w14:paraId="42335580"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muokata monipuolisesti ja itsenäisesti tekstin ilmaisua ja rakenteita. </w:t>
            </w:r>
          </w:p>
          <w:p w14:paraId="04686459" w14:textId="77777777" w:rsidR="00A641BB" w:rsidRDefault="00A641BB" w:rsidP="00B612CF">
            <w:pPr>
              <w:spacing w:after="0" w:line="276" w:lineRule="auto"/>
              <w:contextualSpacing/>
              <w:rPr>
                <w:rFonts w:cstheme="minorHAnsi"/>
                <w:sz w:val="24"/>
                <w:szCs w:val="24"/>
              </w:rPr>
            </w:pPr>
          </w:p>
          <w:p w14:paraId="7F50E1C8" w14:textId="4663F986" w:rsidR="00C35489" w:rsidRPr="007B6AA4" w:rsidRDefault="00C35489" w:rsidP="00B343F0">
            <w:pPr>
              <w:spacing w:after="0" w:line="276" w:lineRule="auto"/>
              <w:contextualSpacing/>
              <w:rPr>
                <w:rFonts w:cstheme="minorHAnsi"/>
                <w:sz w:val="24"/>
                <w:szCs w:val="24"/>
              </w:rPr>
            </w:pPr>
            <w:r w:rsidRPr="007B6AA4">
              <w:rPr>
                <w:rFonts w:cstheme="minorHAnsi"/>
                <w:sz w:val="24"/>
                <w:szCs w:val="24"/>
              </w:rPr>
              <w:t>Oppilas osaa antaa tekstien muokkaamista edistävää</w:t>
            </w:r>
            <w:r w:rsidRPr="00F10EFB">
              <w:rPr>
                <w:rFonts w:cstheme="minorHAnsi"/>
                <w:sz w:val="24"/>
                <w:szCs w:val="24"/>
              </w:rPr>
              <w:t xml:space="preserve"> </w:t>
            </w:r>
            <w:r w:rsidRPr="007B6AA4">
              <w:rPr>
                <w:rFonts w:cstheme="minorHAnsi"/>
                <w:sz w:val="24"/>
                <w:szCs w:val="24"/>
              </w:rPr>
              <w:t xml:space="preserve">palautetta muiden teksteistä ja soveltaa saamaansa palautetta kehittäessään tekstin tuottamisen taitojaan. </w:t>
            </w:r>
          </w:p>
        </w:tc>
      </w:tr>
      <w:tr w:rsidR="00C35489" w:rsidRPr="007B6AA4" w14:paraId="585A85D6" w14:textId="77777777" w:rsidTr="007B6AA4">
        <w:trPr>
          <w:trHeight w:val="28"/>
        </w:trPr>
        <w:tc>
          <w:tcPr>
            <w:tcW w:w="625" w:type="pct"/>
            <w:shd w:val="clear" w:color="auto" w:fill="auto"/>
            <w:tcMar>
              <w:top w:w="100" w:type="dxa"/>
              <w:left w:w="100" w:type="dxa"/>
              <w:bottom w:w="100" w:type="dxa"/>
              <w:right w:w="100" w:type="dxa"/>
            </w:tcMar>
          </w:tcPr>
          <w:p w14:paraId="63C7C6CE" w14:textId="537F700A"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T13 ohjata oppilasta edistämään kirjoittamisen sujuvoittamista</w:t>
            </w:r>
            <w:r w:rsidR="0032641C">
              <w:rPr>
                <w:rFonts w:cstheme="minorHAnsi"/>
                <w:sz w:val="24"/>
                <w:szCs w:val="24"/>
              </w:rPr>
              <w:t xml:space="preserve">, </w:t>
            </w:r>
            <w:r w:rsidRPr="007B6AA4">
              <w:rPr>
                <w:rFonts w:cstheme="minorHAnsi"/>
                <w:sz w:val="24"/>
                <w:szCs w:val="24"/>
              </w:rPr>
              <w:t xml:space="preserve"> vahvistamaan tieto- ja viestintäteknologian käyttötaitoa tekstien tuottamisessa, syventämään ymmärrystään kirjoittamisesta viestintänä </w:t>
            </w:r>
            <w:r w:rsidR="0032641C">
              <w:rPr>
                <w:rFonts w:cstheme="minorHAnsi"/>
                <w:sz w:val="24"/>
                <w:szCs w:val="24"/>
              </w:rPr>
              <w:t>sekä</w:t>
            </w:r>
            <w:r w:rsidR="0032641C" w:rsidRPr="007B6AA4">
              <w:rPr>
                <w:rFonts w:cstheme="minorHAnsi"/>
                <w:sz w:val="24"/>
                <w:szCs w:val="24"/>
              </w:rPr>
              <w:t xml:space="preserve"> </w:t>
            </w:r>
            <w:r w:rsidRPr="007B6AA4">
              <w:rPr>
                <w:rFonts w:cstheme="minorHAnsi"/>
                <w:sz w:val="24"/>
                <w:szCs w:val="24"/>
              </w:rPr>
              <w:t>vahvistamaan yleiskielen hallintaa antamalla tietoa kirjoitetun kielen konventioista</w:t>
            </w:r>
          </w:p>
        </w:tc>
        <w:tc>
          <w:tcPr>
            <w:tcW w:w="625" w:type="pct"/>
            <w:shd w:val="clear" w:color="auto" w:fill="auto"/>
            <w:tcMar>
              <w:top w:w="100" w:type="dxa"/>
              <w:left w:w="100" w:type="dxa"/>
              <w:bottom w:w="100" w:type="dxa"/>
              <w:right w:w="100" w:type="dxa"/>
            </w:tcMar>
          </w:tcPr>
          <w:p w14:paraId="0222C014"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S3</w:t>
            </w:r>
          </w:p>
          <w:p w14:paraId="0A2F80A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B685CA4"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sujuvoittaa ja vahvistaa tekstien tuottamisen taitoaan käsin ja tieto- ja viestintäteknologiaa hyödyntäen sekä syventää ymmärrystään kirjoittamisesta viestintänä ja vahvistaa yleiskielen hallintaansa.</w:t>
            </w:r>
          </w:p>
          <w:p w14:paraId="4DB6F0B6"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7E3D4B4F"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07F03B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Ymmärrettävän tekstin tuottaminen ja kirjoitetun kielen konventioiden hallinta</w:t>
            </w:r>
          </w:p>
        </w:tc>
        <w:tc>
          <w:tcPr>
            <w:tcW w:w="625" w:type="pct"/>
            <w:shd w:val="clear" w:color="auto" w:fill="auto"/>
            <w:tcMar>
              <w:top w:w="100" w:type="dxa"/>
              <w:left w:w="100" w:type="dxa"/>
              <w:bottom w:w="100" w:type="dxa"/>
              <w:right w:w="100" w:type="dxa"/>
            </w:tcMar>
          </w:tcPr>
          <w:p w14:paraId="73856E18"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yksinkertaisen tekstin, jonka viestistä saa selvää. </w:t>
            </w:r>
          </w:p>
          <w:p w14:paraId="2DA1526A" w14:textId="77777777" w:rsidR="00A641BB" w:rsidRDefault="00A641BB" w:rsidP="00B612CF">
            <w:pPr>
              <w:spacing w:after="0" w:line="276" w:lineRule="auto"/>
              <w:contextualSpacing/>
              <w:rPr>
                <w:rFonts w:cstheme="minorHAnsi"/>
                <w:sz w:val="24"/>
                <w:szCs w:val="24"/>
              </w:rPr>
            </w:pPr>
          </w:p>
          <w:p w14:paraId="73BD9003" w14:textId="60DD876D"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käyttää yksinkertaisia virke- ja lauserakenteita sekä pääosin virkkeen lopetusmerkkejä ja isoa alkukirjainta virkkeen alussa ja erisnimissä.</w:t>
            </w:r>
          </w:p>
          <w:p w14:paraId="4A4AC6D0" w14:textId="77777777" w:rsidR="00C35489" w:rsidRPr="007B6AA4" w:rsidRDefault="00C35489" w:rsidP="00B612CF">
            <w:pPr>
              <w:spacing w:after="0" w:line="276" w:lineRule="auto"/>
              <w:contextualSpacing/>
              <w:rPr>
                <w:rFonts w:cstheme="minorHAnsi"/>
                <w:sz w:val="24"/>
                <w:szCs w:val="24"/>
              </w:rPr>
            </w:pPr>
          </w:p>
          <w:p w14:paraId="31B9FFF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kirjoittaa käsin ja tieto- ja viestintäteknologiaa hyödyntäen.</w:t>
            </w:r>
          </w:p>
          <w:p w14:paraId="479E725D" w14:textId="77777777" w:rsidR="00C35489" w:rsidRPr="007B6AA4" w:rsidRDefault="00C35489" w:rsidP="00B612CF">
            <w:pPr>
              <w:spacing w:after="0" w:line="276" w:lineRule="auto"/>
              <w:contextualSpacing/>
              <w:rPr>
                <w:rFonts w:eastAsia="Calibri" w:cstheme="minorHAnsi"/>
                <w:sz w:val="24"/>
                <w:szCs w:val="24"/>
              </w:rPr>
            </w:pPr>
          </w:p>
        </w:tc>
        <w:tc>
          <w:tcPr>
            <w:tcW w:w="625" w:type="pct"/>
            <w:shd w:val="clear" w:color="auto" w:fill="auto"/>
            <w:tcMar>
              <w:top w:w="100" w:type="dxa"/>
              <w:left w:w="100" w:type="dxa"/>
              <w:bottom w:w="100" w:type="dxa"/>
              <w:right w:w="100" w:type="dxa"/>
            </w:tcMar>
          </w:tcPr>
          <w:p w14:paraId="53247BD3"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tekstin, jonka viesti välittyy pääosin helposti. </w:t>
            </w:r>
          </w:p>
          <w:p w14:paraId="0E854A38" w14:textId="77777777" w:rsidR="00A641BB" w:rsidRDefault="00A641BB" w:rsidP="00B612CF">
            <w:pPr>
              <w:spacing w:after="0" w:line="276" w:lineRule="auto"/>
              <w:contextualSpacing/>
              <w:rPr>
                <w:rFonts w:cstheme="minorHAnsi"/>
                <w:sz w:val="24"/>
                <w:szCs w:val="24"/>
              </w:rPr>
            </w:pPr>
          </w:p>
          <w:p w14:paraId="24963161" w14:textId="39AF20AC"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jaksottaa tekstinsä ja kiinnittää huomiota virke- ja lauserakenteisiin sekä noudattaa useita kirjoitetun yleiskielen käytänteitä.</w:t>
            </w:r>
          </w:p>
          <w:p w14:paraId="30F116A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2BFFCCC8"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0F5FD7A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62CEE9D"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tekstin, joka on helposti ymmärrettävä ja sujuva. </w:t>
            </w:r>
          </w:p>
          <w:p w14:paraId="7ECE442A" w14:textId="77777777" w:rsidR="00A641BB" w:rsidRDefault="00A641BB" w:rsidP="00B612CF">
            <w:pPr>
              <w:spacing w:after="0" w:line="276" w:lineRule="auto"/>
              <w:contextualSpacing/>
              <w:rPr>
                <w:rFonts w:cstheme="minorHAnsi"/>
                <w:sz w:val="24"/>
                <w:szCs w:val="24"/>
              </w:rPr>
            </w:pPr>
          </w:p>
          <w:p w14:paraId="60EBD4E3"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jäsentää tekstinsä ja kappaleensa                    loogisesti ja kiinnittää huomiota</w:t>
            </w:r>
            <w:r w:rsidRPr="007B6AA4">
              <w:rPr>
                <w:rFonts w:cstheme="minorHAnsi"/>
                <w:sz w:val="24"/>
                <w:szCs w:val="24"/>
                <w:u w:val="single"/>
              </w:rPr>
              <w:t xml:space="preserve"> </w:t>
            </w:r>
            <w:r w:rsidRPr="007B6AA4">
              <w:rPr>
                <w:rFonts w:cstheme="minorHAnsi"/>
                <w:sz w:val="24"/>
                <w:szCs w:val="24"/>
              </w:rPr>
              <w:t xml:space="preserve">sananvalintoihin sekä noudattaa pääosin kirjoitetun yleiskielen käytänteitä tekstejä tuottaessaan ja muokatessaan. </w:t>
            </w:r>
          </w:p>
          <w:p w14:paraId="546C91B8" w14:textId="77777777" w:rsidR="00A641BB" w:rsidRDefault="00A641BB" w:rsidP="00B612CF">
            <w:pPr>
              <w:spacing w:after="0" w:line="276" w:lineRule="auto"/>
              <w:contextualSpacing/>
              <w:rPr>
                <w:rFonts w:cstheme="minorHAnsi"/>
                <w:sz w:val="24"/>
                <w:szCs w:val="24"/>
              </w:rPr>
            </w:pPr>
          </w:p>
          <w:p w14:paraId="6AE09740" w14:textId="5252FAC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kirjoittaa sujuvasti käsin ja tieto- ja viestintäteknologiaa hyödyntäen.</w:t>
            </w:r>
          </w:p>
        </w:tc>
        <w:tc>
          <w:tcPr>
            <w:tcW w:w="625" w:type="pct"/>
            <w:shd w:val="clear" w:color="auto" w:fill="auto"/>
            <w:tcMar>
              <w:top w:w="100" w:type="dxa"/>
              <w:left w:w="100" w:type="dxa"/>
              <w:bottom w:w="100" w:type="dxa"/>
              <w:right w:w="100" w:type="dxa"/>
            </w:tcMar>
          </w:tcPr>
          <w:p w14:paraId="175D096E"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tuottaa eheän ja havainnollisen tekstin. </w:t>
            </w:r>
          </w:p>
          <w:p w14:paraId="0BEC35A0" w14:textId="77777777" w:rsidR="00A641BB" w:rsidRDefault="00A641BB" w:rsidP="00B612CF">
            <w:pPr>
              <w:spacing w:after="0" w:line="276" w:lineRule="auto"/>
              <w:contextualSpacing/>
              <w:rPr>
                <w:rFonts w:cstheme="minorHAnsi"/>
                <w:sz w:val="24"/>
                <w:szCs w:val="24"/>
              </w:rPr>
            </w:pPr>
          </w:p>
          <w:p w14:paraId="451768F0" w14:textId="480D58D1"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käyttää sidosteisuuden keinoja monipuolisesti</w:t>
            </w:r>
            <w:r w:rsidR="0032641C">
              <w:rPr>
                <w:rFonts w:cstheme="minorHAnsi"/>
                <w:sz w:val="24"/>
                <w:szCs w:val="24"/>
              </w:rPr>
              <w:t xml:space="preserve">, </w:t>
            </w:r>
            <w:r w:rsidRPr="007B6AA4">
              <w:rPr>
                <w:rFonts w:cstheme="minorHAnsi"/>
                <w:sz w:val="24"/>
                <w:szCs w:val="24"/>
              </w:rPr>
              <w:t xml:space="preserve"> käyttää monipuolisia lause- ja virkerakenteita</w:t>
            </w:r>
            <w:r w:rsidR="0032641C">
              <w:rPr>
                <w:rFonts w:cstheme="minorHAnsi"/>
                <w:sz w:val="24"/>
                <w:szCs w:val="24"/>
              </w:rPr>
              <w:t xml:space="preserve">, </w:t>
            </w:r>
            <w:r w:rsidRPr="007B6AA4">
              <w:rPr>
                <w:rFonts w:cstheme="minorHAnsi"/>
                <w:sz w:val="24"/>
                <w:szCs w:val="24"/>
              </w:rPr>
              <w:t xml:space="preserve"> kiinnittää huomiota tekstin tyyliin sekä noudattaa kirjoitetun yleiskielen käytänteitä.</w:t>
            </w:r>
          </w:p>
          <w:p w14:paraId="2E218E3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r>
      <w:tr w:rsidR="00C35489" w:rsidRPr="007B6AA4" w14:paraId="09148C36" w14:textId="77777777" w:rsidTr="007B6AA4">
        <w:trPr>
          <w:trHeight w:val="28"/>
        </w:trPr>
        <w:tc>
          <w:tcPr>
            <w:tcW w:w="625" w:type="pct"/>
            <w:shd w:val="clear" w:color="auto" w:fill="auto"/>
            <w:tcMar>
              <w:top w:w="100" w:type="dxa"/>
              <w:left w:w="100" w:type="dxa"/>
              <w:bottom w:w="100" w:type="dxa"/>
              <w:right w:w="100" w:type="dxa"/>
            </w:tcMar>
          </w:tcPr>
          <w:p w14:paraId="23CD4E1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625" w:type="pct"/>
            <w:shd w:val="clear" w:color="auto" w:fill="auto"/>
            <w:tcMar>
              <w:top w:w="100" w:type="dxa"/>
              <w:left w:w="100" w:type="dxa"/>
              <w:bottom w:w="100" w:type="dxa"/>
              <w:right w:w="100" w:type="dxa"/>
            </w:tcMar>
          </w:tcPr>
          <w:p w14:paraId="163A938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S3</w:t>
            </w:r>
          </w:p>
          <w:p w14:paraId="603AE947"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F1421F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vahvistaa tiedon hallinnan ja käyttämisen taitojaan ja monipuolistaa lähteiden käyttöä ja viittaustapojen hallintaa sekä harjaantuu toimimaan erilaisissa ympäristöissä yksityisyyttä ja tekijänoikeuksia kunnioittaen.</w:t>
            </w:r>
          </w:p>
        </w:tc>
        <w:tc>
          <w:tcPr>
            <w:tcW w:w="625" w:type="pct"/>
            <w:shd w:val="clear" w:color="auto" w:fill="auto"/>
            <w:tcMar>
              <w:top w:w="100" w:type="dxa"/>
              <w:left w:w="100" w:type="dxa"/>
              <w:bottom w:w="100" w:type="dxa"/>
              <w:right w:w="100" w:type="dxa"/>
            </w:tcMar>
          </w:tcPr>
          <w:p w14:paraId="526793B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Tiedon esittäminen, hallinta sekä eettinen viestintä</w:t>
            </w:r>
          </w:p>
          <w:p w14:paraId="6A999F0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EA96192"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tehdä</w:t>
            </w:r>
            <w:r w:rsidR="00A641BB">
              <w:rPr>
                <w:rFonts w:cstheme="minorHAnsi"/>
                <w:sz w:val="24"/>
                <w:szCs w:val="24"/>
              </w:rPr>
              <w:t xml:space="preserve"> </w:t>
            </w:r>
            <w:r w:rsidRPr="007B6AA4">
              <w:rPr>
                <w:rFonts w:cstheme="minorHAnsi"/>
                <w:sz w:val="24"/>
                <w:szCs w:val="24"/>
              </w:rPr>
              <w:t>yksinkertaisen tiivistyksen</w:t>
            </w:r>
            <w:r w:rsidR="00A641BB">
              <w:rPr>
                <w:rFonts w:cstheme="minorHAnsi"/>
                <w:sz w:val="24"/>
                <w:szCs w:val="24"/>
              </w:rPr>
              <w:t xml:space="preserve"> </w:t>
            </w:r>
            <w:r w:rsidRPr="007B6AA4">
              <w:rPr>
                <w:rFonts w:cstheme="minorHAnsi"/>
                <w:sz w:val="24"/>
                <w:szCs w:val="24"/>
              </w:rPr>
              <w:t xml:space="preserve">luetun, kuullun tai nähdyn pohjalta. </w:t>
            </w:r>
          </w:p>
          <w:p w14:paraId="71E78C19" w14:textId="77777777" w:rsidR="00A641BB" w:rsidRDefault="00A641BB" w:rsidP="00B612CF">
            <w:pPr>
              <w:spacing w:after="0" w:line="276" w:lineRule="auto"/>
              <w:contextualSpacing/>
              <w:rPr>
                <w:rFonts w:cstheme="minorHAnsi"/>
                <w:sz w:val="24"/>
                <w:szCs w:val="24"/>
              </w:rPr>
            </w:pPr>
          </w:p>
          <w:p w14:paraId="15D790C5"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käyttää lähteitä mekaanisesti ja yksinkertaisesti teksteissään.</w:t>
            </w:r>
          </w:p>
          <w:p w14:paraId="79377EFE" w14:textId="77777777" w:rsidR="00A641BB" w:rsidRDefault="00A641BB" w:rsidP="00B612CF">
            <w:pPr>
              <w:spacing w:after="0" w:line="276" w:lineRule="auto"/>
              <w:contextualSpacing/>
              <w:rPr>
                <w:rFonts w:cstheme="minorHAnsi"/>
                <w:sz w:val="24"/>
                <w:szCs w:val="24"/>
              </w:rPr>
            </w:pPr>
          </w:p>
          <w:p w14:paraId="2277A6F1" w14:textId="09D987B2"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Oppilas noudattaa tekijänoikeuksia ja tietää, mitä yksityisyyden suojalla tarkoitetaan. </w:t>
            </w:r>
          </w:p>
        </w:tc>
        <w:tc>
          <w:tcPr>
            <w:tcW w:w="625" w:type="pct"/>
            <w:shd w:val="clear" w:color="auto" w:fill="auto"/>
            <w:tcMar>
              <w:top w:w="100" w:type="dxa"/>
              <w:left w:w="100" w:type="dxa"/>
              <w:bottom w:w="100" w:type="dxa"/>
              <w:right w:w="100" w:type="dxa"/>
            </w:tcMar>
          </w:tcPr>
          <w:p w14:paraId="634C30A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tehdä yksinkertaisia muistiinpanoja ja merkitä käyttämänsä lähteet mallin mukaan.</w:t>
            </w:r>
          </w:p>
          <w:p w14:paraId="7CF2A2D2" w14:textId="77777777" w:rsidR="00C35489" w:rsidRPr="007B6AA4" w:rsidRDefault="00C35489" w:rsidP="00B612CF">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DDEBD3D"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tehdä monipuolisia</w:t>
            </w:r>
            <w:r w:rsidRPr="00F10EFB">
              <w:rPr>
                <w:rFonts w:cstheme="minorHAnsi"/>
                <w:sz w:val="24"/>
                <w:szCs w:val="24"/>
              </w:rPr>
              <w:t xml:space="preserve"> </w:t>
            </w:r>
            <w:r w:rsidRPr="007B6AA4">
              <w:rPr>
                <w:rFonts w:cstheme="minorHAnsi"/>
                <w:sz w:val="24"/>
                <w:szCs w:val="24"/>
              </w:rPr>
              <w:t xml:space="preserve">muistiinpanoja ja tiivistää hankkimaansa tietoa. </w:t>
            </w:r>
          </w:p>
          <w:p w14:paraId="3C6630FA" w14:textId="77777777" w:rsidR="00A641BB" w:rsidRDefault="00A641BB" w:rsidP="00B612CF">
            <w:pPr>
              <w:spacing w:after="0" w:line="276" w:lineRule="auto"/>
              <w:contextualSpacing/>
              <w:rPr>
                <w:rFonts w:cstheme="minorHAnsi"/>
                <w:sz w:val="24"/>
                <w:szCs w:val="24"/>
              </w:rPr>
            </w:pPr>
          </w:p>
          <w:p w14:paraId="035D48AE" w14:textId="250E9B3D"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merkitsee lähteet asianmukaisella tavalla.</w:t>
            </w:r>
          </w:p>
          <w:p w14:paraId="2CB9EE6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3FB282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yhdistellä omissa teksteissään useista lähteistä</w:t>
            </w:r>
            <w:r w:rsidRPr="007B6AA4">
              <w:rPr>
                <w:rFonts w:cstheme="minorHAnsi"/>
                <w:sz w:val="24"/>
                <w:szCs w:val="24"/>
                <w:u w:val="single"/>
              </w:rPr>
              <w:t xml:space="preserve"> </w:t>
            </w:r>
            <w:r w:rsidRPr="007B6AA4">
              <w:rPr>
                <w:rFonts w:cstheme="minorHAnsi"/>
                <w:sz w:val="24"/>
                <w:szCs w:val="24"/>
              </w:rPr>
              <w:t>hankkimaansa tietoa.</w:t>
            </w:r>
          </w:p>
          <w:p w14:paraId="053F3D8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6627244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p w14:paraId="06A87EC9"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r>
      <w:tr w:rsidR="00C35489" w:rsidRPr="007B6AA4" w14:paraId="483B3585" w14:textId="77777777" w:rsidTr="007B6AA4">
        <w:trPr>
          <w:trHeight w:val="28"/>
        </w:trPr>
        <w:tc>
          <w:tcPr>
            <w:tcW w:w="5000" w:type="pct"/>
            <w:gridSpan w:val="8"/>
            <w:shd w:val="clear" w:color="auto" w:fill="auto"/>
            <w:tcMar>
              <w:top w:w="100" w:type="dxa"/>
              <w:left w:w="100" w:type="dxa"/>
              <w:bottom w:w="100" w:type="dxa"/>
              <w:right w:w="100" w:type="dxa"/>
            </w:tcMar>
          </w:tcPr>
          <w:p w14:paraId="7453A704" w14:textId="77777777" w:rsidR="00C35489" w:rsidRPr="007B6AA4" w:rsidRDefault="00C35489" w:rsidP="00B612CF">
            <w:pPr>
              <w:spacing w:after="0" w:line="276" w:lineRule="auto"/>
              <w:contextualSpacing/>
              <w:rPr>
                <w:rFonts w:cstheme="minorHAnsi"/>
                <w:b/>
                <w:bCs/>
                <w:sz w:val="24"/>
                <w:szCs w:val="24"/>
              </w:rPr>
            </w:pPr>
            <w:r w:rsidRPr="007B6AA4">
              <w:rPr>
                <w:rFonts w:cstheme="minorHAnsi"/>
                <w:b/>
                <w:bCs/>
                <w:sz w:val="24"/>
                <w:szCs w:val="24"/>
              </w:rPr>
              <w:t>Kielen, kirjallisuuden ja kulttuurin ymmärtäminen</w:t>
            </w:r>
          </w:p>
        </w:tc>
      </w:tr>
      <w:tr w:rsidR="00C35489" w:rsidRPr="007B6AA4" w14:paraId="50357CFA" w14:textId="77777777" w:rsidTr="007B6AA4">
        <w:trPr>
          <w:trHeight w:val="28"/>
        </w:trPr>
        <w:tc>
          <w:tcPr>
            <w:tcW w:w="625" w:type="pct"/>
            <w:shd w:val="clear" w:color="auto" w:fill="auto"/>
            <w:tcMar>
              <w:top w:w="100" w:type="dxa"/>
              <w:left w:w="100" w:type="dxa"/>
              <w:bottom w:w="100" w:type="dxa"/>
              <w:right w:w="100" w:type="dxa"/>
            </w:tcMar>
          </w:tcPr>
          <w:p w14:paraId="22810CE7" w14:textId="431512F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T15 ohjata oppilasta syventämään kielitietoisuuttaan ja kiinnostumaan kielen ilmiöistä</w:t>
            </w:r>
            <w:r w:rsidR="0032641C">
              <w:rPr>
                <w:rFonts w:cstheme="minorHAnsi"/>
                <w:sz w:val="24"/>
                <w:szCs w:val="24"/>
              </w:rPr>
              <w:t xml:space="preserve"> sekä </w:t>
            </w:r>
            <w:r w:rsidRPr="007B6AA4">
              <w:rPr>
                <w:rFonts w:cstheme="minorHAnsi"/>
                <w:sz w:val="24"/>
                <w:szCs w:val="24"/>
              </w:rPr>
              <w:t xml:space="preserve"> auttaa oppilasta tunnistamaan kielen rakenteita, eri rekistereitä, tyylipiirteitä ja sävyjä ja ymmärtämään kielellisten valintojen merkityksiä ja seurauksia</w:t>
            </w:r>
          </w:p>
        </w:tc>
        <w:tc>
          <w:tcPr>
            <w:tcW w:w="625" w:type="pct"/>
            <w:shd w:val="clear" w:color="auto" w:fill="auto"/>
            <w:tcMar>
              <w:top w:w="100" w:type="dxa"/>
              <w:left w:w="100" w:type="dxa"/>
              <w:bottom w:w="100" w:type="dxa"/>
              <w:right w:w="100" w:type="dxa"/>
            </w:tcMar>
          </w:tcPr>
          <w:p w14:paraId="4BD8CEB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577FF3D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syventää kielitietoisuuttaan ja kiinnostuu kielen ilmiöistä, tunnistaa kielen rakenteita, eri rekistereitä, tyylipiirteitä ja sävyjä ja ymmärtää kielellisten valintojen merkityksiä ja seurauksia.</w:t>
            </w:r>
          </w:p>
          <w:p w14:paraId="62B95385" w14:textId="77777777" w:rsidR="00C35489" w:rsidRPr="007B6AA4" w:rsidRDefault="00C35489" w:rsidP="00B612CF">
            <w:pPr>
              <w:spacing w:after="0" w:line="276" w:lineRule="auto"/>
              <w:contextualSpacing/>
              <w:rPr>
                <w:rFonts w:cstheme="minorHAnsi"/>
                <w:sz w:val="24"/>
                <w:szCs w:val="24"/>
                <w:shd w:val="clear" w:color="auto" w:fill="38761D"/>
              </w:rPr>
            </w:pPr>
            <w:r w:rsidRPr="007B6AA4">
              <w:rPr>
                <w:rFonts w:cstheme="minorHAnsi"/>
                <w:sz w:val="24"/>
                <w:szCs w:val="24"/>
                <w:shd w:val="clear" w:color="auto" w:fill="38761D"/>
              </w:rPr>
              <w:t xml:space="preserve"> </w:t>
            </w:r>
          </w:p>
        </w:tc>
        <w:tc>
          <w:tcPr>
            <w:tcW w:w="625" w:type="pct"/>
            <w:shd w:val="clear" w:color="auto" w:fill="auto"/>
            <w:tcMar>
              <w:top w:w="100" w:type="dxa"/>
              <w:left w:w="100" w:type="dxa"/>
              <w:bottom w:w="100" w:type="dxa"/>
              <w:right w:w="100" w:type="dxa"/>
            </w:tcMar>
          </w:tcPr>
          <w:p w14:paraId="7AC5F0CD"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Kielitietoisuuden kehittyminen</w:t>
            </w:r>
          </w:p>
        </w:tc>
        <w:tc>
          <w:tcPr>
            <w:tcW w:w="625" w:type="pct"/>
            <w:shd w:val="clear" w:color="auto" w:fill="auto"/>
            <w:tcMar>
              <w:top w:w="100" w:type="dxa"/>
              <w:left w:w="100" w:type="dxa"/>
              <w:bottom w:w="100" w:type="dxa"/>
              <w:right w:w="100" w:type="dxa"/>
            </w:tcMar>
          </w:tcPr>
          <w:p w14:paraId="3730DD3E"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havainnoida yksinkertaisia tekstien piirteitä. </w:t>
            </w:r>
          </w:p>
          <w:p w14:paraId="03F39DC4" w14:textId="77777777" w:rsidR="00A641BB" w:rsidRDefault="00A641BB" w:rsidP="00B612CF">
            <w:pPr>
              <w:spacing w:after="0" w:line="276" w:lineRule="auto"/>
              <w:contextualSpacing/>
              <w:rPr>
                <w:rFonts w:cstheme="minorHAnsi"/>
                <w:sz w:val="24"/>
                <w:szCs w:val="24"/>
              </w:rPr>
            </w:pPr>
          </w:p>
          <w:p w14:paraId="16B3E05C" w14:textId="52197F0F"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w:t>
            </w:r>
            <w:r w:rsidR="00A641BB">
              <w:rPr>
                <w:rFonts w:cstheme="minorHAnsi"/>
                <w:sz w:val="24"/>
                <w:szCs w:val="24"/>
              </w:rPr>
              <w:t xml:space="preserve"> </w:t>
            </w:r>
            <w:r w:rsidRPr="007B6AA4">
              <w:rPr>
                <w:rFonts w:cstheme="minorHAnsi"/>
                <w:sz w:val="24"/>
                <w:szCs w:val="24"/>
              </w:rPr>
              <w:t>muutamia tavanomaisia kirjoitetun ja puhutun kielen sekä arki- ja yleiskielen eroja.</w:t>
            </w:r>
          </w:p>
        </w:tc>
        <w:tc>
          <w:tcPr>
            <w:tcW w:w="625" w:type="pct"/>
            <w:shd w:val="clear" w:color="auto" w:fill="auto"/>
            <w:tcMar>
              <w:top w:w="100" w:type="dxa"/>
              <w:left w:w="100" w:type="dxa"/>
              <w:bottom w:w="100" w:type="dxa"/>
              <w:right w:w="100" w:type="dxa"/>
            </w:tcMar>
          </w:tcPr>
          <w:p w14:paraId="3B0E26A5"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havainnoida tekstien ja kielen piirteitä. </w:t>
            </w:r>
          </w:p>
          <w:p w14:paraId="34F57107" w14:textId="77777777" w:rsidR="00A641BB" w:rsidRDefault="00A641BB" w:rsidP="00B612CF">
            <w:pPr>
              <w:spacing w:after="0" w:line="276" w:lineRule="auto"/>
              <w:contextualSpacing/>
              <w:rPr>
                <w:rFonts w:cstheme="minorHAnsi"/>
                <w:sz w:val="24"/>
                <w:szCs w:val="24"/>
              </w:rPr>
            </w:pPr>
          </w:p>
          <w:p w14:paraId="0DB2F4E1" w14:textId="28ED5C2A"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kuvata kielen vaihtelua eri kielenkäyttötilanteissa.</w:t>
            </w:r>
          </w:p>
        </w:tc>
        <w:tc>
          <w:tcPr>
            <w:tcW w:w="625" w:type="pct"/>
            <w:shd w:val="clear" w:color="auto" w:fill="auto"/>
            <w:tcMar>
              <w:top w:w="100" w:type="dxa"/>
              <w:left w:w="100" w:type="dxa"/>
              <w:bottom w:w="100" w:type="dxa"/>
              <w:right w:w="100" w:type="dxa"/>
            </w:tcMar>
          </w:tcPr>
          <w:p w14:paraId="17B0E54D"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eritellä eri rekisterien ja tyylien piirteitä. </w:t>
            </w:r>
          </w:p>
          <w:p w14:paraId="1CE8C12E" w14:textId="77777777" w:rsidR="00A641BB" w:rsidRDefault="00A641BB" w:rsidP="00B612CF">
            <w:pPr>
              <w:spacing w:after="0" w:line="276" w:lineRule="auto"/>
              <w:contextualSpacing/>
              <w:rPr>
                <w:rFonts w:cstheme="minorHAnsi"/>
                <w:sz w:val="24"/>
                <w:szCs w:val="24"/>
              </w:rPr>
            </w:pPr>
          </w:p>
          <w:p w14:paraId="25690BD8" w14:textId="7859824D"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pohtia kielellisten ja tekstuaalisten valintojen merkityksiä ja vaikutuksia.</w:t>
            </w:r>
          </w:p>
        </w:tc>
        <w:tc>
          <w:tcPr>
            <w:tcW w:w="625" w:type="pct"/>
            <w:shd w:val="clear" w:color="auto" w:fill="auto"/>
            <w:tcMar>
              <w:top w:w="100" w:type="dxa"/>
              <w:left w:w="100" w:type="dxa"/>
              <w:bottom w:w="100" w:type="dxa"/>
              <w:right w:w="100" w:type="dxa"/>
            </w:tcMar>
          </w:tcPr>
          <w:p w14:paraId="65012173"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analysoida tekstien, rekisterien ja tyylien piirteitä. </w:t>
            </w:r>
          </w:p>
          <w:p w14:paraId="2F953BE1" w14:textId="77777777" w:rsidR="00A641BB" w:rsidRDefault="00A641BB" w:rsidP="00B612CF">
            <w:pPr>
              <w:spacing w:after="0" w:line="276" w:lineRule="auto"/>
              <w:contextualSpacing/>
              <w:rPr>
                <w:rFonts w:cstheme="minorHAnsi"/>
                <w:sz w:val="24"/>
                <w:szCs w:val="24"/>
              </w:rPr>
            </w:pPr>
          </w:p>
          <w:p w14:paraId="49F82879" w14:textId="776D1A42"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soveltaa tietoa kielellisten valintojen vaikutuksista omassa viestinnässään.</w:t>
            </w:r>
          </w:p>
        </w:tc>
      </w:tr>
      <w:tr w:rsidR="00C35489" w:rsidRPr="007B6AA4" w14:paraId="6BE748E2" w14:textId="77777777" w:rsidTr="007B6AA4">
        <w:trPr>
          <w:trHeight w:val="28"/>
        </w:trPr>
        <w:tc>
          <w:tcPr>
            <w:tcW w:w="625" w:type="pct"/>
            <w:shd w:val="clear" w:color="auto" w:fill="auto"/>
            <w:tcMar>
              <w:top w:w="100" w:type="dxa"/>
              <w:left w:w="100" w:type="dxa"/>
              <w:bottom w:w="100" w:type="dxa"/>
              <w:right w:w="100" w:type="dxa"/>
            </w:tcMar>
          </w:tcPr>
          <w:p w14:paraId="2F08668D" w14:textId="53BDEB0F"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T16 kannustaa oppilasta avartamaan kirjallisuus- ja kulttuurinäkemystään, tutustuttaa häntä kirjallisuuden historiaan</w:t>
            </w:r>
            <w:r w:rsidR="00D93707">
              <w:rPr>
                <w:rFonts w:cstheme="minorHAnsi"/>
                <w:sz w:val="24"/>
                <w:szCs w:val="24"/>
              </w:rPr>
              <w:t>,</w:t>
            </w:r>
            <w:r w:rsidRPr="007B6AA4">
              <w:rPr>
                <w:rFonts w:cstheme="minorHAnsi"/>
                <w:sz w:val="24"/>
                <w:szCs w:val="24"/>
              </w:rPr>
              <w:t xml:space="preserve"> nykykirjallisuuteen</w:t>
            </w:r>
            <w:r w:rsidR="00D93707">
              <w:rPr>
                <w:rFonts w:cstheme="minorHAnsi"/>
                <w:sz w:val="24"/>
                <w:szCs w:val="24"/>
              </w:rPr>
              <w:t xml:space="preserve"> ja</w:t>
            </w:r>
            <w:r w:rsidRPr="007B6AA4">
              <w:rPr>
                <w:rFonts w:cstheme="minorHAnsi"/>
                <w:sz w:val="24"/>
                <w:szCs w:val="24"/>
              </w:rPr>
              <w:t xml:space="preserve"> kirjallisuuden eri lajeihin</w:t>
            </w:r>
            <w:r w:rsidR="00D93707">
              <w:rPr>
                <w:rFonts w:cstheme="minorHAnsi"/>
                <w:sz w:val="24"/>
                <w:szCs w:val="24"/>
              </w:rPr>
              <w:t xml:space="preserve">, </w:t>
            </w:r>
            <w:r w:rsidRPr="007B6AA4">
              <w:rPr>
                <w:rFonts w:cstheme="minorHAnsi"/>
                <w:sz w:val="24"/>
                <w:szCs w:val="24"/>
              </w:rPr>
              <w:t>auttaa häntä pohtimaan kirjallisuuden ja kulttuurin merkitystä omassa elämässään</w:t>
            </w:r>
            <w:r w:rsidR="00D93707">
              <w:rPr>
                <w:rFonts w:cstheme="minorHAnsi"/>
                <w:sz w:val="24"/>
                <w:szCs w:val="24"/>
              </w:rPr>
              <w:t xml:space="preserve"> sekä</w:t>
            </w:r>
            <w:r w:rsidRPr="007B6AA4">
              <w:rPr>
                <w:rFonts w:cstheme="minorHAnsi"/>
                <w:sz w:val="24"/>
                <w:szCs w:val="24"/>
              </w:rPr>
              <w:t xml:space="preserve"> tarjota oppilaalle mahdollisuuksia luku- ja muiden kulttuurielämysten hankkimiseen ja jakamiseen</w:t>
            </w:r>
          </w:p>
        </w:tc>
        <w:tc>
          <w:tcPr>
            <w:tcW w:w="625" w:type="pct"/>
            <w:shd w:val="clear" w:color="auto" w:fill="auto"/>
            <w:tcMar>
              <w:top w:w="100" w:type="dxa"/>
              <w:left w:w="100" w:type="dxa"/>
              <w:bottom w:w="100" w:type="dxa"/>
              <w:right w:w="100" w:type="dxa"/>
            </w:tcMar>
          </w:tcPr>
          <w:p w14:paraId="7052FFF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3B33AC2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avartaa kirjallisuusnäkemystään, tutustuu kirjallisuuden historiaan ja nykykirjallisuuteen sekä kirjallisuuden eri lajeihin.</w:t>
            </w:r>
          </w:p>
          <w:p w14:paraId="485F6DBE"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001E040"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Kirjallisuuden tuntemus ja lukuharrastus</w:t>
            </w:r>
          </w:p>
          <w:p w14:paraId="3304C301"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27BFD5E"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nimetä kirjallisuuden päälajit.</w:t>
            </w:r>
          </w:p>
          <w:p w14:paraId="2524E1D0" w14:textId="77777777" w:rsidR="00A641BB" w:rsidRDefault="00A641BB" w:rsidP="00B612CF">
            <w:pPr>
              <w:spacing w:after="0" w:line="276" w:lineRule="auto"/>
              <w:contextualSpacing/>
              <w:rPr>
                <w:rFonts w:cstheme="minorHAnsi"/>
                <w:sz w:val="24"/>
                <w:szCs w:val="24"/>
              </w:rPr>
            </w:pPr>
          </w:p>
          <w:p w14:paraId="58B9C957" w14:textId="12F7A94E"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on lukenut muutamia kokonaisia kaunokirjallisia tekstejä, esimerkiksi novelleja.</w:t>
            </w:r>
          </w:p>
        </w:tc>
        <w:tc>
          <w:tcPr>
            <w:tcW w:w="625" w:type="pct"/>
            <w:shd w:val="clear" w:color="auto" w:fill="auto"/>
            <w:tcMar>
              <w:top w:w="100" w:type="dxa"/>
              <w:left w:w="100" w:type="dxa"/>
              <w:bottom w:w="100" w:type="dxa"/>
              <w:right w:w="100" w:type="dxa"/>
            </w:tcMar>
          </w:tcPr>
          <w:p w14:paraId="6496A95F"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kuvailla kirjallisuuden päälajien tyypillisiä piirteitä. </w:t>
            </w:r>
          </w:p>
          <w:p w14:paraId="47B7A12D" w14:textId="77777777" w:rsidR="00A641BB" w:rsidRDefault="00A641BB" w:rsidP="00B612CF">
            <w:pPr>
              <w:spacing w:after="0" w:line="276" w:lineRule="auto"/>
              <w:contextualSpacing/>
              <w:rPr>
                <w:rFonts w:cstheme="minorHAnsi"/>
                <w:sz w:val="24"/>
                <w:szCs w:val="24"/>
              </w:rPr>
            </w:pPr>
          </w:p>
          <w:p w14:paraId="57545790"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antaa esimerkkejä päälajeihin kuuluvista teoksista. </w:t>
            </w:r>
          </w:p>
          <w:p w14:paraId="5392355D" w14:textId="77777777" w:rsidR="00A641BB" w:rsidRDefault="00A641BB" w:rsidP="00B612CF">
            <w:pPr>
              <w:spacing w:after="0" w:line="276" w:lineRule="auto"/>
              <w:contextualSpacing/>
              <w:rPr>
                <w:rFonts w:cstheme="minorHAnsi"/>
                <w:sz w:val="24"/>
                <w:szCs w:val="24"/>
              </w:rPr>
            </w:pPr>
          </w:p>
          <w:p w14:paraId="6A6DEF7C" w14:textId="59B017E9"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Oppilas on lukenut osan lukuvuosittain sovituista teoksista. </w:t>
            </w:r>
          </w:p>
        </w:tc>
        <w:tc>
          <w:tcPr>
            <w:tcW w:w="625" w:type="pct"/>
            <w:shd w:val="clear" w:color="auto" w:fill="auto"/>
            <w:tcMar>
              <w:top w:w="100" w:type="dxa"/>
              <w:left w:w="100" w:type="dxa"/>
              <w:bottom w:w="100" w:type="dxa"/>
              <w:right w:w="100" w:type="dxa"/>
            </w:tcMar>
          </w:tcPr>
          <w:p w14:paraId="26E0343B"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Oppilas osaa kuvailla kaunokirjallisuuden monimuotoisuutta.</w:t>
            </w:r>
          </w:p>
          <w:p w14:paraId="01AE7B7D" w14:textId="77777777" w:rsidR="00A641BB" w:rsidRDefault="00A641BB" w:rsidP="00B612CF">
            <w:pPr>
              <w:spacing w:after="0" w:line="276" w:lineRule="auto"/>
              <w:contextualSpacing/>
              <w:rPr>
                <w:rFonts w:cstheme="minorHAnsi"/>
                <w:sz w:val="24"/>
                <w:szCs w:val="24"/>
              </w:rPr>
            </w:pPr>
          </w:p>
          <w:p w14:paraId="04855B20"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nimetä kirjallisuuden vaiheita ja yhdistää muutaman teoksen ja kirjailijan niihin. </w:t>
            </w:r>
          </w:p>
          <w:p w14:paraId="70BE9AE1" w14:textId="77777777" w:rsidR="00A641BB" w:rsidRDefault="00A641BB" w:rsidP="00B612CF">
            <w:pPr>
              <w:spacing w:after="0" w:line="276" w:lineRule="auto"/>
              <w:contextualSpacing/>
              <w:rPr>
                <w:rFonts w:cstheme="minorHAnsi"/>
                <w:sz w:val="24"/>
                <w:szCs w:val="24"/>
              </w:rPr>
            </w:pPr>
          </w:p>
          <w:p w14:paraId="168962EF" w14:textId="0B0598AB"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on lukenut lukuvuosittain sovitut teokset.</w:t>
            </w:r>
          </w:p>
        </w:tc>
        <w:tc>
          <w:tcPr>
            <w:tcW w:w="625" w:type="pct"/>
            <w:shd w:val="clear" w:color="auto" w:fill="auto"/>
            <w:tcMar>
              <w:top w:w="100" w:type="dxa"/>
              <w:left w:w="100" w:type="dxa"/>
              <w:bottom w:w="100" w:type="dxa"/>
              <w:right w:w="100" w:type="dxa"/>
            </w:tcMar>
          </w:tcPr>
          <w:p w14:paraId="0CC37EDA"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analysoida kaunokirjallisuuden monimuotoisuutta osana kulttuuria. </w:t>
            </w:r>
          </w:p>
          <w:p w14:paraId="126748AB" w14:textId="77777777" w:rsidR="00A641BB" w:rsidRDefault="00A641BB" w:rsidP="00B612CF">
            <w:pPr>
              <w:spacing w:after="0" w:line="276" w:lineRule="auto"/>
              <w:contextualSpacing/>
              <w:rPr>
                <w:rFonts w:cstheme="minorHAnsi"/>
                <w:sz w:val="24"/>
                <w:szCs w:val="24"/>
              </w:rPr>
            </w:pPr>
          </w:p>
          <w:p w14:paraId="1422C870"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kuvailla kirjallisuuden vaiheita sekä niiden keskeisiä tyylipiirteitä ja nimetä eri vaiheiden keskeisiä teoksia ja kirjailijoita. </w:t>
            </w:r>
          </w:p>
          <w:p w14:paraId="0B0B46B7" w14:textId="77777777" w:rsidR="00A641BB" w:rsidRDefault="00A641BB" w:rsidP="00B612CF">
            <w:pPr>
              <w:spacing w:after="0" w:line="276" w:lineRule="auto"/>
              <w:contextualSpacing/>
              <w:rPr>
                <w:rFonts w:cstheme="minorHAnsi"/>
                <w:sz w:val="24"/>
                <w:szCs w:val="24"/>
              </w:rPr>
            </w:pPr>
          </w:p>
          <w:p w14:paraId="2FA51A1B" w14:textId="15702A16"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Oppilas tuntee monipuolisesti kirjallisuutta. </w:t>
            </w:r>
          </w:p>
        </w:tc>
      </w:tr>
      <w:tr w:rsidR="00C35489" w:rsidRPr="007B6AA4" w14:paraId="2184EF22" w14:textId="77777777" w:rsidTr="007B6AA4">
        <w:trPr>
          <w:trHeight w:val="28"/>
        </w:trPr>
        <w:tc>
          <w:tcPr>
            <w:tcW w:w="625" w:type="pct"/>
            <w:shd w:val="clear" w:color="auto" w:fill="auto"/>
            <w:tcMar>
              <w:top w:w="100" w:type="dxa"/>
              <w:left w:w="100" w:type="dxa"/>
              <w:bottom w:w="100" w:type="dxa"/>
              <w:right w:w="100" w:type="dxa"/>
            </w:tcMar>
          </w:tcPr>
          <w:p w14:paraId="22E40675" w14:textId="6744B399"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T17 ohjata oppilas tutustumaan Suomen kielelliseen ja kulttuuriseen monimuotoisuuteen, suomen kielen taustaan ja piirteisiin</w:t>
            </w:r>
            <w:r w:rsidR="00D93707">
              <w:rPr>
                <w:rFonts w:cstheme="minorHAnsi"/>
                <w:sz w:val="24"/>
                <w:szCs w:val="24"/>
              </w:rPr>
              <w:t xml:space="preserve">, </w:t>
            </w:r>
            <w:r w:rsidRPr="007B6AA4">
              <w:rPr>
                <w:rFonts w:cstheme="minorHAnsi"/>
                <w:sz w:val="24"/>
                <w:szCs w:val="24"/>
              </w:rPr>
              <w:t xml:space="preserve"> auttaa oppilasta pohtimaan äidinkielen merkitystä </w:t>
            </w:r>
            <w:r w:rsidR="00D93707">
              <w:rPr>
                <w:rFonts w:cstheme="minorHAnsi"/>
                <w:sz w:val="24"/>
                <w:szCs w:val="24"/>
              </w:rPr>
              <w:t>ja</w:t>
            </w:r>
            <w:r w:rsidR="00D93707" w:rsidRPr="007B6AA4">
              <w:rPr>
                <w:rFonts w:cstheme="minorHAnsi"/>
                <w:sz w:val="24"/>
                <w:szCs w:val="24"/>
              </w:rPr>
              <w:t xml:space="preserve"> </w:t>
            </w:r>
            <w:r w:rsidRPr="007B6AA4">
              <w:rPr>
                <w:rFonts w:cstheme="minorHAnsi"/>
                <w:sz w:val="24"/>
                <w:szCs w:val="24"/>
              </w:rPr>
              <w:t>tulemaan tietoiseksi omasta kielellisestä ja kulttuurisesta identiteetistään sekä innostaa oppilasta aktiiviseksi kulttuuritarjonnan käyttäjäksi ja tekijäksi</w:t>
            </w:r>
          </w:p>
        </w:tc>
        <w:tc>
          <w:tcPr>
            <w:tcW w:w="625" w:type="pct"/>
            <w:shd w:val="clear" w:color="auto" w:fill="auto"/>
            <w:tcMar>
              <w:top w:w="100" w:type="dxa"/>
              <w:left w:w="100" w:type="dxa"/>
              <w:bottom w:w="100" w:type="dxa"/>
              <w:right w:w="100" w:type="dxa"/>
            </w:tcMar>
          </w:tcPr>
          <w:p w14:paraId="20D86FD4"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S4</w:t>
            </w:r>
          </w:p>
          <w:p w14:paraId="2A46C9C5"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8B7556B"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tutustuu Suomen kielelliseen ja kulttuuriseen monimuotoisuuteen, suomen kielen taustaan ja piirteisiin ja pohtii kielellisen ja kulttuurisen identiteetin merkitystä.</w:t>
            </w:r>
          </w:p>
        </w:tc>
        <w:tc>
          <w:tcPr>
            <w:tcW w:w="625" w:type="pct"/>
            <w:shd w:val="clear" w:color="auto" w:fill="auto"/>
            <w:tcMar>
              <w:top w:w="100" w:type="dxa"/>
              <w:left w:w="100" w:type="dxa"/>
              <w:bottom w:w="100" w:type="dxa"/>
              <w:right w:w="100" w:type="dxa"/>
            </w:tcMar>
          </w:tcPr>
          <w:p w14:paraId="2C54D552"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Kielen merkityksen ja aseman hahmottaminen</w:t>
            </w:r>
          </w:p>
        </w:tc>
        <w:tc>
          <w:tcPr>
            <w:tcW w:w="625" w:type="pct"/>
            <w:shd w:val="clear" w:color="auto" w:fill="auto"/>
            <w:tcMar>
              <w:top w:w="100" w:type="dxa"/>
              <w:left w:w="100" w:type="dxa"/>
              <w:bottom w:w="100" w:type="dxa"/>
              <w:right w:w="100" w:type="dxa"/>
            </w:tcMar>
          </w:tcPr>
          <w:p w14:paraId="2F5C1546" w14:textId="77777777" w:rsidR="00FF0001"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nimetä Suomessa puhuttavia kieliä ja jonkin suomen sukukielen. </w:t>
            </w:r>
          </w:p>
          <w:p w14:paraId="3F82BE27" w14:textId="77777777" w:rsidR="00FF0001" w:rsidRDefault="00FF0001" w:rsidP="00B612CF">
            <w:pPr>
              <w:spacing w:after="0" w:line="276" w:lineRule="auto"/>
              <w:contextualSpacing/>
              <w:rPr>
                <w:rFonts w:cstheme="minorHAnsi"/>
                <w:sz w:val="24"/>
                <w:szCs w:val="24"/>
              </w:rPr>
            </w:pPr>
          </w:p>
          <w:p w14:paraId="4D88708C" w14:textId="7AA8F9C4"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 jonkin suomen kielelle tyypillisen piirteen ja kertoa oman äidinkielensä merkityksestä itselleen.</w:t>
            </w:r>
          </w:p>
          <w:p w14:paraId="065288D3" w14:textId="77777777"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2BEFDE6B" w14:textId="77777777" w:rsidR="00FF0001"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kuvailla suomen kielen asemaa muiden kielten joukossa. </w:t>
            </w:r>
          </w:p>
          <w:p w14:paraId="7351439C" w14:textId="77777777" w:rsidR="00FF0001" w:rsidRDefault="00FF0001" w:rsidP="00B612CF">
            <w:pPr>
              <w:spacing w:after="0" w:line="276" w:lineRule="auto"/>
              <w:contextualSpacing/>
              <w:rPr>
                <w:rFonts w:cstheme="minorHAnsi"/>
                <w:sz w:val="24"/>
                <w:szCs w:val="24"/>
              </w:rPr>
            </w:pPr>
          </w:p>
          <w:p w14:paraId="2757B197" w14:textId="2C3473F5"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nimetä keskeisiä suomen kielelle tyypillisiä piirteitä ja kuvailla äidinkielen merkitystä yksilölle.</w:t>
            </w:r>
          </w:p>
        </w:tc>
        <w:tc>
          <w:tcPr>
            <w:tcW w:w="625" w:type="pct"/>
            <w:shd w:val="clear" w:color="auto" w:fill="auto"/>
            <w:tcMar>
              <w:top w:w="100" w:type="dxa"/>
              <w:left w:w="100" w:type="dxa"/>
              <w:bottom w:w="100" w:type="dxa"/>
              <w:right w:w="100" w:type="dxa"/>
            </w:tcMar>
          </w:tcPr>
          <w:p w14:paraId="5C4B00BE" w14:textId="77777777" w:rsidR="00FF0001"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kuvailla Suomen kielellistä ja kulttuurista monimuotoisuutta. </w:t>
            </w:r>
          </w:p>
          <w:p w14:paraId="7498536A" w14:textId="77777777" w:rsidR="00FF0001" w:rsidRDefault="00FF0001" w:rsidP="00B612CF">
            <w:pPr>
              <w:spacing w:after="0" w:line="276" w:lineRule="auto"/>
              <w:contextualSpacing/>
              <w:rPr>
                <w:rFonts w:cstheme="minorHAnsi"/>
                <w:sz w:val="24"/>
                <w:szCs w:val="24"/>
              </w:rPr>
            </w:pPr>
          </w:p>
          <w:p w14:paraId="6A44A467" w14:textId="44686931"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 suomen kielelle tyypillisiä piirteitä ja pohtia äidinkielen yhteyttä identiteetteihin.</w:t>
            </w:r>
          </w:p>
        </w:tc>
        <w:tc>
          <w:tcPr>
            <w:tcW w:w="625" w:type="pct"/>
            <w:shd w:val="clear" w:color="auto" w:fill="auto"/>
            <w:tcMar>
              <w:top w:w="100" w:type="dxa"/>
              <w:left w:w="100" w:type="dxa"/>
              <w:bottom w:w="100" w:type="dxa"/>
              <w:right w:w="100" w:type="dxa"/>
            </w:tcMar>
          </w:tcPr>
          <w:p w14:paraId="28C98071" w14:textId="77777777" w:rsidR="00A641BB" w:rsidRDefault="00C35489" w:rsidP="00B612CF">
            <w:pPr>
              <w:spacing w:after="0" w:line="276" w:lineRule="auto"/>
              <w:contextualSpacing/>
              <w:rPr>
                <w:rFonts w:cstheme="minorHAnsi"/>
                <w:sz w:val="24"/>
                <w:szCs w:val="24"/>
              </w:rPr>
            </w:pPr>
            <w:r w:rsidRPr="007B6AA4">
              <w:rPr>
                <w:rFonts w:cstheme="minorHAnsi"/>
                <w:sz w:val="24"/>
                <w:szCs w:val="24"/>
              </w:rPr>
              <w:t xml:space="preserve">Oppilas osaa pohtia kielellisen ja kulttuurisen monimuotoisuuden merkityksiä yksilölle ja yhteiskunnalle. </w:t>
            </w:r>
          </w:p>
          <w:p w14:paraId="26D6ED80" w14:textId="77777777" w:rsidR="00A641BB" w:rsidRDefault="00A641BB" w:rsidP="00B612CF">
            <w:pPr>
              <w:spacing w:after="0" w:line="276" w:lineRule="auto"/>
              <w:contextualSpacing/>
              <w:rPr>
                <w:rFonts w:cstheme="minorHAnsi"/>
                <w:sz w:val="24"/>
                <w:szCs w:val="24"/>
              </w:rPr>
            </w:pPr>
          </w:p>
          <w:p w14:paraId="6663E63F" w14:textId="55513123" w:rsidR="00C35489" w:rsidRPr="007B6AA4" w:rsidRDefault="00C35489" w:rsidP="00B612CF">
            <w:pPr>
              <w:spacing w:after="0" w:line="276" w:lineRule="auto"/>
              <w:contextualSpacing/>
              <w:rPr>
                <w:rFonts w:cstheme="minorHAnsi"/>
                <w:sz w:val="24"/>
                <w:szCs w:val="24"/>
              </w:rPr>
            </w:pPr>
            <w:r w:rsidRPr="007B6AA4">
              <w:rPr>
                <w:rFonts w:cstheme="minorHAnsi"/>
                <w:sz w:val="24"/>
                <w:szCs w:val="24"/>
              </w:rPr>
              <w:t>Oppilas osaa eritellä suomen kielelle tyypillisiä piirteitä suhteessa muihin kieliin ja pohtia äidinkielen käsitettä ja merkityksiä identiteettien rakentumisen kannalta.</w:t>
            </w:r>
          </w:p>
        </w:tc>
      </w:tr>
    </w:tbl>
    <w:p w14:paraId="03D6A294" w14:textId="35D997D7" w:rsidR="00C35489" w:rsidRDefault="00C35489" w:rsidP="00BD7CC1">
      <w:pPr>
        <w:spacing w:line="276" w:lineRule="auto"/>
        <w:contextualSpacing/>
        <w:rPr>
          <w:rFonts w:cstheme="minorHAnsi"/>
          <w:sz w:val="24"/>
          <w:szCs w:val="24"/>
        </w:rPr>
      </w:pPr>
    </w:p>
    <w:p w14:paraId="4EAD78AD" w14:textId="77777777" w:rsidR="00A94983" w:rsidRPr="00A94983" w:rsidRDefault="00A94983" w:rsidP="00A94983">
      <w:pPr>
        <w:pStyle w:val="Otsikko2"/>
        <w:rPr>
          <w:rFonts w:asciiTheme="minorHAnsi" w:hAnsiTheme="minorHAnsi" w:cstheme="minorHAnsi"/>
          <w:color w:val="4472C4" w:themeColor="accent1"/>
          <w:lang w:val="sv-SE"/>
        </w:rPr>
      </w:pPr>
      <w:bookmarkStart w:id="6" w:name="_Toc58933929"/>
      <w:r w:rsidRPr="00A94983">
        <w:rPr>
          <w:rFonts w:asciiTheme="minorHAnsi" w:hAnsiTheme="minorHAnsi" w:cstheme="minorHAnsi"/>
          <w:color w:val="4472C4" w:themeColor="accent1"/>
          <w:lang w:val="sv-SE"/>
        </w:rPr>
        <w:t>Svenska och litteratur</w:t>
      </w:r>
      <w:bookmarkEnd w:id="6"/>
    </w:p>
    <w:p w14:paraId="6FFB6248" w14:textId="77777777" w:rsidR="00A94983" w:rsidRPr="0033798D" w:rsidRDefault="00A94983" w:rsidP="00A94983">
      <w:pPr>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600" w:firstRow="0" w:lastRow="0" w:firstColumn="0" w:lastColumn="0" w:noHBand="1" w:noVBand="1"/>
      </w:tblPr>
      <w:tblGrid>
        <w:gridCol w:w="1923"/>
        <w:gridCol w:w="1923"/>
        <w:gridCol w:w="1923"/>
        <w:gridCol w:w="1923"/>
        <w:gridCol w:w="1924"/>
        <w:gridCol w:w="1924"/>
        <w:gridCol w:w="1924"/>
        <w:gridCol w:w="1924"/>
      </w:tblGrid>
      <w:tr w:rsidR="00A94983" w:rsidRPr="00FB5526" w14:paraId="550580B2" w14:textId="77777777" w:rsidTr="00A32BA5">
        <w:trPr>
          <w:trHeight w:val="28"/>
        </w:trPr>
        <w:tc>
          <w:tcPr>
            <w:tcW w:w="625" w:type="pct"/>
            <w:shd w:val="clear" w:color="auto" w:fill="B4C6E7" w:themeFill="accent1" w:themeFillTint="66"/>
            <w:tcMar>
              <w:top w:w="100" w:type="dxa"/>
              <w:left w:w="100" w:type="dxa"/>
              <w:bottom w:w="100" w:type="dxa"/>
              <w:right w:w="100" w:type="dxa"/>
            </w:tcMar>
          </w:tcPr>
          <w:p w14:paraId="19F65168" w14:textId="77777777" w:rsidR="00A94983" w:rsidRPr="00FC49CE" w:rsidRDefault="00A94983" w:rsidP="00A32BA5">
            <w:pPr>
              <w:spacing w:line="276" w:lineRule="auto"/>
              <w:rPr>
                <w:rFonts w:cstheme="minorHAnsi"/>
                <w:b/>
                <w:bCs/>
                <w:sz w:val="24"/>
                <w:szCs w:val="24"/>
                <w:lang w:val="sv-SE"/>
              </w:rPr>
            </w:pPr>
            <w:bookmarkStart w:id="7" w:name="_Hlk56063045"/>
            <w:r w:rsidRPr="00FC49CE">
              <w:rPr>
                <w:rFonts w:cstheme="minorHAnsi"/>
                <w:b/>
                <w:bCs/>
                <w:sz w:val="24"/>
                <w:szCs w:val="24"/>
                <w:lang w:val="sv-SE"/>
              </w:rPr>
              <w:t>Mål för undervisningen</w:t>
            </w:r>
          </w:p>
        </w:tc>
        <w:tc>
          <w:tcPr>
            <w:tcW w:w="625" w:type="pct"/>
            <w:shd w:val="clear" w:color="auto" w:fill="B4C6E7" w:themeFill="accent1" w:themeFillTint="66"/>
            <w:tcMar>
              <w:top w:w="100" w:type="dxa"/>
              <w:left w:w="100" w:type="dxa"/>
              <w:bottom w:w="100" w:type="dxa"/>
              <w:right w:w="100" w:type="dxa"/>
            </w:tcMar>
          </w:tcPr>
          <w:p w14:paraId="199DAFF7" w14:textId="77777777" w:rsidR="00A94983" w:rsidRPr="00FC49CE" w:rsidRDefault="00A94983" w:rsidP="00A32BA5">
            <w:pPr>
              <w:spacing w:line="276" w:lineRule="auto"/>
              <w:rPr>
                <w:rFonts w:cstheme="minorHAnsi"/>
                <w:b/>
                <w:bCs/>
                <w:sz w:val="24"/>
                <w:szCs w:val="24"/>
                <w:lang w:val="sv-SE"/>
              </w:rPr>
            </w:pPr>
            <w:r w:rsidRPr="00FC49CE">
              <w:rPr>
                <w:rFonts w:cstheme="minorHAnsi"/>
                <w:b/>
                <w:bCs/>
                <w:sz w:val="24"/>
                <w:szCs w:val="24"/>
                <w:lang w:val="sv-SE"/>
              </w:rPr>
              <w:t>Innehåll</w:t>
            </w:r>
          </w:p>
        </w:tc>
        <w:tc>
          <w:tcPr>
            <w:tcW w:w="625" w:type="pct"/>
            <w:shd w:val="clear" w:color="auto" w:fill="B4C6E7" w:themeFill="accent1" w:themeFillTint="66"/>
            <w:tcMar>
              <w:top w:w="100" w:type="dxa"/>
              <w:left w:w="100" w:type="dxa"/>
              <w:bottom w:w="100" w:type="dxa"/>
              <w:right w:w="100" w:type="dxa"/>
            </w:tcMar>
          </w:tcPr>
          <w:p w14:paraId="51745E83" w14:textId="77777777" w:rsidR="00A94983" w:rsidRPr="00FC49CE" w:rsidRDefault="00A94983" w:rsidP="00A32BA5">
            <w:pPr>
              <w:spacing w:line="276" w:lineRule="auto"/>
              <w:rPr>
                <w:rFonts w:cstheme="minorHAnsi"/>
                <w:b/>
                <w:bCs/>
                <w:sz w:val="24"/>
                <w:szCs w:val="24"/>
                <w:lang w:val="sv-SE"/>
              </w:rPr>
            </w:pPr>
            <w:r w:rsidRPr="00FC49CE">
              <w:rPr>
                <w:rFonts w:cstheme="minorHAnsi"/>
                <w:b/>
                <w:bCs/>
                <w:color w:val="000000"/>
                <w:sz w:val="24"/>
                <w:szCs w:val="24"/>
                <w:lang w:val="sv-SE"/>
              </w:rPr>
              <w:t>Mål för lärandet som härletts ur målen för undervisningen</w:t>
            </w:r>
          </w:p>
        </w:tc>
        <w:tc>
          <w:tcPr>
            <w:tcW w:w="625" w:type="pct"/>
            <w:shd w:val="clear" w:color="auto" w:fill="B4C6E7" w:themeFill="accent1" w:themeFillTint="66"/>
            <w:tcMar>
              <w:top w:w="100" w:type="dxa"/>
              <w:left w:w="100" w:type="dxa"/>
              <w:bottom w:w="100" w:type="dxa"/>
              <w:right w:w="100" w:type="dxa"/>
            </w:tcMar>
          </w:tcPr>
          <w:p w14:paraId="785AA1E0" w14:textId="77777777" w:rsidR="00A94983" w:rsidRPr="00FC49CE" w:rsidRDefault="00A94983" w:rsidP="00A32BA5">
            <w:pPr>
              <w:spacing w:line="276" w:lineRule="auto"/>
              <w:rPr>
                <w:rFonts w:cstheme="minorHAnsi"/>
                <w:b/>
                <w:bCs/>
                <w:sz w:val="24"/>
                <w:szCs w:val="24"/>
                <w:lang w:val="sv-SE"/>
              </w:rPr>
            </w:pPr>
            <w:r w:rsidRPr="00FC49CE">
              <w:rPr>
                <w:rFonts w:eastAsia="Times New Roman" w:cstheme="minorHAnsi"/>
                <w:b/>
                <w:bCs/>
                <w:sz w:val="24"/>
                <w:szCs w:val="24"/>
                <w:lang w:val="sv-SE" w:eastAsia="fi-FI"/>
              </w:rPr>
              <w:t>Föremål för bedömningen</w:t>
            </w:r>
          </w:p>
        </w:tc>
        <w:tc>
          <w:tcPr>
            <w:tcW w:w="625" w:type="pct"/>
            <w:shd w:val="clear" w:color="auto" w:fill="B4C6E7" w:themeFill="accent1" w:themeFillTint="66"/>
            <w:tcMar>
              <w:top w:w="100" w:type="dxa"/>
              <w:left w:w="100" w:type="dxa"/>
              <w:bottom w:w="100" w:type="dxa"/>
              <w:right w:w="100" w:type="dxa"/>
            </w:tcMar>
          </w:tcPr>
          <w:p w14:paraId="480109DB" w14:textId="77777777" w:rsidR="00A94983" w:rsidRPr="00FC49CE" w:rsidRDefault="00A94983" w:rsidP="00A32BA5">
            <w:pPr>
              <w:spacing w:after="0" w:line="276" w:lineRule="auto"/>
              <w:ind w:right="100"/>
              <w:rPr>
                <w:rFonts w:eastAsia="Times New Roman" w:cstheme="minorHAnsi"/>
                <w:b/>
                <w:bCs/>
                <w:color w:val="000000"/>
                <w:sz w:val="24"/>
                <w:szCs w:val="24"/>
                <w:lang w:val="sv-SE" w:eastAsia="fi-FI"/>
              </w:rPr>
            </w:pPr>
            <w:r w:rsidRPr="00FC49CE">
              <w:rPr>
                <w:rFonts w:eastAsia="Times New Roman" w:cstheme="minorHAnsi"/>
                <w:b/>
                <w:bCs/>
                <w:color w:val="000000"/>
                <w:sz w:val="24"/>
                <w:szCs w:val="24"/>
                <w:lang w:val="sv-SE" w:eastAsia="fi-FI"/>
              </w:rPr>
              <w:t>Kunskapskrav för vitsordet fem</w:t>
            </w:r>
          </w:p>
          <w:p w14:paraId="6AE3FD95" w14:textId="77777777" w:rsidR="00A94983" w:rsidRPr="00FC49CE" w:rsidRDefault="00A94983" w:rsidP="00A32BA5">
            <w:pPr>
              <w:spacing w:line="276" w:lineRule="auto"/>
              <w:rPr>
                <w:rFonts w:cstheme="minorHAnsi"/>
                <w:b/>
                <w:bCs/>
                <w:sz w:val="24"/>
                <w:szCs w:val="24"/>
                <w:lang w:val="sv-SE"/>
              </w:rPr>
            </w:pPr>
          </w:p>
        </w:tc>
        <w:tc>
          <w:tcPr>
            <w:tcW w:w="625" w:type="pct"/>
            <w:shd w:val="clear" w:color="auto" w:fill="B4C6E7" w:themeFill="accent1" w:themeFillTint="66"/>
            <w:tcMar>
              <w:top w:w="100" w:type="dxa"/>
              <w:left w:w="100" w:type="dxa"/>
              <w:bottom w:w="100" w:type="dxa"/>
              <w:right w:w="100" w:type="dxa"/>
            </w:tcMar>
          </w:tcPr>
          <w:p w14:paraId="478433F7" w14:textId="77777777" w:rsidR="00A94983" w:rsidRPr="00FC49CE" w:rsidRDefault="00A94983" w:rsidP="00A32BA5">
            <w:pPr>
              <w:spacing w:line="276" w:lineRule="auto"/>
              <w:rPr>
                <w:rFonts w:cstheme="minorHAnsi"/>
                <w:b/>
                <w:bCs/>
                <w:sz w:val="24"/>
                <w:szCs w:val="24"/>
                <w:lang w:val="sv-SE"/>
              </w:rPr>
            </w:pPr>
            <w:r w:rsidRPr="00FC49CE">
              <w:rPr>
                <w:rFonts w:eastAsia="Times New Roman" w:cstheme="minorHAnsi"/>
                <w:b/>
                <w:bCs/>
                <w:color w:val="000000"/>
                <w:sz w:val="24"/>
                <w:szCs w:val="24"/>
                <w:lang w:val="sv-SE" w:eastAsia="fi-FI"/>
              </w:rPr>
              <w:t>Kunskapskrav för vitsordet sju</w:t>
            </w:r>
          </w:p>
        </w:tc>
        <w:tc>
          <w:tcPr>
            <w:tcW w:w="625" w:type="pct"/>
            <w:shd w:val="clear" w:color="auto" w:fill="B4C6E7" w:themeFill="accent1" w:themeFillTint="66"/>
            <w:tcMar>
              <w:top w:w="100" w:type="dxa"/>
              <w:left w:w="100" w:type="dxa"/>
              <w:bottom w:w="100" w:type="dxa"/>
              <w:right w:w="100" w:type="dxa"/>
            </w:tcMar>
          </w:tcPr>
          <w:p w14:paraId="35CA67DE" w14:textId="77777777" w:rsidR="00A94983" w:rsidRPr="00FC49CE" w:rsidRDefault="00A94983" w:rsidP="00A32BA5">
            <w:pPr>
              <w:spacing w:line="276" w:lineRule="auto"/>
              <w:rPr>
                <w:rFonts w:cstheme="minorHAnsi"/>
                <w:b/>
                <w:bCs/>
                <w:sz w:val="24"/>
                <w:szCs w:val="24"/>
                <w:lang w:val="sv-SE"/>
              </w:rPr>
            </w:pPr>
            <w:r w:rsidRPr="00FC49CE">
              <w:rPr>
                <w:rFonts w:eastAsia="Times New Roman" w:cstheme="minorHAnsi"/>
                <w:b/>
                <w:bCs/>
                <w:color w:val="000000"/>
                <w:sz w:val="24"/>
                <w:szCs w:val="24"/>
                <w:lang w:val="sv-SE" w:eastAsia="fi-FI"/>
              </w:rPr>
              <w:t>Kunskapskrav för vitsordet åtta</w:t>
            </w:r>
          </w:p>
        </w:tc>
        <w:tc>
          <w:tcPr>
            <w:tcW w:w="625" w:type="pct"/>
            <w:shd w:val="clear" w:color="auto" w:fill="B4C6E7" w:themeFill="accent1" w:themeFillTint="66"/>
            <w:tcMar>
              <w:top w:w="100" w:type="dxa"/>
              <w:left w:w="100" w:type="dxa"/>
              <w:bottom w:w="100" w:type="dxa"/>
              <w:right w:w="100" w:type="dxa"/>
            </w:tcMar>
          </w:tcPr>
          <w:p w14:paraId="30FF8106" w14:textId="77777777" w:rsidR="00A94983" w:rsidRPr="00FC49CE" w:rsidRDefault="00A94983" w:rsidP="00A32BA5">
            <w:pPr>
              <w:spacing w:line="276" w:lineRule="auto"/>
              <w:rPr>
                <w:rFonts w:cstheme="minorHAnsi"/>
                <w:b/>
                <w:bCs/>
                <w:sz w:val="24"/>
                <w:szCs w:val="24"/>
                <w:lang w:val="sv-SE"/>
              </w:rPr>
            </w:pPr>
            <w:r w:rsidRPr="00FC49CE">
              <w:rPr>
                <w:rFonts w:eastAsia="Times New Roman" w:cstheme="minorHAnsi"/>
                <w:b/>
                <w:bCs/>
                <w:color w:val="000000"/>
                <w:sz w:val="24"/>
                <w:szCs w:val="24"/>
                <w:lang w:val="sv-SE" w:eastAsia="fi-FI"/>
              </w:rPr>
              <w:t>Kunskapskrav för vitsordet nio</w:t>
            </w:r>
          </w:p>
        </w:tc>
      </w:tr>
      <w:tr w:rsidR="00A94983" w:rsidRPr="00FB5526" w14:paraId="27EC2C21" w14:textId="77777777" w:rsidTr="00A32BA5">
        <w:trPr>
          <w:trHeight w:val="28"/>
        </w:trPr>
        <w:tc>
          <w:tcPr>
            <w:tcW w:w="5000" w:type="pct"/>
            <w:gridSpan w:val="8"/>
            <w:shd w:val="clear" w:color="auto" w:fill="auto"/>
            <w:tcMar>
              <w:top w:w="100" w:type="dxa"/>
              <w:left w:w="100" w:type="dxa"/>
              <w:bottom w:w="100" w:type="dxa"/>
              <w:right w:w="100" w:type="dxa"/>
            </w:tcMar>
          </w:tcPr>
          <w:p w14:paraId="4F270B5F" w14:textId="77777777" w:rsidR="00A94983" w:rsidRPr="00FB5526" w:rsidRDefault="00A94983" w:rsidP="00A32BA5">
            <w:pPr>
              <w:spacing w:line="276" w:lineRule="auto"/>
              <w:rPr>
                <w:rFonts w:cstheme="minorHAnsi"/>
                <w:b/>
                <w:bCs/>
                <w:sz w:val="24"/>
                <w:szCs w:val="24"/>
                <w:lang w:val="sv-SE"/>
              </w:rPr>
            </w:pPr>
            <w:r w:rsidRPr="001D20FE">
              <w:rPr>
                <w:rFonts w:cstheme="minorHAnsi"/>
                <w:b/>
                <w:bCs/>
                <w:sz w:val="24"/>
                <w:szCs w:val="24"/>
                <w:lang w:val="sv-SE"/>
              </w:rPr>
              <w:t>Att kommunicera</w:t>
            </w:r>
          </w:p>
        </w:tc>
      </w:tr>
      <w:tr w:rsidR="00A94983" w:rsidRPr="00A8038C" w14:paraId="125C7C82" w14:textId="77777777" w:rsidTr="00A32BA5">
        <w:trPr>
          <w:trHeight w:val="28"/>
        </w:trPr>
        <w:tc>
          <w:tcPr>
            <w:tcW w:w="625" w:type="pct"/>
            <w:shd w:val="clear" w:color="auto" w:fill="auto"/>
            <w:tcMar>
              <w:top w:w="100" w:type="dxa"/>
              <w:left w:w="100" w:type="dxa"/>
              <w:bottom w:w="100" w:type="dxa"/>
              <w:right w:w="100" w:type="dxa"/>
            </w:tcMar>
          </w:tcPr>
          <w:p w14:paraId="2A65C80E" w14:textId="77777777" w:rsidR="00A94983" w:rsidRPr="00FB5526" w:rsidRDefault="00A94983" w:rsidP="00A32BA5">
            <w:pPr>
              <w:spacing w:line="276" w:lineRule="auto"/>
              <w:rPr>
                <w:rFonts w:cstheme="minorHAnsi"/>
                <w:sz w:val="24"/>
                <w:szCs w:val="24"/>
                <w:lang w:val="sv-SE"/>
              </w:rPr>
            </w:pPr>
            <w:r w:rsidRPr="00186510">
              <w:rPr>
                <w:rFonts w:eastAsia="Times New Roman" w:cstheme="minorHAnsi"/>
                <w:color w:val="000000"/>
                <w:sz w:val="24"/>
                <w:szCs w:val="24"/>
                <w:lang w:val="sv-SE" w:eastAsia="fi-FI"/>
              </w:rPr>
              <w:t>M1 handleda eleven att utveckla sin förmåga att kommunicera målinriktat, ändamålsenligt, etiskt och på ett konstruktivt sätt i olika kommunikationsmiljöer</w:t>
            </w:r>
          </w:p>
        </w:tc>
        <w:tc>
          <w:tcPr>
            <w:tcW w:w="625" w:type="pct"/>
            <w:shd w:val="clear" w:color="auto" w:fill="auto"/>
            <w:tcMar>
              <w:top w:w="100" w:type="dxa"/>
              <w:left w:w="100" w:type="dxa"/>
              <w:bottom w:w="100" w:type="dxa"/>
              <w:right w:w="100" w:type="dxa"/>
            </w:tcMar>
          </w:tcPr>
          <w:p w14:paraId="1DB8814D" w14:textId="77777777" w:rsidR="00A94983" w:rsidRPr="00FB5526" w:rsidRDefault="00A94983" w:rsidP="00A32BA5">
            <w:pPr>
              <w:spacing w:line="276" w:lineRule="auto"/>
              <w:rPr>
                <w:rFonts w:cstheme="minorHAnsi"/>
                <w:sz w:val="24"/>
                <w:szCs w:val="24"/>
              </w:rPr>
            </w:pPr>
            <w:r w:rsidRPr="00186510">
              <w:rPr>
                <w:rFonts w:cstheme="minorHAnsi"/>
                <w:sz w:val="24"/>
                <w:szCs w:val="24"/>
              </w:rPr>
              <w:t>I1</w:t>
            </w:r>
          </w:p>
        </w:tc>
        <w:tc>
          <w:tcPr>
            <w:tcW w:w="625" w:type="pct"/>
            <w:shd w:val="clear" w:color="auto" w:fill="auto"/>
            <w:tcMar>
              <w:top w:w="100" w:type="dxa"/>
              <w:left w:w="100" w:type="dxa"/>
              <w:bottom w:w="100" w:type="dxa"/>
              <w:right w:w="100" w:type="dxa"/>
            </w:tcMar>
          </w:tcPr>
          <w:p w14:paraId="4A453400"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utvecklar sin förmåga att agera i olika kommunikationssituationer.</w:t>
            </w:r>
          </w:p>
        </w:tc>
        <w:tc>
          <w:tcPr>
            <w:tcW w:w="625" w:type="pct"/>
            <w:shd w:val="clear" w:color="auto" w:fill="auto"/>
            <w:tcMar>
              <w:top w:w="100" w:type="dxa"/>
              <w:left w:w="100" w:type="dxa"/>
              <w:bottom w:w="100" w:type="dxa"/>
              <w:right w:w="100" w:type="dxa"/>
            </w:tcMar>
          </w:tcPr>
          <w:p w14:paraId="5BE8B359" w14:textId="77777777" w:rsidR="00A94983" w:rsidRPr="00186510" w:rsidRDefault="00A94983" w:rsidP="00A32BA5">
            <w:pPr>
              <w:spacing w:line="276" w:lineRule="auto"/>
              <w:rPr>
                <w:rFonts w:cstheme="minorHAnsi"/>
                <w:sz w:val="24"/>
                <w:szCs w:val="24"/>
                <w:lang w:val="sv-SE"/>
              </w:rPr>
            </w:pPr>
            <w:r w:rsidRPr="00186510">
              <w:rPr>
                <w:rFonts w:cstheme="minorHAnsi"/>
                <w:color w:val="000000"/>
                <w:sz w:val="24"/>
                <w:szCs w:val="24"/>
                <w:lang w:val="sv-SE"/>
              </w:rPr>
              <w:t>Förmåga att agera i kommunikationssituationer</w:t>
            </w:r>
          </w:p>
          <w:p w14:paraId="093544E3"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5BA06CFD"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kan agera i en välbekant grupp och i vardagliga kommunikationssituationer.</w:t>
            </w:r>
          </w:p>
        </w:tc>
        <w:tc>
          <w:tcPr>
            <w:tcW w:w="625" w:type="pct"/>
            <w:shd w:val="clear" w:color="auto" w:fill="auto"/>
            <w:tcMar>
              <w:top w:w="100" w:type="dxa"/>
              <w:left w:w="100" w:type="dxa"/>
              <w:bottom w:w="100" w:type="dxa"/>
              <w:right w:w="100" w:type="dxa"/>
            </w:tcMar>
          </w:tcPr>
          <w:p w14:paraId="34820C6A"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kan agera ändamålsenligt i grupper och sedvanliga kommunikationssituationer.</w:t>
            </w:r>
          </w:p>
        </w:tc>
        <w:tc>
          <w:tcPr>
            <w:tcW w:w="625" w:type="pct"/>
            <w:shd w:val="clear" w:color="auto" w:fill="auto"/>
            <w:tcMar>
              <w:top w:w="100" w:type="dxa"/>
              <w:left w:w="100" w:type="dxa"/>
              <w:bottom w:w="100" w:type="dxa"/>
              <w:right w:w="100" w:type="dxa"/>
            </w:tcMar>
          </w:tcPr>
          <w:p w14:paraId="7C230490"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w:t>
            </w:r>
          </w:p>
          <w:p w14:paraId="66730225" w14:textId="77777777" w:rsidR="00A94983" w:rsidRPr="00FB5526" w:rsidRDefault="00A94983" w:rsidP="00A32BA5">
            <w:pPr>
              <w:spacing w:line="276" w:lineRule="auto"/>
              <w:rPr>
                <w:rFonts w:cstheme="minorHAnsi"/>
                <w:sz w:val="24"/>
                <w:szCs w:val="24"/>
                <w:lang w:val="sv-SE"/>
              </w:rPr>
            </w:pPr>
            <w:r w:rsidRPr="00186510">
              <w:rPr>
                <w:rFonts w:eastAsia="Times New Roman" w:cstheme="minorHAnsi"/>
                <w:color w:val="000000"/>
                <w:sz w:val="24"/>
                <w:szCs w:val="24"/>
                <w:lang w:val="sv-SE" w:eastAsia="fi-FI"/>
              </w:rPr>
              <w:t>agera konstruktivt i olika grupper och kommunikationssituationer.</w:t>
            </w:r>
          </w:p>
        </w:tc>
        <w:tc>
          <w:tcPr>
            <w:tcW w:w="625" w:type="pct"/>
            <w:shd w:val="clear" w:color="auto" w:fill="auto"/>
            <w:tcMar>
              <w:top w:w="100" w:type="dxa"/>
              <w:left w:w="100" w:type="dxa"/>
              <w:bottom w:w="100" w:type="dxa"/>
              <w:right w:w="100" w:type="dxa"/>
            </w:tcMar>
          </w:tcPr>
          <w:p w14:paraId="65262CC4"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w:t>
            </w:r>
          </w:p>
          <w:p w14:paraId="0490478E"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agera konstruktivt i många slags grupper, också i krävande kommunikatio</w:t>
            </w:r>
            <w:r>
              <w:rPr>
                <w:rFonts w:eastAsia="Times New Roman" w:cstheme="minorHAnsi"/>
                <w:color w:val="000000"/>
                <w:sz w:val="24"/>
                <w:szCs w:val="24"/>
                <w:lang w:val="sv-SE" w:eastAsia="fi-FI"/>
              </w:rPr>
              <w:t>n</w:t>
            </w:r>
            <w:r w:rsidRPr="00186510">
              <w:rPr>
                <w:rFonts w:eastAsia="Times New Roman" w:cstheme="minorHAnsi"/>
                <w:color w:val="000000"/>
                <w:sz w:val="24"/>
                <w:szCs w:val="24"/>
                <w:lang w:val="sv-SE" w:eastAsia="fi-FI"/>
              </w:rPr>
              <w:t>ssituationer.</w:t>
            </w:r>
          </w:p>
          <w:p w14:paraId="2E15B8BA" w14:textId="77777777" w:rsidR="00A94983" w:rsidRPr="00FB5526" w:rsidRDefault="00A94983" w:rsidP="00A32BA5">
            <w:pPr>
              <w:spacing w:line="276" w:lineRule="auto"/>
              <w:rPr>
                <w:rFonts w:cstheme="minorHAnsi"/>
                <w:sz w:val="24"/>
                <w:szCs w:val="24"/>
                <w:lang w:val="sv-SE"/>
              </w:rPr>
            </w:pPr>
          </w:p>
        </w:tc>
      </w:tr>
      <w:tr w:rsidR="00A94983" w:rsidRPr="00A8038C" w14:paraId="16CEB871" w14:textId="77777777" w:rsidTr="00A32BA5">
        <w:trPr>
          <w:trHeight w:val="28"/>
        </w:trPr>
        <w:tc>
          <w:tcPr>
            <w:tcW w:w="625" w:type="pct"/>
            <w:shd w:val="clear" w:color="auto" w:fill="auto"/>
            <w:tcMar>
              <w:top w:w="100" w:type="dxa"/>
              <w:left w:w="100" w:type="dxa"/>
              <w:bottom w:w="100" w:type="dxa"/>
              <w:right w:w="100" w:type="dxa"/>
            </w:tcMar>
          </w:tcPr>
          <w:p w14:paraId="01213EE7" w14:textId="77777777" w:rsidR="00A94983" w:rsidRPr="00FB5526" w:rsidRDefault="00A94983" w:rsidP="00A32BA5">
            <w:pPr>
              <w:spacing w:line="276" w:lineRule="auto"/>
              <w:rPr>
                <w:rFonts w:cstheme="minorHAnsi"/>
                <w:sz w:val="24"/>
                <w:szCs w:val="24"/>
                <w:lang w:val="sv-SE"/>
              </w:rPr>
            </w:pPr>
            <w:r w:rsidRPr="00186510">
              <w:rPr>
                <w:rFonts w:eastAsia="Times New Roman" w:cstheme="minorHAnsi"/>
                <w:color w:val="000000"/>
                <w:sz w:val="24"/>
                <w:szCs w:val="24"/>
                <w:lang w:val="sv-SE" w:eastAsia="fi-FI"/>
              </w:rPr>
              <w:t>M2 uppmuntra eleven att utveckla sin förmåga att kommunicera i grupp och utveckla förmågan att motivera sina åsikter och sina språkliga och kommunikativa val</w:t>
            </w:r>
          </w:p>
        </w:tc>
        <w:tc>
          <w:tcPr>
            <w:tcW w:w="625" w:type="pct"/>
            <w:shd w:val="clear" w:color="auto" w:fill="auto"/>
            <w:tcMar>
              <w:top w:w="100" w:type="dxa"/>
              <w:left w:w="100" w:type="dxa"/>
              <w:bottom w:w="100" w:type="dxa"/>
              <w:right w:w="100" w:type="dxa"/>
            </w:tcMar>
          </w:tcPr>
          <w:p w14:paraId="7376D5D1"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1</w:t>
            </w:r>
          </w:p>
          <w:p w14:paraId="30F5B215"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CBD9815"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breddar sin förmåga att kommunicera i grupp och utvecklar sin förmåga att motivera sina synpunkter.</w:t>
            </w:r>
          </w:p>
        </w:tc>
        <w:tc>
          <w:tcPr>
            <w:tcW w:w="625" w:type="pct"/>
            <w:shd w:val="clear" w:color="auto" w:fill="auto"/>
            <w:tcMar>
              <w:top w:w="100" w:type="dxa"/>
              <w:left w:w="100" w:type="dxa"/>
              <w:bottom w:w="100" w:type="dxa"/>
              <w:right w:w="100" w:type="dxa"/>
            </w:tcMar>
          </w:tcPr>
          <w:p w14:paraId="70805044" w14:textId="77777777" w:rsidR="00A94983" w:rsidRPr="00FB5526" w:rsidRDefault="00A94983" w:rsidP="00A32BA5">
            <w:pPr>
              <w:spacing w:line="276" w:lineRule="auto"/>
              <w:rPr>
                <w:rFonts w:cstheme="minorHAnsi"/>
                <w:sz w:val="24"/>
                <w:szCs w:val="24"/>
                <w:lang w:val="sv-SE"/>
              </w:rPr>
            </w:pPr>
            <w:r w:rsidRPr="00186510">
              <w:rPr>
                <w:rFonts w:eastAsia="Times New Roman" w:cstheme="minorHAnsi"/>
                <w:sz w:val="24"/>
                <w:szCs w:val="24"/>
                <w:lang w:val="sv-SE" w:eastAsia="fi-FI"/>
              </w:rPr>
              <w:t>Förmåga att kommunicera i grupp</w:t>
            </w:r>
          </w:p>
        </w:tc>
        <w:tc>
          <w:tcPr>
            <w:tcW w:w="625" w:type="pct"/>
            <w:shd w:val="clear" w:color="auto" w:fill="auto"/>
            <w:tcMar>
              <w:top w:w="100" w:type="dxa"/>
              <w:left w:w="100" w:type="dxa"/>
              <w:bottom w:w="100" w:type="dxa"/>
              <w:right w:w="100" w:type="dxa"/>
            </w:tcMar>
          </w:tcPr>
          <w:p w14:paraId="05943D76"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Eleven kan lyssna på andra</w:t>
            </w:r>
            <w:r w:rsidRPr="00186510">
              <w:rPr>
                <w:rFonts w:eastAsia="Times New Roman" w:cstheme="minorHAnsi"/>
                <w:color w:val="C00000"/>
                <w:sz w:val="24"/>
                <w:szCs w:val="24"/>
                <w:lang w:val="sv-SE" w:eastAsia="fi-FI"/>
              </w:rPr>
              <w:t xml:space="preserve"> </w:t>
            </w:r>
            <w:r w:rsidRPr="00186510">
              <w:rPr>
                <w:rFonts w:eastAsia="Times New Roman" w:cstheme="minorHAnsi"/>
                <w:color w:val="000000"/>
                <w:sz w:val="24"/>
                <w:szCs w:val="24"/>
                <w:lang w:val="sv-SE" w:eastAsia="fi-FI"/>
              </w:rPr>
              <w:t xml:space="preserve">och deltar i samtalet. </w:t>
            </w:r>
          </w:p>
          <w:p w14:paraId="23069BFB"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p>
          <w:p w14:paraId="4F9AA3EE"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 uttrycka sin åsikt samt ge någon slags motivering till den.</w:t>
            </w:r>
          </w:p>
          <w:p w14:paraId="7A8FC0B1"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77E04154" w14:textId="77777777" w:rsidR="00A94983" w:rsidRDefault="00A94983" w:rsidP="00A32BA5">
            <w:pPr>
              <w:spacing w:line="276" w:lineRule="auto"/>
              <w:rPr>
                <w:rFonts w:cstheme="minorHAnsi"/>
                <w:color w:val="000000"/>
                <w:sz w:val="24"/>
                <w:szCs w:val="24"/>
                <w:lang w:val="sv-SE"/>
              </w:rPr>
            </w:pPr>
            <w:r w:rsidRPr="00186510">
              <w:rPr>
                <w:rFonts w:cstheme="minorHAnsi"/>
                <w:color w:val="000000"/>
                <w:sz w:val="24"/>
                <w:szCs w:val="24"/>
                <w:lang w:val="sv-SE"/>
              </w:rPr>
              <w:t>Eleven kan ta hänsyn till andras synpunkter i den egna kommunikationen.</w:t>
            </w:r>
          </w:p>
          <w:p w14:paraId="71373D9B" w14:textId="77777777" w:rsidR="00A94983" w:rsidRDefault="00A94983" w:rsidP="00A32BA5">
            <w:pPr>
              <w:spacing w:line="276" w:lineRule="auto"/>
              <w:rPr>
                <w:rFonts w:cstheme="minorHAnsi"/>
                <w:color w:val="000000"/>
                <w:sz w:val="24"/>
                <w:szCs w:val="24"/>
                <w:lang w:val="sv-SE"/>
              </w:rPr>
            </w:pPr>
          </w:p>
          <w:p w14:paraId="6F435A84" w14:textId="77777777" w:rsidR="00A94983" w:rsidRPr="00FB5526" w:rsidRDefault="00A94983" w:rsidP="00A32BA5">
            <w:pPr>
              <w:spacing w:line="276" w:lineRule="auto"/>
              <w:rPr>
                <w:rFonts w:cstheme="minorHAnsi"/>
                <w:color w:val="000000"/>
                <w:sz w:val="24"/>
                <w:szCs w:val="24"/>
                <w:lang w:val="sv-SE"/>
              </w:rPr>
            </w:pPr>
            <w:r w:rsidRPr="00186510">
              <w:rPr>
                <w:rFonts w:cstheme="minorHAnsi"/>
                <w:color w:val="000000"/>
                <w:sz w:val="24"/>
                <w:szCs w:val="24"/>
                <w:lang w:val="sv-SE"/>
              </w:rPr>
              <w:t>Eleven kan uttrycka sin åsikt sakligt och presentera enkla motiveringar</w:t>
            </w:r>
            <w:r>
              <w:rPr>
                <w:rFonts w:cstheme="minorHAnsi"/>
                <w:color w:val="000000"/>
                <w:sz w:val="24"/>
                <w:szCs w:val="24"/>
                <w:lang w:val="sv-SE"/>
              </w:rPr>
              <w:t xml:space="preserve"> till den</w:t>
            </w:r>
            <w:r w:rsidRPr="00186510">
              <w:rPr>
                <w:rFonts w:cstheme="minorHAnsi"/>
                <w:color w:val="000000"/>
                <w:sz w:val="24"/>
                <w:szCs w:val="24"/>
                <w:lang w:val="sv-SE"/>
              </w:rPr>
              <w:t>.</w:t>
            </w:r>
          </w:p>
        </w:tc>
        <w:tc>
          <w:tcPr>
            <w:tcW w:w="625" w:type="pct"/>
            <w:shd w:val="clear" w:color="auto" w:fill="auto"/>
            <w:tcMar>
              <w:top w:w="100" w:type="dxa"/>
              <w:left w:w="100" w:type="dxa"/>
              <w:bottom w:w="100" w:type="dxa"/>
              <w:right w:w="100" w:type="dxa"/>
            </w:tcMar>
          </w:tcPr>
          <w:p w14:paraId="05F479DC" w14:textId="77777777" w:rsidR="00A94983" w:rsidRPr="00186510" w:rsidRDefault="00A94983" w:rsidP="00A32BA5">
            <w:pPr>
              <w:spacing w:line="276" w:lineRule="auto"/>
              <w:rPr>
                <w:rFonts w:cstheme="minorHAnsi"/>
                <w:color w:val="000000"/>
                <w:sz w:val="24"/>
                <w:szCs w:val="24"/>
                <w:lang w:val="sv-SE"/>
              </w:rPr>
            </w:pPr>
            <w:r w:rsidRPr="00186510">
              <w:rPr>
                <w:rFonts w:cstheme="minorHAnsi"/>
                <w:color w:val="000000"/>
                <w:sz w:val="24"/>
                <w:szCs w:val="24"/>
                <w:lang w:val="sv-SE"/>
              </w:rPr>
              <w:t xml:space="preserve">Eleven kan föra diskussionen vidare i sina egna inlägg. </w:t>
            </w:r>
          </w:p>
          <w:p w14:paraId="0EF3A2CC" w14:textId="77777777" w:rsidR="00A94983" w:rsidRPr="00186510" w:rsidRDefault="00A94983" w:rsidP="00A32BA5">
            <w:pPr>
              <w:spacing w:line="276" w:lineRule="auto"/>
              <w:rPr>
                <w:rFonts w:cstheme="minorHAnsi"/>
                <w:color w:val="000000"/>
                <w:sz w:val="24"/>
                <w:szCs w:val="24"/>
                <w:lang w:val="sv-SE"/>
              </w:rPr>
            </w:pPr>
          </w:p>
          <w:p w14:paraId="33B93697"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kan uttrycka sina åsikter klart och motivera dem tämligen mångsidigt.</w:t>
            </w:r>
          </w:p>
        </w:tc>
        <w:tc>
          <w:tcPr>
            <w:tcW w:w="625" w:type="pct"/>
            <w:shd w:val="clear" w:color="auto" w:fill="auto"/>
            <w:tcMar>
              <w:top w:w="100" w:type="dxa"/>
              <w:left w:w="100" w:type="dxa"/>
              <w:bottom w:w="100" w:type="dxa"/>
              <w:right w:w="100" w:type="dxa"/>
            </w:tcMar>
          </w:tcPr>
          <w:p w14:paraId="63700776" w14:textId="77777777" w:rsidR="00A94983" w:rsidRDefault="00A94983" w:rsidP="00A32BA5">
            <w:pPr>
              <w:spacing w:line="276" w:lineRule="auto"/>
              <w:rPr>
                <w:rFonts w:cstheme="minorHAnsi"/>
                <w:color w:val="000000"/>
                <w:sz w:val="24"/>
                <w:szCs w:val="24"/>
                <w:lang w:val="sv-SE"/>
              </w:rPr>
            </w:pPr>
            <w:r w:rsidRPr="00186510">
              <w:rPr>
                <w:rFonts w:cstheme="minorHAnsi"/>
                <w:color w:val="000000"/>
                <w:sz w:val="24"/>
                <w:szCs w:val="24"/>
                <w:lang w:val="sv-SE"/>
              </w:rPr>
              <w:t xml:space="preserve">Eleven kan tolka andras inlägg och syftet med dem, samt anpassa sin egen kommunikation enligt situationen. </w:t>
            </w:r>
          </w:p>
          <w:p w14:paraId="5BDB1414" w14:textId="77777777" w:rsidR="00A94983" w:rsidRDefault="00A94983" w:rsidP="00A32BA5">
            <w:pPr>
              <w:spacing w:line="276" w:lineRule="auto"/>
              <w:rPr>
                <w:rFonts w:cstheme="minorHAnsi"/>
                <w:color w:val="000000"/>
                <w:sz w:val="24"/>
                <w:szCs w:val="24"/>
                <w:lang w:val="sv-SE"/>
              </w:rPr>
            </w:pPr>
          </w:p>
          <w:p w14:paraId="7E9E37C7" w14:textId="77777777" w:rsidR="00A94983" w:rsidRPr="00FB5526" w:rsidRDefault="00A94983" w:rsidP="00A32BA5">
            <w:pPr>
              <w:spacing w:line="276" w:lineRule="auto"/>
              <w:rPr>
                <w:rFonts w:cstheme="minorHAnsi"/>
                <w:sz w:val="24"/>
                <w:szCs w:val="24"/>
                <w:lang w:val="sv-SE"/>
              </w:rPr>
            </w:pPr>
            <w:r w:rsidRPr="00186510">
              <w:rPr>
                <w:rFonts w:cstheme="minorHAnsi"/>
                <w:color w:val="000000"/>
                <w:sz w:val="24"/>
                <w:szCs w:val="24"/>
                <w:lang w:val="sv-SE"/>
              </w:rPr>
              <w:t>Eleven kan uttrycka sin åsikt på ett för situationen ändamålsenligt sätt och motivera den övertygande.</w:t>
            </w:r>
          </w:p>
        </w:tc>
      </w:tr>
      <w:tr w:rsidR="00A94983" w:rsidRPr="00A8038C" w14:paraId="6ADBC82A" w14:textId="77777777" w:rsidTr="00A32BA5">
        <w:trPr>
          <w:trHeight w:val="28"/>
        </w:trPr>
        <w:tc>
          <w:tcPr>
            <w:tcW w:w="625" w:type="pct"/>
            <w:shd w:val="clear" w:color="auto" w:fill="auto"/>
            <w:tcMar>
              <w:top w:w="100" w:type="dxa"/>
              <w:left w:w="100" w:type="dxa"/>
              <w:bottom w:w="100" w:type="dxa"/>
              <w:right w:w="100" w:type="dxa"/>
            </w:tcMar>
          </w:tcPr>
          <w:p w14:paraId="1386974D" w14:textId="77777777" w:rsidR="00A94983" w:rsidRPr="00FB5526" w:rsidRDefault="00A94983" w:rsidP="00A32BA5">
            <w:pPr>
              <w:spacing w:line="276" w:lineRule="auto"/>
              <w:rPr>
                <w:rFonts w:cstheme="minorHAnsi"/>
                <w:sz w:val="24"/>
                <w:szCs w:val="24"/>
                <w:lang w:val="sv-SE"/>
              </w:rPr>
            </w:pPr>
            <w:r w:rsidRPr="00186510">
              <w:rPr>
                <w:rFonts w:eastAsia="Times New Roman" w:cstheme="minorHAnsi"/>
                <w:color w:val="000000"/>
                <w:sz w:val="24"/>
                <w:szCs w:val="24"/>
                <w:lang w:val="sv-SE" w:eastAsia="fi-FI"/>
              </w:rPr>
              <w:t xml:space="preserve">M3 </w:t>
            </w:r>
            <w:r>
              <w:rPr>
                <w:rFonts w:eastAsia="Times New Roman" w:cstheme="minorHAnsi"/>
                <w:color w:val="000000"/>
                <w:sz w:val="24"/>
                <w:szCs w:val="24"/>
                <w:lang w:val="sv-SE" w:eastAsia="fi-FI"/>
              </w:rPr>
              <w:t>handleda</w:t>
            </w:r>
            <w:r w:rsidRPr="00186510">
              <w:rPr>
                <w:rFonts w:eastAsia="Times New Roman" w:cstheme="minorHAnsi"/>
                <w:color w:val="000000"/>
                <w:sz w:val="24"/>
                <w:szCs w:val="24"/>
                <w:lang w:val="sv-SE" w:eastAsia="fi-FI"/>
              </w:rPr>
              <w:t xml:space="preserve"> eleven i att bredda sin förmåga att uttrycka sig i olika slag av kommunikationssituationer</w:t>
            </w:r>
            <w:r>
              <w:rPr>
                <w:rFonts w:eastAsia="Times New Roman" w:cstheme="minorHAnsi"/>
                <w:color w:val="000000"/>
                <w:sz w:val="24"/>
                <w:szCs w:val="24"/>
                <w:lang w:val="sv-SE" w:eastAsia="fi-FI"/>
              </w:rPr>
              <w:t xml:space="preserve"> och framträdanden</w:t>
            </w:r>
            <w:r w:rsidRPr="00186510">
              <w:rPr>
                <w:rFonts w:eastAsia="Times New Roman" w:cstheme="minorHAnsi"/>
                <w:color w:val="000000"/>
                <w:sz w:val="24"/>
                <w:szCs w:val="24"/>
                <w:lang w:val="sv-SE" w:eastAsia="fi-FI"/>
              </w:rPr>
              <w:t>, även genom drama</w:t>
            </w:r>
          </w:p>
          <w:p w14:paraId="2D672D0E"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6A3841E2"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1</w:t>
            </w:r>
          </w:p>
          <w:p w14:paraId="0B44661A"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A0DB59B"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Eleven breddar sina färdigheter att uttrycka sig i olika kommunikationssituationer och vid uppträdanden inför publik.</w:t>
            </w:r>
          </w:p>
          <w:p w14:paraId="5AFCE40F"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32C5EABE" w14:textId="77777777" w:rsidR="00A94983" w:rsidRPr="00186510" w:rsidRDefault="00A94983" w:rsidP="00A32BA5">
            <w:pPr>
              <w:spacing w:after="0" w:line="276" w:lineRule="auto"/>
              <w:rPr>
                <w:rFonts w:eastAsia="Times New Roman" w:cstheme="minorHAnsi"/>
                <w:sz w:val="24"/>
                <w:szCs w:val="24"/>
                <w:lang w:val="sv-SE" w:eastAsia="fi-FI"/>
              </w:rPr>
            </w:pPr>
            <w:r w:rsidRPr="00186510">
              <w:rPr>
                <w:rFonts w:eastAsia="Times New Roman" w:cstheme="minorHAnsi"/>
                <w:sz w:val="24"/>
                <w:szCs w:val="24"/>
                <w:lang w:val="sv-SE" w:eastAsia="fi-FI"/>
              </w:rPr>
              <w:t xml:space="preserve">Förmåga att </w:t>
            </w:r>
            <w:r>
              <w:rPr>
                <w:rFonts w:eastAsia="Times New Roman" w:cstheme="minorHAnsi"/>
                <w:sz w:val="24"/>
                <w:szCs w:val="24"/>
                <w:lang w:val="sv-SE" w:eastAsia="fi-FI"/>
              </w:rPr>
              <w:t>framträda</w:t>
            </w:r>
          </w:p>
          <w:p w14:paraId="6DCB45F3" w14:textId="77777777" w:rsidR="00A94983" w:rsidRPr="00FB5526" w:rsidRDefault="00A94983" w:rsidP="00A32BA5">
            <w:pPr>
              <w:spacing w:line="276" w:lineRule="auto"/>
              <w:rPr>
                <w:rFonts w:cstheme="minorHAnsi"/>
                <w:sz w:val="24"/>
                <w:szCs w:val="24"/>
              </w:rPr>
            </w:pPr>
          </w:p>
        </w:tc>
        <w:tc>
          <w:tcPr>
            <w:tcW w:w="625" w:type="pct"/>
            <w:shd w:val="clear" w:color="auto" w:fill="auto"/>
            <w:tcMar>
              <w:top w:w="100" w:type="dxa"/>
              <w:left w:w="100" w:type="dxa"/>
              <w:bottom w:w="100" w:type="dxa"/>
              <w:right w:w="100" w:type="dxa"/>
            </w:tcMar>
          </w:tcPr>
          <w:p w14:paraId="2A476DB2"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Eleven kan framföra ett kort anförande om ett för hen bekant och konkret ämne.</w:t>
            </w:r>
          </w:p>
          <w:p w14:paraId="1148073B"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p>
          <w:p w14:paraId="134A1371"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 uttrycka sig förståeligt.</w:t>
            </w:r>
          </w:p>
          <w:p w14:paraId="1BD88196"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5BF01F6C"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w:t>
            </w:r>
          </w:p>
          <w:p w14:paraId="25F25A76"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framföra ett enkelt, förberett anförande.</w:t>
            </w:r>
          </w:p>
          <w:p w14:paraId="5D852DBE" w14:textId="77777777" w:rsidR="00A94983" w:rsidRPr="00186510" w:rsidRDefault="00A94983" w:rsidP="00A32BA5">
            <w:pPr>
              <w:spacing w:after="0" w:line="276" w:lineRule="auto"/>
              <w:ind w:right="100"/>
              <w:rPr>
                <w:rFonts w:eastAsia="Times New Roman" w:cstheme="minorHAnsi"/>
                <w:sz w:val="24"/>
                <w:szCs w:val="24"/>
                <w:lang w:val="sv-SE" w:eastAsia="fi-FI"/>
              </w:rPr>
            </w:pPr>
          </w:p>
          <w:p w14:paraId="5938B9CC"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 xml:space="preserve">Eleven kan uttrycka sig tydligt. </w:t>
            </w:r>
          </w:p>
          <w:p w14:paraId="703CB6E6"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6441960E"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Eleven kan framföra ett förberett anförande och anpassa det till sina åhörare.</w:t>
            </w:r>
          </w:p>
          <w:p w14:paraId="432684B5" w14:textId="77777777" w:rsidR="00A94983" w:rsidRPr="00186510" w:rsidRDefault="00A94983" w:rsidP="00A32BA5">
            <w:pPr>
              <w:spacing w:after="0" w:line="276" w:lineRule="auto"/>
              <w:ind w:right="100"/>
              <w:rPr>
                <w:rFonts w:eastAsia="Times New Roman" w:cstheme="minorHAnsi"/>
                <w:sz w:val="24"/>
                <w:szCs w:val="24"/>
                <w:lang w:val="sv-SE" w:eastAsia="fi-FI"/>
              </w:rPr>
            </w:pPr>
          </w:p>
          <w:p w14:paraId="37BDE3A1" w14:textId="77777777" w:rsidR="00A94983" w:rsidRPr="00186510" w:rsidRDefault="00A94983" w:rsidP="00A32BA5">
            <w:pPr>
              <w:spacing w:after="0" w:line="276" w:lineRule="auto"/>
              <w:ind w:right="100"/>
              <w:rPr>
                <w:rFonts w:eastAsia="Times New Roman" w:cstheme="minorHAnsi"/>
                <w:sz w:val="24"/>
                <w:szCs w:val="24"/>
                <w:lang w:val="sv-SE" w:eastAsia="fi-FI"/>
              </w:rPr>
            </w:pPr>
            <w:r w:rsidRPr="00186510">
              <w:rPr>
                <w:rFonts w:eastAsia="Times New Roman" w:cstheme="minorHAnsi"/>
                <w:color w:val="000000"/>
                <w:sz w:val="24"/>
                <w:szCs w:val="24"/>
                <w:lang w:val="sv-SE" w:eastAsia="fi-FI"/>
              </w:rPr>
              <w:t>Eleven kan uttrycka sig på ett för situationen ändamålsenligt sätt.</w:t>
            </w:r>
          </w:p>
          <w:p w14:paraId="0AD26318"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4304DC2" w14:textId="77777777" w:rsidR="00A94983" w:rsidRPr="00186510" w:rsidRDefault="00A94983" w:rsidP="00A32BA5">
            <w:pPr>
              <w:spacing w:after="0" w:line="276" w:lineRule="auto"/>
              <w:ind w:right="100"/>
              <w:rPr>
                <w:rFonts w:eastAsia="Times New Roman" w:cstheme="minorHAnsi"/>
                <w:color w:val="000000"/>
                <w:sz w:val="24"/>
                <w:szCs w:val="24"/>
                <w:lang w:val="sv-SE" w:eastAsia="fi-FI"/>
              </w:rPr>
            </w:pPr>
            <w:r w:rsidRPr="00186510">
              <w:rPr>
                <w:rFonts w:eastAsia="Times New Roman" w:cstheme="minorHAnsi"/>
                <w:color w:val="000000"/>
                <w:sz w:val="24"/>
                <w:szCs w:val="24"/>
                <w:lang w:val="sv-SE" w:eastAsia="fi-FI"/>
              </w:rPr>
              <w:t xml:space="preserve">Eleven kan framföra ett förberett anförande, också om ett krävande ämne. </w:t>
            </w:r>
          </w:p>
          <w:p w14:paraId="0C23F49B" w14:textId="77777777" w:rsidR="00A94983" w:rsidRPr="00186510" w:rsidRDefault="00A94983" w:rsidP="00A32BA5">
            <w:pPr>
              <w:spacing w:after="0" w:line="276" w:lineRule="auto"/>
              <w:ind w:right="100"/>
              <w:rPr>
                <w:rFonts w:cstheme="minorHAnsi"/>
                <w:sz w:val="24"/>
                <w:szCs w:val="24"/>
                <w:lang w:val="sv-SE"/>
              </w:rPr>
            </w:pPr>
          </w:p>
          <w:p w14:paraId="5A6B8BB7" w14:textId="77777777" w:rsidR="00A94983" w:rsidRPr="00FB5526" w:rsidRDefault="00A94983" w:rsidP="00A32BA5">
            <w:pPr>
              <w:spacing w:after="0" w:line="276" w:lineRule="auto"/>
              <w:ind w:right="100"/>
              <w:rPr>
                <w:rFonts w:cstheme="minorHAnsi"/>
                <w:sz w:val="24"/>
                <w:szCs w:val="24"/>
                <w:lang w:val="sv-SE"/>
              </w:rPr>
            </w:pPr>
            <w:r w:rsidRPr="00186510">
              <w:rPr>
                <w:rFonts w:cstheme="minorHAnsi"/>
                <w:sz w:val="24"/>
                <w:szCs w:val="24"/>
                <w:lang w:val="sv-SE"/>
              </w:rPr>
              <w:t xml:space="preserve">Eleven kan uttrycka sig mångsidigt och anpassa sin kommunikation enligt åhörare och syfte. </w:t>
            </w:r>
          </w:p>
        </w:tc>
      </w:tr>
      <w:tr w:rsidR="00A94983" w:rsidRPr="00A8038C" w14:paraId="28FAC950" w14:textId="77777777" w:rsidTr="00A32BA5">
        <w:trPr>
          <w:trHeight w:val="28"/>
        </w:trPr>
        <w:tc>
          <w:tcPr>
            <w:tcW w:w="625" w:type="pct"/>
            <w:shd w:val="clear" w:color="auto" w:fill="auto"/>
            <w:tcMar>
              <w:top w:w="100" w:type="dxa"/>
              <w:left w:w="100" w:type="dxa"/>
              <w:bottom w:w="100" w:type="dxa"/>
              <w:right w:w="100" w:type="dxa"/>
            </w:tcMar>
          </w:tcPr>
          <w:p w14:paraId="0C9AE78D" w14:textId="77777777" w:rsidR="00A94983" w:rsidRPr="00FB5526" w:rsidRDefault="00A94983" w:rsidP="00A32BA5">
            <w:pPr>
              <w:spacing w:line="276" w:lineRule="auto"/>
              <w:rPr>
                <w:rFonts w:cstheme="minorHAnsi"/>
                <w:sz w:val="24"/>
                <w:szCs w:val="24"/>
                <w:lang w:val="sv-SE"/>
              </w:rPr>
            </w:pPr>
            <w:r w:rsidRPr="001872C7">
              <w:rPr>
                <w:rFonts w:cstheme="minorHAnsi"/>
                <w:sz w:val="24"/>
                <w:szCs w:val="24"/>
                <w:lang w:val="sv-SE"/>
              </w:rPr>
              <w:t xml:space="preserve">M4 uppmuntra eleven att vidareutveckla sina kommunikativa färdigheter så att hen lär sig </w:t>
            </w:r>
            <w:r>
              <w:rPr>
                <w:rFonts w:cstheme="minorHAnsi"/>
                <w:sz w:val="24"/>
                <w:szCs w:val="24"/>
                <w:lang w:val="sv-SE"/>
              </w:rPr>
              <w:t xml:space="preserve">att </w:t>
            </w:r>
            <w:r w:rsidRPr="001872C7">
              <w:rPr>
                <w:rFonts w:cstheme="minorHAnsi"/>
                <w:sz w:val="24"/>
                <w:szCs w:val="24"/>
                <w:lang w:val="sv-SE"/>
              </w:rPr>
              <w:t>iaktta sin egen kommunikation och identifiera sina styrkor och svagheter i olika kommunikationsmiljöer, även multimediala</w:t>
            </w:r>
          </w:p>
        </w:tc>
        <w:tc>
          <w:tcPr>
            <w:tcW w:w="625" w:type="pct"/>
            <w:shd w:val="clear" w:color="auto" w:fill="auto"/>
            <w:tcMar>
              <w:top w:w="100" w:type="dxa"/>
              <w:left w:w="100" w:type="dxa"/>
              <w:bottom w:w="100" w:type="dxa"/>
              <w:right w:w="100" w:type="dxa"/>
            </w:tcMar>
          </w:tcPr>
          <w:p w14:paraId="2DB1BC1A"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1</w:t>
            </w:r>
          </w:p>
          <w:p w14:paraId="168A0DE9"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9445CAA" w14:textId="77777777" w:rsidR="00A94983" w:rsidRPr="00FB5526" w:rsidRDefault="00A94983" w:rsidP="00A32BA5">
            <w:pPr>
              <w:spacing w:line="276" w:lineRule="auto"/>
              <w:rPr>
                <w:rFonts w:cstheme="minorHAnsi"/>
                <w:sz w:val="24"/>
                <w:szCs w:val="24"/>
                <w:lang w:val="sv-SE"/>
              </w:rPr>
            </w:pPr>
            <w:r w:rsidRPr="001872C7">
              <w:rPr>
                <w:rFonts w:cstheme="minorHAnsi"/>
                <w:sz w:val="24"/>
                <w:szCs w:val="24"/>
                <w:lang w:val="sv-SE"/>
              </w:rPr>
              <w:t>Eleven lär sig att iaktta sin egen kommunikation och identifiera sina styrkor och utvecklingsområden.   </w:t>
            </w:r>
          </w:p>
          <w:p w14:paraId="5EA3C85D"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4C4A731F"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5F2F5635"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360B2950" w14:textId="77777777" w:rsidR="00A94983" w:rsidRPr="001872C7" w:rsidRDefault="00A94983" w:rsidP="00A32BA5">
            <w:pPr>
              <w:spacing w:after="0" w:line="276" w:lineRule="auto"/>
              <w:ind w:right="100"/>
              <w:rPr>
                <w:rFonts w:eastAsia="Times New Roman" w:cstheme="minorHAnsi"/>
                <w:sz w:val="24"/>
                <w:szCs w:val="24"/>
                <w:lang w:val="sv-SE" w:eastAsia="fi-FI"/>
              </w:rPr>
            </w:pPr>
            <w:r w:rsidRPr="001872C7">
              <w:rPr>
                <w:rFonts w:eastAsia="Times New Roman" w:cstheme="minorHAnsi"/>
                <w:color w:val="000000"/>
                <w:sz w:val="24"/>
                <w:szCs w:val="24"/>
                <w:lang w:val="sv-SE" w:eastAsia="fi-FI"/>
              </w:rPr>
              <w:t>Förmåga att utveckla kommunikativa färdigheter</w:t>
            </w:r>
          </w:p>
          <w:p w14:paraId="653CB7C7" w14:textId="77777777" w:rsidR="00A94983" w:rsidRPr="00FB5526" w:rsidRDefault="00A94983" w:rsidP="00A32BA5">
            <w:pPr>
              <w:spacing w:line="276" w:lineRule="auto"/>
              <w:rPr>
                <w:rFonts w:cstheme="minorHAnsi"/>
                <w:sz w:val="24"/>
                <w:szCs w:val="24"/>
              </w:rPr>
            </w:pPr>
          </w:p>
        </w:tc>
        <w:tc>
          <w:tcPr>
            <w:tcW w:w="625" w:type="pct"/>
            <w:shd w:val="clear" w:color="auto" w:fill="auto"/>
            <w:tcMar>
              <w:top w:w="100" w:type="dxa"/>
              <w:left w:w="100" w:type="dxa"/>
              <w:bottom w:w="100" w:type="dxa"/>
              <w:right w:w="100" w:type="dxa"/>
            </w:tcMar>
          </w:tcPr>
          <w:p w14:paraId="656345B3" w14:textId="77777777" w:rsidR="00A94983" w:rsidRPr="00FB5526" w:rsidRDefault="00A94983" w:rsidP="00A32BA5">
            <w:pPr>
              <w:spacing w:line="276" w:lineRule="auto"/>
              <w:rPr>
                <w:rFonts w:cstheme="minorHAnsi"/>
                <w:sz w:val="24"/>
                <w:szCs w:val="24"/>
                <w:lang w:val="sv-SE"/>
              </w:rPr>
            </w:pPr>
            <w:r w:rsidRPr="001872C7">
              <w:rPr>
                <w:rFonts w:cstheme="minorHAnsi"/>
                <w:sz w:val="24"/>
                <w:szCs w:val="24"/>
                <w:lang w:val="sv-SE"/>
              </w:rPr>
              <w:t>Eleven kan identifiera någon styrka eller något utvecklingsområde i sin kommunikation. </w:t>
            </w:r>
          </w:p>
        </w:tc>
        <w:tc>
          <w:tcPr>
            <w:tcW w:w="625" w:type="pct"/>
            <w:shd w:val="clear" w:color="auto" w:fill="auto"/>
            <w:tcMar>
              <w:top w:w="100" w:type="dxa"/>
              <w:left w:w="100" w:type="dxa"/>
              <w:bottom w:w="100" w:type="dxa"/>
              <w:right w:w="100" w:type="dxa"/>
            </w:tcMar>
          </w:tcPr>
          <w:p w14:paraId="2C75E043" w14:textId="77777777" w:rsidR="00A94983" w:rsidRPr="001872C7" w:rsidRDefault="00A94983" w:rsidP="00A32BA5">
            <w:pPr>
              <w:spacing w:line="276" w:lineRule="auto"/>
              <w:rPr>
                <w:rFonts w:cstheme="minorHAnsi"/>
                <w:sz w:val="24"/>
                <w:szCs w:val="24"/>
                <w:lang w:val="sv-SE"/>
              </w:rPr>
            </w:pPr>
            <w:r w:rsidRPr="001872C7">
              <w:rPr>
                <w:rFonts w:cstheme="minorHAnsi"/>
                <w:sz w:val="24"/>
                <w:szCs w:val="24"/>
                <w:lang w:val="sv-SE"/>
              </w:rPr>
              <w:t>Eleven kan beskriva sitt sätt att kommunicera och identifiera några styrkor och utvecklingsområden.</w:t>
            </w:r>
          </w:p>
          <w:p w14:paraId="412923F6"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625561FE" w14:textId="77777777" w:rsidR="00A94983" w:rsidRPr="00FB5526" w:rsidRDefault="00A94983" w:rsidP="00A32BA5">
            <w:pPr>
              <w:spacing w:line="276" w:lineRule="auto"/>
              <w:rPr>
                <w:rFonts w:cstheme="minorHAnsi"/>
                <w:sz w:val="24"/>
                <w:szCs w:val="24"/>
                <w:lang w:val="sv-SE"/>
              </w:rPr>
            </w:pPr>
            <w:r w:rsidRPr="001872C7">
              <w:rPr>
                <w:rFonts w:eastAsia="Times New Roman" w:cstheme="minorHAnsi"/>
                <w:color w:val="000000"/>
                <w:sz w:val="24"/>
                <w:szCs w:val="24"/>
                <w:lang w:val="sv-SE" w:eastAsia="fi-FI"/>
              </w:rPr>
              <w:t xml:space="preserve">Eleven kan </w:t>
            </w:r>
            <w:r w:rsidRPr="001872C7">
              <w:rPr>
                <w:rFonts w:eastAsia="Times New Roman" w:cstheme="minorHAnsi"/>
                <w:color w:val="000000" w:themeColor="text1"/>
                <w:sz w:val="24"/>
                <w:szCs w:val="24"/>
                <w:lang w:val="sv-SE" w:eastAsia="fi-FI"/>
              </w:rPr>
              <w:t xml:space="preserve">redogöra för </w:t>
            </w:r>
            <w:r w:rsidRPr="001872C7">
              <w:rPr>
                <w:rFonts w:eastAsia="Times New Roman" w:cstheme="minorHAnsi"/>
                <w:color w:val="000000"/>
                <w:sz w:val="24"/>
                <w:szCs w:val="24"/>
                <w:lang w:val="sv-SE" w:eastAsia="fi-FI"/>
              </w:rPr>
              <w:t>sina kommunikativa färdigheter, beskriva sina styrkor och utvecklingsområden.  </w:t>
            </w:r>
          </w:p>
        </w:tc>
        <w:tc>
          <w:tcPr>
            <w:tcW w:w="625" w:type="pct"/>
            <w:shd w:val="clear" w:color="auto" w:fill="auto"/>
            <w:tcMar>
              <w:top w:w="100" w:type="dxa"/>
              <w:left w:w="100" w:type="dxa"/>
              <w:bottom w:w="100" w:type="dxa"/>
              <w:right w:w="100" w:type="dxa"/>
            </w:tcMar>
          </w:tcPr>
          <w:p w14:paraId="009D2E03" w14:textId="77777777" w:rsidR="00A94983" w:rsidRPr="00FB5526" w:rsidRDefault="00A94983" w:rsidP="00A32BA5">
            <w:pPr>
              <w:spacing w:line="276" w:lineRule="auto"/>
              <w:rPr>
                <w:rFonts w:cstheme="minorHAnsi"/>
                <w:sz w:val="24"/>
                <w:szCs w:val="24"/>
                <w:lang w:val="sv-SE"/>
              </w:rPr>
            </w:pPr>
            <w:r w:rsidRPr="001872C7">
              <w:rPr>
                <w:rFonts w:eastAsia="Times New Roman" w:cstheme="minorHAnsi"/>
                <w:color w:val="000000"/>
                <w:sz w:val="24"/>
                <w:szCs w:val="24"/>
                <w:lang w:val="sv-SE" w:eastAsia="fi-FI"/>
              </w:rPr>
              <w:t xml:space="preserve">Eleven kan </w:t>
            </w:r>
            <w:r w:rsidRPr="001872C7">
              <w:rPr>
                <w:rFonts w:eastAsia="Times New Roman" w:cstheme="minorHAnsi"/>
                <w:color w:val="000000" w:themeColor="text1"/>
                <w:sz w:val="24"/>
                <w:szCs w:val="24"/>
                <w:lang w:val="sv-SE" w:eastAsia="fi-FI"/>
              </w:rPr>
              <w:t xml:space="preserve">utvärdera </w:t>
            </w:r>
            <w:r w:rsidRPr="001872C7">
              <w:rPr>
                <w:rFonts w:eastAsia="Times New Roman" w:cstheme="minorHAnsi"/>
                <w:color w:val="000000"/>
                <w:sz w:val="24"/>
                <w:szCs w:val="24"/>
                <w:lang w:val="sv-SE" w:eastAsia="fi-FI"/>
              </w:rPr>
              <w:t>sina kommunikativa färdigheter och styrkor och reflektera över hur de kan utvecklas. </w:t>
            </w:r>
          </w:p>
        </w:tc>
      </w:tr>
      <w:tr w:rsidR="00A94983" w:rsidRPr="00FB5526" w14:paraId="68218552" w14:textId="77777777" w:rsidTr="00A32BA5">
        <w:trPr>
          <w:trHeight w:val="28"/>
        </w:trPr>
        <w:tc>
          <w:tcPr>
            <w:tcW w:w="5000" w:type="pct"/>
            <w:gridSpan w:val="8"/>
            <w:shd w:val="clear" w:color="auto" w:fill="auto"/>
            <w:tcMar>
              <w:top w:w="100" w:type="dxa"/>
              <w:left w:w="100" w:type="dxa"/>
              <w:bottom w:w="100" w:type="dxa"/>
              <w:right w:w="100" w:type="dxa"/>
            </w:tcMar>
          </w:tcPr>
          <w:p w14:paraId="3809B996" w14:textId="77777777" w:rsidR="00A94983" w:rsidRPr="00502554" w:rsidRDefault="00A94983" w:rsidP="00A32BA5">
            <w:pPr>
              <w:spacing w:line="276" w:lineRule="auto"/>
              <w:rPr>
                <w:rFonts w:cstheme="minorHAnsi"/>
                <w:b/>
                <w:bCs/>
                <w:sz w:val="24"/>
                <w:szCs w:val="24"/>
                <w:lang w:val="sv-SE"/>
              </w:rPr>
            </w:pPr>
            <w:r w:rsidRPr="00502554">
              <w:rPr>
                <w:rFonts w:cstheme="minorHAnsi"/>
                <w:b/>
                <w:bCs/>
                <w:sz w:val="24"/>
                <w:szCs w:val="24"/>
                <w:lang w:val="sv-SE"/>
              </w:rPr>
              <w:t>Att tolka texter</w:t>
            </w:r>
          </w:p>
        </w:tc>
      </w:tr>
      <w:tr w:rsidR="00A94983" w:rsidRPr="00A8038C" w14:paraId="47B6E429" w14:textId="77777777" w:rsidTr="00A32BA5">
        <w:trPr>
          <w:trHeight w:val="28"/>
        </w:trPr>
        <w:tc>
          <w:tcPr>
            <w:tcW w:w="625" w:type="pct"/>
            <w:shd w:val="clear" w:color="auto" w:fill="auto"/>
            <w:tcMar>
              <w:top w:w="100" w:type="dxa"/>
              <w:left w:w="100" w:type="dxa"/>
              <w:bottom w:w="100" w:type="dxa"/>
              <w:right w:w="100" w:type="dxa"/>
            </w:tcMar>
          </w:tcPr>
          <w:p w14:paraId="69048A6E" w14:textId="77777777" w:rsidR="00A94983" w:rsidRPr="00FB5526" w:rsidRDefault="00A94983" w:rsidP="00A32BA5">
            <w:pPr>
              <w:spacing w:line="276" w:lineRule="auto"/>
              <w:rPr>
                <w:rFonts w:cstheme="minorHAnsi"/>
                <w:sz w:val="24"/>
                <w:szCs w:val="24"/>
                <w:lang w:val="sv-SE"/>
              </w:rPr>
            </w:pPr>
            <w:r w:rsidRPr="001872C7">
              <w:rPr>
                <w:rFonts w:cstheme="minorHAnsi"/>
                <w:sz w:val="24"/>
                <w:szCs w:val="24"/>
                <w:lang w:val="sv-SE"/>
              </w:rPr>
              <w:t>M5 handleda eleven i att utveckla de lässtrategier och metakognitiva färdigheter som behövs för att läsa, förstå, tolka och analysera texter och för att utvärdera sin läsfärdighet och bli medveten om hur den behöver utvecklas</w:t>
            </w:r>
          </w:p>
        </w:tc>
        <w:tc>
          <w:tcPr>
            <w:tcW w:w="625" w:type="pct"/>
            <w:shd w:val="clear" w:color="auto" w:fill="auto"/>
            <w:tcMar>
              <w:top w:w="100" w:type="dxa"/>
              <w:left w:w="100" w:type="dxa"/>
              <w:bottom w:w="100" w:type="dxa"/>
              <w:right w:w="100" w:type="dxa"/>
            </w:tcMar>
          </w:tcPr>
          <w:p w14:paraId="6E3F9086"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2</w:t>
            </w:r>
          </w:p>
          <w:p w14:paraId="17985A78"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AD375C0" w14:textId="77777777" w:rsidR="00A94983" w:rsidRPr="001872C7" w:rsidRDefault="00A94983" w:rsidP="00A32BA5">
            <w:pPr>
              <w:spacing w:line="276" w:lineRule="auto"/>
              <w:rPr>
                <w:rFonts w:cstheme="minorHAnsi"/>
                <w:sz w:val="24"/>
                <w:szCs w:val="24"/>
                <w:lang w:val="sv-SE"/>
              </w:rPr>
            </w:pPr>
            <w:r w:rsidRPr="001872C7">
              <w:rPr>
                <w:rFonts w:cstheme="minorHAnsi"/>
                <w:sz w:val="24"/>
                <w:szCs w:val="24"/>
                <w:lang w:val="sv-SE"/>
              </w:rPr>
              <w:t>Eleven utvecklar strategier och metakognitiv</w:t>
            </w:r>
            <w:r>
              <w:rPr>
                <w:rFonts w:cstheme="minorHAnsi"/>
                <w:sz w:val="24"/>
                <w:szCs w:val="24"/>
                <w:lang w:val="sv-SE"/>
              </w:rPr>
              <w:t>a</w:t>
            </w:r>
            <w:r w:rsidRPr="001872C7">
              <w:rPr>
                <w:rFonts w:cstheme="minorHAnsi"/>
                <w:sz w:val="24"/>
                <w:szCs w:val="24"/>
                <w:lang w:val="sv-SE"/>
              </w:rPr>
              <w:t xml:space="preserve"> f</w:t>
            </w:r>
            <w:r>
              <w:rPr>
                <w:rFonts w:cstheme="minorHAnsi"/>
                <w:sz w:val="24"/>
                <w:szCs w:val="24"/>
                <w:lang w:val="sv-SE"/>
              </w:rPr>
              <w:t>ärdigheter</w:t>
            </w:r>
            <w:r w:rsidRPr="001872C7">
              <w:rPr>
                <w:rFonts w:cstheme="minorHAnsi"/>
                <w:sz w:val="24"/>
                <w:szCs w:val="24"/>
                <w:lang w:val="sv-SE"/>
              </w:rPr>
              <w:t xml:space="preserve"> som behövs för att kunna läsa och lär sig att bedöma sina utvecklingsbehov</w:t>
            </w:r>
            <w:r>
              <w:rPr>
                <w:rFonts w:cstheme="minorHAnsi"/>
                <w:sz w:val="24"/>
                <w:szCs w:val="24"/>
                <w:lang w:val="sv-SE"/>
              </w:rPr>
              <w:t>.</w:t>
            </w:r>
          </w:p>
          <w:p w14:paraId="2D591D85"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ECE37D4" w14:textId="77777777" w:rsidR="00A94983" w:rsidRPr="00FB5526" w:rsidRDefault="00A94983" w:rsidP="00A32BA5">
            <w:pPr>
              <w:spacing w:line="276" w:lineRule="auto"/>
              <w:rPr>
                <w:rFonts w:cstheme="minorHAnsi"/>
                <w:sz w:val="24"/>
                <w:szCs w:val="24"/>
                <w:lang w:val="sv-SE"/>
              </w:rPr>
            </w:pPr>
            <w:r w:rsidRPr="00591BB5">
              <w:rPr>
                <w:rFonts w:cstheme="minorHAnsi"/>
                <w:sz w:val="24"/>
                <w:szCs w:val="24"/>
                <w:lang w:val="sv-SE"/>
              </w:rPr>
              <w:t>Förmåga att förstå texter och identifiera egna styrkor och utvecklingsområden</w:t>
            </w:r>
          </w:p>
        </w:tc>
        <w:tc>
          <w:tcPr>
            <w:tcW w:w="625" w:type="pct"/>
            <w:shd w:val="clear" w:color="auto" w:fill="auto"/>
            <w:tcMar>
              <w:top w:w="100" w:type="dxa"/>
              <w:left w:w="100" w:type="dxa"/>
              <w:bottom w:w="100" w:type="dxa"/>
              <w:right w:w="100" w:type="dxa"/>
            </w:tcMar>
          </w:tcPr>
          <w:p w14:paraId="5840A8EA" w14:textId="77777777" w:rsidR="00A94983" w:rsidRDefault="00A94983" w:rsidP="00A32BA5">
            <w:pPr>
              <w:spacing w:after="0" w:line="276" w:lineRule="auto"/>
              <w:ind w:right="100"/>
              <w:rPr>
                <w:rFonts w:eastAsia="Times New Roman" w:cstheme="minorHAnsi"/>
                <w:color w:val="000000"/>
                <w:sz w:val="24"/>
                <w:szCs w:val="24"/>
                <w:lang w:val="sv-SE" w:eastAsia="fi-FI"/>
              </w:rPr>
            </w:pPr>
            <w:r w:rsidRPr="00591BB5">
              <w:rPr>
                <w:rFonts w:eastAsia="Times New Roman" w:cstheme="minorHAnsi"/>
                <w:color w:val="000000"/>
                <w:sz w:val="24"/>
                <w:szCs w:val="24"/>
                <w:lang w:val="sv-SE" w:eastAsia="fi-FI"/>
              </w:rPr>
              <w:t>Eleven kan använda någon enkel lässtrategi för att förstå text.</w:t>
            </w:r>
          </w:p>
          <w:p w14:paraId="439CFE3C" w14:textId="77777777" w:rsidR="00A94983" w:rsidRPr="00591BB5" w:rsidRDefault="00A94983" w:rsidP="00A32BA5">
            <w:pPr>
              <w:spacing w:after="0" w:line="276" w:lineRule="auto"/>
              <w:ind w:right="100"/>
              <w:rPr>
                <w:rFonts w:eastAsia="Times New Roman" w:cstheme="minorHAnsi"/>
                <w:sz w:val="24"/>
                <w:szCs w:val="24"/>
                <w:lang w:val="sv-SE" w:eastAsia="fi-FI"/>
              </w:rPr>
            </w:pPr>
          </w:p>
          <w:p w14:paraId="78D22CD8" w14:textId="77777777" w:rsidR="00A94983" w:rsidRPr="00591BB5" w:rsidRDefault="00A94983" w:rsidP="00A32BA5">
            <w:pPr>
              <w:spacing w:after="0" w:line="276" w:lineRule="auto"/>
              <w:rPr>
                <w:rFonts w:eastAsia="Times New Roman" w:cstheme="minorHAnsi"/>
                <w:sz w:val="24"/>
                <w:szCs w:val="24"/>
                <w:lang w:val="sv-SE" w:eastAsia="fi-FI"/>
              </w:rPr>
            </w:pPr>
            <w:r w:rsidRPr="00591BB5">
              <w:rPr>
                <w:rFonts w:eastAsia="Times New Roman" w:cstheme="minorHAnsi"/>
                <w:sz w:val="24"/>
                <w:szCs w:val="24"/>
                <w:lang w:val="sv-SE" w:eastAsia="fi-FI"/>
              </w:rPr>
              <w:t>Eleven kan identifiera</w:t>
            </w:r>
          </w:p>
          <w:p w14:paraId="320F4DA2" w14:textId="77777777" w:rsidR="00A94983" w:rsidRPr="00BE61C5" w:rsidRDefault="00A94983" w:rsidP="00A32BA5">
            <w:pPr>
              <w:spacing w:after="0" w:line="276" w:lineRule="auto"/>
              <w:ind w:right="100"/>
              <w:rPr>
                <w:rFonts w:eastAsia="Times New Roman" w:cstheme="minorHAnsi"/>
                <w:sz w:val="24"/>
                <w:szCs w:val="24"/>
                <w:lang w:val="sv-SE" w:eastAsia="fi-FI"/>
              </w:rPr>
            </w:pPr>
            <w:r w:rsidRPr="00591BB5">
              <w:rPr>
                <w:rFonts w:eastAsia="Times New Roman" w:cstheme="minorHAnsi"/>
                <w:color w:val="000000"/>
                <w:sz w:val="24"/>
                <w:szCs w:val="24"/>
                <w:lang w:val="sv-SE" w:eastAsia="fi-FI"/>
              </w:rPr>
              <w:t xml:space="preserve">någon styrka eller något utvecklingsbehov </w:t>
            </w:r>
            <w:r>
              <w:rPr>
                <w:rFonts w:eastAsia="Times New Roman" w:cstheme="minorHAnsi"/>
                <w:color w:val="000000"/>
                <w:sz w:val="24"/>
                <w:szCs w:val="24"/>
                <w:lang w:val="sv-SE" w:eastAsia="fi-FI"/>
              </w:rPr>
              <w:t xml:space="preserve">som berör läsning </w:t>
            </w:r>
            <w:r w:rsidRPr="00591BB5">
              <w:rPr>
                <w:rFonts w:eastAsia="Times New Roman" w:cstheme="minorHAnsi"/>
                <w:color w:val="000000"/>
                <w:sz w:val="24"/>
                <w:szCs w:val="24"/>
                <w:lang w:val="sv-SE" w:eastAsia="fi-FI"/>
              </w:rPr>
              <w:t xml:space="preserve">hos sig själv. </w:t>
            </w:r>
          </w:p>
        </w:tc>
        <w:tc>
          <w:tcPr>
            <w:tcW w:w="625" w:type="pct"/>
            <w:shd w:val="clear" w:color="auto" w:fill="auto"/>
            <w:tcMar>
              <w:top w:w="100" w:type="dxa"/>
              <w:left w:w="100" w:type="dxa"/>
              <w:bottom w:w="100" w:type="dxa"/>
              <w:right w:w="100" w:type="dxa"/>
            </w:tcMar>
          </w:tcPr>
          <w:p w14:paraId="102220BD" w14:textId="77777777" w:rsidR="00A94983" w:rsidRDefault="00A94983" w:rsidP="00A32BA5">
            <w:pPr>
              <w:spacing w:line="276" w:lineRule="auto"/>
              <w:rPr>
                <w:rFonts w:cstheme="minorHAnsi"/>
                <w:sz w:val="24"/>
                <w:szCs w:val="24"/>
                <w:lang w:val="sv-SE"/>
              </w:rPr>
            </w:pPr>
            <w:r w:rsidRPr="00591BB5">
              <w:rPr>
                <w:rFonts w:cstheme="minorHAnsi"/>
                <w:sz w:val="24"/>
                <w:szCs w:val="24"/>
                <w:lang w:val="sv-SE"/>
              </w:rPr>
              <w:t>Eleven kan använda sig av några lässtrategier.</w:t>
            </w:r>
          </w:p>
          <w:p w14:paraId="084EA0D2" w14:textId="77777777" w:rsidR="00A94983" w:rsidRPr="00591BB5" w:rsidRDefault="00A94983" w:rsidP="00A32BA5">
            <w:pPr>
              <w:spacing w:line="276" w:lineRule="auto"/>
              <w:rPr>
                <w:rFonts w:cstheme="minorHAnsi"/>
                <w:sz w:val="24"/>
                <w:szCs w:val="24"/>
                <w:lang w:val="sv-SE"/>
              </w:rPr>
            </w:pPr>
          </w:p>
          <w:p w14:paraId="4B7C4792" w14:textId="77777777" w:rsidR="00A94983" w:rsidRPr="00FB5526" w:rsidRDefault="00A94983" w:rsidP="00A32BA5">
            <w:pPr>
              <w:spacing w:line="276" w:lineRule="auto"/>
              <w:rPr>
                <w:rFonts w:cstheme="minorHAnsi"/>
                <w:sz w:val="24"/>
                <w:szCs w:val="24"/>
                <w:lang w:val="sv-SE"/>
              </w:rPr>
            </w:pPr>
            <w:r w:rsidRPr="00591BB5">
              <w:rPr>
                <w:rFonts w:cstheme="minorHAnsi"/>
                <w:sz w:val="24"/>
                <w:szCs w:val="24"/>
                <w:lang w:val="sv-SE"/>
              </w:rPr>
              <w:t>Eleven kan beskriva sig själv som läsare och identifiera några styrkor och utvecklingsbehov.</w:t>
            </w:r>
          </w:p>
        </w:tc>
        <w:tc>
          <w:tcPr>
            <w:tcW w:w="625" w:type="pct"/>
            <w:shd w:val="clear" w:color="auto" w:fill="auto"/>
            <w:tcMar>
              <w:top w:w="100" w:type="dxa"/>
              <w:left w:w="100" w:type="dxa"/>
              <w:bottom w:w="100" w:type="dxa"/>
              <w:right w:w="100" w:type="dxa"/>
            </w:tcMar>
          </w:tcPr>
          <w:p w14:paraId="79D2771D" w14:textId="77777777" w:rsidR="00A94983" w:rsidRDefault="00A94983" w:rsidP="00A32BA5">
            <w:pPr>
              <w:spacing w:line="276" w:lineRule="auto"/>
              <w:rPr>
                <w:rFonts w:cstheme="minorHAnsi"/>
                <w:sz w:val="24"/>
                <w:szCs w:val="24"/>
                <w:lang w:val="sv-SE"/>
              </w:rPr>
            </w:pPr>
            <w:r w:rsidRPr="00591BB5">
              <w:rPr>
                <w:rFonts w:cstheme="minorHAnsi"/>
                <w:sz w:val="24"/>
                <w:szCs w:val="24"/>
                <w:lang w:val="sv-SE"/>
              </w:rPr>
              <w:t xml:space="preserve">Eleven kan välja lässtrategier som är lämpade för texttypen. </w:t>
            </w:r>
          </w:p>
          <w:p w14:paraId="1A3093E4" w14:textId="77777777" w:rsidR="00A94983" w:rsidRDefault="00A94983" w:rsidP="00A32BA5">
            <w:pPr>
              <w:spacing w:line="276" w:lineRule="auto"/>
              <w:rPr>
                <w:rFonts w:cstheme="minorHAnsi"/>
                <w:sz w:val="24"/>
                <w:szCs w:val="24"/>
                <w:lang w:val="sv-SE"/>
              </w:rPr>
            </w:pPr>
          </w:p>
          <w:p w14:paraId="54A64B26" w14:textId="77777777" w:rsidR="00A94983" w:rsidRPr="00FB5526" w:rsidRDefault="00A94983" w:rsidP="00A32BA5">
            <w:pPr>
              <w:spacing w:line="276" w:lineRule="auto"/>
              <w:rPr>
                <w:rFonts w:cstheme="minorHAnsi"/>
                <w:sz w:val="24"/>
                <w:szCs w:val="24"/>
                <w:lang w:val="sv-SE"/>
              </w:rPr>
            </w:pPr>
            <w:r w:rsidRPr="00591BB5">
              <w:rPr>
                <w:rFonts w:cstheme="minorHAnsi"/>
                <w:sz w:val="24"/>
                <w:szCs w:val="24"/>
                <w:lang w:val="sv-SE"/>
              </w:rPr>
              <w:t>Eleven kan redogöra för sin läsfärdighet och beskriva sina styrkor och svagheter.</w:t>
            </w:r>
          </w:p>
        </w:tc>
        <w:tc>
          <w:tcPr>
            <w:tcW w:w="625" w:type="pct"/>
            <w:shd w:val="clear" w:color="auto" w:fill="auto"/>
            <w:tcMar>
              <w:top w:w="100" w:type="dxa"/>
              <w:left w:w="100" w:type="dxa"/>
              <w:bottom w:w="100" w:type="dxa"/>
              <w:right w:w="100" w:type="dxa"/>
            </w:tcMar>
          </w:tcPr>
          <w:p w14:paraId="0A9DC8ED" w14:textId="77777777" w:rsidR="00A94983" w:rsidRDefault="00A94983" w:rsidP="00A32BA5">
            <w:pPr>
              <w:spacing w:line="276" w:lineRule="auto"/>
              <w:rPr>
                <w:rFonts w:cstheme="minorHAnsi"/>
                <w:sz w:val="24"/>
                <w:szCs w:val="24"/>
                <w:lang w:val="sv-SE"/>
              </w:rPr>
            </w:pPr>
            <w:r w:rsidRPr="00591BB5">
              <w:rPr>
                <w:rFonts w:cstheme="minorHAnsi"/>
                <w:sz w:val="24"/>
                <w:szCs w:val="24"/>
                <w:lang w:val="sv-SE"/>
              </w:rPr>
              <w:t xml:space="preserve">Eleven kan använda för situationen ändamålsenliga lässtrategier. </w:t>
            </w:r>
          </w:p>
          <w:p w14:paraId="6231D096" w14:textId="77777777" w:rsidR="00A94983" w:rsidRDefault="00A94983" w:rsidP="00A32BA5">
            <w:pPr>
              <w:spacing w:line="276" w:lineRule="auto"/>
              <w:rPr>
                <w:rFonts w:cstheme="minorHAnsi"/>
                <w:sz w:val="24"/>
                <w:szCs w:val="24"/>
                <w:lang w:val="sv-SE"/>
              </w:rPr>
            </w:pPr>
          </w:p>
          <w:p w14:paraId="2C1BF5F1" w14:textId="77777777" w:rsidR="00A94983" w:rsidRPr="00FB5526" w:rsidRDefault="00A94983" w:rsidP="00A32BA5">
            <w:pPr>
              <w:spacing w:line="276" w:lineRule="auto"/>
              <w:rPr>
                <w:rFonts w:cstheme="minorHAnsi"/>
                <w:sz w:val="24"/>
                <w:szCs w:val="24"/>
                <w:lang w:val="sv-SE"/>
              </w:rPr>
            </w:pPr>
            <w:r w:rsidRPr="00591BB5">
              <w:rPr>
                <w:rFonts w:cstheme="minorHAnsi"/>
                <w:sz w:val="24"/>
                <w:szCs w:val="24"/>
                <w:lang w:val="sv-SE"/>
              </w:rPr>
              <w:t>Eleven kan utvärdera sina läsfärdigheter och reflektera över hur de kan utvecklas.</w:t>
            </w:r>
          </w:p>
        </w:tc>
      </w:tr>
      <w:tr w:rsidR="00A94983" w:rsidRPr="00A8038C" w14:paraId="69D42B07" w14:textId="77777777" w:rsidTr="00A32BA5">
        <w:trPr>
          <w:trHeight w:val="28"/>
        </w:trPr>
        <w:tc>
          <w:tcPr>
            <w:tcW w:w="625" w:type="pct"/>
            <w:shd w:val="clear" w:color="auto" w:fill="auto"/>
            <w:tcMar>
              <w:top w:w="100" w:type="dxa"/>
              <w:left w:w="100" w:type="dxa"/>
              <w:bottom w:w="100" w:type="dxa"/>
              <w:right w:w="100" w:type="dxa"/>
            </w:tcMar>
          </w:tcPr>
          <w:p w14:paraId="4E5BC8EB"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 xml:space="preserve">M6 att erbjuda eleven många olika möjligheter att välja, använda, tolka och utvärdera många olika slag av skönlitterära, fakta- och medietexter </w:t>
            </w:r>
          </w:p>
        </w:tc>
        <w:tc>
          <w:tcPr>
            <w:tcW w:w="625" w:type="pct"/>
            <w:shd w:val="clear" w:color="auto" w:fill="auto"/>
            <w:tcMar>
              <w:top w:w="100" w:type="dxa"/>
              <w:left w:w="100" w:type="dxa"/>
              <w:bottom w:w="100" w:type="dxa"/>
              <w:right w:w="100" w:type="dxa"/>
            </w:tcMar>
          </w:tcPr>
          <w:p w14:paraId="3237B8E9"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2</w:t>
            </w:r>
          </w:p>
          <w:p w14:paraId="1EBD9ECF"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B822EB5"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lär sig att välja, använda, tolka och utvärdera många olika slag av skönlitterära, fakta- och medietexter.</w:t>
            </w:r>
          </w:p>
        </w:tc>
        <w:tc>
          <w:tcPr>
            <w:tcW w:w="625" w:type="pct"/>
            <w:shd w:val="clear" w:color="auto" w:fill="auto"/>
            <w:tcMar>
              <w:top w:w="100" w:type="dxa"/>
              <w:left w:w="100" w:type="dxa"/>
              <w:bottom w:w="100" w:type="dxa"/>
              <w:right w:w="100" w:type="dxa"/>
            </w:tcMar>
          </w:tcPr>
          <w:p w14:paraId="7C46C8D7"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Multilitteracitet och förmåga att bredda sin textvärld</w:t>
            </w:r>
          </w:p>
          <w:p w14:paraId="4293E04F"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3E110872"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Eleven kan läsa enkla skönlitterära, fakta- och medietexter i olika former.</w:t>
            </w:r>
          </w:p>
          <w:p w14:paraId="2E7DDDC6" w14:textId="77777777" w:rsidR="00A94983" w:rsidRPr="00FB5526" w:rsidRDefault="00A94983" w:rsidP="00A32BA5">
            <w:pPr>
              <w:spacing w:line="276" w:lineRule="auto"/>
              <w:rPr>
                <w:rFonts w:cstheme="minorHAnsi"/>
                <w:sz w:val="24"/>
                <w:szCs w:val="24"/>
                <w:lang w:val="sv-SE"/>
              </w:rPr>
            </w:pPr>
          </w:p>
          <w:p w14:paraId="2DB1BF09"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16FA8866"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kan välja, använda och läsa olika slag av texter men håller sig främst till välbekanta text</w:t>
            </w:r>
            <w:r>
              <w:rPr>
                <w:rFonts w:cstheme="minorHAnsi"/>
                <w:sz w:val="24"/>
                <w:szCs w:val="24"/>
                <w:lang w:val="sv-SE"/>
              </w:rPr>
              <w:t>genrer</w:t>
            </w:r>
            <w:r w:rsidRPr="00044303">
              <w:rPr>
                <w:rFonts w:cstheme="minorHAnsi"/>
                <w:sz w:val="24"/>
                <w:szCs w:val="24"/>
                <w:lang w:val="sv-SE"/>
              </w:rPr>
              <w:t>.</w:t>
            </w:r>
          </w:p>
        </w:tc>
        <w:tc>
          <w:tcPr>
            <w:tcW w:w="625" w:type="pct"/>
            <w:shd w:val="clear" w:color="auto" w:fill="auto"/>
            <w:tcMar>
              <w:top w:w="100" w:type="dxa"/>
              <w:left w:w="100" w:type="dxa"/>
              <w:bottom w:w="100" w:type="dxa"/>
              <w:right w:w="100" w:type="dxa"/>
            </w:tcMar>
          </w:tcPr>
          <w:p w14:paraId="244F7983"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Eleven kan välja, använda och tolka texter som representerar olika text</w:t>
            </w:r>
            <w:r>
              <w:rPr>
                <w:rFonts w:cstheme="minorHAnsi"/>
                <w:sz w:val="24"/>
                <w:szCs w:val="24"/>
                <w:lang w:val="sv-SE"/>
              </w:rPr>
              <w:t>genrer</w:t>
            </w:r>
            <w:r w:rsidRPr="00044303">
              <w:rPr>
                <w:rFonts w:cstheme="minorHAnsi"/>
                <w:sz w:val="24"/>
                <w:szCs w:val="24"/>
                <w:lang w:val="sv-SE"/>
              </w:rPr>
              <w:t>.</w:t>
            </w:r>
          </w:p>
          <w:p w14:paraId="17F562DF"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3BDEB50B"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välja, använda, tolka och utvärdera också för hen själv nya </w:t>
            </w:r>
            <w:r>
              <w:rPr>
                <w:rFonts w:cstheme="minorHAnsi"/>
                <w:sz w:val="24"/>
                <w:szCs w:val="24"/>
                <w:lang w:val="sv-SE"/>
              </w:rPr>
              <w:t>typer</w:t>
            </w:r>
            <w:r w:rsidRPr="00044303">
              <w:rPr>
                <w:rFonts w:cstheme="minorHAnsi"/>
                <w:sz w:val="24"/>
                <w:szCs w:val="24"/>
                <w:lang w:val="sv-SE"/>
              </w:rPr>
              <w:t xml:space="preserve"> av texter.</w:t>
            </w:r>
          </w:p>
        </w:tc>
      </w:tr>
      <w:tr w:rsidR="00A94983" w:rsidRPr="00A8038C" w14:paraId="196E9A26" w14:textId="77777777" w:rsidTr="00A32BA5">
        <w:trPr>
          <w:trHeight w:val="28"/>
        </w:trPr>
        <w:tc>
          <w:tcPr>
            <w:tcW w:w="625" w:type="pct"/>
            <w:shd w:val="clear" w:color="auto" w:fill="auto"/>
            <w:tcMar>
              <w:top w:w="100" w:type="dxa"/>
              <w:left w:w="100" w:type="dxa"/>
              <w:bottom w:w="100" w:type="dxa"/>
              <w:right w:w="100" w:type="dxa"/>
            </w:tcMar>
          </w:tcPr>
          <w:p w14:paraId="0B83A90D" w14:textId="77777777" w:rsidR="00A94983" w:rsidRDefault="00A94983" w:rsidP="00A32BA5">
            <w:pPr>
              <w:spacing w:line="240" w:lineRule="auto"/>
              <w:ind w:left="100" w:right="100"/>
              <w:rPr>
                <w:rFonts w:eastAsia="Times New Roman" w:cstheme="minorHAnsi"/>
                <w:color w:val="000000" w:themeColor="text1"/>
                <w:lang w:val="sv-SE" w:eastAsia="fi-FI"/>
              </w:rPr>
            </w:pPr>
            <w:r w:rsidRPr="00044303">
              <w:rPr>
                <w:rFonts w:cstheme="minorHAnsi"/>
                <w:sz w:val="24"/>
                <w:szCs w:val="24"/>
                <w:lang w:val="sv-SE"/>
              </w:rPr>
              <w:t xml:space="preserve">M7 </w:t>
            </w:r>
            <w:r w:rsidRPr="00A0453C">
              <w:rPr>
                <w:rFonts w:eastAsia="Times New Roman" w:cstheme="minorHAnsi"/>
                <w:color w:val="000000" w:themeColor="text1"/>
                <w:sz w:val="24"/>
                <w:szCs w:val="24"/>
                <w:lang w:val="sv-SE" w:eastAsia="fi-FI"/>
              </w:rPr>
              <w:t xml:space="preserve">handleda eleven i att utveckla analytisk och kritisk läsfärdighet och öva sin förmåga att göra iakttagelser i texter </w:t>
            </w:r>
            <w:r w:rsidRPr="00A0453C">
              <w:rPr>
                <w:rFonts w:eastAsia="Times New Roman" w:cstheme="minorHAnsi"/>
                <w:sz w:val="24"/>
                <w:szCs w:val="24"/>
                <w:lang w:val="sv-SE" w:eastAsia="fi-FI"/>
              </w:rPr>
              <w:t xml:space="preserve">och att tolka dem med hjälp av </w:t>
            </w:r>
            <w:r w:rsidRPr="00A0453C">
              <w:rPr>
                <w:rFonts w:eastAsia="Times New Roman" w:cstheme="minorHAnsi"/>
                <w:color w:val="000000" w:themeColor="text1"/>
                <w:sz w:val="24"/>
                <w:szCs w:val="24"/>
                <w:lang w:val="sv-SE" w:eastAsia="fi-FI"/>
              </w:rPr>
              <w:t>ändamålsenliga begrepp samt befästa och bredda ord- och begreppsförrå</w:t>
            </w:r>
            <w:r w:rsidRPr="00CF6555">
              <w:rPr>
                <w:rFonts w:eastAsia="Times New Roman" w:cstheme="minorHAnsi"/>
                <w:color w:val="000000" w:themeColor="text1"/>
                <w:lang w:val="sv-SE" w:eastAsia="fi-FI"/>
              </w:rPr>
              <w:t>det</w:t>
            </w:r>
          </w:p>
          <w:p w14:paraId="54F914B7"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729C84C6"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2</w:t>
            </w:r>
          </w:p>
          <w:p w14:paraId="799E8707"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1AF1559"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lär sig analytisk och kritisk läsfärdighet, lär sig att göra iakttagelser om fakta- och medietexter och tolka dem med hjälp av ändamålsenliga begrepp.</w:t>
            </w:r>
          </w:p>
        </w:tc>
        <w:tc>
          <w:tcPr>
            <w:tcW w:w="625" w:type="pct"/>
            <w:shd w:val="clear" w:color="auto" w:fill="auto"/>
            <w:tcMar>
              <w:top w:w="100" w:type="dxa"/>
              <w:left w:w="100" w:type="dxa"/>
              <w:bottom w:w="100" w:type="dxa"/>
              <w:right w:w="100" w:type="dxa"/>
            </w:tcMar>
          </w:tcPr>
          <w:p w14:paraId="44D2D046"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Förmåga att analysera och tolka fakta- och medietexter</w:t>
            </w:r>
          </w:p>
          <w:p w14:paraId="668CD835" w14:textId="77777777" w:rsidR="00A94983" w:rsidRPr="00FB5526" w:rsidRDefault="00A94983" w:rsidP="00A32BA5">
            <w:pPr>
              <w:spacing w:line="276" w:lineRule="auto"/>
              <w:rPr>
                <w:rFonts w:cstheme="minorHAnsi"/>
                <w:sz w:val="24"/>
                <w:szCs w:val="24"/>
                <w:lang w:val="sv-SE"/>
              </w:rPr>
            </w:pPr>
          </w:p>
          <w:p w14:paraId="444F4DBC"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3165EF07"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2E8FAF31"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5940C7DC"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plocka ut centralt innehåll ur en text med hjälp av stödfrågor. </w:t>
            </w:r>
          </w:p>
          <w:p w14:paraId="254033B1" w14:textId="77777777" w:rsidR="00A94983" w:rsidRDefault="00A94983" w:rsidP="00A32BA5">
            <w:pPr>
              <w:spacing w:line="276" w:lineRule="auto"/>
              <w:rPr>
                <w:rFonts w:cstheme="minorHAnsi"/>
                <w:sz w:val="24"/>
                <w:szCs w:val="24"/>
                <w:lang w:val="sv-SE"/>
              </w:rPr>
            </w:pPr>
          </w:p>
          <w:p w14:paraId="2B0BCEF1"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Eleven kan nämna några språkliga eller textuella drag i någon enkel text</w:t>
            </w:r>
            <w:r>
              <w:rPr>
                <w:rFonts w:cstheme="minorHAnsi"/>
                <w:sz w:val="24"/>
                <w:szCs w:val="24"/>
                <w:lang w:val="sv-SE"/>
              </w:rPr>
              <w:t>genre</w:t>
            </w:r>
            <w:r w:rsidRPr="00044303">
              <w:rPr>
                <w:rFonts w:cstheme="minorHAnsi"/>
                <w:sz w:val="24"/>
                <w:szCs w:val="24"/>
                <w:lang w:val="sv-SE"/>
              </w:rPr>
              <w:t xml:space="preserve">. </w:t>
            </w:r>
          </w:p>
          <w:p w14:paraId="7F0EAB85"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70D70174"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särskilja huvudpunkterna i en text och beskriva ändamålen med den. </w:t>
            </w:r>
          </w:p>
          <w:p w14:paraId="035FADF7" w14:textId="77777777" w:rsidR="00A94983" w:rsidRDefault="00A94983" w:rsidP="00A32BA5">
            <w:pPr>
              <w:spacing w:line="276" w:lineRule="auto"/>
              <w:rPr>
                <w:rFonts w:cstheme="minorHAnsi"/>
                <w:sz w:val="24"/>
                <w:szCs w:val="24"/>
                <w:lang w:val="sv-SE"/>
              </w:rPr>
            </w:pPr>
          </w:p>
          <w:p w14:paraId="08A182B9"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Eleven kan beskriva språkliga och textuella drag i vanliga text</w:t>
            </w:r>
            <w:r>
              <w:rPr>
                <w:rFonts w:cstheme="minorHAnsi"/>
                <w:sz w:val="24"/>
                <w:szCs w:val="24"/>
                <w:lang w:val="sv-SE"/>
              </w:rPr>
              <w:t>genrer</w:t>
            </w:r>
            <w:r w:rsidRPr="00044303">
              <w:rPr>
                <w:rFonts w:cstheme="minorHAnsi"/>
                <w:sz w:val="24"/>
                <w:szCs w:val="24"/>
                <w:lang w:val="sv-SE"/>
              </w:rPr>
              <w:t>.</w:t>
            </w:r>
          </w:p>
          <w:p w14:paraId="3720AA35"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7B2E732A"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redogöra för textens syfte, målgrupp och betydelse. </w:t>
            </w:r>
          </w:p>
          <w:p w14:paraId="40051023" w14:textId="77777777" w:rsidR="00A94983" w:rsidRDefault="00A94983" w:rsidP="00A32BA5">
            <w:pPr>
              <w:spacing w:line="276" w:lineRule="auto"/>
              <w:rPr>
                <w:rFonts w:cstheme="minorHAnsi"/>
                <w:sz w:val="24"/>
                <w:szCs w:val="24"/>
                <w:lang w:val="sv-SE"/>
              </w:rPr>
            </w:pPr>
          </w:p>
          <w:p w14:paraId="1D48EE8D"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kan redogöra för typiska drag för text</w:t>
            </w:r>
            <w:r>
              <w:rPr>
                <w:rFonts w:cstheme="minorHAnsi"/>
                <w:sz w:val="24"/>
                <w:szCs w:val="24"/>
                <w:lang w:val="sv-SE"/>
              </w:rPr>
              <w:t>genrer</w:t>
            </w:r>
            <w:r w:rsidRPr="00044303">
              <w:rPr>
                <w:rFonts w:cstheme="minorHAnsi"/>
                <w:sz w:val="24"/>
                <w:szCs w:val="24"/>
                <w:lang w:val="sv-SE"/>
              </w:rPr>
              <w:t xml:space="preserve"> och beskriva dem med hjälp av några centrala begrepp.</w:t>
            </w:r>
          </w:p>
        </w:tc>
        <w:tc>
          <w:tcPr>
            <w:tcW w:w="625" w:type="pct"/>
            <w:shd w:val="clear" w:color="auto" w:fill="auto"/>
            <w:tcMar>
              <w:top w:w="100" w:type="dxa"/>
              <w:left w:w="100" w:type="dxa"/>
              <w:bottom w:w="100" w:type="dxa"/>
              <w:right w:w="100" w:type="dxa"/>
            </w:tcMar>
          </w:tcPr>
          <w:p w14:paraId="11F456EA"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tolka och reflektera över textens betydelse och bedöma textens </w:t>
            </w:r>
            <w:r>
              <w:rPr>
                <w:rFonts w:cstheme="minorHAnsi"/>
                <w:sz w:val="24"/>
                <w:szCs w:val="24"/>
                <w:lang w:val="sv-SE"/>
              </w:rPr>
              <w:t>påverkan</w:t>
            </w:r>
            <w:r w:rsidRPr="00044303">
              <w:rPr>
                <w:rFonts w:cstheme="minorHAnsi"/>
                <w:sz w:val="24"/>
                <w:szCs w:val="24"/>
                <w:lang w:val="sv-SE"/>
              </w:rPr>
              <w:t xml:space="preserve">. </w:t>
            </w:r>
          </w:p>
          <w:p w14:paraId="65B7119E" w14:textId="77777777" w:rsidR="00A94983" w:rsidRDefault="00A94983" w:rsidP="00A32BA5">
            <w:pPr>
              <w:spacing w:line="276" w:lineRule="auto"/>
              <w:rPr>
                <w:rFonts w:cstheme="minorHAnsi"/>
                <w:sz w:val="24"/>
                <w:szCs w:val="24"/>
                <w:lang w:val="sv-SE"/>
              </w:rPr>
            </w:pPr>
          </w:p>
          <w:p w14:paraId="3B2BC698"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kan analysera typiska drag för text</w:t>
            </w:r>
            <w:r>
              <w:rPr>
                <w:rFonts w:cstheme="minorHAnsi"/>
                <w:sz w:val="24"/>
                <w:szCs w:val="24"/>
                <w:lang w:val="sv-SE"/>
              </w:rPr>
              <w:t>genrer</w:t>
            </w:r>
            <w:r w:rsidRPr="00044303">
              <w:rPr>
                <w:rFonts w:cstheme="minorHAnsi"/>
                <w:sz w:val="24"/>
                <w:szCs w:val="24"/>
                <w:lang w:val="sv-SE"/>
              </w:rPr>
              <w:t xml:space="preserve"> med hjälp av ändamålsenliga begrepp och bedöma texter i relation till deras syfte och ändamål.  </w:t>
            </w:r>
          </w:p>
        </w:tc>
      </w:tr>
      <w:tr w:rsidR="00A94983" w:rsidRPr="00A8038C" w14:paraId="645A681E" w14:textId="77777777" w:rsidTr="00A32BA5">
        <w:trPr>
          <w:trHeight w:val="28"/>
        </w:trPr>
        <w:tc>
          <w:tcPr>
            <w:tcW w:w="625" w:type="pct"/>
            <w:shd w:val="clear" w:color="auto" w:fill="auto"/>
            <w:tcMar>
              <w:top w:w="100" w:type="dxa"/>
              <w:left w:w="100" w:type="dxa"/>
              <w:bottom w:w="100" w:type="dxa"/>
              <w:right w:w="100" w:type="dxa"/>
            </w:tcMar>
          </w:tcPr>
          <w:p w14:paraId="431C70FB"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 xml:space="preserve">M8 sporra eleven att utveckla sin förmåga att </w:t>
            </w:r>
            <w:r>
              <w:rPr>
                <w:rFonts w:cstheme="minorHAnsi"/>
                <w:sz w:val="24"/>
                <w:szCs w:val="24"/>
                <w:lang w:val="sv-SE"/>
              </w:rPr>
              <w:t>bedöma</w:t>
            </w:r>
            <w:r w:rsidRPr="00044303">
              <w:rPr>
                <w:rFonts w:cstheme="minorHAnsi"/>
                <w:sz w:val="24"/>
                <w:szCs w:val="24"/>
                <w:lang w:val="sv-SE"/>
              </w:rPr>
              <w:t xml:space="preserve"> flera olika källor för att få information och att använda denna information på ett ändamålsenligt sätt</w:t>
            </w:r>
          </w:p>
          <w:p w14:paraId="35272A78"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3A951CE7"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2</w:t>
            </w:r>
          </w:p>
          <w:p w14:paraId="0582A58F"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016180C"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lär sig att bedöma flera olika källor för att få information och använda informationen på ett ändamålsenligt sätt.</w:t>
            </w:r>
          </w:p>
        </w:tc>
        <w:tc>
          <w:tcPr>
            <w:tcW w:w="625" w:type="pct"/>
            <w:shd w:val="clear" w:color="auto" w:fill="auto"/>
            <w:tcMar>
              <w:top w:w="100" w:type="dxa"/>
              <w:left w:w="100" w:type="dxa"/>
              <w:bottom w:w="100" w:type="dxa"/>
              <w:right w:w="100" w:type="dxa"/>
            </w:tcMar>
          </w:tcPr>
          <w:p w14:paraId="6AA54791"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Färdigheter i informationssökning och källkritik</w:t>
            </w:r>
          </w:p>
          <w:p w14:paraId="61B78341"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58334C93"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Eleven kan söka enskild information i givna källor. </w:t>
            </w:r>
          </w:p>
          <w:p w14:paraId="430D75D3" w14:textId="77777777" w:rsidR="00A94983" w:rsidRPr="00044303" w:rsidRDefault="00A94983" w:rsidP="00A32BA5">
            <w:pPr>
              <w:spacing w:line="276" w:lineRule="auto"/>
              <w:rPr>
                <w:rFonts w:cstheme="minorHAnsi"/>
                <w:sz w:val="24"/>
                <w:szCs w:val="24"/>
                <w:lang w:val="sv-SE"/>
              </w:rPr>
            </w:pPr>
          </w:p>
          <w:p w14:paraId="766DF1FF"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nämna några drag som utmärker en tillförlitlig källa. </w:t>
            </w:r>
          </w:p>
          <w:p w14:paraId="72E9B560"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0AE019E4"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använda självklara källor för att söka information. </w:t>
            </w:r>
          </w:p>
          <w:p w14:paraId="524DF69A" w14:textId="77777777" w:rsidR="00A94983" w:rsidRDefault="00A94983" w:rsidP="00A32BA5">
            <w:pPr>
              <w:spacing w:line="276" w:lineRule="auto"/>
              <w:rPr>
                <w:rFonts w:cstheme="minorHAnsi"/>
                <w:sz w:val="24"/>
                <w:szCs w:val="24"/>
                <w:lang w:val="sv-SE"/>
              </w:rPr>
            </w:pPr>
          </w:p>
          <w:p w14:paraId="13FA4352"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Eleven kan beskriva källans tillförlitlighet.</w:t>
            </w:r>
          </w:p>
        </w:tc>
        <w:tc>
          <w:tcPr>
            <w:tcW w:w="625" w:type="pct"/>
            <w:shd w:val="clear" w:color="auto" w:fill="auto"/>
            <w:tcMar>
              <w:top w:w="100" w:type="dxa"/>
              <w:left w:w="100" w:type="dxa"/>
              <w:bottom w:w="100" w:type="dxa"/>
              <w:right w:w="100" w:type="dxa"/>
            </w:tcMar>
          </w:tcPr>
          <w:p w14:paraId="02F55E4F" w14:textId="77777777" w:rsidR="00A94983" w:rsidRDefault="00A94983" w:rsidP="00A32BA5">
            <w:pPr>
              <w:spacing w:line="276" w:lineRule="auto"/>
              <w:rPr>
                <w:rFonts w:cstheme="minorHAnsi"/>
                <w:sz w:val="24"/>
                <w:szCs w:val="24"/>
                <w:lang w:val="sv-SE"/>
              </w:rPr>
            </w:pPr>
            <w:r w:rsidRPr="00044303">
              <w:rPr>
                <w:rFonts w:cstheme="minorHAnsi"/>
                <w:sz w:val="24"/>
                <w:szCs w:val="24"/>
                <w:lang w:val="sv-SE"/>
              </w:rPr>
              <w:t>Eleven kan beskriva de centrala delarna i informationssökning, söka</w:t>
            </w:r>
            <w:r>
              <w:rPr>
                <w:rFonts w:cstheme="minorHAnsi"/>
                <w:sz w:val="24"/>
                <w:szCs w:val="24"/>
                <w:lang w:val="sv-SE"/>
              </w:rPr>
              <w:t xml:space="preserve"> olika</w:t>
            </w:r>
            <w:r w:rsidRPr="00044303">
              <w:rPr>
                <w:rFonts w:cstheme="minorHAnsi"/>
                <w:sz w:val="24"/>
                <w:szCs w:val="24"/>
                <w:lang w:val="sv-SE"/>
              </w:rPr>
              <w:t xml:space="preserve"> källor och </w:t>
            </w:r>
            <w:r>
              <w:rPr>
                <w:rFonts w:cstheme="minorHAnsi"/>
                <w:sz w:val="24"/>
                <w:szCs w:val="24"/>
                <w:lang w:val="sv-SE"/>
              </w:rPr>
              <w:t xml:space="preserve">hitta </w:t>
            </w:r>
            <w:r w:rsidRPr="00044303">
              <w:rPr>
                <w:rFonts w:cstheme="minorHAnsi"/>
                <w:sz w:val="24"/>
                <w:szCs w:val="24"/>
                <w:lang w:val="sv-SE"/>
              </w:rPr>
              <w:t>information</w:t>
            </w:r>
            <w:r>
              <w:rPr>
                <w:rFonts w:cstheme="minorHAnsi"/>
                <w:sz w:val="24"/>
                <w:szCs w:val="24"/>
                <w:lang w:val="sv-SE"/>
              </w:rPr>
              <w:t xml:space="preserve"> i dem</w:t>
            </w:r>
            <w:r w:rsidRPr="00044303">
              <w:rPr>
                <w:rFonts w:cstheme="minorHAnsi"/>
                <w:sz w:val="24"/>
                <w:szCs w:val="24"/>
                <w:lang w:val="sv-SE"/>
              </w:rPr>
              <w:t xml:space="preserve">. </w:t>
            </w:r>
          </w:p>
          <w:p w14:paraId="1A2FB50C" w14:textId="77777777" w:rsidR="00A94983" w:rsidRPr="00044303" w:rsidRDefault="00A94983" w:rsidP="00A32BA5">
            <w:pPr>
              <w:spacing w:line="276" w:lineRule="auto"/>
              <w:rPr>
                <w:rFonts w:cstheme="minorHAnsi"/>
                <w:sz w:val="24"/>
                <w:szCs w:val="24"/>
                <w:lang w:val="sv-SE"/>
              </w:rPr>
            </w:pPr>
            <w:r w:rsidRPr="00044303">
              <w:rPr>
                <w:rFonts w:cstheme="minorHAnsi"/>
                <w:sz w:val="24"/>
                <w:szCs w:val="24"/>
                <w:lang w:val="sv-SE"/>
              </w:rPr>
              <w:t xml:space="preserve"> </w:t>
            </w:r>
          </w:p>
          <w:p w14:paraId="3341579E" w14:textId="77777777" w:rsidR="00A94983" w:rsidRPr="00FB5526" w:rsidRDefault="00A94983" w:rsidP="00A32BA5">
            <w:pPr>
              <w:spacing w:line="276" w:lineRule="auto"/>
              <w:rPr>
                <w:rFonts w:cstheme="minorHAnsi"/>
                <w:sz w:val="24"/>
                <w:szCs w:val="24"/>
                <w:lang w:val="sv-SE"/>
              </w:rPr>
            </w:pPr>
            <w:r w:rsidRPr="00044303">
              <w:rPr>
                <w:rFonts w:cstheme="minorHAnsi"/>
                <w:sz w:val="24"/>
                <w:szCs w:val="24"/>
                <w:lang w:val="sv-SE"/>
              </w:rPr>
              <w:t xml:space="preserve">Eleven kan </w:t>
            </w:r>
            <w:r>
              <w:rPr>
                <w:rFonts w:cstheme="minorHAnsi"/>
                <w:sz w:val="24"/>
                <w:szCs w:val="24"/>
                <w:lang w:val="sv-SE"/>
              </w:rPr>
              <w:t xml:space="preserve">bedöma </w:t>
            </w:r>
            <w:r w:rsidRPr="00044303">
              <w:rPr>
                <w:rFonts w:cstheme="minorHAnsi"/>
                <w:sz w:val="24"/>
                <w:szCs w:val="24"/>
                <w:lang w:val="sv-SE"/>
              </w:rPr>
              <w:t xml:space="preserve">tillförlitligheten och ändamålsenligheten i </w:t>
            </w:r>
            <w:r>
              <w:rPr>
                <w:rFonts w:cstheme="minorHAnsi"/>
                <w:sz w:val="24"/>
                <w:szCs w:val="24"/>
                <w:lang w:val="sv-SE"/>
              </w:rPr>
              <w:t>olika</w:t>
            </w:r>
            <w:r w:rsidRPr="00044303">
              <w:rPr>
                <w:rFonts w:cstheme="minorHAnsi"/>
                <w:sz w:val="24"/>
                <w:szCs w:val="24"/>
                <w:lang w:val="sv-SE"/>
              </w:rPr>
              <w:t xml:space="preserve"> källor.</w:t>
            </w:r>
          </w:p>
        </w:tc>
        <w:tc>
          <w:tcPr>
            <w:tcW w:w="625" w:type="pct"/>
            <w:shd w:val="clear" w:color="auto" w:fill="auto"/>
            <w:tcMar>
              <w:top w:w="100" w:type="dxa"/>
              <w:left w:w="100" w:type="dxa"/>
              <w:bottom w:w="100" w:type="dxa"/>
              <w:right w:w="100" w:type="dxa"/>
            </w:tcMar>
          </w:tcPr>
          <w:p w14:paraId="6CCB1319" w14:textId="77777777" w:rsidR="00A94983" w:rsidRDefault="00A94983" w:rsidP="00A32BA5">
            <w:pPr>
              <w:spacing w:line="276" w:lineRule="auto"/>
              <w:rPr>
                <w:rFonts w:cstheme="minorHAnsi"/>
                <w:sz w:val="24"/>
                <w:szCs w:val="24"/>
                <w:lang w:val="sv-SE"/>
              </w:rPr>
            </w:pPr>
            <w:r w:rsidRPr="00015B80">
              <w:rPr>
                <w:rFonts w:cstheme="minorHAnsi"/>
                <w:sz w:val="24"/>
                <w:szCs w:val="24"/>
                <w:lang w:val="sv-SE"/>
              </w:rPr>
              <w:t xml:space="preserve">Eleven kan agera i informationssökningens olika processer. </w:t>
            </w:r>
          </w:p>
          <w:p w14:paraId="45A8A9F5" w14:textId="77777777" w:rsidR="00A94983" w:rsidRDefault="00A94983" w:rsidP="00A32BA5">
            <w:pPr>
              <w:spacing w:line="276" w:lineRule="auto"/>
              <w:rPr>
                <w:rFonts w:cstheme="minorHAnsi"/>
                <w:sz w:val="24"/>
                <w:szCs w:val="24"/>
                <w:lang w:val="sv-SE"/>
              </w:rPr>
            </w:pPr>
          </w:p>
          <w:p w14:paraId="728CE9DA" w14:textId="77777777" w:rsidR="00A94983" w:rsidRDefault="00A94983" w:rsidP="00A32BA5">
            <w:pPr>
              <w:spacing w:line="276" w:lineRule="auto"/>
              <w:rPr>
                <w:rFonts w:cstheme="minorHAnsi"/>
                <w:sz w:val="24"/>
                <w:szCs w:val="24"/>
                <w:lang w:val="sv-SE"/>
              </w:rPr>
            </w:pPr>
            <w:r w:rsidRPr="00015B80">
              <w:rPr>
                <w:rFonts w:cstheme="minorHAnsi"/>
                <w:sz w:val="24"/>
                <w:szCs w:val="24"/>
                <w:lang w:val="sv-SE"/>
              </w:rPr>
              <w:t>Eleven kan använda mångsidiga källor och söka information i dem på ett ändamålsenligt sätt.  </w:t>
            </w:r>
          </w:p>
          <w:p w14:paraId="22F445D6" w14:textId="77777777" w:rsidR="00A94983" w:rsidRPr="00015B80" w:rsidRDefault="00A94983" w:rsidP="00A32BA5">
            <w:pPr>
              <w:spacing w:line="276" w:lineRule="auto"/>
              <w:rPr>
                <w:rFonts w:cstheme="minorHAnsi"/>
                <w:sz w:val="24"/>
                <w:szCs w:val="24"/>
                <w:lang w:val="sv-SE"/>
              </w:rPr>
            </w:pPr>
          </w:p>
          <w:p w14:paraId="1027DD1D"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 xml:space="preserve">Eleven kan reflektera över faktorer som anknyter till källornas tillförlitlighet och informationens ändamålsenlighet samt motivera sina val av källor. </w:t>
            </w:r>
          </w:p>
        </w:tc>
      </w:tr>
      <w:tr w:rsidR="00A94983" w:rsidRPr="00A8038C" w14:paraId="48DD4F0A" w14:textId="77777777" w:rsidTr="00A32BA5">
        <w:trPr>
          <w:trHeight w:val="2442"/>
        </w:trPr>
        <w:tc>
          <w:tcPr>
            <w:tcW w:w="625" w:type="pct"/>
            <w:shd w:val="clear" w:color="auto" w:fill="auto"/>
            <w:tcMar>
              <w:top w:w="100" w:type="dxa"/>
              <w:left w:w="100" w:type="dxa"/>
              <w:bottom w:w="100" w:type="dxa"/>
              <w:right w:w="100" w:type="dxa"/>
            </w:tcMar>
          </w:tcPr>
          <w:p w14:paraId="7B5924C8"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 xml:space="preserve">M9 väcka elevens intresse för nya slag av fiktiva texter och litteratur, bredda elevens erfarenheter av visuell, audiovisuell, och skriven text och dela med sig av dem samt fördjupa elevens förståelse av </w:t>
            </w:r>
            <w:r>
              <w:rPr>
                <w:rFonts w:cstheme="minorHAnsi"/>
                <w:sz w:val="24"/>
                <w:szCs w:val="24"/>
                <w:lang w:val="sv-SE"/>
              </w:rPr>
              <w:t>särdrag inom fiktionen</w:t>
            </w:r>
          </w:p>
        </w:tc>
        <w:tc>
          <w:tcPr>
            <w:tcW w:w="625" w:type="pct"/>
            <w:shd w:val="clear" w:color="auto" w:fill="auto"/>
            <w:tcMar>
              <w:top w:w="100" w:type="dxa"/>
              <w:left w:w="100" w:type="dxa"/>
              <w:bottom w:w="100" w:type="dxa"/>
              <w:right w:w="100" w:type="dxa"/>
            </w:tcMar>
          </w:tcPr>
          <w:p w14:paraId="25E4FD5A"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2</w:t>
            </w:r>
          </w:p>
          <w:p w14:paraId="5CD8205D"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A5E723D"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 xml:space="preserve">Eleven bekantar sig med fiktiva texter i olika former som är nya för hen själv. Eleven breddar sina erfarenheter av visuell, audiovisuell och skriven text och delar med sig av dem samt fördjupar sin förståelse </w:t>
            </w:r>
            <w:r>
              <w:rPr>
                <w:rFonts w:cstheme="minorHAnsi"/>
                <w:sz w:val="24"/>
                <w:szCs w:val="24"/>
                <w:lang w:val="sv-SE"/>
              </w:rPr>
              <w:t>av särdrag inom fiktionen.</w:t>
            </w:r>
          </w:p>
        </w:tc>
        <w:tc>
          <w:tcPr>
            <w:tcW w:w="625" w:type="pct"/>
            <w:shd w:val="clear" w:color="auto" w:fill="auto"/>
            <w:tcMar>
              <w:top w:w="100" w:type="dxa"/>
              <w:left w:w="100" w:type="dxa"/>
              <w:bottom w:w="100" w:type="dxa"/>
              <w:right w:w="100" w:type="dxa"/>
            </w:tcMar>
          </w:tcPr>
          <w:p w14:paraId="445181ED" w14:textId="77777777" w:rsidR="00A94983" w:rsidRPr="00015B80" w:rsidRDefault="00A94983" w:rsidP="00A32BA5">
            <w:pPr>
              <w:spacing w:line="276" w:lineRule="auto"/>
              <w:rPr>
                <w:rFonts w:cstheme="minorHAnsi"/>
                <w:sz w:val="24"/>
                <w:szCs w:val="24"/>
                <w:lang w:val="sv-SE"/>
              </w:rPr>
            </w:pPr>
            <w:r w:rsidRPr="00015B80">
              <w:rPr>
                <w:rFonts w:cstheme="minorHAnsi"/>
                <w:sz w:val="24"/>
                <w:szCs w:val="24"/>
                <w:lang w:val="sv-SE"/>
              </w:rPr>
              <w:t>Förmåga att analysera och tolka fiktiva texter</w:t>
            </w:r>
          </w:p>
          <w:p w14:paraId="05F22CEE"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36B2530B"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Eleven kan redogöra för handlingen i en enkel fiktiv text och nämna enstaka särdrag inom fiktionen.</w:t>
            </w:r>
          </w:p>
          <w:p w14:paraId="7228A9C1"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1D054C5F"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6F4FAAB5"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5E54C58F"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752BD6B0"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 xml:space="preserve">Eleven kan beskriva särdrag inom fiktiv text och göra iakttagelser om </w:t>
            </w:r>
            <w:r>
              <w:rPr>
                <w:rFonts w:cstheme="minorHAnsi"/>
                <w:sz w:val="24"/>
                <w:szCs w:val="24"/>
                <w:lang w:val="sv-SE"/>
              </w:rPr>
              <w:t>särdrag inom fiktionen</w:t>
            </w:r>
            <w:r w:rsidRPr="00015B80">
              <w:rPr>
                <w:rFonts w:cstheme="minorHAnsi"/>
                <w:sz w:val="24"/>
                <w:szCs w:val="24"/>
                <w:lang w:val="sv-SE"/>
              </w:rPr>
              <w:t>.</w:t>
            </w:r>
          </w:p>
        </w:tc>
        <w:tc>
          <w:tcPr>
            <w:tcW w:w="625" w:type="pct"/>
            <w:shd w:val="clear" w:color="auto" w:fill="auto"/>
            <w:tcMar>
              <w:top w:w="100" w:type="dxa"/>
              <w:left w:w="100" w:type="dxa"/>
              <w:bottom w:w="100" w:type="dxa"/>
              <w:right w:w="100" w:type="dxa"/>
            </w:tcMar>
          </w:tcPr>
          <w:p w14:paraId="2DD812AD" w14:textId="77777777" w:rsidR="00A94983" w:rsidRDefault="00A94983" w:rsidP="00A32BA5">
            <w:pPr>
              <w:spacing w:line="276" w:lineRule="auto"/>
              <w:rPr>
                <w:rFonts w:cstheme="minorHAnsi"/>
                <w:sz w:val="24"/>
                <w:szCs w:val="24"/>
                <w:lang w:val="sv-SE"/>
              </w:rPr>
            </w:pPr>
            <w:r w:rsidRPr="00015B80">
              <w:rPr>
                <w:rFonts w:cstheme="minorHAnsi"/>
                <w:sz w:val="24"/>
                <w:szCs w:val="24"/>
                <w:lang w:val="sv-SE"/>
              </w:rPr>
              <w:t xml:space="preserve">Eleven kan redogöra för fiktiva texter i olika former. </w:t>
            </w:r>
          </w:p>
          <w:p w14:paraId="555150B0" w14:textId="77777777" w:rsidR="00A94983" w:rsidRDefault="00A94983" w:rsidP="00A32BA5">
            <w:pPr>
              <w:spacing w:line="276" w:lineRule="auto"/>
              <w:rPr>
                <w:rFonts w:cstheme="minorHAnsi"/>
                <w:sz w:val="24"/>
                <w:szCs w:val="24"/>
                <w:lang w:val="sv-SE"/>
              </w:rPr>
            </w:pPr>
          </w:p>
          <w:p w14:paraId="2B91419C"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Eleven kan använda några centrala begrepp och identifiera särdrag och berättartekniska grepp som är typiska för fiktivt språk och uttryck.</w:t>
            </w:r>
          </w:p>
        </w:tc>
        <w:tc>
          <w:tcPr>
            <w:tcW w:w="625" w:type="pct"/>
            <w:shd w:val="clear" w:color="auto" w:fill="auto"/>
            <w:tcMar>
              <w:top w:w="100" w:type="dxa"/>
              <w:left w:w="100" w:type="dxa"/>
              <w:bottom w:w="100" w:type="dxa"/>
              <w:right w:w="100" w:type="dxa"/>
            </w:tcMar>
          </w:tcPr>
          <w:p w14:paraId="7E8ED70F" w14:textId="77777777" w:rsidR="00A94983" w:rsidRPr="00FB5526" w:rsidRDefault="00A94983" w:rsidP="00A32BA5">
            <w:pPr>
              <w:spacing w:line="276" w:lineRule="auto"/>
              <w:rPr>
                <w:rFonts w:cstheme="minorHAnsi"/>
                <w:sz w:val="24"/>
                <w:szCs w:val="24"/>
                <w:lang w:val="sv-SE"/>
              </w:rPr>
            </w:pPr>
            <w:r w:rsidRPr="00015B80">
              <w:rPr>
                <w:rFonts w:cstheme="minorHAnsi"/>
                <w:sz w:val="24"/>
                <w:szCs w:val="24"/>
                <w:lang w:val="sv-SE"/>
              </w:rPr>
              <w:t>Eleven kan analysera fiktiva texter i olika former med hjälp av ändamålsenliga begrepp. Eleven kan tolka fiktiva texter och reflektera över deras mångtydighet.</w:t>
            </w:r>
          </w:p>
        </w:tc>
      </w:tr>
      <w:tr w:rsidR="00A94983" w:rsidRPr="00FB5526" w14:paraId="1884E7F2" w14:textId="77777777" w:rsidTr="00A32BA5">
        <w:trPr>
          <w:trHeight w:val="28"/>
        </w:trPr>
        <w:tc>
          <w:tcPr>
            <w:tcW w:w="5000" w:type="pct"/>
            <w:gridSpan w:val="8"/>
            <w:shd w:val="clear" w:color="auto" w:fill="auto"/>
            <w:tcMar>
              <w:top w:w="100" w:type="dxa"/>
              <w:left w:w="100" w:type="dxa"/>
              <w:bottom w:w="100" w:type="dxa"/>
              <w:right w:w="100" w:type="dxa"/>
            </w:tcMar>
          </w:tcPr>
          <w:p w14:paraId="6D2DFE62" w14:textId="77777777" w:rsidR="00A94983" w:rsidRPr="00FB5526" w:rsidRDefault="00A94983" w:rsidP="00A32BA5">
            <w:pPr>
              <w:spacing w:line="276" w:lineRule="auto"/>
              <w:rPr>
                <w:rFonts w:cstheme="minorHAnsi"/>
                <w:b/>
                <w:bCs/>
                <w:sz w:val="24"/>
                <w:szCs w:val="24"/>
                <w:lang w:val="sv-SE"/>
              </w:rPr>
            </w:pPr>
            <w:r w:rsidRPr="00015B80">
              <w:rPr>
                <w:rFonts w:cstheme="minorHAnsi"/>
                <w:b/>
                <w:bCs/>
                <w:sz w:val="24"/>
                <w:szCs w:val="24"/>
                <w:lang w:val="sv-SE"/>
              </w:rPr>
              <w:t>Att producera texter</w:t>
            </w:r>
          </w:p>
        </w:tc>
      </w:tr>
      <w:tr w:rsidR="00A94983" w:rsidRPr="00A8038C" w14:paraId="5E8A2E9B" w14:textId="77777777" w:rsidTr="00A32BA5">
        <w:trPr>
          <w:trHeight w:val="28"/>
        </w:trPr>
        <w:tc>
          <w:tcPr>
            <w:tcW w:w="625" w:type="pct"/>
            <w:shd w:val="clear" w:color="auto" w:fill="auto"/>
            <w:tcMar>
              <w:top w:w="100" w:type="dxa"/>
              <w:left w:w="100" w:type="dxa"/>
              <w:bottom w:w="100" w:type="dxa"/>
              <w:right w:w="100" w:type="dxa"/>
            </w:tcMar>
          </w:tcPr>
          <w:p w14:paraId="3DC2E995"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 xml:space="preserve">M10 uppmuntra eleven att uttrycka sina åsikter genom att skriva </w:t>
            </w:r>
            <w:r>
              <w:rPr>
                <w:rFonts w:cstheme="minorHAnsi"/>
                <w:sz w:val="24"/>
                <w:szCs w:val="24"/>
                <w:lang w:val="sv-SE"/>
              </w:rPr>
              <w:t>och</w:t>
            </w:r>
            <w:r w:rsidRPr="006079BD">
              <w:rPr>
                <w:rFonts w:cstheme="minorHAnsi"/>
                <w:sz w:val="24"/>
                <w:szCs w:val="24"/>
                <w:lang w:val="sv-SE"/>
              </w:rPr>
              <w:t xml:space="preserve"> producera texter, även multimodala, samt stödja eleven i att identifiera sina styrkor och utvecklingsbehov som textproducent</w:t>
            </w:r>
          </w:p>
        </w:tc>
        <w:tc>
          <w:tcPr>
            <w:tcW w:w="625" w:type="pct"/>
            <w:shd w:val="clear" w:color="auto" w:fill="auto"/>
            <w:tcMar>
              <w:top w:w="100" w:type="dxa"/>
              <w:left w:w="100" w:type="dxa"/>
              <w:bottom w:w="100" w:type="dxa"/>
              <w:right w:w="100" w:type="dxa"/>
            </w:tcMar>
          </w:tcPr>
          <w:p w14:paraId="7987DB95"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3</w:t>
            </w:r>
          </w:p>
          <w:p w14:paraId="6BFFD6E4"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0E3DB18"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 xml:space="preserve">Eleven lär sig </w:t>
            </w:r>
            <w:r>
              <w:rPr>
                <w:rFonts w:cstheme="minorHAnsi"/>
                <w:sz w:val="24"/>
                <w:szCs w:val="24"/>
                <w:lang w:val="sv-SE"/>
              </w:rPr>
              <w:t xml:space="preserve">att </w:t>
            </w:r>
            <w:r w:rsidRPr="006079BD">
              <w:rPr>
                <w:rFonts w:cstheme="minorHAnsi"/>
                <w:sz w:val="24"/>
                <w:szCs w:val="24"/>
                <w:lang w:val="sv-SE"/>
              </w:rPr>
              <w:t>uttrycka sina tankar genom att skriva och producera texter, även multimodala, samt identifiera sina styrkor och utvecklingsbehov som textproducent.</w:t>
            </w:r>
          </w:p>
        </w:tc>
        <w:tc>
          <w:tcPr>
            <w:tcW w:w="625" w:type="pct"/>
            <w:shd w:val="clear" w:color="auto" w:fill="auto"/>
            <w:tcMar>
              <w:top w:w="100" w:type="dxa"/>
              <w:left w:w="100" w:type="dxa"/>
              <w:bottom w:w="100" w:type="dxa"/>
              <w:right w:w="100" w:type="dxa"/>
            </w:tcMar>
          </w:tcPr>
          <w:p w14:paraId="505901B5"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Förmåga att producera texter</w:t>
            </w:r>
            <w:r>
              <w:rPr>
                <w:rFonts w:cstheme="minorHAnsi"/>
                <w:sz w:val="24"/>
                <w:szCs w:val="24"/>
                <w:lang w:val="sv-SE"/>
              </w:rPr>
              <w:t>, också multimodala,</w:t>
            </w:r>
            <w:r w:rsidRPr="006079BD">
              <w:rPr>
                <w:rFonts w:cstheme="minorHAnsi"/>
                <w:sz w:val="24"/>
                <w:szCs w:val="24"/>
                <w:lang w:val="sv-SE"/>
              </w:rPr>
              <w:t xml:space="preserve"> och utveckla färdigheterna som textproducent</w:t>
            </w:r>
          </w:p>
        </w:tc>
        <w:tc>
          <w:tcPr>
            <w:tcW w:w="625" w:type="pct"/>
            <w:shd w:val="clear" w:color="auto" w:fill="auto"/>
            <w:tcMar>
              <w:top w:w="100" w:type="dxa"/>
              <w:left w:w="100" w:type="dxa"/>
              <w:bottom w:w="100" w:type="dxa"/>
              <w:right w:w="100" w:type="dxa"/>
            </w:tcMar>
          </w:tcPr>
          <w:p w14:paraId="01A35C5E" w14:textId="77777777" w:rsidR="00A94983" w:rsidRDefault="00A94983" w:rsidP="00A32BA5">
            <w:pPr>
              <w:spacing w:line="276" w:lineRule="auto"/>
              <w:rPr>
                <w:rFonts w:cstheme="minorHAnsi"/>
                <w:sz w:val="24"/>
                <w:szCs w:val="24"/>
                <w:lang w:val="sv-SE"/>
              </w:rPr>
            </w:pPr>
            <w:r w:rsidRPr="006079BD">
              <w:rPr>
                <w:rFonts w:cstheme="minorHAnsi"/>
                <w:sz w:val="24"/>
                <w:szCs w:val="24"/>
                <w:lang w:val="sv-SE"/>
              </w:rPr>
              <w:t xml:space="preserve">Eleven kan producera enkla texter enligt modell.  </w:t>
            </w:r>
          </w:p>
          <w:p w14:paraId="731B2CEE" w14:textId="77777777" w:rsidR="00A94983" w:rsidRDefault="00A94983" w:rsidP="00A32BA5">
            <w:pPr>
              <w:spacing w:line="276" w:lineRule="auto"/>
              <w:rPr>
                <w:rFonts w:cstheme="minorHAnsi"/>
                <w:sz w:val="24"/>
                <w:szCs w:val="24"/>
                <w:lang w:val="sv-SE"/>
              </w:rPr>
            </w:pPr>
          </w:p>
          <w:p w14:paraId="74979BCC"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Eleven kan nämna någon styrka eller något utvecklingsbehov hos sig själv som textproducent.</w:t>
            </w:r>
          </w:p>
        </w:tc>
        <w:tc>
          <w:tcPr>
            <w:tcW w:w="625" w:type="pct"/>
            <w:shd w:val="clear" w:color="auto" w:fill="auto"/>
            <w:tcMar>
              <w:top w:w="100" w:type="dxa"/>
              <w:left w:w="100" w:type="dxa"/>
              <w:bottom w:w="100" w:type="dxa"/>
              <w:right w:w="100" w:type="dxa"/>
            </w:tcMar>
          </w:tcPr>
          <w:p w14:paraId="7740D7B8" w14:textId="77777777" w:rsidR="00A94983" w:rsidRDefault="00A94983" w:rsidP="00A32BA5">
            <w:pPr>
              <w:spacing w:line="276" w:lineRule="auto"/>
              <w:rPr>
                <w:rFonts w:cstheme="minorHAnsi"/>
                <w:sz w:val="24"/>
                <w:szCs w:val="24"/>
                <w:lang w:val="sv-SE"/>
              </w:rPr>
            </w:pPr>
            <w:r w:rsidRPr="006079BD">
              <w:rPr>
                <w:rFonts w:cstheme="minorHAnsi"/>
                <w:sz w:val="24"/>
                <w:szCs w:val="24"/>
                <w:lang w:val="sv-SE"/>
              </w:rPr>
              <w:t>Eleven kan</w:t>
            </w:r>
            <w:r>
              <w:rPr>
                <w:rFonts w:cstheme="minorHAnsi"/>
                <w:sz w:val="24"/>
                <w:szCs w:val="24"/>
                <w:lang w:val="sv-SE"/>
              </w:rPr>
              <w:t xml:space="preserve"> </w:t>
            </w:r>
            <w:r w:rsidRPr="006079BD">
              <w:rPr>
                <w:rFonts w:cstheme="minorHAnsi"/>
                <w:sz w:val="24"/>
                <w:szCs w:val="24"/>
                <w:lang w:val="sv-SE"/>
              </w:rPr>
              <w:t xml:space="preserve">producera olika typer av texter enligt instruktioner. </w:t>
            </w:r>
          </w:p>
          <w:p w14:paraId="0DA09C5E" w14:textId="77777777" w:rsidR="00A94983" w:rsidRDefault="00A94983" w:rsidP="00A32BA5">
            <w:pPr>
              <w:spacing w:line="276" w:lineRule="auto"/>
              <w:rPr>
                <w:rFonts w:cstheme="minorHAnsi"/>
                <w:sz w:val="24"/>
                <w:szCs w:val="24"/>
                <w:lang w:val="sv-SE"/>
              </w:rPr>
            </w:pPr>
          </w:p>
          <w:p w14:paraId="659B72A0"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 xml:space="preserve">Eleven kan beskriva sig själv som textproducent och nämna några styrkor eller utvecklingsbehov. </w:t>
            </w:r>
          </w:p>
        </w:tc>
        <w:tc>
          <w:tcPr>
            <w:tcW w:w="625" w:type="pct"/>
            <w:shd w:val="clear" w:color="auto" w:fill="auto"/>
            <w:tcMar>
              <w:top w:w="100" w:type="dxa"/>
              <w:left w:w="100" w:type="dxa"/>
              <w:bottom w:w="100" w:type="dxa"/>
              <w:right w:w="100" w:type="dxa"/>
            </w:tcMar>
          </w:tcPr>
          <w:p w14:paraId="178951F9" w14:textId="77777777" w:rsidR="00A94983" w:rsidRDefault="00A94983" w:rsidP="00A32BA5">
            <w:pPr>
              <w:spacing w:line="276" w:lineRule="auto"/>
              <w:rPr>
                <w:rFonts w:cstheme="minorHAnsi"/>
                <w:sz w:val="24"/>
                <w:szCs w:val="24"/>
                <w:lang w:val="sv-SE"/>
              </w:rPr>
            </w:pPr>
            <w:r w:rsidRPr="006079BD">
              <w:rPr>
                <w:rFonts w:cstheme="minorHAnsi"/>
                <w:sz w:val="24"/>
                <w:szCs w:val="24"/>
                <w:lang w:val="sv-SE"/>
              </w:rPr>
              <w:t>Eleven kan producera texter enligt givet syfte.</w:t>
            </w:r>
          </w:p>
          <w:p w14:paraId="0A1A7BE0" w14:textId="77777777" w:rsidR="00A94983" w:rsidRPr="006079BD" w:rsidRDefault="00A94983" w:rsidP="00A32BA5">
            <w:pPr>
              <w:spacing w:line="276" w:lineRule="auto"/>
              <w:rPr>
                <w:rFonts w:cstheme="minorHAnsi"/>
                <w:sz w:val="24"/>
                <w:szCs w:val="24"/>
                <w:lang w:val="sv-SE"/>
              </w:rPr>
            </w:pPr>
          </w:p>
          <w:p w14:paraId="350EFF9E"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Eleven kan redogöra för sina styrkor och utvecklingsområden som textproducent.</w:t>
            </w:r>
          </w:p>
        </w:tc>
        <w:tc>
          <w:tcPr>
            <w:tcW w:w="625" w:type="pct"/>
            <w:shd w:val="clear" w:color="auto" w:fill="auto"/>
            <w:tcMar>
              <w:top w:w="100" w:type="dxa"/>
              <w:left w:w="100" w:type="dxa"/>
              <w:bottom w:w="100" w:type="dxa"/>
              <w:right w:w="100" w:type="dxa"/>
            </w:tcMar>
          </w:tcPr>
          <w:p w14:paraId="1B710F91" w14:textId="77777777" w:rsidR="00A94983" w:rsidRDefault="00A94983" w:rsidP="00A32BA5">
            <w:pPr>
              <w:spacing w:line="276" w:lineRule="auto"/>
              <w:rPr>
                <w:rFonts w:cstheme="minorHAnsi"/>
                <w:sz w:val="24"/>
                <w:szCs w:val="24"/>
                <w:lang w:val="sv-SE"/>
              </w:rPr>
            </w:pPr>
            <w:r w:rsidRPr="006079BD">
              <w:rPr>
                <w:rFonts w:cstheme="minorHAnsi"/>
                <w:sz w:val="24"/>
                <w:szCs w:val="24"/>
                <w:lang w:val="sv-SE"/>
              </w:rPr>
              <w:t>Eleven kan på ett kreativt sätt producera texter enligt situation och ändamål.</w:t>
            </w:r>
          </w:p>
          <w:p w14:paraId="5B6EE5DF" w14:textId="77777777" w:rsidR="00A94983" w:rsidRPr="006079BD" w:rsidRDefault="00A94983" w:rsidP="00A32BA5">
            <w:pPr>
              <w:spacing w:line="276" w:lineRule="auto"/>
              <w:rPr>
                <w:rFonts w:cstheme="minorHAnsi"/>
                <w:sz w:val="24"/>
                <w:szCs w:val="24"/>
                <w:lang w:val="sv-SE"/>
              </w:rPr>
            </w:pPr>
          </w:p>
          <w:p w14:paraId="48757EB1"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Eleven kan utvärdera sina styrkor och utvecklingsområden som textproducent och reflektera över hur de kan utvecklas.</w:t>
            </w:r>
          </w:p>
        </w:tc>
      </w:tr>
      <w:tr w:rsidR="00A94983" w:rsidRPr="00A8038C" w14:paraId="0A84237A" w14:textId="77777777" w:rsidTr="00A32BA5">
        <w:trPr>
          <w:trHeight w:val="28"/>
        </w:trPr>
        <w:tc>
          <w:tcPr>
            <w:tcW w:w="625" w:type="pct"/>
            <w:shd w:val="clear" w:color="auto" w:fill="auto"/>
            <w:tcMar>
              <w:top w:w="100" w:type="dxa"/>
              <w:left w:w="100" w:type="dxa"/>
              <w:bottom w:w="100" w:type="dxa"/>
              <w:right w:w="100" w:type="dxa"/>
            </w:tcMar>
          </w:tcPr>
          <w:p w14:paraId="762AD622"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M11 erbjuda eleven möjligheter att producera</w:t>
            </w:r>
            <w:r>
              <w:rPr>
                <w:rFonts w:cstheme="minorHAnsi"/>
                <w:sz w:val="24"/>
                <w:szCs w:val="24"/>
                <w:lang w:val="sv-SE"/>
              </w:rPr>
              <w:t xml:space="preserve"> </w:t>
            </w:r>
            <w:r w:rsidRPr="006079BD">
              <w:rPr>
                <w:rFonts w:cstheme="minorHAnsi"/>
                <w:sz w:val="24"/>
                <w:szCs w:val="24"/>
                <w:lang w:val="sv-SE"/>
              </w:rPr>
              <w:t>berättande, beskrivande,</w:t>
            </w:r>
            <w:r>
              <w:rPr>
                <w:rFonts w:cstheme="minorHAnsi"/>
                <w:sz w:val="24"/>
                <w:szCs w:val="24"/>
                <w:lang w:val="sv-SE"/>
              </w:rPr>
              <w:t xml:space="preserve"> </w:t>
            </w:r>
            <w:r w:rsidRPr="006079BD">
              <w:rPr>
                <w:rFonts w:cstheme="minorHAnsi"/>
                <w:sz w:val="24"/>
                <w:szCs w:val="24"/>
                <w:lang w:val="sv-SE"/>
              </w:rPr>
              <w:t>instruerande och speciellt diskuterande och ställningstagande texter, även i multimediala miljöer, och hjälpa eleven att välja det uttryckssätt som är lämpligast för ifrågavarande textgenre och situation</w:t>
            </w:r>
          </w:p>
        </w:tc>
        <w:tc>
          <w:tcPr>
            <w:tcW w:w="625" w:type="pct"/>
            <w:shd w:val="clear" w:color="auto" w:fill="auto"/>
            <w:tcMar>
              <w:top w:w="100" w:type="dxa"/>
              <w:left w:w="100" w:type="dxa"/>
              <w:bottom w:w="100" w:type="dxa"/>
              <w:right w:w="100" w:type="dxa"/>
            </w:tcMar>
          </w:tcPr>
          <w:p w14:paraId="6465D0C8"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3</w:t>
            </w:r>
          </w:p>
          <w:p w14:paraId="3107815E"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7FABE88"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Eleven lär sig att producera berättande, beskrivande, instruerande, diskuterande och ställningstagande texter, också i multimediala miljöer, och lär sig att välja ett uttryckssätt som är lämpligt för textgenren och situationen.</w:t>
            </w:r>
          </w:p>
        </w:tc>
        <w:tc>
          <w:tcPr>
            <w:tcW w:w="625" w:type="pct"/>
            <w:shd w:val="clear" w:color="auto" w:fill="auto"/>
            <w:tcMar>
              <w:top w:w="100" w:type="dxa"/>
              <w:left w:w="100" w:type="dxa"/>
              <w:bottom w:w="100" w:type="dxa"/>
              <w:right w:w="100" w:type="dxa"/>
            </w:tcMar>
          </w:tcPr>
          <w:p w14:paraId="396C108B" w14:textId="77777777" w:rsidR="00A94983" w:rsidRPr="006079BD" w:rsidRDefault="00A94983" w:rsidP="00A32BA5">
            <w:pPr>
              <w:spacing w:line="276" w:lineRule="auto"/>
              <w:rPr>
                <w:rFonts w:cstheme="minorHAnsi"/>
                <w:sz w:val="24"/>
                <w:szCs w:val="24"/>
                <w:lang w:val="sv-SE"/>
              </w:rPr>
            </w:pPr>
            <w:r w:rsidRPr="006079BD">
              <w:rPr>
                <w:rFonts w:cstheme="minorHAnsi"/>
                <w:sz w:val="24"/>
                <w:szCs w:val="24"/>
                <w:lang w:val="sv-SE"/>
              </w:rPr>
              <w:t>Förmåga att behärska textgenrer</w:t>
            </w:r>
          </w:p>
          <w:p w14:paraId="01C373A0" w14:textId="77777777" w:rsidR="00A94983" w:rsidRPr="00FB5526" w:rsidRDefault="00A94983" w:rsidP="00A32BA5">
            <w:pPr>
              <w:spacing w:line="276" w:lineRule="auto"/>
              <w:rPr>
                <w:rFonts w:cstheme="minorHAnsi"/>
                <w:sz w:val="24"/>
                <w:szCs w:val="24"/>
              </w:rPr>
            </w:pPr>
          </w:p>
        </w:tc>
        <w:tc>
          <w:tcPr>
            <w:tcW w:w="625" w:type="pct"/>
            <w:shd w:val="clear" w:color="auto" w:fill="auto"/>
            <w:tcMar>
              <w:top w:w="100" w:type="dxa"/>
              <w:left w:w="100" w:type="dxa"/>
              <w:bottom w:w="100" w:type="dxa"/>
              <w:right w:w="100" w:type="dxa"/>
            </w:tcMar>
          </w:tcPr>
          <w:p w14:paraId="42376D68" w14:textId="77777777" w:rsidR="00A94983" w:rsidRPr="00FB5526" w:rsidRDefault="00A94983" w:rsidP="00A32BA5">
            <w:pPr>
              <w:spacing w:line="276" w:lineRule="auto"/>
              <w:rPr>
                <w:rFonts w:cstheme="minorHAnsi"/>
                <w:sz w:val="24"/>
                <w:szCs w:val="24"/>
                <w:lang w:val="sv-SE"/>
              </w:rPr>
            </w:pPr>
            <w:r w:rsidRPr="006079BD">
              <w:rPr>
                <w:rFonts w:cstheme="minorHAnsi"/>
                <w:sz w:val="24"/>
                <w:szCs w:val="24"/>
                <w:lang w:val="sv-SE"/>
              </w:rPr>
              <w:t>Eleven kan med hjälp av modeller producera berättande och beskrivande texter som är enkla och konkreta. Texterna utgår från bekanta ämnen.</w:t>
            </w:r>
          </w:p>
        </w:tc>
        <w:tc>
          <w:tcPr>
            <w:tcW w:w="625" w:type="pct"/>
            <w:shd w:val="clear" w:color="auto" w:fill="auto"/>
            <w:tcMar>
              <w:top w:w="100" w:type="dxa"/>
              <w:left w:w="100" w:type="dxa"/>
              <w:bottom w:w="100" w:type="dxa"/>
              <w:right w:w="100" w:type="dxa"/>
            </w:tcMar>
          </w:tcPr>
          <w:p w14:paraId="636D1608" w14:textId="77777777" w:rsidR="00A94983" w:rsidRPr="00826E6D" w:rsidRDefault="00A94983" w:rsidP="00A32BA5">
            <w:pPr>
              <w:spacing w:line="276" w:lineRule="auto"/>
              <w:rPr>
                <w:rFonts w:cstheme="minorHAnsi"/>
                <w:sz w:val="24"/>
                <w:szCs w:val="24"/>
                <w:lang w:val="sv-SE"/>
              </w:rPr>
            </w:pPr>
            <w:r w:rsidRPr="00826E6D">
              <w:rPr>
                <w:rFonts w:cstheme="minorHAnsi"/>
                <w:sz w:val="24"/>
                <w:szCs w:val="24"/>
                <w:lang w:val="sv-SE"/>
              </w:rPr>
              <w:t>Eleven kan producera instruerande och enkla ställningstagande texter och kan med hjälp av modeller använda</w:t>
            </w:r>
            <w:r>
              <w:rPr>
                <w:rFonts w:cstheme="minorHAnsi"/>
                <w:sz w:val="24"/>
                <w:szCs w:val="24"/>
                <w:lang w:val="sv-SE"/>
              </w:rPr>
              <w:t xml:space="preserve"> </w:t>
            </w:r>
            <w:r w:rsidRPr="00826E6D">
              <w:rPr>
                <w:rFonts w:cstheme="minorHAnsi"/>
                <w:sz w:val="24"/>
                <w:szCs w:val="24"/>
                <w:lang w:val="sv-SE"/>
              </w:rPr>
              <w:t>uttryckssätt som är typiska för dem.</w:t>
            </w:r>
          </w:p>
          <w:p w14:paraId="6AF32D49" w14:textId="77777777" w:rsidR="00A94983" w:rsidRPr="00FB5526" w:rsidRDefault="00A94983" w:rsidP="00A32BA5">
            <w:pPr>
              <w:spacing w:line="276" w:lineRule="auto"/>
              <w:rPr>
                <w:rFonts w:cstheme="minorHAnsi"/>
                <w:sz w:val="24"/>
                <w:szCs w:val="24"/>
                <w:lang w:val="sv-SE"/>
              </w:rPr>
            </w:pPr>
            <w:r w:rsidRPr="00826E6D">
              <w:rPr>
                <w:rFonts w:cstheme="minorHAnsi"/>
                <w:b/>
                <w:bCs/>
                <w:sz w:val="24"/>
                <w:szCs w:val="24"/>
                <w:lang w:val="sv-SE"/>
              </w:rPr>
              <w:t> </w:t>
            </w:r>
          </w:p>
          <w:p w14:paraId="0E1D3771"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11E4AF83" w14:textId="77777777" w:rsidR="00A94983" w:rsidRPr="00826E6D" w:rsidRDefault="00A94983" w:rsidP="00A32BA5">
            <w:pPr>
              <w:spacing w:line="276" w:lineRule="auto"/>
              <w:rPr>
                <w:rFonts w:cstheme="minorHAnsi"/>
                <w:sz w:val="24"/>
                <w:szCs w:val="24"/>
                <w:lang w:val="sv-SE"/>
              </w:rPr>
            </w:pPr>
            <w:r w:rsidRPr="00826E6D">
              <w:rPr>
                <w:rFonts w:cstheme="minorHAnsi"/>
                <w:sz w:val="24"/>
                <w:szCs w:val="24"/>
                <w:lang w:val="sv-SE"/>
              </w:rPr>
              <w:t>Eleven kan producera diskuterande och olika ställningstagande texter och använda uttryckssätt som kännetecknar dem.</w:t>
            </w:r>
          </w:p>
          <w:p w14:paraId="0D2DF6AE"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375D2CA1" w14:textId="77777777" w:rsidR="00A94983" w:rsidRPr="00826E6D" w:rsidRDefault="00A94983" w:rsidP="00A32BA5">
            <w:pPr>
              <w:spacing w:line="276" w:lineRule="auto"/>
              <w:rPr>
                <w:rFonts w:cstheme="minorHAnsi"/>
                <w:sz w:val="24"/>
                <w:szCs w:val="24"/>
                <w:lang w:val="sv-SE"/>
              </w:rPr>
            </w:pPr>
            <w:r w:rsidRPr="00826E6D">
              <w:rPr>
                <w:rFonts w:cstheme="minorHAnsi"/>
                <w:sz w:val="24"/>
                <w:szCs w:val="24"/>
                <w:lang w:val="sv-SE"/>
              </w:rPr>
              <w:t>Eleven kan självständigt producera</w:t>
            </w:r>
            <w:r>
              <w:rPr>
                <w:rFonts w:cstheme="minorHAnsi"/>
                <w:sz w:val="24"/>
                <w:szCs w:val="24"/>
                <w:lang w:val="sv-SE"/>
              </w:rPr>
              <w:t xml:space="preserve"> </w:t>
            </w:r>
            <w:r w:rsidRPr="00826E6D">
              <w:rPr>
                <w:rFonts w:cstheme="minorHAnsi"/>
                <w:sz w:val="24"/>
                <w:szCs w:val="24"/>
                <w:lang w:val="sv-SE"/>
              </w:rPr>
              <w:t>olika slags texter och använder mångsidiga uttryckssätt som kännetecknar dem.</w:t>
            </w:r>
          </w:p>
          <w:p w14:paraId="0C85F7E7" w14:textId="77777777" w:rsidR="00A94983" w:rsidRPr="00FB5526" w:rsidRDefault="00A94983" w:rsidP="00A32BA5">
            <w:pPr>
              <w:spacing w:line="276" w:lineRule="auto"/>
              <w:rPr>
                <w:rFonts w:cstheme="minorHAnsi"/>
                <w:sz w:val="24"/>
                <w:szCs w:val="24"/>
                <w:lang w:val="sv-SE"/>
              </w:rPr>
            </w:pPr>
          </w:p>
        </w:tc>
      </w:tr>
      <w:tr w:rsidR="00A94983" w:rsidRPr="00A8038C" w14:paraId="3E13824C" w14:textId="77777777" w:rsidTr="00A32BA5">
        <w:trPr>
          <w:trHeight w:val="28"/>
        </w:trPr>
        <w:tc>
          <w:tcPr>
            <w:tcW w:w="625" w:type="pct"/>
            <w:shd w:val="clear" w:color="auto" w:fill="auto"/>
            <w:tcMar>
              <w:top w:w="100" w:type="dxa"/>
              <w:left w:w="100" w:type="dxa"/>
              <w:bottom w:w="100" w:type="dxa"/>
              <w:right w:w="100" w:type="dxa"/>
            </w:tcMar>
          </w:tcPr>
          <w:p w14:paraId="0A51A889"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M12 handleda eleven i att utveckla sina textproduktionsprocesser och erbjuda eleven möjligheter att producera text tillsammans med andra, uppmuntra eleven att stärka förmågan att ge och ta emot respons samt hjälpa eleven att utvärdera sig själv som textproducent</w:t>
            </w:r>
          </w:p>
        </w:tc>
        <w:tc>
          <w:tcPr>
            <w:tcW w:w="625" w:type="pct"/>
            <w:shd w:val="clear" w:color="auto" w:fill="auto"/>
            <w:tcMar>
              <w:top w:w="100" w:type="dxa"/>
              <w:left w:w="100" w:type="dxa"/>
              <w:bottom w:w="100" w:type="dxa"/>
              <w:right w:w="100" w:type="dxa"/>
            </w:tcMar>
          </w:tcPr>
          <w:p w14:paraId="79BB3F7F"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3</w:t>
            </w:r>
          </w:p>
          <w:p w14:paraId="1F7FE007"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07C22DCF"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Eleven utvecklar sina textproduktionsprocesser och producerar text tillsammans med andra, stärker sin förmåga att ge och ta emot respons samt utvärderar sig själv som textproducent</w:t>
            </w:r>
          </w:p>
        </w:tc>
        <w:tc>
          <w:tcPr>
            <w:tcW w:w="625" w:type="pct"/>
            <w:shd w:val="clear" w:color="auto" w:fill="auto"/>
            <w:tcMar>
              <w:top w:w="100" w:type="dxa"/>
              <w:left w:w="100" w:type="dxa"/>
              <w:bottom w:w="100" w:type="dxa"/>
              <w:right w:w="100" w:type="dxa"/>
            </w:tcMar>
          </w:tcPr>
          <w:p w14:paraId="3F6419B1"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Förmåga att behärska textproduktionsprocesser</w:t>
            </w:r>
          </w:p>
          <w:p w14:paraId="7E3A7DAE"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24F46902" w14:textId="77777777" w:rsidR="00A94983" w:rsidRDefault="00A94983" w:rsidP="00A32BA5">
            <w:pPr>
              <w:spacing w:line="276" w:lineRule="auto"/>
              <w:rPr>
                <w:rFonts w:cstheme="minorHAnsi"/>
                <w:sz w:val="24"/>
                <w:szCs w:val="24"/>
                <w:lang w:val="sv-SE"/>
              </w:rPr>
            </w:pPr>
            <w:r w:rsidRPr="00826E6D">
              <w:rPr>
                <w:rFonts w:cstheme="minorHAnsi"/>
                <w:sz w:val="24"/>
                <w:szCs w:val="24"/>
                <w:lang w:val="sv-SE"/>
              </w:rPr>
              <w:t xml:space="preserve">Eleven kan samla idéer och producera text enligt modell eller med hjälp av stödfrågor. </w:t>
            </w:r>
          </w:p>
          <w:p w14:paraId="4F6D41AD" w14:textId="77777777" w:rsidR="00A94983" w:rsidRDefault="00A94983" w:rsidP="00A32BA5">
            <w:pPr>
              <w:spacing w:line="276" w:lineRule="auto"/>
              <w:rPr>
                <w:rFonts w:cstheme="minorHAnsi"/>
                <w:sz w:val="24"/>
                <w:szCs w:val="24"/>
                <w:lang w:val="sv-SE"/>
              </w:rPr>
            </w:pPr>
          </w:p>
          <w:p w14:paraId="2D7D5C6C" w14:textId="77777777" w:rsidR="00A94983" w:rsidRPr="00826E6D" w:rsidRDefault="00A94983" w:rsidP="00A32BA5">
            <w:pPr>
              <w:spacing w:line="276" w:lineRule="auto"/>
              <w:rPr>
                <w:rFonts w:cstheme="minorHAnsi"/>
                <w:sz w:val="24"/>
                <w:szCs w:val="24"/>
                <w:lang w:val="sv-SE"/>
              </w:rPr>
            </w:pPr>
            <w:r w:rsidRPr="00826E6D">
              <w:rPr>
                <w:rFonts w:cstheme="minorHAnsi"/>
                <w:sz w:val="24"/>
                <w:szCs w:val="24"/>
                <w:lang w:val="sv-SE"/>
              </w:rPr>
              <w:t>Eleven kan ge knapphändig eller ensidig respons och ta emot respons.</w:t>
            </w:r>
          </w:p>
          <w:p w14:paraId="3D4F5528"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2782A2AB" w14:textId="77777777" w:rsidR="00A94983" w:rsidRDefault="00A94983" w:rsidP="00A32BA5">
            <w:pPr>
              <w:spacing w:line="276" w:lineRule="auto"/>
              <w:rPr>
                <w:rFonts w:cstheme="minorHAnsi"/>
                <w:sz w:val="24"/>
                <w:szCs w:val="24"/>
                <w:lang w:val="sv-SE"/>
              </w:rPr>
            </w:pPr>
            <w:r w:rsidRPr="00826E6D">
              <w:rPr>
                <w:rFonts w:cstheme="minorHAnsi"/>
                <w:sz w:val="24"/>
                <w:szCs w:val="24"/>
                <w:lang w:val="sv-SE"/>
              </w:rPr>
              <w:t>Eleven kan planera och producera text både individuellt och i grupp.</w:t>
            </w:r>
          </w:p>
          <w:p w14:paraId="59A74A5E" w14:textId="77777777" w:rsidR="00A94983" w:rsidRPr="00826E6D" w:rsidRDefault="00A94983" w:rsidP="00A32BA5">
            <w:pPr>
              <w:spacing w:line="276" w:lineRule="auto"/>
              <w:rPr>
                <w:rFonts w:cstheme="minorHAnsi"/>
                <w:sz w:val="24"/>
                <w:szCs w:val="24"/>
                <w:lang w:val="sv-SE"/>
              </w:rPr>
            </w:pPr>
          </w:p>
          <w:p w14:paraId="01DCE699"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 xml:space="preserve">Eleven kan ge respons och slumpmässigt utnyttja den respons hen får i sin egen textproduktion. </w:t>
            </w:r>
          </w:p>
        </w:tc>
        <w:tc>
          <w:tcPr>
            <w:tcW w:w="625" w:type="pct"/>
            <w:shd w:val="clear" w:color="auto" w:fill="auto"/>
            <w:tcMar>
              <w:top w:w="100" w:type="dxa"/>
              <w:left w:w="100" w:type="dxa"/>
              <w:bottom w:w="100" w:type="dxa"/>
              <w:right w:w="100" w:type="dxa"/>
            </w:tcMar>
          </w:tcPr>
          <w:p w14:paraId="12872505" w14:textId="77777777" w:rsidR="00A94983" w:rsidRDefault="00A94983" w:rsidP="00A32BA5">
            <w:pPr>
              <w:spacing w:line="276" w:lineRule="auto"/>
              <w:rPr>
                <w:rFonts w:cstheme="minorHAnsi"/>
                <w:sz w:val="24"/>
                <w:szCs w:val="24"/>
                <w:lang w:val="sv-SE"/>
              </w:rPr>
            </w:pPr>
            <w:r w:rsidRPr="00826E6D">
              <w:rPr>
                <w:rFonts w:cstheme="minorHAnsi"/>
                <w:sz w:val="24"/>
                <w:szCs w:val="24"/>
                <w:lang w:val="sv-SE"/>
              </w:rPr>
              <w:t xml:space="preserve">Eleven kan bearbeta textens struktur och språkdräkt utgående från respons. </w:t>
            </w:r>
          </w:p>
          <w:p w14:paraId="65A3F573" w14:textId="77777777" w:rsidR="00A94983" w:rsidRPr="00826E6D" w:rsidRDefault="00A94983" w:rsidP="00A32BA5">
            <w:pPr>
              <w:spacing w:line="276" w:lineRule="auto"/>
              <w:rPr>
                <w:rFonts w:cstheme="minorHAnsi"/>
                <w:sz w:val="24"/>
                <w:szCs w:val="24"/>
                <w:lang w:val="sv-SE"/>
              </w:rPr>
            </w:pPr>
          </w:p>
          <w:p w14:paraId="5E0C3C4E"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Eleven kan ge konstruktiv respons åt andra och i olika skeden av textproduktionsprocessen</w:t>
            </w:r>
            <w:r>
              <w:rPr>
                <w:rFonts w:cstheme="minorHAnsi"/>
                <w:sz w:val="24"/>
                <w:szCs w:val="24"/>
                <w:lang w:val="sv-SE"/>
              </w:rPr>
              <w:t xml:space="preserve"> </w:t>
            </w:r>
            <w:r w:rsidRPr="00826E6D">
              <w:rPr>
                <w:rFonts w:cstheme="minorHAnsi"/>
                <w:sz w:val="24"/>
                <w:szCs w:val="24"/>
                <w:lang w:val="sv-SE"/>
              </w:rPr>
              <w:t>utnyttja den respons hen själv får.</w:t>
            </w:r>
          </w:p>
        </w:tc>
        <w:tc>
          <w:tcPr>
            <w:tcW w:w="625" w:type="pct"/>
            <w:shd w:val="clear" w:color="auto" w:fill="auto"/>
            <w:tcMar>
              <w:top w:w="100" w:type="dxa"/>
              <w:left w:w="100" w:type="dxa"/>
              <w:bottom w:w="100" w:type="dxa"/>
              <w:right w:w="100" w:type="dxa"/>
            </w:tcMar>
          </w:tcPr>
          <w:p w14:paraId="16725C06" w14:textId="77777777" w:rsidR="00A94983" w:rsidRDefault="00A94983" w:rsidP="00A32BA5">
            <w:pPr>
              <w:spacing w:line="276" w:lineRule="auto"/>
              <w:rPr>
                <w:rFonts w:cstheme="minorHAnsi"/>
                <w:sz w:val="24"/>
                <w:szCs w:val="24"/>
                <w:lang w:val="sv-SE"/>
              </w:rPr>
            </w:pPr>
            <w:r w:rsidRPr="00826E6D">
              <w:rPr>
                <w:rFonts w:cstheme="minorHAnsi"/>
                <w:sz w:val="24"/>
                <w:szCs w:val="24"/>
                <w:lang w:val="sv-SE"/>
              </w:rPr>
              <w:t xml:space="preserve">Eleven kan självständigt och mångsidigt bearbeta textens uttryck och struktur. </w:t>
            </w:r>
          </w:p>
          <w:p w14:paraId="3C4103EF" w14:textId="77777777" w:rsidR="00A94983" w:rsidRDefault="00A94983" w:rsidP="00A32BA5">
            <w:pPr>
              <w:spacing w:line="276" w:lineRule="auto"/>
              <w:rPr>
                <w:rFonts w:cstheme="minorHAnsi"/>
                <w:sz w:val="24"/>
                <w:szCs w:val="24"/>
                <w:lang w:val="sv-SE"/>
              </w:rPr>
            </w:pPr>
          </w:p>
          <w:p w14:paraId="2540B2AE" w14:textId="77777777" w:rsidR="00A94983" w:rsidRPr="00FB5526" w:rsidRDefault="00A94983" w:rsidP="00A32BA5">
            <w:pPr>
              <w:spacing w:line="276" w:lineRule="auto"/>
              <w:rPr>
                <w:rFonts w:cstheme="minorHAnsi"/>
                <w:sz w:val="24"/>
                <w:szCs w:val="24"/>
                <w:lang w:val="sv-SE"/>
              </w:rPr>
            </w:pPr>
            <w:r w:rsidRPr="00826E6D">
              <w:rPr>
                <w:rFonts w:cstheme="minorHAnsi"/>
                <w:sz w:val="24"/>
                <w:szCs w:val="24"/>
                <w:lang w:val="sv-SE"/>
              </w:rPr>
              <w:t>Eleven kan ge respons som främjar textbearbetning och tillämpa den respons hen får i utvecklingen av den egna textproduktionsfärdigheten.</w:t>
            </w:r>
          </w:p>
        </w:tc>
      </w:tr>
      <w:tr w:rsidR="00A94983" w:rsidRPr="00A8038C" w14:paraId="2FFDDCE2" w14:textId="77777777" w:rsidTr="00A32BA5">
        <w:trPr>
          <w:trHeight w:val="28"/>
        </w:trPr>
        <w:tc>
          <w:tcPr>
            <w:tcW w:w="625" w:type="pct"/>
            <w:shd w:val="clear" w:color="auto" w:fill="auto"/>
            <w:tcMar>
              <w:top w:w="100" w:type="dxa"/>
              <w:left w:w="100" w:type="dxa"/>
              <w:bottom w:w="100" w:type="dxa"/>
              <w:right w:w="100" w:type="dxa"/>
            </w:tcMar>
          </w:tcPr>
          <w:p w14:paraId="0D7A6339"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M13 handleda eleven att utveckla sin skrivfärdighet och digitala kompetens</w:t>
            </w:r>
            <w:r>
              <w:rPr>
                <w:rFonts w:cstheme="minorHAnsi"/>
                <w:sz w:val="24"/>
                <w:szCs w:val="24"/>
                <w:lang w:val="sv-SE"/>
              </w:rPr>
              <w:t xml:space="preserve"> för att producera text samt</w:t>
            </w:r>
            <w:r w:rsidRPr="002A0473">
              <w:rPr>
                <w:rFonts w:cstheme="minorHAnsi"/>
                <w:sz w:val="24"/>
                <w:szCs w:val="24"/>
                <w:lang w:val="sv-SE"/>
              </w:rPr>
              <w:t xml:space="preserve"> fördjupa sin förståelse för skrivandet som kommunikationsform</w:t>
            </w:r>
            <w:r>
              <w:rPr>
                <w:rFonts w:cstheme="minorHAnsi"/>
                <w:sz w:val="24"/>
                <w:szCs w:val="24"/>
                <w:lang w:val="sv-SE"/>
              </w:rPr>
              <w:t>, och stärka elevens kompetens i standardspråket genom att öka hens kunskap om skriftspråkets konventioner</w:t>
            </w:r>
          </w:p>
          <w:p w14:paraId="2B3D2B5E" w14:textId="77777777" w:rsidR="00A94983" w:rsidRDefault="00A94983" w:rsidP="00A32BA5">
            <w:pPr>
              <w:spacing w:line="276" w:lineRule="auto"/>
              <w:rPr>
                <w:rFonts w:cstheme="minorHAnsi"/>
                <w:sz w:val="24"/>
                <w:szCs w:val="24"/>
                <w:lang w:val="sv-SE"/>
              </w:rPr>
            </w:pPr>
          </w:p>
          <w:p w14:paraId="64B58EB0" w14:textId="77777777" w:rsidR="00A94983" w:rsidRPr="00FB5526" w:rsidRDefault="00A94983" w:rsidP="00A32BA5">
            <w:pPr>
              <w:rPr>
                <w:rFonts w:cstheme="minorHAnsi"/>
                <w:sz w:val="24"/>
                <w:szCs w:val="24"/>
                <w:lang w:val="sv-SE"/>
              </w:rPr>
            </w:pPr>
          </w:p>
        </w:tc>
        <w:tc>
          <w:tcPr>
            <w:tcW w:w="625" w:type="pct"/>
            <w:shd w:val="clear" w:color="auto" w:fill="auto"/>
            <w:tcMar>
              <w:top w:w="100" w:type="dxa"/>
              <w:left w:w="100" w:type="dxa"/>
              <w:bottom w:w="100" w:type="dxa"/>
              <w:right w:w="100" w:type="dxa"/>
            </w:tcMar>
          </w:tcPr>
          <w:p w14:paraId="242FD21A"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3</w:t>
            </w:r>
          </w:p>
          <w:p w14:paraId="599BF2F4"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EC46DBB" w14:textId="77777777" w:rsidR="00A94983" w:rsidRPr="002A0473" w:rsidRDefault="00A94983" w:rsidP="00A32BA5">
            <w:pPr>
              <w:spacing w:line="276" w:lineRule="auto"/>
              <w:rPr>
                <w:rFonts w:cstheme="minorHAnsi"/>
                <w:sz w:val="24"/>
                <w:szCs w:val="24"/>
                <w:lang w:val="sv-SE"/>
              </w:rPr>
            </w:pPr>
            <w:r w:rsidRPr="002A0473">
              <w:rPr>
                <w:rFonts w:cstheme="minorHAnsi"/>
                <w:sz w:val="24"/>
                <w:szCs w:val="24"/>
                <w:lang w:val="sv-SE"/>
              </w:rPr>
              <w:t>Eleven utvecklar och stärker sin skrivfärdighet både för hand och med hjälp av digitala verktyg och fördjupar sin förståelse för skrivandet som kommunikationsform. Eleven stärker sin kompetens i standardspråket.</w:t>
            </w:r>
          </w:p>
          <w:p w14:paraId="60B278C5" w14:textId="77777777" w:rsidR="00A94983" w:rsidRPr="00FB5526" w:rsidRDefault="00A94983" w:rsidP="00A32BA5">
            <w:pPr>
              <w:spacing w:line="276" w:lineRule="auto"/>
              <w:rPr>
                <w:rFonts w:cstheme="minorHAnsi"/>
                <w:sz w:val="24"/>
                <w:szCs w:val="24"/>
                <w:lang w:val="sv-SE"/>
              </w:rPr>
            </w:pPr>
          </w:p>
          <w:p w14:paraId="39D0159A"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7ED98E55" w14:textId="77777777" w:rsidR="00A94983" w:rsidRPr="00FB5526" w:rsidRDefault="00A94983" w:rsidP="00A32BA5">
            <w:pPr>
              <w:spacing w:line="276" w:lineRule="auto"/>
              <w:rPr>
                <w:rFonts w:cstheme="minorHAnsi"/>
                <w:sz w:val="24"/>
                <w:szCs w:val="24"/>
                <w:lang w:val="sv-SE"/>
              </w:rPr>
            </w:pPr>
            <w:r w:rsidRPr="002A0473">
              <w:rPr>
                <w:rFonts w:cstheme="minorHAnsi"/>
                <w:sz w:val="24"/>
                <w:szCs w:val="24"/>
                <w:lang w:val="sv-SE"/>
              </w:rPr>
              <w:t>Förmåga att producera begriplig text och behärska skriftspråkets konventioner</w:t>
            </w:r>
          </w:p>
        </w:tc>
        <w:tc>
          <w:tcPr>
            <w:tcW w:w="625" w:type="pct"/>
            <w:shd w:val="clear" w:color="auto" w:fill="auto"/>
            <w:tcMar>
              <w:top w:w="100" w:type="dxa"/>
              <w:left w:w="100" w:type="dxa"/>
              <w:bottom w:w="100" w:type="dxa"/>
              <w:right w:w="100" w:type="dxa"/>
            </w:tcMar>
          </w:tcPr>
          <w:p w14:paraId="7B364777"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Eleven kan producera enkel text</w:t>
            </w:r>
            <w:r>
              <w:rPr>
                <w:rFonts w:cstheme="minorHAnsi"/>
                <w:sz w:val="24"/>
                <w:szCs w:val="24"/>
                <w:lang w:val="sv-SE"/>
              </w:rPr>
              <w:t xml:space="preserve"> vars budskap</w:t>
            </w:r>
            <w:r w:rsidRPr="002A0473">
              <w:rPr>
                <w:rFonts w:cstheme="minorHAnsi"/>
                <w:sz w:val="24"/>
                <w:szCs w:val="24"/>
                <w:lang w:val="sv-SE"/>
              </w:rPr>
              <w:t xml:space="preserve"> man förstår. </w:t>
            </w:r>
          </w:p>
          <w:p w14:paraId="6C609258" w14:textId="77777777" w:rsidR="00A94983" w:rsidRDefault="00A94983" w:rsidP="00A32BA5">
            <w:pPr>
              <w:spacing w:line="276" w:lineRule="auto"/>
              <w:rPr>
                <w:rFonts w:cstheme="minorHAnsi"/>
                <w:sz w:val="24"/>
                <w:szCs w:val="24"/>
                <w:lang w:val="sv-SE"/>
              </w:rPr>
            </w:pPr>
          </w:p>
          <w:p w14:paraId="4FDB2C62"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Eleven kan använda enkel menings- och satsbyggnad samt i huvudsak skiljetecken vid meningsgränser och versal i början av mening och i egennamn.</w:t>
            </w:r>
          </w:p>
          <w:p w14:paraId="26429387" w14:textId="77777777" w:rsidR="00A94983" w:rsidRPr="002A0473" w:rsidRDefault="00A94983" w:rsidP="00A32BA5">
            <w:pPr>
              <w:spacing w:line="276" w:lineRule="auto"/>
              <w:rPr>
                <w:rFonts w:cstheme="minorHAnsi"/>
                <w:sz w:val="24"/>
                <w:szCs w:val="24"/>
                <w:lang w:val="sv-SE"/>
              </w:rPr>
            </w:pPr>
          </w:p>
          <w:p w14:paraId="63227968" w14:textId="77777777" w:rsidR="00A94983" w:rsidRPr="002A0473" w:rsidRDefault="00A94983" w:rsidP="00A32BA5">
            <w:pPr>
              <w:spacing w:line="276" w:lineRule="auto"/>
              <w:rPr>
                <w:rFonts w:cstheme="minorHAnsi"/>
                <w:sz w:val="24"/>
                <w:szCs w:val="24"/>
                <w:lang w:val="sv-SE"/>
              </w:rPr>
            </w:pPr>
            <w:r w:rsidRPr="002A0473">
              <w:rPr>
                <w:rFonts w:cstheme="minorHAnsi"/>
                <w:sz w:val="24"/>
                <w:szCs w:val="24"/>
                <w:lang w:val="sv-SE"/>
              </w:rPr>
              <w:t>Eleven kan skriva för hand och med hjälp av digitala verktyg.</w:t>
            </w:r>
          </w:p>
          <w:p w14:paraId="3C98830B"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1E804ED"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Eleven kan producera text som i huvudsak är lätt att förstå.</w:t>
            </w:r>
          </w:p>
          <w:p w14:paraId="7D11E052" w14:textId="77777777" w:rsidR="00A94983" w:rsidRPr="002A0473" w:rsidRDefault="00A94983" w:rsidP="00A32BA5">
            <w:pPr>
              <w:spacing w:line="276" w:lineRule="auto"/>
              <w:rPr>
                <w:rFonts w:cstheme="minorHAnsi"/>
                <w:sz w:val="24"/>
                <w:szCs w:val="24"/>
                <w:lang w:val="sv-SE"/>
              </w:rPr>
            </w:pPr>
          </w:p>
          <w:p w14:paraId="31D79D08" w14:textId="77777777" w:rsidR="00A94983" w:rsidRPr="00FB5526" w:rsidRDefault="00A94983" w:rsidP="00A32BA5">
            <w:pPr>
              <w:spacing w:line="276" w:lineRule="auto"/>
              <w:rPr>
                <w:rFonts w:cstheme="minorHAnsi"/>
                <w:sz w:val="24"/>
                <w:szCs w:val="24"/>
                <w:lang w:val="sv-SE"/>
              </w:rPr>
            </w:pPr>
            <w:r w:rsidRPr="002A0473">
              <w:rPr>
                <w:rFonts w:cstheme="minorHAnsi"/>
                <w:sz w:val="24"/>
                <w:szCs w:val="24"/>
                <w:lang w:val="sv-SE"/>
              </w:rPr>
              <w:t>Eleven kan strukturera sin text i stycken och fästa uppmärksamhet vid menings- och satsbyggnad samt följa flera av standardspråkets skriftspråks normer. </w:t>
            </w:r>
          </w:p>
          <w:p w14:paraId="37AFFD78"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759BBBF5"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c>
          <w:tcPr>
            <w:tcW w:w="625" w:type="pct"/>
            <w:shd w:val="clear" w:color="auto" w:fill="auto"/>
            <w:tcMar>
              <w:top w:w="100" w:type="dxa"/>
              <w:left w:w="100" w:type="dxa"/>
              <w:bottom w:w="100" w:type="dxa"/>
              <w:right w:w="100" w:type="dxa"/>
            </w:tcMar>
          </w:tcPr>
          <w:p w14:paraId="72869E43"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 xml:space="preserve">Eleven kan producera text som är smidig och lätt att förstå. </w:t>
            </w:r>
          </w:p>
          <w:p w14:paraId="31725EB6" w14:textId="77777777" w:rsidR="00A94983" w:rsidRDefault="00A94983" w:rsidP="00A32BA5">
            <w:pPr>
              <w:spacing w:line="276" w:lineRule="auto"/>
              <w:rPr>
                <w:rFonts w:cstheme="minorHAnsi"/>
                <w:sz w:val="24"/>
                <w:szCs w:val="24"/>
                <w:lang w:val="sv-SE"/>
              </w:rPr>
            </w:pPr>
          </w:p>
          <w:p w14:paraId="0BA83507"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Eleven kan strukturera sin text och sina stycken logiskt och fästa uppmärksamhet vid ordval samt i huvudsak följa standardspråkets skriftspråksnormer i sin textproduktion och -bearbetning. </w:t>
            </w:r>
          </w:p>
          <w:p w14:paraId="4F06F6E7" w14:textId="77777777" w:rsidR="00A94983" w:rsidRPr="002A0473" w:rsidRDefault="00A94983" w:rsidP="00A32BA5">
            <w:pPr>
              <w:spacing w:line="276" w:lineRule="auto"/>
              <w:rPr>
                <w:rFonts w:cstheme="minorHAnsi"/>
                <w:sz w:val="24"/>
                <w:szCs w:val="24"/>
                <w:lang w:val="sv-SE"/>
              </w:rPr>
            </w:pPr>
          </w:p>
          <w:p w14:paraId="593ADFF2" w14:textId="77777777" w:rsidR="00A94983" w:rsidRPr="00FB5526" w:rsidRDefault="00A94983" w:rsidP="00A32BA5">
            <w:pPr>
              <w:spacing w:line="276" w:lineRule="auto"/>
              <w:rPr>
                <w:rFonts w:cstheme="minorHAnsi"/>
                <w:sz w:val="24"/>
                <w:szCs w:val="24"/>
                <w:lang w:val="sv-SE"/>
              </w:rPr>
            </w:pPr>
            <w:r w:rsidRPr="002A0473">
              <w:rPr>
                <w:rFonts w:cstheme="minorHAnsi"/>
                <w:sz w:val="24"/>
                <w:szCs w:val="24"/>
                <w:lang w:val="sv-SE"/>
              </w:rPr>
              <w:t>Eleven kan flytande skriva för hand och med hjälp av digitala verktyg.</w:t>
            </w:r>
          </w:p>
        </w:tc>
        <w:tc>
          <w:tcPr>
            <w:tcW w:w="625" w:type="pct"/>
            <w:shd w:val="clear" w:color="auto" w:fill="auto"/>
            <w:tcMar>
              <w:top w:w="100" w:type="dxa"/>
              <w:left w:w="100" w:type="dxa"/>
              <w:bottom w:w="100" w:type="dxa"/>
              <w:right w:w="100" w:type="dxa"/>
            </w:tcMar>
          </w:tcPr>
          <w:p w14:paraId="42AE338F" w14:textId="77777777" w:rsidR="00A94983" w:rsidRDefault="00A94983" w:rsidP="00A32BA5">
            <w:pPr>
              <w:spacing w:line="276" w:lineRule="auto"/>
              <w:rPr>
                <w:rFonts w:cstheme="minorHAnsi"/>
                <w:sz w:val="24"/>
                <w:szCs w:val="24"/>
                <w:lang w:val="sv-SE"/>
              </w:rPr>
            </w:pPr>
            <w:r w:rsidRPr="002A0473">
              <w:rPr>
                <w:rFonts w:cstheme="minorHAnsi"/>
                <w:sz w:val="24"/>
                <w:szCs w:val="24"/>
                <w:lang w:val="sv-SE"/>
              </w:rPr>
              <w:t>Eleven kan producera en sammanhängande och åskådlig text.</w:t>
            </w:r>
          </w:p>
          <w:p w14:paraId="2FFCDD53" w14:textId="77777777" w:rsidR="00A94983" w:rsidRPr="002A0473" w:rsidRDefault="00A94983" w:rsidP="00A32BA5">
            <w:pPr>
              <w:spacing w:line="276" w:lineRule="auto"/>
              <w:rPr>
                <w:rFonts w:cstheme="minorHAnsi"/>
                <w:sz w:val="24"/>
                <w:szCs w:val="24"/>
                <w:lang w:val="sv-SE"/>
              </w:rPr>
            </w:pPr>
          </w:p>
          <w:p w14:paraId="12C393F8" w14:textId="77777777" w:rsidR="00A94983" w:rsidRPr="002A0473" w:rsidRDefault="00A94983" w:rsidP="00A32BA5">
            <w:pPr>
              <w:spacing w:line="276" w:lineRule="auto"/>
              <w:rPr>
                <w:rFonts w:cstheme="minorHAnsi"/>
                <w:sz w:val="24"/>
                <w:szCs w:val="24"/>
                <w:lang w:val="sv-SE"/>
              </w:rPr>
            </w:pPr>
            <w:r w:rsidRPr="002A0473">
              <w:rPr>
                <w:rFonts w:cstheme="minorHAnsi"/>
                <w:sz w:val="24"/>
                <w:szCs w:val="24"/>
                <w:lang w:val="sv-SE"/>
              </w:rPr>
              <w:t>Eleven kan använda textbindningsmetoder mångsidigt och använda mångsidiga menings- och satsbyggnader och fästa uppmärksamhet vid textens uttryckssätt</w:t>
            </w:r>
            <w:r>
              <w:rPr>
                <w:rFonts w:cstheme="minorHAnsi"/>
                <w:sz w:val="24"/>
                <w:szCs w:val="24"/>
                <w:lang w:val="sv-SE"/>
              </w:rPr>
              <w:t xml:space="preserve"> </w:t>
            </w:r>
            <w:r w:rsidRPr="002A0473">
              <w:rPr>
                <w:rFonts w:cstheme="minorHAnsi"/>
                <w:sz w:val="24"/>
                <w:szCs w:val="24"/>
                <w:lang w:val="sv-SE"/>
              </w:rPr>
              <w:t>samt följa standardspråkets skriftspråksnormer.</w:t>
            </w:r>
          </w:p>
          <w:p w14:paraId="74104A43" w14:textId="77777777" w:rsidR="00A94983" w:rsidRPr="00FB5526" w:rsidRDefault="00A94983" w:rsidP="00A32BA5">
            <w:pPr>
              <w:spacing w:line="276" w:lineRule="auto"/>
              <w:rPr>
                <w:rFonts w:cstheme="minorHAnsi"/>
                <w:sz w:val="24"/>
                <w:szCs w:val="24"/>
                <w:lang w:val="sv-SE"/>
              </w:rPr>
            </w:pPr>
          </w:p>
        </w:tc>
      </w:tr>
      <w:tr w:rsidR="00A94983" w:rsidRPr="00A8038C" w14:paraId="61E6E19C" w14:textId="77777777" w:rsidTr="00A32BA5">
        <w:trPr>
          <w:trHeight w:val="28"/>
        </w:trPr>
        <w:tc>
          <w:tcPr>
            <w:tcW w:w="625" w:type="pct"/>
            <w:shd w:val="clear" w:color="auto" w:fill="auto"/>
            <w:tcMar>
              <w:top w:w="100" w:type="dxa"/>
              <w:left w:w="100" w:type="dxa"/>
              <w:bottom w:w="100" w:type="dxa"/>
              <w:right w:w="100" w:type="dxa"/>
            </w:tcMar>
          </w:tcPr>
          <w:p w14:paraId="390F9D59" w14:textId="77777777" w:rsidR="00A94983" w:rsidRPr="00FB5526" w:rsidRDefault="00A94983" w:rsidP="00A32BA5">
            <w:pPr>
              <w:spacing w:line="276" w:lineRule="auto"/>
              <w:rPr>
                <w:rFonts w:cstheme="minorHAnsi"/>
                <w:sz w:val="24"/>
                <w:szCs w:val="24"/>
                <w:lang w:val="sv-SE"/>
              </w:rPr>
            </w:pPr>
            <w:r w:rsidRPr="00F24651">
              <w:rPr>
                <w:rFonts w:cstheme="minorHAnsi"/>
                <w:sz w:val="24"/>
                <w:szCs w:val="24"/>
                <w:lang w:val="sv-SE"/>
              </w:rPr>
              <w:t>M14 handleda eleven att utveckla sin förmåga att hantera information och tillämpa sina kunskaper och att använda sig av flera olika källor och göra källhänvisningar i sin egen text, samt vägleda eleven att agera etiskt på nätet med hänsyn till integritetsskydd och följa upphovsrättsliga normer</w:t>
            </w:r>
          </w:p>
        </w:tc>
        <w:tc>
          <w:tcPr>
            <w:tcW w:w="625" w:type="pct"/>
            <w:shd w:val="clear" w:color="auto" w:fill="auto"/>
            <w:tcMar>
              <w:top w:w="100" w:type="dxa"/>
              <w:left w:w="100" w:type="dxa"/>
              <w:bottom w:w="100" w:type="dxa"/>
              <w:right w:w="100" w:type="dxa"/>
            </w:tcMar>
          </w:tcPr>
          <w:p w14:paraId="2714319B"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3</w:t>
            </w:r>
          </w:p>
          <w:p w14:paraId="4CBFCBB8"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4F72576" w14:textId="77777777" w:rsidR="00A94983" w:rsidRPr="00FB5526" w:rsidRDefault="00A94983" w:rsidP="00A32BA5">
            <w:pPr>
              <w:spacing w:line="276" w:lineRule="auto"/>
              <w:rPr>
                <w:rFonts w:cstheme="minorHAnsi"/>
                <w:sz w:val="24"/>
                <w:szCs w:val="24"/>
                <w:lang w:val="sv-SE"/>
              </w:rPr>
            </w:pPr>
            <w:r w:rsidRPr="00F24651">
              <w:rPr>
                <w:rFonts w:cstheme="minorHAnsi"/>
                <w:sz w:val="24"/>
                <w:szCs w:val="24"/>
                <w:lang w:val="sv-SE"/>
              </w:rPr>
              <w:t>Eleven stärker sin förmåga att hantera och använda</w:t>
            </w:r>
            <w:r>
              <w:rPr>
                <w:rFonts w:cstheme="minorHAnsi"/>
                <w:sz w:val="24"/>
                <w:szCs w:val="24"/>
                <w:lang w:val="sv-SE"/>
              </w:rPr>
              <w:t xml:space="preserve"> </w:t>
            </w:r>
            <w:r w:rsidRPr="00F24651">
              <w:rPr>
                <w:rFonts w:cstheme="minorHAnsi"/>
                <w:sz w:val="24"/>
                <w:szCs w:val="24"/>
                <w:lang w:val="sv-SE"/>
              </w:rPr>
              <w:t>information. Eleven använder sig av flera olika källor samt behärskar källhänvisningsteknik. Eleven tränar sin förmåga att respektera personlig integritet och följa upphovsrättsliga normer i olika miljöer.</w:t>
            </w:r>
          </w:p>
        </w:tc>
        <w:tc>
          <w:tcPr>
            <w:tcW w:w="625" w:type="pct"/>
            <w:shd w:val="clear" w:color="auto" w:fill="auto"/>
            <w:tcMar>
              <w:top w:w="100" w:type="dxa"/>
              <w:left w:w="100" w:type="dxa"/>
              <w:bottom w:w="100" w:type="dxa"/>
              <w:right w:w="100" w:type="dxa"/>
            </w:tcMar>
          </w:tcPr>
          <w:p w14:paraId="486514FB" w14:textId="77777777" w:rsidR="00A94983" w:rsidRPr="00F24651" w:rsidRDefault="00A94983" w:rsidP="00A32BA5">
            <w:pPr>
              <w:spacing w:line="276" w:lineRule="auto"/>
              <w:rPr>
                <w:rFonts w:cstheme="minorHAnsi"/>
                <w:sz w:val="24"/>
                <w:szCs w:val="24"/>
                <w:lang w:val="sv-SE"/>
              </w:rPr>
            </w:pPr>
            <w:r w:rsidRPr="00F24651">
              <w:rPr>
                <w:rFonts w:cstheme="minorHAnsi"/>
                <w:sz w:val="24"/>
                <w:szCs w:val="24"/>
                <w:lang w:val="sv-SE"/>
              </w:rPr>
              <w:t>Förmåga att presentera och använda information samt etisk kommunikation</w:t>
            </w:r>
          </w:p>
          <w:p w14:paraId="68E2B76D"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5CA3AD0F" w14:textId="77777777" w:rsidR="00A94983" w:rsidRDefault="00A94983" w:rsidP="00A32BA5">
            <w:pPr>
              <w:spacing w:line="276" w:lineRule="auto"/>
              <w:rPr>
                <w:rFonts w:cstheme="minorHAnsi"/>
                <w:sz w:val="24"/>
                <w:szCs w:val="24"/>
                <w:lang w:val="sv-SE"/>
              </w:rPr>
            </w:pPr>
            <w:r w:rsidRPr="00F24651">
              <w:rPr>
                <w:rFonts w:cstheme="minorHAnsi"/>
                <w:sz w:val="24"/>
                <w:szCs w:val="24"/>
                <w:lang w:val="sv-SE"/>
              </w:rPr>
              <w:t>Eleven kan göra en enkel sammanfattning utifrån det eleven hört, läst eller sett.</w:t>
            </w:r>
          </w:p>
          <w:p w14:paraId="0E32F7D6" w14:textId="77777777" w:rsidR="00A94983" w:rsidRPr="00F24651" w:rsidRDefault="00A94983" w:rsidP="00A32BA5">
            <w:pPr>
              <w:spacing w:line="276" w:lineRule="auto"/>
              <w:rPr>
                <w:rFonts w:cstheme="minorHAnsi"/>
                <w:sz w:val="24"/>
                <w:szCs w:val="24"/>
                <w:lang w:val="sv-SE"/>
              </w:rPr>
            </w:pPr>
          </w:p>
          <w:p w14:paraId="545A88FC" w14:textId="77777777" w:rsidR="00A94983" w:rsidRDefault="00A94983" w:rsidP="00A32BA5">
            <w:pPr>
              <w:spacing w:line="276" w:lineRule="auto"/>
              <w:rPr>
                <w:rFonts w:cstheme="minorHAnsi"/>
                <w:sz w:val="24"/>
                <w:szCs w:val="24"/>
                <w:lang w:val="sv-SE"/>
              </w:rPr>
            </w:pPr>
            <w:r w:rsidRPr="00F24651">
              <w:rPr>
                <w:rFonts w:cstheme="minorHAnsi"/>
                <w:sz w:val="24"/>
                <w:szCs w:val="24"/>
                <w:lang w:val="sv-SE"/>
              </w:rPr>
              <w:t>Eleven kan mekaniskt och på ett enkelt sätt använda källor i sina texter.</w:t>
            </w:r>
          </w:p>
          <w:p w14:paraId="304606E3" w14:textId="77777777" w:rsidR="00A94983" w:rsidRPr="00F24651" w:rsidRDefault="00A94983" w:rsidP="00A32BA5">
            <w:pPr>
              <w:spacing w:line="276" w:lineRule="auto"/>
              <w:rPr>
                <w:rFonts w:cstheme="minorHAnsi"/>
                <w:sz w:val="24"/>
                <w:szCs w:val="24"/>
                <w:lang w:val="sv-SE"/>
              </w:rPr>
            </w:pPr>
          </w:p>
          <w:p w14:paraId="0982F60E" w14:textId="77777777" w:rsidR="00A94983" w:rsidRPr="00FB5526" w:rsidRDefault="00A94983" w:rsidP="00A32BA5">
            <w:pPr>
              <w:spacing w:line="276" w:lineRule="auto"/>
              <w:rPr>
                <w:rFonts w:cstheme="minorHAnsi"/>
                <w:sz w:val="24"/>
                <w:szCs w:val="24"/>
                <w:lang w:val="sv-SE"/>
              </w:rPr>
            </w:pPr>
            <w:r w:rsidRPr="00F24651">
              <w:rPr>
                <w:rFonts w:cstheme="minorHAnsi"/>
                <w:sz w:val="24"/>
                <w:szCs w:val="24"/>
                <w:lang w:val="sv-SE"/>
              </w:rPr>
              <w:t>Eleven följer upphovsrättsliga normer och förstår betydelsen av personlig integritet på nätet.</w:t>
            </w:r>
            <w:r w:rsidRPr="00F24651">
              <w:rPr>
                <w:rFonts w:cstheme="minorHAnsi"/>
                <w:b/>
                <w:bCs/>
                <w:sz w:val="24"/>
                <w:szCs w:val="24"/>
                <w:lang w:val="sv-SE"/>
              </w:rPr>
              <w:t> </w:t>
            </w:r>
          </w:p>
        </w:tc>
        <w:tc>
          <w:tcPr>
            <w:tcW w:w="625" w:type="pct"/>
            <w:shd w:val="clear" w:color="auto" w:fill="auto"/>
            <w:tcMar>
              <w:top w:w="100" w:type="dxa"/>
              <w:left w:w="100" w:type="dxa"/>
              <w:bottom w:w="100" w:type="dxa"/>
              <w:right w:w="100" w:type="dxa"/>
            </w:tcMar>
          </w:tcPr>
          <w:p w14:paraId="0026246C" w14:textId="77777777" w:rsidR="00A94983" w:rsidRPr="00FB5526" w:rsidRDefault="00A94983" w:rsidP="00A32BA5">
            <w:pPr>
              <w:spacing w:line="276" w:lineRule="auto"/>
              <w:rPr>
                <w:rFonts w:cstheme="minorHAnsi"/>
                <w:sz w:val="24"/>
                <w:szCs w:val="24"/>
                <w:lang w:val="sv-SE"/>
              </w:rPr>
            </w:pPr>
            <w:r w:rsidRPr="00F24651">
              <w:rPr>
                <w:rFonts w:cstheme="minorHAnsi"/>
                <w:sz w:val="24"/>
                <w:szCs w:val="24"/>
                <w:lang w:val="sv-SE"/>
              </w:rPr>
              <w:t>Eleven kan göra enkla anteckningar</w:t>
            </w:r>
            <w:r>
              <w:rPr>
                <w:rFonts w:cstheme="minorHAnsi"/>
                <w:sz w:val="24"/>
                <w:szCs w:val="24"/>
                <w:lang w:val="sv-SE"/>
              </w:rPr>
              <w:t xml:space="preserve"> </w:t>
            </w:r>
            <w:r w:rsidRPr="00F24651">
              <w:rPr>
                <w:rFonts w:cstheme="minorHAnsi"/>
                <w:sz w:val="24"/>
                <w:szCs w:val="24"/>
                <w:lang w:val="sv-SE"/>
              </w:rPr>
              <w:t>samt</w:t>
            </w:r>
            <w:r>
              <w:rPr>
                <w:rFonts w:cstheme="minorHAnsi"/>
                <w:sz w:val="24"/>
                <w:szCs w:val="24"/>
                <w:lang w:val="sv-SE"/>
              </w:rPr>
              <w:t xml:space="preserve"> </w:t>
            </w:r>
            <w:r w:rsidRPr="00F24651">
              <w:rPr>
                <w:rFonts w:cstheme="minorHAnsi"/>
                <w:sz w:val="24"/>
                <w:szCs w:val="24"/>
                <w:lang w:val="sv-SE"/>
              </w:rPr>
              <w:t>källhänvisningar enligt modell.</w:t>
            </w:r>
          </w:p>
        </w:tc>
        <w:tc>
          <w:tcPr>
            <w:tcW w:w="625" w:type="pct"/>
            <w:shd w:val="clear" w:color="auto" w:fill="auto"/>
            <w:tcMar>
              <w:top w:w="100" w:type="dxa"/>
              <w:left w:w="100" w:type="dxa"/>
              <w:bottom w:w="100" w:type="dxa"/>
              <w:right w:w="100" w:type="dxa"/>
            </w:tcMar>
          </w:tcPr>
          <w:p w14:paraId="524FF297" w14:textId="77777777" w:rsidR="00A94983" w:rsidRDefault="00A94983" w:rsidP="00A32BA5">
            <w:pPr>
              <w:spacing w:line="276" w:lineRule="auto"/>
              <w:rPr>
                <w:rFonts w:cstheme="minorHAnsi"/>
                <w:sz w:val="24"/>
                <w:szCs w:val="24"/>
                <w:lang w:val="sv-SE"/>
              </w:rPr>
            </w:pPr>
            <w:r w:rsidRPr="005030AA">
              <w:rPr>
                <w:rFonts w:cstheme="minorHAnsi"/>
                <w:sz w:val="24"/>
                <w:szCs w:val="24"/>
                <w:lang w:val="sv-SE"/>
              </w:rPr>
              <w:t>Eleven kan göra mångsidiga anteckningar och sammanfatta</w:t>
            </w:r>
            <w:r>
              <w:rPr>
                <w:rFonts w:cstheme="minorHAnsi"/>
                <w:sz w:val="24"/>
                <w:szCs w:val="24"/>
                <w:lang w:val="sv-SE"/>
              </w:rPr>
              <w:t xml:space="preserve"> </w:t>
            </w:r>
            <w:r w:rsidRPr="005030AA">
              <w:rPr>
                <w:rFonts w:cstheme="minorHAnsi"/>
                <w:sz w:val="24"/>
                <w:szCs w:val="24"/>
                <w:lang w:val="sv-SE"/>
              </w:rPr>
              <w:t>information hen samlat.</w:t>
            </w:r>
          </w:p>
          <w:p w14:paraId="601A5CE7" w14:textId="77777777" w:rsidR="00A94983" w:rsidRPr="005030AA" w:rsidRDefault="00A94983" w:rsidP="00A32BA5">
            <w:pPr>
              <w:spacing w:line="276" w:lineRule="auto"/>
              <w:rPr>
                <w:rFonts w:cstheme="minorHAnsi"/>
                <w:sz w:val="24"/>
                <w:szCs w:val="24"/>
                <w:lang w:val="sv-SE"/>
              </w:rPr>
            </w:pPr>
          </w:p>
          <w:p w14:paraId="6E6AEE2B" w14:textId="77777777" w:rsidR="00A94983" w:rsidRPr="005030AA" w:rsidRDefault="00A94983" w:rsidP="00A32BA5">
            <w:pPr>
              <w:spacing w:line="276" w:lineRule="auto"/>
              <w:rPr>
                <w:rFonts w:cstheme="minorHAnsi"/>
                <w:sz w:val="24"/>
                <w:szCs w:val="24"/>
                <w:lang w:val="sv-SE"/>
              </w:rPr>
            </w:pPr>
            <w:r w:rsidRPr="005030AA">
              <w:rPr>
                <w:rFonts w:cstheme="minorHAnsi"/>
                <w:sz w:val="24"/>
                <w:szCs w:val="24"/>
                <w:lang w:val="sv-SE"/>
              </w:rPr>
              <w:t xml:space="preserve">Eleven hänvisar till källor på ett korrekt sätt. </w:t>
            </w:r>
          </w:p>
          <w:p w14:paraId="173FE92D"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09E11913" w14:textId="77777777" w:rsidR="00A94983" w:rsidRPr="005030AA" w:rsidRDefault="00A94983" w:rsidP="00A32BA5">
            <w:pPr>
              <w:spacing w:line="276" w:lineRule="auto"/>
              <w:rPr>
                <w:rFonts w:cstheme="minorHAnsi"/>
                <w:sz w:val="24"/>
                <w:szCs w:val="24"/>
                <w:lang w:val="sv-SE"/>
              </w:rPr>
            </w:pPr>
            <w:r w:rsidRPr="005030AA">
              <w:rPr>
                <w:rFonts w:cstheme="minorHAnsi"/>
                <w:sz w:val="24"/>
                <w:szCs w:val="24"/>
                <w:lang w:val="sv-SE"/>
              </w:rPr>
              <w:t>Eleven kan kombinera information från flera olika källor i sina texter.</w:t>
            </w:r>
          </w:p>
          <w:p w14:paraId="1B8BAA72" w14:textId="77777777" w:rsidR="00A94983" w:rsidRPr="00FB5526" w:rsidRDefault="00A94983" w:rsidP="00A32BA5">
            <w:pPr>
              <w:spacing w:line="276" w:lineRule="auto"/>
              <w:rPr>
                <w:rFonts w:cstheme="minorHAnsi"/>
                <w:sz w:val="24"/>
                <w:szCs w:val="24"/>
                <w:lang w:val="sv-SE"/>
              </w:rPr>
            </w:pPr>
          </w:p>
          <w:p w14:paraId="5816A843"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7841EBCD"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p w14:paraId="14001308" w14:textId="77777777" w:rsidR="00A94983" w:rsidRPr="00FB5526" w:rsidRDefault="00A94983" w:rsidP="00A32BA5">
            <w:pPr>
              <w:spacing w:line="276" w:lineRule="auto"/>
              <w:rPr>
                <w:rFonts w:cstheme="minorHAnsi"/>
                <w:sz w:val="24"/>
                <w:szCs w:val="24"/>
                <w:lang w:val="sv-SE"/>
              </w:rPr>
            </w:pPr>
            <w:r w:rsidRPr="00FB5526">
              <w:rPr>
                <w:rFonts w:cstheme="minorHAnsi"/>
                <w:sz w:val="24"/>
                <w:szCs w:val="24"/>
                <w:lang w:val="sv-SE"/>
              </w:rPr>
              <w:t xml:space="preserve"> </w:t>
            </w:r>
          </w:p>
        </w:tc>
      </w:tr>
      <w:tr w:rsidR="00A94983" w:rsidRPr="00A8038C" w14:paraId="0E0ED74D" w14:textId="77777777" w:rsidTr="00A32BA5">
        <w:trPr>
          <w:trHeight w:val="28"/>
        </w:trPr>
        <w:tc>
          <w:tcPr>
            <w:tcW w:w="5000" w:type="pct"/>
            <w:gridSpan w:val="8"/>
            <w:shd w:val="clear" w:color="auto" w:fill="auto"/>
            <w:tcMar>
              <w:top w:w="100" w:type="dxa"/>
              <w:left w:w="100" w:type="dxa"/>
              <w:bottom w:w="100" w:type="dxa"/>
              <w:right w:w="100" w:type="dxa"/>
            </w:tcMar>
          </w:tcPr>
          <w:p w14:paraId="716A175A" w14:textId="77777777" w:rsidR="00A94983" w:rsidRPr="00FB5526" w:rsidRDefault="00A94983" w:rsidP="00A32BA5">
            <w:pPr>
              <w:spacing w:line="276" w:lineRule="auto"/>
              <w:rPr>
                <w:rFonts w:cstheme="minorHAnsi"/>
                <w:b/>
                <w:bCs/>
                <w:sz w:val="24"/>
                <w:szCs w:val="24"/>
                <w:lang w:val="sv-SE"/>
              </w:rPr>
            </w:pPr>
            <w:r w:rsidRPr="006221D6">
              <w:rPr>
                <w:rFonts w:cstheme="minorHAnsi"/>
                <w:b/>
                <w:bCs/>
                <w:sz w:val="24"/>
                <w:szCs w:val="24"/>
                <w:lang w:val="sv-SE"/>
              </w:rPr>
              <w:t>Att förstå språk, litteratur o</w:t>
            </w:r>
            <w:r>
              <w:rPr>
                <w:rFonts w:cstheme="minorHAnsi"/>
                <w:b/>
                <w:bCs/>
                <w:sz w:val="24"/>
                <w:szCs w:val="24"/>
                <w:lang w:val="sv-SE"/>
              </w:rPr>
              <w:t>ch kultur</w:t>
            </w:r>
          </w:p>
        </w:tc>
      </w:tr>
      <w:tr w:rsidR="00A94983" w:rsidRPr="00A8038C" w14:paraId="362A75F9" w14:textId="77777777" w:rsidTr="00A32BA5">
        <w:trPr>
          <w:trHeight w:val="28"/>
        </w:trPr>
        <w:tc>
          <w:tcPr>
            <w:tcW w:w="625" w:type="pct"/>
            <w:shd w:val="clear" w:color="auto" w:fill="auto"/>
            <w:tcMar>
              <w:top w:w="100" w:type="dxa"/>
              <w:left w:w="100" w:type="dxa"/>
              <w:bottom w:w="100" w:type="dxa"/>
              <w:right w:w="100" w:type="dxa"/>
            </w:tcMar>
          </w:tcPr>
          <w:p w14:paraId="6A666555" w14:textId="77777777" w:rsidR="00A94983" w:rsidRPr="00FB5526" w:rsidRDefault="00A94983" w:rsidP="00A32BA5">
            <w:pPr>
              <w:spacing w:line="276" w:lineRule="auto"/>
              <w:rPr>
                <w:rFonts w:cstheme="minorHAnsi"/>
                <w:sz w:val="24"/>
                <w:szCs w:val="24"/>
                <w:lang w:val="sv-SE"/>
              </w:rPr>
            </w:pPr>
            <w:r w:rsidRPr="006221D6">
              <w:rPr>
                <w:rFonts w:cstheme="minorHAnsi"/>
                <w:sz w:val="24"/>
                <w:szCs w:val="24"/>
                <w:lang w:val="sv-SE"/>
              </w:rPr>
              <w:t>M15 handleda eleven att fördjupa sin språkliga medvetenhet och väcka intresse för språkliga fenomen, stödja eleven i att känna igen språkets strukturer, olika språkvarianter, stildrag och nyanser och i att förstå betydelsen av språkliga val och följderna av dem</w:t>
            </w:r>
          </w:p>
        </w:tc>
        <w:tc>
          <w:tcPr>
            <w:tcW w:w="625" w:type="pct"/>
            <w:shd w:val="clear" w:color="auto" w:fill="auto"/>
            <w:tcMar>
              <w:top w:w="100" w:type="dxa"/>
              <w:left w:w="100" w:type="dxa"/>
              <w:bottom w:w="100" w:type="dxa"/>
              <w:right w:w="100" w:type="dxa"/>
            </w:tcMar>
          </w:tcPr>
          <w:p w14:paraId="754A6F34"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4</w:t>
            </w:r>
          </w:p>
        </w:tc>
        <w:tc>
          <w:tcPr>
            <w:tcW w:w="625" w:type="pct"/>
            <w:shd w:val="clear" w:color="auto" w:fill="auto"/>
            <w:tcMar>
              <w:top w:w="100" w:type="dxa"/>
              <w:left w:w="100" w:type="dxa"/>
              <w:bottom w:w="100" w:type="dxa"/>
              <w:right w:w="100" w:type="dxa"/>
            </w:tcMar>
          </w:tcPr>
          <w:p w14:paraId="43990B5C" w14:textId="77777777" w:rsidR="00A94983" w:rsidRPr="00FB5526" w:rsidRDefault="00A94983" w:rsidP="00A32BA5">
            <w:pPr>
              <w:spacing w:line="276" w:lineRule="auto"/>
              <w:rPr>
                <w:rFonts w:cstheme="minorHAnsi"/>
                <w:sz w:val="24"/>
                <w:szCs w:val="24"/>
                <w:lang w:val="sv-SE"/>
              </w:rPr>
            </w:pPr>
            <w:r w:rsidRPr="006221D6">
              <w:rPr>
                <w:rFonts w:cstheme="minorHAnsi"/>
                <w:sz w:val="24"/>
                <w:szCs w:val="24"/>
                <w:lang w:val="sv-SE"/>
              </w:rPr>
              <w:t>Eleven fördjupar sin språkliga medvetenhet och</w:t>
            </w:r>
            <w:r>
              <w:rPr>
                <w:rFonts w:cstheme="minorHAnsi"/>
                <w:sz w:val="24"/>
                <w:szCs w:val="24"/>
                <w:lang w:val="sv-SE"/>
              </w:rPr>
              <w:t xml:space="preserve"> </w:t>
            </w:r>
            <w:r w:rsidRPr="006221D6">
              <w:rPr>
                <w:rFonts w:cstheme="minorHAnsi"/>
                <w:sz w:val="24"/>
                <w:szCs w:val="24"/>
                <w:lang w:val="sv-SE"/>
              </w:rPr>
              <w:t>sitt intresse för språkliga fenomen, känner igen språkets strukturer, olika språkvarianter, stildrag och nyanser och förstår betydelsen av språkliga val och följderna av dem.</w:t>
            </w:r>
          </w:p>
        </w:tc>
        <w:tc>
          <w:tcPr>
            <w:tcW w:w="625" w:type="pct"/>
            <w:shd w:val="clear" w:color="auto" w:fill="auto"/>
            <w:tcMar>
              <w:top w:w="100" w:type="dxa"/>
              <w:left w:w="100" w:type="dxa"/>
              <w:bottom w:w="100" w:type="dxa"/>
              <w:right w:w="100" w:type="dxa"/>
            </w:tcMar>
          </w:tcPr>
          <w:p w14:paraId="6155B0CC" w14:textId="77777777" w:rsidR="00A94983" w:rsidRPr="006221D6" w:rsidRDefault="00A94983" w:rsidP="00A32BA5">
            <w:pPr>
              <w:spacing w:line="276" w:lineRule="auto"/>
              <w:rPr>
                <w:rFonts w:cstheme="minorHAnsi"/>
                <w:sz w:val="24"/>
                <w:szCs w:val="24"/>
                <w:lang w:val="sv-SE"/>
              </w:rPr>
            </w:pPr>
            <w:r w:rsidRPr="006221D6">
              <w:rPr>
                <w:rFonts w:cstheme="minorHAnsi"/>
                <w:sz w:val="24"/>
                <w:szCs w:val="24"/>
                <w:lang w:val="sv-SE"/>
              </w:rPr>
              <w:t>Förmåga att utveckla språklig medvetenhet</w:t>
            </w:r>
          </w:p>
          <w:p w14:paraId="2F6C5CEC" w14:textId="77777777" w:rsidR="00A94983" w:rsidRPr="00FB5526" w:rsidRDefault="00A94983" w:rsidP="00A32BA5">
            <w:pPr>
              <w:spacing w:line="276" w:lineRule="auto"/>
              <w:rPr>
                <w:rFonts w:cstheme="minorHAnsi"/>
                <w:sz w:val="24"/>
                <w:szCs w:val="24"/>
              </w:rPr>
            </w:pPr>
          </w:p>
        </w:tc>
        <w:tc>
          <w:tcPr>
            <w:tcW w:w="625" w:type="pct"/>
            <w:shd w:val="clear" w:color="auto" w:fill="auto"/>
            <w:tcMar>
              <w:top w:w="100" w:type="dxa"/>
              <w:left w:w="100" w:type="dxa"/>
              <w:bottom w:w="100" w:type="dxa"/>
              <w:right w:w="100" w:type="dxa"/>
            </w:tcMar>
          </w:tcPr>
          <w:p w14:paraId="6B35A944" w14:textId="77777777" w:rsidR="00A94983" w:rsidRPr="006221D6" w:rsidRDefault="00A94983" w:rsidP="00A32BA5">
            <w:pPr>
              <w:spacing w:line="276" w:lineRule="auto"/>
              <w:rPr>
                <w:rFonts w:cstheme="minorHAnsi"/>
                <w:sz w:val="24"/>
                <w:szCs w:val="24"/>
                <w:lang w:val="sv-SE"/>
              </w:rPr>
            </w:pPr>
            <w:r w:rsidRPr="006221D6">
              <w:rPr>
                <w:rFonts w:cstheme="minorHAnsi"/>
                <w:sz w:val="24"/>
                <w:szCs w:val="24"/>
                <w:lang w:val="sv-SE"/>
              </w:rPr>
              <w:t>Eleven kan göra enkla iakttagelser om särdrag i text.</w:t>
            </w:r>
          </w:p>
          <w:p w14:paraId="04AB8640" w14:textId="77777777" w:rsidR="00A94983" w:rsidRPr="006221D6" w:rsidRDefault="00A94983" w:rsidP="00A32BA5">
            <w:pPr>
              <w:spacing w:line="276" w:lineRule="auto"/>
              <w:rPr>
                <w:rFonts w:cstheme="minorHAnsi"/>
                <w:sz w:val="24"/>
                <w:szCs w:val="24"/>
                <w:lang w:val="sv-SE"/>
              </w:rPr>
            </w:pPr>
          </w:p>
          <w:p w14:paraId="4349F222" w14:textId="77777777" w:rsidR="00A94983" w:rsidRPr="006221D6" w:rsidRDefault="00A94983" w:rsidP="00A32BA5">
            <w:pPr>
              <w:spacing w:line="276" w:lineRule="auto"/>
              <w:rPr>
                <w:rFonts w:cstheme="minorHAnsi"/>
                <w:sz w:val="24"/>
                <w:szCs w:val="24"/>
                <w:lang w:val="sv-SE"/>
              </w:rPr>
            </w:pPr>
            <w:r w:rsidRPr="006221D6">
              <w:rPr>
                <w:rFonts w:cstheme="minorHAnsi"/>
                <w:sz w:val="24"/>
                <w:szCs w:val="24"/>
                <w:lang w:val="sv-SE"/>
              </w:rPr>
              <w:t>Eleven kan nämna några vanliga skillnader mellan skriftspråk och talspråk eller vardagligt språk och standardspråk.</w:t>
            </w:r>
          </w:p>
          <w:p w14:paraId="06DAD4A0"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141BC28A" w14:textId="77777777" w:rsidR="00A94983" w:rsidRDefault="00A94983" w:rsidP="00A32BA5">
            <w:pPr>
              <w:spacing w:line="276" w:lineRule="auto"/>
              <w:rPr>
                <w:rFonts w:cstheme="minorHAnsi"/>
                <w:sz w:val="24"/>
                <w:szCs w:val="24"/>
                <w:lang w:val="sv-SE"/>
              </w:rPr>
            </w:pPr>
            <w:r w:rsidRPr="006221D6">
              <w:rPr>
                <w:rFonts w:cstheme="minorHAnsi"/>
                <w:sz w:val="24"/>
                <w:szCs w:val="24"/>
                <w:lang w:val="sv-SE"/>
              </w:rPr>
              <w:t>Eleven kan göra iakttagelser om särdrag i språk och text.</w:t>
            </w:r>
          </w:p>
          <w:p w14:paraId="0802D565" w14:textId="77777777" w:rsidR="00A94983" w:rsidRPr="006221D6" w:rsidRDefault="00A94983" w:rsidP="00A32BA5">
            <w:pPr>
              <w:spacing w:line="276" w:lineRule="auto"/>
              <w:rPr>
                <w:rFonts w:cstheme="minorHAnsi"/>
                <w:sz w:val="24"/>
                <w:szCs w:val="24"/>
                <w:lang w:val="sv-SE"/>
              </w:rPr>
            </w:pPr>
          </w:p>
          <w:p w14:paraId="6FC12C13" w14:textId="77777777" w:rsidR="00A94983" w:rsidRPr="006221D6" w:rsidRDefault="00A94983" w:rsidP="00A32BA5">
            <w:pPr>
              <w:spacing w:line="276" w:lineRule="auto"/>
              <w:rPr>
                <w:rFonts w:cstheme="minorHAnsi"/>
                <w:sz w:val="24"/>
                <w:szCs w:val="24"/>
                <w:lang w:val="sv-SE"/>
              </w:rPr>
            </w:pPr>
            <w:r w:rsidRPr="006221D6">
              <w:rPr>
                <w:rFonts w:cstheme="minorHAnsi"/>
                <w:sz w:val="24"/>
                <w:szCs w:val="24"/>
                <w:lang w:val="sv-SE"/>
              </w:rPr>
              <w:t>Eleven kan beskriva språkliga variationer i olika situationer.</w:t>
            </w:r>
          </w:p>
          <w:p w14:paraId="60C4D16E"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79A364F7" w14:textId="77777777" w:rsidR="00A94983" w:rsidRDefault="00A94983" w:rsidP="00A32BA5">
            <w:pPr>
              <w:spacing w:line="276" w:lineRule="auto"/>
              <w:rPr>
                <w:rFonts w:cstheme="minorHAnsi"/>
                <w:sz w:val="24"/>
                <w:szCs w:val="24"/>
                <w:lang w:val="sv-SE"/>
              </w:rPr>
            </w:pPr>
            <w:r w:rsidRPr="006221D6">
              <w:rPr>
                <w:rFonts w:cstheme="minorHAnsi"/>
                <w:sz w:val="24"/>
                <w:szCs w:val="24"/>
                <w:lang w:val="sv-SE"/>
              </w:rPr>
              <w:t>Eleven kan redogöra för olika språkvarianter och stildrag.</w:t>
            </w:r>
          </w:p>
          <w:p w14:paraId="0C65492D" w14:textId="77777777" w:rsidR="00A94983" w:rsidRPr="006221D6" w:rsidRDefault="00A94983" w:rsidP="00A32BA5">
            <w:pPr>
              <w:spacing w:line="276" w:lineRule="auto"/>
              <w:rPr>
                <w:rFonts w:cstheme="minorHAnsi"/>
                <w:sz w:val="24"/>
                <w:szCs w:val="24"/>
                <w:lang w:val="sv-SE"/>
              </w:rPr>
            </w:pPr>
          </w:p>
          <w:p w14:paraId="24B4F720" w14:textId="77777777" w:rsidR="00A94983" w:rsidRPr="006221D6" w:rsidRDefault="00A94983" w:rsidP="00A32BA5">
            <w:pPr>
              <w:spacing w:line="276" w:lineRule="auto"/>
              <w:rPr>
                <w:rFonts w:cstheme="minorHAnsi"/>
                <w:sz w:val="24"/>
                <w:szCs w:val="24"/>
                <w:lang w:val="sv-SE"/>
              </w:rPr>
            </w:pPr>
            <w:r w:rsidRPr="006221D6">
              <w:rPr>
                <w:rFonts w:cstheme="minorHAnsi"/>
                <w:sz w:val="24"/>
                <w:szCs w:val="24"/>
                <w:lang w:val="sv-SE"/>
              </w:rPr>
              <w:t>Eleven kan reflektera över betydelsen och följderna av språkliga och textuella val.</w:t>
            </w:r>
          </w:p>
          <w:p w14:paraId="4D794DCE"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1AAC71B" w14:textId="77777777" w:rsidR="00A94983" w:rsidRDefault="00A94983" w:rsidP="00A32BA5">
            <w:pPr>
              <w:spacing w:line="276" w:lineRule="auto"/>
              <w:rPr>
                <w:rFonts w:cstheme="minorHAnsi"/>
                <w:sz w:val="24"/>
                <w:szCs w:val="24"/>
                <w:lang w:val="sv-SE"/>
              </w:rPr>
            </w:pPr>
            <w:r w:rsidRPr="006221D6">
              <w:rPr>
                <w:rFonts w:cstheme="minorHAnsi"/>
                <w:sz w:val="24"/>
                <w:szCs w:val="24"/>
                <w:lang w:val="sv-SE"/>
              </w:rPr>
              <w:t xml:space="preserve">Eleven kan analysera drag i texter, språkvarianter och stildrag. </w:t>
            </w:r>
          </w:p>
          <w:p w14:paraId="4FA52688" w14:textId="77777777" w:rsidR="00A94983" w:rsidRPr="006221D6" w:rsidRDefault="00A94983" w:rsidP="00A32BA5">
            <w:pPr>
              <w:spacing w:line="276" w:lineRule="auto"/>
              <w:rPr>
                <w:rFonts w:cstheme="minorHAnsi"/>
                <w:sz w:val="24"/>
                <w:szCs w:val="24"/>
                <w:lang w:val="sv-SE"/>
              </w:rPr>
            </w:pPr>
          </w:p>
          <w:p w14:paraId="0DC41370" w14:textId="77777777" w:rsidR="00A94983" w:rsidRPr="00FB5526" w:rsidRDefault="00A94983" w:rsidP="00A32BA5">
            <w:pPr>
              <w:spacing w:line="276" w:lineRule="auto"/>
              <w:rPr>
                <w:rFonts w:cstheme="minorHAnsi"/>
                <w:sz w:val="24"/>
                <w:szCs w:val="24"/>
                <w:lang w:val="sv-SE"/>
              </w:rPr>
            </w:pPr>
            <w:r w:rsidRPr="006221D6">
              <w:rPr>
                <w:rFonts w:cstheme="minorHAnsi"/>
                <w:sz w:val="24"/>
                <w:szCs w:val="24"/>
                <w:lang w:val="sv-SE"/>
              </w:rPr>
              <w:t>Eleven kan tillämpa information om följderna av språkliga val i sin egen kommunikation.</w:t>
            </w:r>
          </w:p>
        </w:tc>
      </w:tr>
      <w:tr w:rsidR="00A94983" w:rsidRPr="00A8038C" w14:paraId="64CB01C9" w14:textId="77777777" w:rsidTr="00A32BA5">
        <w:trPr>
          <w:trHeight w:val="28"/>
        </w:trPr>
        <w:tc>
          <w:tcPr>
            <w:tcW w:w="625" w:type="pct"/>
            <w:shd w:val="clear" w:color="auto" w:fill="auto"/>
            <w:tcMar>
              <w:top w:w="100" w:type="dxa"/>
              <w:left w:w="100" w:type="dxa"/>
              <w:bottom w:w="100" w:type="dxa"/>
              <w:right w:w="100" w:type="dxa"/>
            </w:tcMar>
          </w:tcPr>
          <w:p w14:paraId="15FC9379" w14:textId="77777777" w:rsidR="00A94983" w:rsidRPr="00FB5526" w:rsidRDefault="00A94983" w:rsidP="00A32BA5">
            <w:pPr>
              <w:spacing w:line="276" w:lineRule="auto"/>
              <w:rPr>
                <w:rFonts w:cstheme="minorHAnsi"/>
                <w:sz w:val="24"/>
                <w:szCs w:val="24"/>
                <w:lang w:val="sv-SE"/>
              </w:rPr>
            </w:pPr>
            <w:r w:rsidRPr="00EB0478">
              <w:rPr>
                <w:rFonts w:cstheme="minorHAnsi"/>
                <w:sz w:val="24"/>
                <w:szCs w:val="24"/>
                <w:lang w:val="sv-SE"/>
              </w:rPr>
              <w:t>M16 sporra eleven att öka sin litteratur- och kulturkunskap, bidra till att eleven lär känna litteraturens historia och modern litteratur samt olika litterära genrer och hjälpa eleven att reflektera över litteraturens och kulturens betydelse i sitt eget liv samt ge eleven möjlighet att både själv ta del av och dela med sig av läs- och andra kulturupplevelser </w:t>
            </w:r>
          </w:p>
        </w:tc>
        <w:tc>
          <w:tcPr>
            <w:tcW w:w="625" w:type="pct"/>
            <w:shd w:val="clear" w:color="auto" w:fill="auto"/>
            <w:tcMar>
              <w:top w:w="100" w:type="dxa"/>
              <w:left w:w="100" w:type="dxa"/>
              <w:bottom w:w="100" w:type="dxa"/>
              <w:right w:w="100" w:type="dxa"/>
            </w:tcMar>
          </w:tcPr>
          <w:p w14:paraId="15B23D69"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4</w:t>
            </w:r>
          </w:p>
        </w:tc>
        <w:tc>
          <w:tcPr>
            <w:tcW w:w="625" w:type="pct"/>
            <w:shd w:val="clear" w:color="auto" w:fill="auto"/>
            <w:tcMar>
              <w:top w:w="100" w:type="dxa"/>
              <w:left w:w="100" w:type="dxa"/>
              <w:bottom w:w="100" w:type="dxa"/>
              <w:right w:w="100" w:type="dxa"/>
            </w:tcMar>
          </w:tcPr>
          <w:p w14:paraId="71EA9E50" w14:textId="77777777" w:rsidR="00A94983" w:rsidRPr="00FB5526" w:rsidRDefault="00A94983" w:rsidP="00A32BA5">
            <w:pPr>
              <w:spacing w:line="276" w:lineRule="auto"/>
              <w:rPr>
                <w:rFonts w:cstheme="minorHAnsi"/>
                <w:sz w:val="24"/>
                <w:szCs w:val="24"/>
                <w:lang w:val="sv-SE"/>
              </w:rPr>
            </w:pPr>
            <w:r w:rsidRPr="00EB0478">
              <w:rPr>
                <w:rFonts w:cstheme="minorHAnsi"/>
                <w:sz w:val="24"/>
                <w:szCs w:val="24"/>
                <w:lang w:val="sv-SE"/>
              </w:rPr>
              <w:t>Eleven vidgar sin litteraturkunska</w:t>
            </w:r>
            <w:r>
              <w:rPr>
                <w:rFonts w:cstheme="minorHAnsi"/>
                <w:sz w:val="24"/>
                <w:szCs w:val="24"/>
                <w:lang w:val="sv-SE"/>
              </w:rPr>
              <w:t>p</w:t>
            </w:r>
            <w:r w:rsidRPr="00EB0478">
              <w:rPr>
                <w:rFonts w:cstheme="minorHAnsi"/>
                <w:sz w:val="24"/>
                <w:szCs w:val="24"/>
                <w:lang w:val="sv-SE"/>
              </w:rPr>
              <w:t>, lär känna litteraturens historia och modern litteratur samt olika litterära genrer</w:t>
            </w:r>
            <w:r w:rsidRPr="00EB0478">
              <w:rPr>
                <w:rFonts w:cstheme="minorHAnsi"/>
                <w:b/>
                <w:bCs/>
                <w:sz w:val="24"/>
                <w:szCs w:val="24"/>
                <w:lang w:val="sv-SE"/>
              </w:rPr>
              <w:t>.</w:t>
            </w:r>
          </w:p>
        </w:tc>
        <w:tc>
          <w:tcPr>
            <w:tcW w:w="625" w:type="pct"/>
            <w:shd w:val="clear" w:color="auto" w:fill="auto"/>
            <w:tcMar>
              <w:top w:w="100" w:type="dxa"/>
              <w:left w:w="100" w:type="dxa"/>
              <w:bottom w:w="100" w:type="dxa"/>
              <w:right w:w="100" w:type="dxa"/>
            </w:tcMar>
          </w:tcPr>
          <w:p w14:paraId="50C8539B" w14:textId="77777777" w:rsidR="00A94983" w:rsidRPr="00EB0478" w:rsidRDefault="00A94983" w:rsidP="00A32BA5">
            <w:pPr>
              <w:spacing w:line="276" w:lineRule="auto"/>
              <w:rPr>
                <w:rFonts w:cstheme="minorHAnsi"/>
                <w:sz w:val="24"/>
                <w:szCs w:val="24"/>
                <w:lang w:val="sv-SE"/>
              </w:rPr>
            </w:pPr>
            <w:r w:rsidRPr="00EB0478">
              <w:rPr>
                <w:rFonts w:cstheme="minorHAnsi"/>
                <w:sz w:val="24"/>
                <w:szCs w:val="24"/>
                <w:lang w:val="sv-SE"/>
              </w:rPr>
              <w:t>Litteraturkunskap och läsintresse</w:t>
            </w:r>
          </w:p>
          <w:p w14:paraId="303C348E" w14:textId="77777777" w:rsidR="00A94983" w:rsidRDefault="00A94983" w:rsidP="00A32BA5">
            <w:pPr>
              <w:spacing w:line="276" w:lineRule="auto"/>
              <w:rPr>
                <w:rFonts w:cstheme="minorHAnsi"/>
                <w:sz w:val="24"/>
                <w:szCs w:val="24"/>
              </w:rPr>
            </w:pPr>
          </w:p>
          <w:p w14:paraId="10B8FDDC" w14:textId="77777777" w:rsidR="00A94983" w:rsidRDefault="00A94983" w:rsidP="00A32BA5">
            <w:pPr>
              <w:spacing w:line="276" w:lineRule="auto"/>
              <w:rPr>
                <w:rFonts w:cstheme="minorHAnsi"/>
                <w:sz w:val="24"/>
                <w:szCs w:val="24"/>
              </w:rPr>
            </w:pPr>
          </w:p>
          <w:p w14:paraId="23EFA555" w14:textId="77777777" w:rsidR="00A94983" w:rsidRDefault="00A94983" w:rsidP="00A32BA5">
            <w:pPr>
              <w:spacing w:line="276" w:lineRule="auto"/>
              <w:rPr>
                <w:rFonts w:cstheme="minorHAnsi"/>
                <w:sz w:val="24"/>
                <w:szCs w:val="24"/>
              </w:rPr>
            </w:pPr>
          </w:p>
          <w:p w14:paraId="3BA68180" w14:textId="77777777" w:rsidR="00A94983" w:rsidRDefault="00A94983" w:rsidP="00A32BA5">
            <w:pPr>
              <w:spacing w:line="276" w:lineRule="auto"/>
              <w:rPr>
                <w:rFonts w:cstheme="minorHAnsi"/>
                <w:sz w:val="24"/>
                <w:szCs w:val="24"/>
              </w:rPr>
            </w:pPr>
          </w:p>
          <w:p w14:paraId="7DC2DA3F" w14:textId="77777777" w:rsidR="00A94983" w:rsidRPr="00FB5526" w:rsidRDefault="00A94983" w:rsidP="00A32BA5">
            <w:pPr>
              <w:spacing w:line="276" w:lineRule="auto"/>
              <w:rPr>
                <w:rFonts w:cstheme="minorHAnsi"/>
                <w:sz w:val="24"/>
                <w:szCs w:val="24"/>
              </w:rPr>
            </w:pPr>
          </w:p>
        </w:tc>
        <w:tc>
          <w:tcPr>
            <w:tcW w:w="625" w:type="pct"/>
            <w:shd w:val="clear" w:color="auto" w:fill="auto"/>
            <w:tcMar>
              <w:top w:w="100" w:type="dxa"/>
              <w:left w:w="100" w:type="dxa"/>
              <w:bottom w:w="100" w:type="dxa"/>
              <w:right w:w="100" w:type="dxa"/>
            </w:tcMar>
          </w:tcPr>
          <w:p w14:paraId="373B9F6B"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 xml:space="preserve">Eleven kan nämna litterära huvudgenrer. </w:t>
            </w:r>
          </w:p>
          <w:p w14:paraId="055FA185" w14:textId="77777777" w:rsidR="00A94983" w:rsidRPr="00EB0478" w:rsidRDefault="00A94983" w:rsidP="00A32BA5">
            <w:pPr>
              <w:spacing w:line="276" w:lineRule="auto"/>
              <w:rPr>
                <w:rFonts w:cstheme="minorHAnsi"/>
                <w:sz w:val="24"/>
                <w:szCs w:val="24"/>
                <w:lang w:val="sv-SE"/>
              </w:rPr>
            </w:pPr>
          </w:p>
          <w:p w14:paraId="40C41008" w14:textId="77777777" w:rsidR="00A94983" w:rsidRPr="00EB0478" w:rsidRDefault="00A94983" w:rsidP="00A32BA5">
            <w:pPr>
              <w:spacing w:line="276" w:lineRule="auto"/>
              <w:rPr>
                <w:rFonts w:cstheme="minorHAnsi"/>
                <w:sz w:val="24"/>
                <w:szCs w:val="24"/>
                <w:lang w:val="sv-SE"/>
              </w:rPr>
            </w:pPr>
            <w:r w:rsidRPr="00EB0478">
              <w:rPr>
                <w:rFonts w:cstheme="minorHAnsi"/>
                <w:sz w:val="24"/>
                <w:szCs w:val="24"/>
                <w:lang w:val="sv-SE"/>
              </w:rPr>
              <w:t>Eleven har läst några skönlitterära verk, till exempel noveller.</w:t>
            </w:r>
          </w:p>
          <w:p w14:paraId="3CA7DCE5"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0ED21CCE"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Eleven kan beskriva typiska drag för litterära huvudgenrer. </w:t>
            </w:r>
          </w:p>
          <w:p w14:paraId="2DA7B59F" w14:textId="77777777" w:rsidR="00A94983" w:rsidRPr="00EB0478" w:rsidRDefault="00A94983" w:rsidP="00A32BA5">
            <w:pPr>
              <w:spacing w:line="276" w:lineRule="auto"/>
              <w:rPr>
                <w:rFonts w:cstheme="minorHAnsi"/>
                <w:sz w:val="24"/>
                <w:szCs w:val="24"/>
                <w:lang w:val="sv-SE"/>
              </w:rPr>
            </w:pPr>
          </w:p>
          <w:p w14:paraId="15EF63BD"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 xml:space="preserve">Eleven kan ge exempel på verk som hör till huvudgenrerna. </w:t>
            </w:r>
          </w:p>
          <w:p w14:paraId="1BD20E5F" w14:textId="77777777" w:rsidR="00A94983" w:rsidRDefault="00A94983" w:rsidP="00A32BA5">
            <w:pPr>
              <w:spacing w:line="276" w:lineRule="auto"/>
              <w:rPr>
                <w:rFonts w:cstheme="minorHAnsi"/>
                <w:sz w:val="24"/>
                <w:szCs w:val="24"/>
                <w:lang w:val="sv-SE"/>
              </w:rPr>
            </w:pPr>
          </w:p>
          <w:p w14:paraId="647E1BA4" w14:textId="77777777" w:rsidR="00A94983" w:rsidRPr="00FB5526" w:rsidRDefault="00A94983" w:rsidP="00A32BA5">
            <w:pPr>
              <w:spacing w:line="276" w:lineRule="auto"/>
              <w:rPr>
                <w:rFonts w:cstheme="minorHAnsi"/>
                <w:sz w:val="24"/>
                <w:szCs w:val="24"/>
                <w:lang w:val="sv-SE"/>
              </w:rPr>
            </w:pPr>
            <w:r w:rsidRPr="00EB0478">
              <w:rPr>
                <w:rFonts w:cstheme="minorHAnsi"/>
                <w:sz w:val="24"/>
                <w:szCs w:val="24"/>
                <w:lang w:val="sv-SE"/>
              </w:rPr>
              <w:t xml:space="preserve">Eleven har läst en del av de verk som man läsårsvis kommit överens om. </w:t>
            </w:r>
            <w:r w:rsidRPr="00EB0478">
              <w:rPr>
                <w:rFonts w:cstheme="minorHAnsi"/>
                <w:b/>
                <w:bCs/>
                <w:sz w:val="24"/>
                <w:szCs w:val="24"/>
                <w:lang w:val="sv-SE"/>
              </w:rPr>
              <w:t> </w:t>
            </w:r>
          </w:p>
        </w:tc>
        <w:tc>
          <w:tcPr>
            <w:tcW w:w="625" w:type="pct"/>
            <w:shd w:val="clear" w:color="auto" w:fill="auto"/>
            <w:tcMar>
              <w:top w:w="100" w:type="dxa"/>
              <w:left w:w="100" w:type="dxa"/>
              <w:bottom w:w="100" w:type="dxa"/>
              <w:right w:w="100" w:type="dxa"/>
            </w:tcMar>
          </w:tcPr>
          <w:p w14:paraId="54F74735"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Eleven kan beskriva mångfalden inom skönlitteraturen.</w:t>
            </w:r>
          </w:p>
          <w:p w14:paraId="2D7393EC" w14:textId="77777777" w:rsidR="00A94983" w:rsidRPr="00EB0478" w:rsidRDefault="00A94983" w:rsidP="00A32BA5">
            <w:pPr>
              <w:spacing w:line="276" w:lineRule="auto"/>
              <w:rPr>
                <w:rFonts w:cstheme="minorHAnsi"/>
                <w:sz w:val="24"/>
                <w:szCs w:val="24"/>
                <w:lang w:val="sv-SE"/>
              </w:rPr>
            </w:pPr>
            <w:r w:rsidRPr="00EB0478">
              <w:rPr>
                <w:rFonts w:cstheme="minorHAnsi"/>
                <w:sz w:val="24"/>
                <w:szCs w:val="24"/>
                <w:lang w:val="sv-SE"/>
              </w:rPr>
              <w:t> </w:t>
            </w:r>
          </w:p>
          <w:p w14:paraId="45FE8C24"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Eleven kan nämna litteraturens olika skeden och kan koppla några verk och författare till dessa. </w:t>
            </w:r>
          </w:p>
          <w:p w14:paraId="51531EE3" w14:textId="77777777" w:rsidR="00A94983" w:rsidRPr="00EB0478" w:rsidRDefault="00A94983" w:rsidP="00A32BA5">
            <w:pPr>
              <w:spacing w:line="276" w:lineRule="auto"/>
              <w:rPr>
                <w:rFonts w:cstheme="minorHAnsi"/>
                <w:sz w:val="24"/>
                <w:szCs w:val="24"/>
                <w:lang w:val="sv-SE"/>
              </w:rPr>
            </w:pPr>
          </w:p>
          <w:p w14:paraId="7CD4D42F" w14:textId="77777777" w:rsidR="00A94983" w:rsidRPr="00E12A8C" w:rsidRDefault="00A94983" w:rsidP="00A32BA5">
            <w:pPr>
              <w:spacing w:line="276" w:lineRule="auto"/>
              <w:rPr>
                <w:rFonts w:cstheme="minorHAnsi"/>
                <w:sz w:val="24"/>
                <w:szCs w:val="24"/>
                <w:lang w:val="sv-SE"/>
              </w:rPr>
            </w:pPr>
            <w:r w:rsidRPr="00E12A8C">
              <w:rPr>
                <w:rFonts w:eastAsia="Times New Roman" w:cstheme="minorHAnsi"/>
                <w:color w:val="000000" w:themeColor="text1"/>
                <w:sz w:val="24"/>
                <w:szCs w:val="24"/>
                <w:lang w:val="sv-SE" w:eastAsia="fi-FI"/>
              </w:rPr>
              <w:t xml:space="preserve">Eleven har läst de verk som man läsårsvis kommit överens om. </w:t>
            </w:r>
            <w:r w:rsidRPr="00E12A8C">
              <w:rPr>
                <w:rFonts w:eastAsia="Times New Roman" w:cstheme="minorHAnsi"/>
                <w:b/>
                <w:bCs/>
                <w:color w:val="000000" w:themeColor="text1"/>
                <w:sz w:val="24"/>
                <w:szCs w:val="24"/>
                <w:lang w:val="sv-SE" w:eastAsia="fi-FI"/>
              </w:rPr>
              <w:t> </w:t>
            </w:r>
          </w:p>
        </w:tc>
        <w:tc>
          <w:tcPr>
            <w:tcW w:w="625" w:type="pct"/>
            <w:shd w:val="clear" w:color="auto" w:fill="auto"/>
            <w:tcMar>
              <w:top w:w="100" w:type="dxa"/>
              <w:left w:w="100" w:type="dxa"/>
              <w:bottom w:w="100" w:type="dxa"/>
              <w:right w:w="100" w:type="dxa"/>
            </w:tcMar>
          </w:tcPr>
          <w:p w14:paraId="0BDD1A98" w14:textId="77777777" w:rsidR="00A94983" w:rsidRDefault="00A94983" w:rsidP="00A32BA5">
            <w:pPr>
              <w:spacing w:line="276" w:lineRule="auto"/>
              <w:rPr>
                <w:rFonts w:cstheme="minorHAnsi"/>
                <w:sz w:val="24"/>
                <w:szCs w:val="24"/>
                <w:lang w:val="sv-SE"/>
              </w:rPr>
            </w:pPr>
            <w:r w:rsidRPr="00EB0478">
              <w:rPr>
                <w:rFonts w:cstheme="minorHAnsi"/>
                <w:sz w:val="24"/>
                <w:szCs w:val="24"/>
                <w:lang w:val="sv-SE"/>
              </w:rPr>
              <w:t xml:space="preserve">Eleven kan analysera mångfalden inom </w:t>
            </w:r>
            <w:r>
              <w:rPr>
                <w:rFonts w:cstheme="minorHAnsi"/>
                <w:sz w:val="24"/>
                <w:szCs w:val="24"/>
                <w:lang w:val="sv-SE"/>
              </w:rPr>
              <w:t>skön</w:t>
            </w:r>
            <w:r w:rsidRPr="00EB0478">
              <w:rPr>
                <w:rFonts w:cstheme="minorHAnsi"/>
                <w:sz w:val="24"/>
                <w:szCs w:val="24"/>
                <w:lang w:val="sv-SE"/>
              </w:rPr>
              <w:t xml:space="preserve">litteraturen som en del av kulturen. </w:t>
            </w:r>
          </w:p>
          <w:p w14:paraId="3C51F516" w14:textId="77777777" w:rsidR="00A94983" w:rsidRDefault="00A94983" w:rsidP="00A32BA5">
            <w:pPr>
              <w:spacing w:line="276" w:lineRule="auto"/>
              <w:rPr>
                <w:rFonts w:cstheme="minorHAnsi"/>
                <w:sz w:val="24"/>
                <w:szCs w:val="24"/>
                <w:lang w:val="sv-SE"/>
              </w:rPr>
            </w:pPr>
          </w:p>
          <w:p w14:paraId="2F342BDA" w14:textId="77777777" w:rsidR="00A94983" w:rsidRPr="00E12A8C" w:rsidRDefault="00A94983" w:rsidP="00A32BA5">
            <w:pPr>
              <w:spacing w:line="276" w:lineRule="auto"/>
              <w:rPr>
                <w:rFonts w:eastAsia="Times New Roman" w:cstheme="minorHAnsi"/>
                <w:color w:val="000000" w:themeColor="text1"/>
                <w:sz w:val="24"/>
                <w:szCs w:val="24"/>
                <w:lang w:val="sv-SE" w:eastAsia="fi-FI"/>
              </w:rPr>
            </w:pPr>
            <w:r w:rsidRPr="00E12A8C">
              <w:rPr>
                <w:rFonts w:cstheme="minorHAnsi"/>
                <w:sz w:val="24"/>
                <w:szCs w:val="24"/>
                <w:lang w:val="sv-SE"/>
              </w:rPr>
              <w:t>Eleven kan beskriva litteraturens olika skeden</w:t>
            </w:r>
            <w:r>
              <w:rPr>
                <w:rFonts w:cstheme="minorHAnsi"/>
                <w:sz w:val="24"/>
                <w:szCs w:val="24"/>
                <w:lang w:val="sv-SE"/>
              </w:rPr>
              <w:t xml:space="preserve"> samt centrala stildrag och nämna centrala</w:t>
            </w:r>
            <w:r w:rsidRPr="00E12A8C">
              <w:rPr>
                <w:rFonts w:eastAsia="Times New Roman" w:cstheme="minorHAnsi"/>
                <w:color w:val="000000" w:themeColor="text1"/>
                <w:sz w:val="24"/>
                <w:szCs w:val="24"/>
                <w:lang w:val="sv-SE" w:eastAsia="fi-FI"/>
              </w:rPr>
              <w:t xml:space="preserve"> författare och verk som hör till dessa skeden. </w:t>
            </w:r>
          </w:p>
          <w:p w14:paraId="7F832262" w14:textId="77777777" w:rsidR="00A94983" w:rsidRPr="004E6AE3" w:rsidRDefault="00A94983" w:rsidP="00A32BA5">
            <w:pPr>
              <w:spacing w:line="276" w:lineRule="auto"/>
              <w:rPr>
                <w:rFonts w:cstheme="minorHAnsi"/>
                <w:color w:val="000000" w:themeColor="text1"/>
                <w:sz w:val="24"/>
                <w:szCs w:val="24"/>
                <w:lang w:val="sv-SE"/>
              </w:rPr>
            </w:pPr>
            <w:r w:rsidRPr="00E12A8C">
              <w:rPr>
                <w:rFonts w:eastAsia="Times New Roman" w:cstheme="minorHAnsi"/>
                <w:color w:val="000000" w:themeColor="text1"/>
                <w:sz w:val="24"/>
                <w:szCs w:val="24"/>
                <w:lang w:val="sv-SE" w:eastAsia="fi-FI"/>
              </w:rPr>
              <w:t>Eleven har mångsidig kunskap om litteratur.</w:t>
            </w:r>
          </w:p>
        </w:tc>
      </w:tr>
      <w:tr w:rsidR="00A94983" w:rsidRPr="00A8038C" w14:paraId="4A301E7E" w14:textId="77777777" w:rsidTr="00A32BA5">
        <w:trPr>
          <w:trHeight w:val="28"/>
        </w:trPr>
        <w:tc>
          <w:tcPr>
            <w:tcW w:w="625" w:type="pct"/>
            <w:shd w:val="clear" w:color="auto" w:fill="auto"/>
            <w:tcMar>
              <w:top w:w="100" w:type="dxa"/>
              <w:left w:w="100" w:type="dxa"/>
              <w:bottom w:w="100" w:type="dxa"/>
              <w:right w:w="100" w:type="dxa"/>
            </w:tcMar>
          </w:tcPr>
          <w:p w14:paraId="5B106358" w14:textId="77777777" w:rsidR="00A94983" w:rsidRPr="00FB5526" w:rsidRDefault="00A94983" w:rsidP="00A32BA5">
            <w:pPr>
              <w:spacing w:line="276" w:lineRule="auto"/>
              <w:rPr>
                <w:rFonts w:cstheme="minorHAnsi"/>
                <w:sz w:val="24"/>
                <w:szCs w:val="24"/>
                <w:lang w:val="sv-SE"/>
              </w:rPr>
            </w:pPr>
            <w:r w:rsidRPr="00EF49B2">
              <w:rPr>
                <w:rFonts w:cstheme="minorHAnsi"/>
                <w:sz w:val="24"/>
                <w:szCs w:val="24"/>
                <w:lang w:val="sv-SE"/>
              </w:rPr>
              <w:t>M17 bidra till att eleven lär känna svenska språket och dess historia och utveckling, de nordiska grannspråken och nordisk kultur samt får en helhetsbild av övriga språk och kulturer i Finland och stödja eleven i att reflektera över det egna modersmålets betydelse och sin språkliga och kulturella identitet samt sporra eleven att aktivt producera och konsumera kultur i olika former</w:t>
            </w:r>
          </w:p>
        </w:tc>
        <w:tc>
          <w:tcPr>
            <w:tcW w:w="625" w:type="pct"/>
            <w:shd w:val="clear" w:color="auto" w:fill="auto"/>
            <w:tcMar>
              <w:top w:w="100" w:type="dxa"/>
              <w:left w:w="100" w:type="dxa"/>
              <w:bottom w:w="100" w:type="dxa"/>
              <w:right w:w="100" w:type="dxa"/>
            </w:tcMar>
          </w:tcPr>
          <w:p w14:paraId="1EC01351" w14:textId="77777777" w:rsidR="00A94983" w:rsidRPr="00FB5526" w:rsidRDefault="00A94983" w:rsidP="00A32BA5">
            <w:pPr>
              <w:spacing w:line="276" w:lineRule="auto"/>
              <w:rPr>
                <w:rFonts w:cstheme="minorHAnsi"/>
                <w:sz w:val="24"/>
                <w:szCs w:val="24"/>
              </w:rPr>
            </w:pPr>
            <w:r w:rsidRPr="00186510">
              <w:rPr>
                <w:rFonts w:cstheme="minorHAnsi"/>
                <w:sz w:val="24"/>
                <w:szCs w:val="24"/>
              </w:rPr>
              <w:t>I</w:t>
            </w:r>
            <w:r w:rsidRPr="00FB5526">
              <w:rPr>
                <w:rFonts w:cstheme="minorHAnsi"/>
                <w:sz w:val="24"/>
                <w:szCs w:val="24"/>
              </w:rPr>
              <w:t>4</w:t>
            </w:r>
          </w:p>
          <w:p w14:paraId="49B1D6ED" w14:textId="77777777" w:rsidR="00A94983" w:rsidRPr="00FB5526" w:rsidRDefault="00A94983" w:rsidP="00A32BA5">
            <w:pPr>
              <w:spacing w:line="276" w:lineRule="auto"/>
              <w:rPr>
                <w:rFonts w:cstheme="minorHAnsi"/>
                <w:sz w:val="24"/>
                <w:szCs w:val="24"/>
              </w:rPr>
            </w:pPr>
            <w:r w:rsidRPr="00FB5526">
              <w:rPr>
                <w:rFonts w:cstheme="minorHAnsi"/>
                <w:sz w:val="24"/>
                <w:szCs w:val="24"/>
              </w:rPr>
              <w:t xml:space="preserve"> </w:t>
            </w:r>
          </w:p>
        </w:tc>
        <w:tc>
          <w:tcPr>
            <w:tcW w:w="625" w:type="pct"/>
            <w:shd w:val="clear" w:color="auto" w:fill="auto"/>
            <w:tcMar>
              <w:top w:w="100" w:type="dxa"/>
              <w:left w:w="100" w:type="dxa"/>
              <w:bottom w:w="100" w:type="dxa"/>
              <w:right w:w="100" w:type="dxa"/>
            </w:tcMar>
          </w:tcPr>
          <w:p w14:paraId="468F2D65" w14:textId="77777777" w:rsidR="00A94983" w:rsidRPr="00EF49B2" w:rsidRDefault="00A94983" w:rsidP="00A32BA5">
            <w:pPr>
              <w:spacing w:line="276" w:lineRule="auto"/>
              <w:rPr>
                <w:rFonts w:cstheme="minorHAnsi"/>
                <w:sz w:val="24"/>
                <w:szCs w:val="24"/>
                <w:lang w:val="sv-SE"/>
              </w:rPr>
            </w:pPr>
            <w:r w:rsidRPr="00EF49B2">
              <w:rPr>
                <w:rFonts w:cstheme="minorHAnsi"/>
                <w:sz w:val="24"/>
                <w:szCs w:val="24"/>
                <w:lang w:val="sv-SE"/>
              </w:rPr>
              <w:t>Eleven lär känna den språkliga och kulturella mångfalden i Finland. Eleven lär känna det svenska språket, dess historia och utveckling samt de nordiska grannspråken och nordisk kultur. Eleven reflekterar över det egna modersmålets betydelse och sin språkliga och kulturella identitet.</w:t>
            </w:r>
          </w:p>
          <w:p w14:paraId="7DCD59B9"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9F80CD6" w14:textId="77777777" w:rsidR="00A94983" w:rsidRPr="00EF49B2" w:rsidRDefault="00A94983" w:rsidP="00A32BA5">
            <w:pPr>
              <w:spacing w:line="276" w:lineRule="auto"/>
              <w:rPr>
                <w:rFonts w:cstheme="minorHAnsi"/>
                <w:sz w:val="24"/>
                <w:szCs w:val="24"/>
                <w:lang w:val="sv-SE"/>
              </w:rPr>
            </w:pPr>
            <w:r w:rsidRPr="00EF49B2">
              <w:rPr>
                <w:rFonts w:cstheme="minorHAnsi"/>
                <w:sz w:val="24"/>
                <w:szCs w:val="24"/>
                <w:lang w:val="sv-SE"/>
              </w:rPr>
              <w:t>Förmåga att reflektera över betydelsen av språk och språkets ställning</w:t>
            </w:r>
          </w:p>
          <w:p w14:paraId="4C1146AF"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4DD1725A" w14:textId="77777777" w:rsidR="00A94983" w:rsidRDefault="00A94983" w:rsidP="00A32BA5">
            <w:pPr>
              <w:spacing w:line="276" w:lineRule="auto"/>
              <w:rPr>
                <w:rFonts w:cstheme="minorHAnsi"/>
                <w:sz w:val="24"/>
                <w:szCs w:val="24"/>
                <w:lang w:val="sv-SE"/>
              </w:rPr>
            </w:pPr>
            <w:r w:rsidRPr="00EF49B2">
              <w:rPr>
                <w:rFonts w:cstheme="minorHAnsi"/>
                <w:sz w:val="24"/>
                <w:szCs w:val="24"/>
                <w:lang w:val="sv-SE"/>
              </w:rPr>
              <w:t>Eleven kan nämna språk som talas i Finland samt något grannspråk till svenskan. </w:t>
            </w:r>
          </w:p>
          <w:p w14:paraId="771CCB2C" w14:textId="77777777" w:rsidR="00A94983" w:rsidRPr="00EF49B2" w:rsidRDefault="00A94983" w:rsidP="00A32BA5">
            <w:pPr>
              <w:spacing w:line="276" w:lineRule="auto"/>
              <w:rPr>
                <w:rFonts w:cstheme="minorHAnsi"/>
                <w:sz w:val="24"/>
                <w:szCs w:val="24"/>
                <w:lang w:val="sv-SE"/>
              </w:rPr>
            </w:pPr>
          </w:p>
          <w:p w14:paraId="26AB4714" w14:textId="77777777" w:rsidR="00A94983" w:rsidRPr="00FB5526" w:rsidRDefault="00A94983" w:rsidP="00A32BA5">
            <w:pPr>
              <w:spacing w:line="276" w:lineRule="auto"/>
              <w:rPr>
                <w:rFonts w:cstheme="minorHAnsi"/>
                <w:sz w:val="24"/>
                <w:szCs w:val="24"/>
                <w:lang w:val="sv-SE"/>
              </w:rPr>
            </w:pPr>
            <w:r w:rsidRPr="00EF49B2">
              <w:rPr>
                <w:rFonts w:cstheme="minorHAnsi"/>
                <w:sz w:val="24"/>
                <w:szCs w:val="24"/>
                <w:lang w:val="sv-SE"/>
              </w:rPr>
              <w:t>Eleven kan nämna något drag som är typiskt för svenskan, berätta om sin språkliga vardag och modersmålets betydelse för hen.</w:t>
            </w:r>
          </w:p>
        </w:tc>
        <w:tc>
          <w:tcPr>
            <w:tcW w:w="625" w:type="pct"/>
            <w:shd w:val="clear" w:color="auto" w:fill="auto"/>
            <w:tcMar>
              <w:top w:w="100" w:type="dxa"/>
              <w:left w:w="100" w:type="dxa"/>
              <w:bottom w:w="100" w:type="dxa"/>
              <w:right w:w="100" w:type="dxa"/>
            </w:tcMar>
          </w:tcPr>
          <w:p w14:paraId="13D299EB" w14:textId="77777777" w:rsidR="00A94983" w:rsidRDefault="00A94983" w:rsidP="00A32BA5">
            <w:pPr>
              <w:spacing w:line="276" w:lineRule="auto"/>
              <w:rPr>
                <w:rFonts w:cstheme="minorHAnsi"/>
                <w:sz w:val="24"/>
                <w:szCs w:val="24"/>
                <w:lang w:val="sv-SE"/>
              </w:rPr>
            </w:pPr>
            <w:r w:rsidRPr="00EF49B2">
              <w:rPr>
                <w:rFonts w:cstheme="minorHAnsi"/>
                <w:sz w:val="24"/>
                <w:szCs w:val="24"/>
                <w:lang w:val="sv-SE"/>
              </w:rPr>
              <w:t xml:space="preserve">Eleven kan beskriva svenska språkets ställning bland andra språk.  </w:t>
            </w:r>
          </w:p>
          <w:p w14:paraId="11678312" w14:textId="77777777" w:rsidR="00A94983" w:rsidRDefault="00A94983" w:rsidP="00A32BA5">
            <w:pPr>
              <w:spacing w:line="276" w:lineRule="auto"/>
              <w:rPr>
                <w:rFonts w:cstheme="minorHAnsi"/>
                <w:sz w:val="24"/>
                <w:szCs w:val="24"/>
                <w:lang w:val="sv-SE"/>
              </w:rPr>
            </w:pPr>
          </w:p>
          <w:p w14:paraId="4B1C13F1" w14:textId="77777777" w:rsidR="00A94983" w:rsidRPr="00EF49B2" w:rsidRDefault="00A94983" w:rsidP="00A32BA5">
            <w:pPr>
              <w:spacing w:line="276" w:lineRule="auto"/>
              <w:rPr>
                <w:rFonts w:cstheme="minorHAnsi"/>
                <w:sz w:val="24"/>
                <w:szCs w:val="24"/>
                <w:lang w:val="sv-SE"/>
              </w:rPr>
            </w:pPr>
            <w:r w:rsidRPr="00EF49B2">
              <w:rPr>
                <w:rFonts w:cstheme="minorHAnsi"/>
                <w:sz w:val="24"/>
                <w:szCs w:val="24"/>
                <w:lang w:val="sv-SE"/>
              </w:rPr>
              <w:t>Eleven kan nämna centrala drag som är typiska för det svenska språket och beskriva de nordiska grannspråken och kulturen.</w:t>
            </w:r>
            <w:r>
              <w:rPr>
                <w:rFonts w:cstheme="minorHAnsi"/>
                <w:sz w:val="24"/>
                <w:szCs w:val="24"/>
                <w:lang w:val="sv-SE"/>
              </w:rPr>
              <w:t xml:space="preserve"> </w:t>
            </w:r>
            <w:r w:rsidRPr="00EF49B2">
              <w:rPr>
                <w:rFonts w:cstheme="minorHAnsi"/>
                <w:sz w:val="24"/>
                <w:szCs w:val="24"/>
                <w:lang w:val="sv-SE"/>
              </w:rPr>
              <w:t>Eleven kan beskriva modersmålets betydelse för individen. </w:t>
            </w:r>
          </w:p>
          <w:p w14:paraId="0F35EC8E"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22C0BB8F" w14:textId="77777777" w:rsidR="00A94983" w:rsidRDefault="00A94983" w:rsidP="00A32BA5">
            <w:pPr>
              <w:spacing w:line="276" w:lineRule="auto"/>
              <w:rPr>
                <w:rFonts w:cstheme="minorHAnsi"/>
                <w:sz w:val="24"/>
                <w:szCs w:val="24"/>
                <w:lang w:val="sv-SE"/>
              </w:rPr>
            </w:pPr>
            <w:r w:rsidRPr="00EF49B2">
              <w:rPr>
                <w:rFonts w:cstheme="minorHAnsi"/>
                <w:sz w:val="24"/>
                <w:szCs w:val="24"/>
                <w:lang w:val="sv-SE"/>
              </w:rPr>
              <w:t>Eleven kan beskriva den språkliga och kulturella mångfalden i Finland. </w:t>
            </w:r>
          </w:p>
          <w:p w14:paraId="56E82AB9" w14:textId="77777777" w:rsidR="00A94983" w:rsidRPr="00EF49B2" w:rsidRDefault="00A94983" w:rsidP="00A32BA5">
            <w:pPr>
              <w:spacing w:line="276" w:lineRule="auto"/>
              <w:rPr>
                <w:rFonts w:cstheme="minorHAnsi"/>
                <w:sz w:val="24"/>
                <w:szCs w:val="24"/>
                <w:lang w:val="sv-SE"/>
              </w:rPr>
            </w:pPr>
          </w:p>
          <w:p w14:paraId="23BBE9E1" w14:textId="77777777" w:rsidR="00A94983" w:rsidRPr="00EF49B2" w:rsidRDefault="00A94983" w:rsidP="00A32BA5">
            <w:pPr>
              <w:spacing w:line="276" w:lineRule="auto"/>
              <w:rPr>
                <w:rFonts w:cstheme="minorHAnsi"/>
                <w:sz w:val="24"/>
                <w:szCs w:val="24"/>
                <w:lang w:val="sv-SE"/>
              </w:rPr>
            </w:pPr>
            <w:r w:rsidRPr="00EF49B2">
              <w:rPr>
                <w:rFonts w:cstheme="minorHAnsi"/>
                <w:sz w:val="24"/>
                <w:szCs w:val="24"/>
                <w:lang w:val="sv-SE"/>
              </w:rPr>
              <w:t>Eleven kan redogöra för drag som är typiska för det svenska språket och placera det i en nordisk kulturell kontext. Eleven kan reflektera över modersmålets betydelse för identiteter.</w:t>
            </w:r>
          </w:p>
          <w:p w14:paraId="7B081B13" w14:textId="77777777" w:rsidR="00A94983" w:rsidRPr="00FB5526" w:rsidRDefault="00A94983" w:rsidP="00A32BA5">
            <w:pPr>
              <w:spacing w:line="276" w:lineRule="auto"/>
              <w:rPr>
                <w:rFonts w:cstheme="minorHAnsi"/>
                <w:sz w:val="24"/>
                <w:szCs w:val="24"/>
                <w:lang w:val="sv-SE"/>
              </w:rPr>
            </w:pPr>
          </w:p>
        </w:tc>
        <w:tc>
          <w:tcPr>
            <w:tcW w:w="625" w:type="pct"/>
            <w:shd w:val="clear" w:color="auto" w:fill="auto"/>
            <w:tcMar>
              <w:top w:w="100" w:type="dxa"/>
              <w:left w:w="100" w:type="dxa"/>
              <w:bottom w:w="100" w:type="dxa"/>
              <w:right w:w="100" w:type="dxa"/>
            </w:tcMar>
          </w:tcPr>
          <w:p w14:paraId="0103ACE7" w14:textId="77777777" w:rsidR="00A94983" w:rsidRDefault="00A94983" w:rsidP="00A32BA5">
            <w:pPr>
              <w:spacing w:line="276" w:lineRule="auto"/>
              <w:rPr>
                <w:rFonts w:cstheme="minorHAnsi"/>
                <w:sz w:val="24"/>
                <w:szCs w:val="24"/>
                <w:lang w:val="sv-SE"/>
              </w:rPr>
            </w:pPr>
            <w:r w:rsidRPr="00D76ADC">
              <w:rPr>
                <w:rFonts w:cstheme="minorHAnsi"/>
                <w:sz w:val="24"/>
                <w:szCs w:val="24"/>
                <w:lang w:val="sv-SE"/>
              </w:rPr>
              <w:t>Eleven kan reflektera över den språkliga och kulturella mångfaldens betydelse för individen och samhället. </w:t>
            </w:r>
          </w:p>
          <w:p w14:paraId="050CDD48" w14:textId="77777777" w:rsidR="00A94983" w:rsidRPr="00D76ADC" w:rsidRDefault="00A94983" w:rsidP="00A32BA5">
            <w:pPr>
              <w:spacing w:line="276" w:lineRule="auto"/>
              <w:rPr>
                <w:rFonts w:cstheme="minorHAnsi"/>
                <w:sz w:val="24"/>
                <w:szCs w:val="24"/>
                <w:lang w:val="sv-SE"/>
              </w:rPr>
            </w:pPr>
          </w:p>
          <w:p w14:paraId="5991D1F2" w14:textId="77777777" w:rsidR="00A94983" w:rsidRPr="00FB5526" w:rsidRDefault="00A94983" w:rsidP="00A32BA5">
            <w:pPr>
              <w:spacing w:line="276" w:lineRule="auto"/>
              <w:rPr>
                <w:rFonts w:cstheme="minorHAnsi"/>
                <w:sz w:val="24"/>
                <w:szCs w:val="24"/>
                <w:lang w:val="sv-SE"/>
              </w:rPr>
            </w:pPr>
            <w:r w:rsidRPr="00D76ADC">
              <w:rPr>
                <w:rFonts w:cstheme="minorHAnsi"/>
                <w:sz w:val="24"/>
                <w:szCs w:val="24"/>
                <w:lang w:val="sv-SE"/>
              </w:rPr>
              <w:t>Eleven kan redogöra för drag som är typiska för det svenska språket i relation till andra språk och förstår betydelsen av de språkliga och kulturella banden till övriga Norden.</w:t>
            </w:r>
            <w:r>
              <w:rPr>
                <w:rFonts w:cstheme="minorHAnsi"/>
                <w:sz w:val="24"/>
                <w:szCs w:val="24"/>
                <w:lang w:val="sv-SE"/>
              </w:rPr>
              <w:t xml:space="preserve"> </w:t>
            </w:r>
            <w:r w:rsidRPr="00D76ADC">
              <w:rPr>
                <w:rFonts w:cstheme="minorHAnsi"/>
                <w:sz w:val="24"/>
                <w:szCs w:val="24"/>
                <w:lang w:val="sv-SE"/>
              </w:rPr>
              <w:t xml:space="preserve">Eleven kan reflektera över modersmål som begrepp och dess betydelse för identitetsbygget. </w:t>
            </w:r>
          </w:p>
        </w:tc>
      </w:tr>
      <w:bookmarkEnd w:id="7"/>
    </w:tbl>
    <w:p w14:paraId="77A2D3FE" w14:textId="306D7781" w:rsidR="00A94983" w:rsidRPr="00A32BA5" w:rsidRDefault="00A94983" w:rsidP="00BD7CC1">
      <w:pPr>
        <w:spacing w:line="276" w:lineRule="auto"/>
        <w:contextualSpacing/>
        <w:rPr>
          <w:rFonts w:cstheme="minorHAnsi"/>
          <w:sz w:val="24"/>
          <w:szCs w:val="24"/>
          <w:lang w:val="sv-SE"/>
        </w:rPr>
      </w:pPr>
    </w:p>
    <w:p w14:paraId="728E6BA6" w14:textId="77777777" w:rsidR="00A94983" w:rsidRPr="00A32BA5" w:rsidRDefault="00A94983" w:rsidP="00BD7CC1">
      <w:pPr>
        <w:spacing w:line="276" w:lineRule="auto"/>
        <w:contextualSpacing/>
        <w:rPr>
          <w:rFonts w:cstheme="minorHAnsi"/>
          <w:sz w:val="24"/>
          <w:szCs w:val="24"/>
          <w:lang w:val="sv-SE"/>
        </w:rPr>
      </w:pPr>
    </w:p>
    <w:p w14:paraId="5C27B638" w14:textId="77777777" w:rsidR="00C35489" w:rsidRPr="007B6AA4" w:rsidRDefault="00C35489" w:rsidP="00BD7CC1">
      <w:pPr>
        <w:pStyle w:val="Otsikko2"/>
        <w:spacing w:line="276" w:lineRule="auto"/>
        <w:contextualSpacing/>
        <w:rPr>
          <w:rFonts w:asciiTheme="minorHAnsi" w:hAnsiTheme="minorHAnsi" w:cstheme="minorHAnsi"/>
          <w:color w:val="4472C4" w:themeColor="accent1"/>
          <w:sz w:val="32"/>
          <w:szCs w:val="32"/>
        </w:rPr>
      </w:pPr>
      <w:bookmarkStart w:id="8" w:name="_Toc55380576"/>
      <w:bookmarkStart w:id="9" w:name="_Toc55381267"/>
      <w:bookmarkStart w:id="10" w:name="_Toc58933930"/>
      <w:r w:rsidRPr="007B6AA4">
        <w:rPr>
          <w:rFonts w:asciiTheme="minorHAnsi" w:hAnsiTheme="minorHAnsi" w:cstheme="minorHAnsi"/>
          <w:color w:val="4472C4" w:themeColor="accent1"/>
          <w:sz w:val="32"/>
          <w:szCs w:val="32"/>
        </w:rPr>
        <w:t>Saamen kieli ja kirjallisuus -oppimäärä</w:t>
      </w:r>
      <w:bookmarkEnd w:id="8"/>
      <w:bookmarkEnd w:id="9"/>
      <w:bookmarkEnd w:id="10"/>
    </w:p>
    <w:p w14:paraId="7A8673DB"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58A9A38E" w14:textId="77777777" w:rsidTr="00465625">
        <w:trPr>
          <w:trHeight w:val="28"/>
        </w:trPr>
        <w:tc>
          <w:tcPr>
            <w:tcW w:w="625" w:type="pct"/>
            <w:shd w:val="clear" w:color="auto" w:fill="B4C6E7" w:themeFill="accent1" w:themeFillTint="66"/>
            <w:tcMar>
              <w:top w:w="100" w:type="dxa"/>
              <w:left w:w="100" w:type="dxa"/>
              <w:bottom w:w="100" w:type="dxa"/>
              <w:right w:w="100" w:type="dxa"/>
            </w:tcMar>
          </w:tcPr>
          <w:p w14:paraId="13179FE2"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Opetuksen tavoite </w:t>
            </w:r>
          </w:p>
          <w:p w14:paraId="0C5D5661"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 </w:t>
            </w:r>
          </w:p>
        </w:tc>
        <w:tc>
          <w:tcPr>
            <w:tcW w:w="625" w:type="pct"/>
            <w:shd w:val="clear" w:color="auto" w:fill="B4C6E7" w:themeFill="accent1" w:themeFillTint="66"/>
            <w:tcMar>
              <w:top w:w="100" w:type="dxa"/>
              <w:left w:w="100" w:type="dxa"/>
              <w:bottom w:w="100" w:type="dxa"/>
              <w:right w:w="100" w:type="dxa"/>
            </w:tcMar>
          </w:tcPr>
          <w:p w14:paraId="73C78055"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47932674"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7337076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2124F841"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2254A1AB"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23CADE9C"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38CAD712"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9</w:t>
            </w:r>
          </w:p>
        </w:tc>
      </w:tr>
      <w:tr w:rsidR="00C35489" w:rsidRPr="007B6AA4" w14:paraId="01F37C9D" w14:textId="77777777" w:rsidTr="007C5017">
        <w:trPr>
          <w:trHeight w:val="28"/>
        </w:trPr>
        <w:tc>
          <w:tcPr>
            <w:tcW w:w="5000" w:type="pct"/>
            <w:gridSpan w:val="8"/>
            <w:shd w:val="clear" w:color="auto" w:fill="auto"/>
            <w:tcMar>
              <w:top w:w="100" w:type="dxa"/>
              <w:left w:w="100" w:type="dxa"/>
              <w:bottom w:w="100" w:type="dxa"/>
              <w:right w:w="100" w:type="dxa"/>
            </w:tcMar>
          </w:tcPr>
          <w:p w14:paraId="7EF46C81"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Vuorovaikutustilanteissa toimiminen</w:t>
            </w:r>
          </w:p>
        </w:tc>
      </w:tr>
      <w:tr w:rsidR="00C35489" w:rsidRPr="007B6AA4" w14:paraId="0B8AC953" w14:textId="77777777" w:rsidTr="00465625">
        <w:trPr>
          <w:trHeight w:val="28"/>
        </w:trPr>
        <w:tc>
          <w:tcPr>
            <w:tcW w:w="625" w:type="pct"/>
            <w:shd w:val="clear" w:color="auto" w:fill="auto"/>
            <w:tcMar>
              <w:top w:w="100" w:type="dxa"/>
              <w:left w:w="100" w:type="dxa"/>
              <w:bottom w:w="100" w:type="dxa"/>
              <w:right w:w="100" w:type="dxa"/>
            </w:tcMar>
          </w:tcPr>
          <w:p w14:paraId="75004E4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 rohkaista oppilasta ilmaisemaan itseään ja perustelemaan mielipiteitään tarjoamalla monimuotoisia tilaisuuksia vuorovaikutuksen harjoitteluun</w:t>
            </w:r>
          </w:p>
        </w:tc>
        <w:tc>
          <w:tcPr>
            <w:tcW w:w="625" w:type="pct"/>
            <w:shd w:val="clear" w:color="auto" w:fill="auto"/>
            <w:tcMar>
              <w:top w:w="100" w:type="dxa"/>
              <w:left w:w="100" w:type="dxa"/>
              <w:bottom w:w="100" w:type="dxa"/>
              <w:right w:w="100" w:type="dxa"/>
            </w:tcMar>
          </w:tcPr>
          <w:p w14:paraId="27C8D3D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5E72BC6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rohkaistuu ilmaisemaan itseään ja mielipiteitään erilaisissa vuorovaikutustilanteissa.</w:t>
            </w:r>
          </w:p>
        </w:tc>
        <w:tc>
          <w:tcPr>
            <w:tcW w:w="625" w:type="pct"/>
            <w:shd w:val="clear" w:color="auto" w:fill="auto"/>
            <w:tcMar>
              <w:top w:w="100" w:type="dxa"/>
              <w:left w:w="100" w:type="dxa"/>
              <w:bottom w:w="100" w:type="dxa"/>
              <w:right w:w="100" w:type="dxa"/>
            </w:tcMar>
          </w:tcPr>
          <w:p w14:paraId="72B3E16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Itsensä ilmaiseminen, mielipiteen ilmaisu ja perustelu</w:t>
            </w:r>
          </w:p>
        </w:tc>
        <w:tc>
          <w:tcPr>
            <w:tcW w:w="625" w:type="pct"/>
            <w:shd w:val="clear" w:color="auto" w:fill="auto"/>
            <w:tcMar>
              <w:top w:w="100" w:type="dxa"/>
              <w:left w:w="100" w:type="dxa"/>
              <w:bottom w:w="100" w:type="dxa"/>
              <w:right w:w="100" w:type="dxa"/>
            </w:tcMar>
          </w:tcPr>
          <w:p w14:paraId="79DB795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itselleen tutussa ryhmässä ja arkisissa vuorovaikutustilanteissa.</w:t>
            </w:r>
          </w:p>
        </w:tc>
        <w:tc>
          <w:tcPr>
            <w:tcW w:w="625" w:type="pct"/>
            <w:shd w:val="clear" w:color="auto" w:fill="auto"/>
            <w:tcMar>
              <w:top w:w="100" w:type="dxa"/>
              <w:left w:w="100" w:type="dxa"/>
              <w:bottom w:w="100" w:type="dxa"/>
              <w:right w:w="100" w:type="dxa"/>
            </w:tcMar>
          </w:tcPr>
          <w:p w14:paraId="73CB1D1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tavoitteellisesti ryhmissä ja tavanomaisissa vuorovaikutustilanteissa.</w:t>
            </w:r>
          </w:p>
        </w:tc>
        <w:tc>
          <w:tcPr>
            <w:tcW w:w="625" w:type="pct"/>
            <w:shd w:val="clear" w:color="auto" w:fill="auto"/>
            <w:tcMar>
              <w:top w:w="100" w:type="dxa"/>
              <w:left w:w="100" w:type="dxa"/>
              <w:bottom w:w="100" w:type="dxa"/>
              <w:right w:w="100" w:type="dxa"/>
            </w:tcMar>
          </w:tcPr>
          <w:p w14:paraId="522768B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rakentavasti erilaisissa ryhmissä ja vuorovaikutustilanteissa.</w:t>
            </w:r>
          </w:p>
        </w:tc>
        <w:tc>
          <w:tcPr>
            <w:tcW w:w="625" w:type="pct"/>
            <w:shd w:val="clear" w:color="auto" w:fill="auto"/>
            <w:tcMar>
              <w:top w:w="100" w:type="dxa"/>
              <w:left w:w="100" w:type="dxa"/>
              <w:bottom w:w="100" w:type="dxa"/>
              <w:right w:w="100" w:type="dxa"/>
            </w:tcMar>
          </w:tcPr>
          <w:p w14:paraId="4CE86C2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rakentavasti monenlaisissa ryhmissä, myös vaativissa ja monikielisissä vuorovaikutustilanteissa.</w:t>
            </w:r>
          </w:p>
        </w:tc>
      </w:tr>
      <w:tr w:rsidR="00C35489" w:rsidRPr="007B6AA4" w14:paraId="61B6E4DB" w14:textId="77777777" w:rsidTr="00465625">
        <w:trPr>
          <w:trHeight w:val="28"/>
        </w:trPr>
        <w:tc>
          <w:tcPr>
            <w:tcW w:w="625" w:type="pct"/>
            <w:shd w:val="clear" w:color="auto" w:fill="auto"/>
            <w:tcMar>
              <w:top w:w="100" w:type="dxa"/>
              <w:left w:w="100" w:type="dxa"/>
              <w:bottom w:w="100" w:type="dxa"/>
              <w:right w:w="100" w:type="dxa"/>
            </w:tcMar>
          </w:tcPr>
          <w:p w14:paraId="665A39D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T2 rohkaista oppilasta kehittämään sosiaalisia taitojaan ohjaamalla monipuoliseen vuorovaikutukseen sekä taitoon antaa ja vastaanottaa palautetta</w:t>
            </w:r>
          </w:p>
        </w:tc>
        <w:tc>
          <w:tcPr>
            <w:tcW w:w="625" w:type="pct"/>
            <w:shd w:val="clear" w:color="auto" w:fill="auto"/>
            <w:tcMar>
              <w:top w:w="100" w:type="dxa"/>
              <w:left w:w="100" w:type="dxa"/>
              <w:bottom w:w="100" w:type="dxa"/>
              <w:right w:w="100" w:type="dxa"/>
            </w:tcMar>
          </w:tcPr>
          <w:p w14:paraId="2E6A9C6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4AFF732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monipuolistaa ryhmäviestintätaitojaan ja kehittää taitoaan antaa ja vastaanottaa palautetta.</w:t>
            </w:r>
          </w:p>
        </w:tc>
        <w:tc>
          <w:tcPr>
            <w:tcW w:w="625" w:type="pct"/>
            <w:shd w:val="clear" w:color="auto" w:fill="auto"/>
            <w:tcMar>
              <w:top w:w="100" w:type="dxa"/>
              <w:left w:w="100" w:type="dxa"/>
              <w:bottom w:w="100" w:type="dxa"/>
              <w:right w:w="100" w:type="dxa"/>
            </w:tcMar>
          </w:tcPr>
          <w:p w14:paraId="44F0DD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Vuorovaikutus, palautteen antaminen ja vastaanottaminen</w:t>
            </w:r>
          </w:p>
        </w:tc>
        <w:tc>
          <w:tcPr>
            <w:tcW w:w="625" w:type="pct"/>
            <w:shd w:val="clear" w:color="auto" w:fill="auto"/>
            <w:tcMar>
              <w:top w:w="100" w:type="dxa"/>
              <w:left w:w="100" w:type="dxa"/>
              <w:bottom w:w="100" w:type="dxa"/>
              <w:right w:w="100" w:type="dxa"/>
            </w:tcMar>
          </w:tcPr>
          <w:p w14:paraId="6769C00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302277C7" w14:textId="77777777" w:rsidR="00A641BB" w:rsidRDefault="00C35489" w:rsidP="00BD7CC1">
            <w:pPr>
              <w:spacing w:after="0" w:line="276" w:lineRule="auto"/>
              <w:contextualSpacing/>
              <w:rPr>
                <w:rFonts w:cstheme="minorHAnsi"/>
                <w:bCs/>
                <w:sz w:val="24"/>
                <w:szCs w:val="24"/>
              </w:rPr>
            </w:pPr>
            <w:r w:rsidRPr="007B6AA4">
              <w:rPr>
                <w:rFonts w:cstheme="minorHAnsi"/>
                <w:bCs/>
                <w:sz w:val="24"/>
                <w:szCs w:val="24"/>
              </w:rPr>
              <w:t xml:space="preserve">kuunnella muita ja osallistuu keskusteluun. </w:t>
            </w:r>
          </w:p>
          <w:p w14:paraId="537B06BD" w14:textId="77777777" w:rsidR="00A641BB" w:rsidRDefault="00A641BB" w:rsidP="00BD7CC1">
            <w:pPr>
              <w:spacing w:after="0" w:line="276" w:lineRule="auto"/>
              <w:contextualSpacing/>
              <w:rPr>
                <w:rFonts w:cstheme="minorHAnsi"/>
                <w:bCs/>
                <w:sz w:val="24"/>
                <w:szCs w:val="24"/>
              </w:rPr>
            </w:pPr>
          </w:p>
          <w:p w14:paraId="5EF7EA89" w14:textId="3559DCD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67ED737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vastaanottaa palautetta.</w:t>
            </w:r>
          </w:p>
          <w:p w14:paraId="1B748DE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1759F2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72B0637C" w14:textId="77777777" w:rsidR="00A641BB" w:rsidRDefault="00C35489" w:rsidP="00BD7CC1">
            <w:pPr>
              <w:spacing w:after="0" w:line="276" w:lineRule="auto"/>
              <w:contextualSpacing/>
              <w:rPr>
                <w:rFonts w:cstheme="minorHAnsi"/>
                <w:bCs/>
                <w:sz w:val="24"/>
                <w:szCs w:val="24"/>
              </w:rPr>
            </w:pPr>
            <w:r w:rsidRPr="007B6AA4">
              <w:rPr>
                <w:rFonts w:cstheme="minorHAnsi"/>
                <w:bCs/>
                <w:sz w:val="24"/>
                <w:szCs w:val="24"/>
              </w:rPr>
              <w:t xml:space="preserve">ottaa toisten näkemykset huomioon omassa viestinnässään. </w:t>
            </w:r>
          </w:p>
          <w:p w14:paraId="43B61973" w14:textId="77777777" w:rsidR="00A641BB" w:rsidRDefault="00A641BB" w:rsidP="00BD7CC1">
            <w:pPr>
              <w:spacing w:after="0" w:line="276" w:lineRule="auto"/>
              <w:contextualSpacing/>
              <w:rPr>
                <w:rFonts w:cstheme="minorHAnsi"/>
                <w:bCs/>
                <w:sz w:val="24"/>
                <w:szCs w:val="24"/>
              </w:rPr>
            </w:pPr>
          </w:p>
          <w:p w14:paraId="786878A1" w14:textId="73E56DE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niukkaa tai yksipuolista palautetta.</w:t>
            </w:r>
          </w:p>
          <w:p w14:paraId="5AE8BF4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DFF24A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5186C401" w14:textId="3C0B191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edistää</w:t>
            </w:r>
            <w:r w:rsidR="00A641BB">
              <w:rPr>
                <w:rFonts w:cstheme="minorHAnsi"/>
                <w:bCs/>
                <w:sz w:val="24"/>
                <w:szCs w:val="24"/>
              </w:rPr>
              <w:t xml:space="preserve"> </w:t>
            </w:r>
            <w:r w:rsidRPr="007B6AA4">
              <w:rPr>
                <w:rFonts w:cstheme="minorHAnsi"/>
                <w:bCs/>
                <w:sz w:val="24"/>
                <w:szCs w:val="24"/>
              </w:rPr>
              <w:t>puheenvuoroillaan</w:t>
            </w:r>
            <w:r w:rsidR="00A641BB">
              <w:rPr>
                <w:rFonts w:cstheme="minorHAnsi"/>
                <w:bCs/>
                <w:sz w:val="24"/>
                <w:szCs w:val="24"/>
              </w:rPr>
              <w:t xml:space="preserve"> </w:t>
            </w:r>
            <w:r w:rsidRPr="007B6AA4">
              <w:rPr>
                <w:rFonts w:cstheme="minorHAnsi"/>
                <w:bCs/>
                <w:sz w:val="24"/>
                <w:szCs w:val="24"/>
              </w:rPr>
              <w:t>keskustelua sekä antaa ja vastaanottaa palautetta rakentavalla tavalla.</w:t>
            </w:r>
          </w:p>
          <w:p w14:paraId="3A1A320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9FE245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84F0D7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tulkita muiden puheenvuoroja ja niiden tavoitteita sekä säädellä omaa viestintäänsä tilanteen mukaan. </w:t>
            </w:r>
          </w:p>
          <w:p w14:paraId="329B141E" w14:textId="77777777" w:rsidR="00482BC2" w:rsidRDefault="00482BC2" w:rsidP="00BD7CC1">
            <w:pPr>
              <w:spacing w:after="0" w:line="276" w:lineRule="auto"/>
              <w:contextualSpacing/>
              <w:rPr>
                <w:rFonts w:cstheme="minorHAnsi"/>
                <w:bCs/>
                <w:sz w:val="24"/>
                <w:szCs w:val="24"/>
              </w:rPr>
            </w:pPr>
          </w:p>
          <w:p w14:paraId="5B017373" w14:textId="276EE2F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r w:rsidR="00482BC2">
              <w:rPr>
                <w:rFonts w:cstheme="minorHAnsi"/>
                <w:bCs/>
                <w:sz w:val="24"/>
                <w:szCs w:val="24"/>
              </w:rPr>
              <w:t xml:space="preserve"> </w:t>
            </w:r>
            <w:r w:rsidRPr="007B6AA4">
              <w:rPr>
                <w:rFonts w:cstheme="minorHAnsi"/>
                <w:bCs/>
                <w:sz w:val="24"/>
                <w:szCs w:val="24"/>
              </w:rPr>
              <w:t>antaa ja vastaanottaa palautetta tilanteeseen sopivalla tavalla.</w:t>
            </w:r>
          </w:p>
        </w:tc>
      </w:tr>
      <w:tr w:rsidR="00C35489" w:rsidRPr="007B6AA4" w14:paraId="0D81E658" w14:textId="77777777" w:rsidTr="00465625">
        <w:trPr>
          <w:trHeight w:val="28"/>
        </w:trPr>
        <w:tc>
          <w:tcPr>
            <w:tcW w:w="625" w:type="pct"/>
            <w:shd w:val="clear" w:color="auto" w:fill="auto"/>
            <w:tcMar>
              <w:top w:w="100" w:type="dxa"/>
              <w:left w:w="100" w:type="dxa"/>
              <w:bottom w:w="100" w:type="dxa"/>
              <w:right w:w="100" w:type="dxa"/>
            </w:tcMar>
          </w:tcPr>
          <w:p w14:paraId="40769CD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T3 kannustaa oppilasta kehittämään ja monipuolistamaan viestintätaitojaan </w:t>
            </w:r>
          </w:p>
          <w:p w14:paraId="216BEAE7" w14:textId="51AAE04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erilaisissa puheviestintäympäristöissä   </w:t>
            </w:r>
          </w:p>
          <w:p w14:paraId="053E8849" w14:textId="72C0431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ohjaamalla kulttuurienväliseen dialogiin ja toimimaan monenlaisten ihmisten kanssa erityisesti saamen kielellä</w:t>
            </w:r>
          </w:p>
        </w:tc>
        <w:tc>
          <w:tcPr>
            <w:tcW w:w="625" w:type="pct"/>
            <w:shd w:val="clear" w:color="auto" w:fill="auto"/>
            <w:tcMar>
              <w:top w:w="100" w:type="dxa"/>
              <w:left w:w="100" w:type="dxa"/>
              <w:bottom w:w="100" w:type="dxa"/>
              <w:right w:w="100" w:type="dxa"/>
            </w:tcMar>
          </w:tcPr>
          <w:p w14:paraId="4AFEFAF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32EF84A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w:t>
            </w:r>
          </w:p>
          <w:p w14:paraId="29C155E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havainnoimaan omaa viestintäänsä ja monipuolistaa kokonaisilmaisuaan erilaisissa viestintä- ja esitystilanteissa.</w:t>
            </w:r>
          </w:p>
          <w:p w14:paraId="7909918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F21BA1E" w14:textId="2369F82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Viestintätaidot, esiintymisen taidot</w:t>
            </w:r>
          </w:p>
        </w:tc>
        <w:tc>
          <w:tcPr>
            <w:tcW w:w="625" w:type="pct"/>
            <w:shd w:val="clear" w:color="auto" w:fill="auto"/>
            <w:tcMar>
              <w:top w:w="100" w:type="dxa"/>
              <w:left w:w="100" w:type="dxa"/>
              <w:bottom w:w="100" w:type="dxa"/>
              <w:right w:w="100" w:type="dxa"/>
            </w:tcMar>
          </w:tcPr>
          <w:p w14:paraId="4BEE005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048F012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lyhyen puhe-esityksen </w:t>
            </w:r>
          </w:p>
          <w:p w14:paraId="6ABA3D22"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konkreettisesta, itselleen tutusta aiheesta. </w:t>
            </w:r>
          </w:p>
          <w:p w14:paraId="6C48D01F" w14:textId="77777777" w:rsidR="00482BC2" w:rsidRDefault="00482BC2" w:rsidP="00BD7CC1">
            <w:pPr>
              <w:spacing w:after="0" w:line="276" w:lineRule="auto"/>
              <w:contextualSpacing/>
              <w:rPr>
                <w:rFonts w:cstheme="minorHAnsi"/>
                <w:bCs/>
                <w:sz w:val="24"/>
                <w:szCs w:val="24"/>
              </w:rPr>
            </w:pPr>
          </w:p>
          <w:p w14:paraId="7D2C64A6" w14:textId="05C8329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ymmärrettävästi.</w:t>
            </w:r>
          </w:p>
          <w:p w14:paraId="2B1E1D9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D61988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4558ED1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pitää valmistellun yksinkertaisen</w:t>
            </w:r>
            <w:r w:rsidR="00465625">
              <w:rPr>
                <w:rFonts w:cstheme="minorHAnsi"/>
                <w:bCs/>
                <w:sz w:val="24"/>
                <w:szCs w:val="24"/>
              </w:rPr>
              <w:t xml:space="preserve"> </w:t>
            </w:r>
            <w:r w:rsidRPr="007B6AA4">
              <w:rPr>
                <w:rFonts w:cstheme="minorHAnsi"/>
                <w:bCs/>
                <w:sz w:val="24"/>
                <w:szCs w:val="24"/>
              </w:rPr>
              <w:t xml:space="preserve">puhe-esityksen. </w:t>
            </w:r>
          </w:p>
          <w:p w14:paraId="515C35E2" w14:textId="77777777" w:rsidR="00482BC2" w:rsidRDefault="00482BC2" w:rsidP="00BD7CC1">
            <w:pPr>
              <w:spacing w:after="0" w:line="276" w:lineRule="auto"/>
              <w:contextualSpacing/>
              <w:rPr>
                <w:rFonts w:cstheme="minorHAnsi"/>
                <w:bCs/>
                <w:sz w:val="24"/>
                <w:szCs w:val="24"/>
              </w:rPr>
            </w:pPr>
          </w:p>
          <w:p w14:paraId="22FE5DFC" w14:textId="7F8CA32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selkeästi.</w:t>
            </w:r>
          </w:p>
          <w:p w14:paraId="13685C2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5A2E75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02B8CAE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puhe-esityksen sekä kohdentaa sen kuulijoilleen. </w:t>
            </w:r>
          </w:p>
          <w:p w14:paraId="42CB1212" w14:textId="77777777" w:rsidR="00482BC2" w:rsidRDefault="00482BC2" w:rsidP="00BD7CC1">
            <w:pPr>
              <w:spacing w:after="0" w:line="276" w:lineRule="auto"/>
              <w:contextualSpacing/>
              <w:rPr>
                <w:rFonts w:cstheme="minorHAnsi"/>
                <w:bCs/>
                <w:sz w:val="24"/>
                <w:szCs w:val="24"/>
              </w:rPr>
            </w:pPr>
          </w:p>
          <w:p w14:paraId="75925C95" w14:textId="064C93B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tilanteeseen sopivalla tavalla.</w:t>
            </w:r>
          </w:p>
          <w:p w14:paraId="0AF6A7C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38E790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A6C3B1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puhe-esityksen vaativastakin aiheesta. </w:t>
            </w:r>
          </w:p>
          <w:p w14:paraId="7389E499" w14:textId="77777777" w:rsidR="00482BC2" w:rsidRDefault="00482BC2" w:rsidP="00BD7CC1">
            <w:pPr>
              <w:spacing w:after="0" w:line="276" w:lineRule="auto"/>
              <w:contextualSpacing/>
              <w:rPr>
                <w:rFonts w:cstheme="minorHAnsi"/>
                <w:bCs/>
                <w:sz w:val="24"/>
                <w:szCs w:val="24"/>
              </w:rPr>
            </w:pPr>
          </w:p>
          <w:p w14:paraId="7BC68458" w14:textId="7523A55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monipuolisesti ja mukauttaa ilmaisuaan kuulijoiden ja tavoitteen mukaan.</w:t>
            </w:r>
          </w:p>
          <w:p w14:paraId="09D00CA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66705AAE" w14:textId="77777777" w:rsidTr="007C5017">
        <w:trPr>
          <w:trHeight w:val="28"/>
        </w:trPr>
        <w:tc>
          <w:tcPr>
            <w:tcW w:w="5000" w:type="pct"/>
            <w:gridSpan w:val="8"/>
            <w:shd w:val="clear" w:color="auto" w:fill="auto"/>
            <w:tcMar>
              <w:top w:w="100" w:type="dxa"/>
              <w:left w:w="100" w:type="dxa"/>
              <w:bottom w:w="100" w:type="dxa"/>
              <w:right w:w="100" w:type="dxa"/>
            </w:tcMar>
          </w:tcPr>
          <w:p w14:paraId="4B6E6D9F" w14:textId="77777777" w:rsidR="00C35489" w:rsidRPr="007B6AA4" w:rsidRDefault="00C35489" w:rsidP="00BD7CC1">
            <w:pPr>
              <w:spacing w:after="0" w:line="276" w:lineRule="auto"/>
              <w:contextualSpacing/>
              <w:rPr>
                <w:rFonts w:cstheme="minorHAnsi"/>
                <w:bCs/>
                <w:sz w:val="24"/>
                <w:szCs w:val="24"/>
              </w:rPr>
            </w:pPr>
            <w:r w:rsidRPr="007B6AA4">
              <w:rPr>
                <w:rFonts w:cstheme="minorHAnsi"/>
                <w:b/>
                <w:sz w:val="24"/>
                <w:szCs w:val="24"/>
              </w:rPr>
              <w:t>Tekstien</w:t>
            </w:r>
            <w:r w:rsidRPr="007B6AA4">
              <w:rPr>
                <w:rFonts w:cstheme="minorHAnsi"/>
                <w:bCs/>
                <w:sz w:val="24"/>
                <w:szCs w:val="24"/>
              </w:rPr>
              <w:t xml:space="preserve"> </w:t>
            </w:r>
            <w:r w:rsidRPr="007B6AA4">
              <w:rPr>
                <w:rFonts w:cstheme="minorHAnsi"/>
                <w:b/>
                <w:sz w:val="24"/>
                <w:szCs w:val="24"/>
              </w:rPr>
              <w:t>tulkitseminen</w:t>
            </w:r>
          </w:p>
        </w:tc>
      </w:tr>
      <w:tr w:rsidR="00C35489" w:rsidRPr="007B6AA4" w14:paraId="562BD5DA" w14:textId="77777777" w:rsidTr="00465625">
        <w:trPr>
          <w:trHeight w:val="28"/>
        </w:trPr>
        <w:tc>
          <w:tcPr>
            <w:tcW w:w="625" w:type="pct"/>
            <w:shd w:val="clear" w:color="auto" w:fill="auto"/>
            <w:tcMar>
              <w:top w:w="100" w:type="dxa"/>
              <w:left w:w="100" w:type="dxa"/>
              <w:bottom w:w="100" w:type="dxa"/>
              <w:right w:w="100" w:type="dxa"/>
            </w:tcMar>
          </w:tcPr>
          <w:p w14:paraId="7F53B0F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T4 rohkaista oppilasta kehittämään erittelevää ja kriittistä lukutaitoa sekä tekstien lukemisessa, ymmärtämisessä ja analysoimisessa tarvittavia tietoja ja taitoja  </w:t>
            </w:r>
          </w:p>
        </w:tc>
        <w:tc>
          <w:tcPr>
            <w:tcW w:w="625" w:type="pct"/>
            <w:shd w:val="clear" w:color="auto" w:fill="auto"/>
            <w:tcMar>
              <w:top w:w="100" w:type="dxa"/>
              <w:left w:w="100" w:type="dxa"/>
              <w:bottom w:w="100" w:type="dxa"/>
              <w:right w:w="100" w:type="dxa"/>
            </w:tcMar>
          </w:tcPr>
          <w:p w14:paraId="48B8887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6A58E306" w14:textId="2577004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erittelevää ja kriittistä lukutaitoa, oppii tekemään havaintoja teksteistä ja tulkitsemaan niitä tarkoituksenmukaisia käsitteitä</w:t>
            </w:r>
            <w:r w:rsidR="00465625">
              <w:rPr>
                <w:rFonts w:cstheme="minorHAnsi"/>
                <w:bCs/>
                <w:sz w:val="24"/>
                <w:szCs w:val="24"/>
              </w:rPr>
              <w:t xml:space="preserve"> </w:t>
            </w:r>
            <w:r w:rsidRPr="007B6AA4">
              <w:rPr>
                <w:rFonts w:cstheme="minorHAnsi"/>
                <w:bCs/>
                <w:sz w:val="24"/>
                <w:szCs w:val="24"/>
              </w:rPr>
              <w:t>käyttäen.</w:t>
            </w:r>
          </w:p>
        </w:tc>
        <w:tc>
          <w:tcPr>
            <w:tcW w:w="625" w:type="pct"/>
            <w:shd w:val="clear" w:color="auto" w:fill="auto"/>
            <w:tcMar>
              <w:top w:w="100" w:type="dxa"/>
              <w:left w:w="100" w:type="dxa"/>
              <w:bottom w:w="100" w:type="dxa"/>
              <w:right w:w="100" w:type="dxa"/>
            </w:tcMar>
          </w:tcPr>
          <w:p w14:paraId="6F0A3F2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Tekstien erittely ja tulkinta</w:t>
            </w:r>
          </w:p>
        </w:tc>
        <w:tc>
          <w:tcPr>
            <w:tcW w:w="625" w:type="pct"/>
            <w:shd w:val="clear" w:color="auto" w:fill="auto"/>
            <w:tcMar>
              <w:top w:w="100" w:type="dxa"/>
              <w:left w:w="100" w:type="dxa"/>
              <w:bottom w:w="100" w:type="dxa"/>
              <w:right w:w="100" w:type="dxa"/>
            </w:tcMar>
          </w:tcPr>
          <w:p w14:paraId="694F382F"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poimia tekstistä keskeisiä sisältöjä apukysymysten avulla. </w:t>
            </w:r>
          </w:p>
          <w:p w14:paraId="5B1FB3E8" w14:textId="77777777" w:rsidR="00482BC2" w:rsidRDefault="00482BC2" w:rsidP="00BD7CC1">
            <w:pPr>
              <w:spacing w:after="0" w:line="276" w:lineRule="auto"/>
              <w:contextualSpacing/>
              <w:rPr>
                <w:rFonts w:cstheme="minorHAnsi"/>
                <w:bCs/>
                <w:sz w:val="24"/>
                <w:szCs w:val="24"/>
              </w:rPr>
            </w:pPr>
          </w:p>
          <w:p w14:paraId="7726DE64" w14:textId="1F2B4C6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muutaman yksinkertaiselle tekstilajille tyypillisen kielellisen tai tekstuaalisen piirteen.</w:t>
            </w:r>
          </w:p>
        </w:tc>
        <w:tc>
          <w:tcPr>
            <w:tcW w:w="625" w:type="pct"/>
            <w:shd w:val="clear" w:color="auto" w:fill="auto"/>
            <w:tcMar>
              <w:top w:w="100" w:type="dxa"/>
              <w:left w:w="100" w:type="dxa"/>
              <w:bottom w:w="100" w:type="dxa"/>
              <w:right w:w="100" w:type="dxa"/>
            </w:tcMar>
          </w:tcPr>
          <w:p w14:paraId="292E86F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12F1625"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erottaa tekstin pääasiat ja kuvata tekstin tavoitteita. </w:t>
            </w:r>
          </w:p>
          <w:p w14:paraId="54DB4B45" w14:textId="77777777" w:rsidR="00482BC2" w:rsidRDefault="00482BC2" w:rsidP="00BD7CC1">
            <w:pPr>
              <w:spacing w:after="0" w:line="276" w:lineRule="auto"/>
              <w:contextualSpacing/>
              <w:rPr>
                <w:rFonts w:cstheme="minorHAnsi"/>
                <w:bCs/>
                <w:sz w:val="24"/>
                <w:szCs w:val="24"/>
              </w:rPr>
            </w:pPr>
          </w:p>
          <w:p w14:paraId="7FB339C2" w14:textId="60F535AF" w:rsidR="00C35489" w:rsidRPr="007B6AA4" w:rsidRDefault="00C35489" w:rsidP="00482BC2">
            <w:pPr>
              <w:spacing w:after="0" w:line="276" w:lineRule="auto"/>
              <w:contextualSpacing/>
              <w:rPr>
                <w:rFonts w:cstheme="minorHAnsi"/>
                <w:bCs/>
                <w:sz w:val="24"/>
                <w:szCs w:val="24"/>
              </w:rPr>
            </w:pPr>
            <w:r w:rsidRPr="007B6AA4">
              <w:rPr>
                <w:rFonts w:cstheme="minorHAnsi"/>
                <w:bCs/>
                <w:sz w:val="24"/>
                <w:szCs w:val="24"/>
              </w:rPr>
              <w:t>Oppilas osaa kuvata tavanomaisille</w:t>
            </w:r>
            <w:r w:rsidR="00482BC2">
              <w:rPr>
                <w:rFonts w:cstheme="minorHAnsi"/>
                <w:bCs/>
                <w:sz w:val="24"/>
                <w:szCs w:val="24"/>
              </w:rPr>
              <w:t xml:space="preserve"> </w:t>
            </w:r>
            <w:r w:rsidRPr="007B6AA4">
              <w:rPr>
                <w:rFonts w:cstheme="minorHAnsi"/>
                <w:bCs/>
                <w:sz w:val="24"/>
                <w:szCs w:val="24"/>
              </w:rPr>
              <w:t>tekstilajeille tyypillisiä kielellisiä ja tekstuaalisia piirteitä.</w:t>
            </w:r>
          </w:p>
        </w:tc>
        <w:tc>
          <w:tcPr>
            <w:tcW w:w="625" w:type="pct"/>
            <w:shd w:val="clear" w:color="auto" w:fill="auto"/>
            <w:tcMar>
              <w:top w:w="100" w:type="dxa"/>
              <w:left w:w="100" w:type="dxa"/>
              <w:bottom w:w="100" w:type="dxa"/>
              <w:right w:w="100" w:type="dxa"/>
            </w:tcMar>
          </w:tcPr>
          <w:p w14:paraId="19BBC7AE" w14:textId="3A1953D1"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tekstin tarkoitusperiä, kohderyhmiä ja merkityksiä.</w:t>
            </w:r>
          </w:p>
          <w:p w14:paraId="78B13936" w14:textId="77777777" w:rsidR="00482BC2" w:rsidRPr="007B6AA4" w:rsidRDefault="00482BC2" w:rsidP="00BD7CC1">
            <w:pPr>
              <w:spacing w:after="0" w:line="276" w:lineRule="auto"/>
              <w:contextualSpacing/>
              <w:rPr>
                <w:rFonts w:cstheme="minorHAnsi"/>
                <w:bCs/>
                <w:sz w:val="24"/>
                <w:szCs w:val="24"/>
              </w:rPr>
            </w:pPr>
          </w:p>
          <w:p w14:paraId="53E82FF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D84AA5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eritellä tekstilajien piirteitä ja kuvata niitä muutamien keskeisten käsitteiden avulla.</w:t>
            </w:r>
          </w:p>
          <w:p w14:paraId="35887BE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005A5F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3BC707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tulkita ja pohtia tekstin rakentamia merkityksiä ja arvioida tekstin vaikutuksia.</w:t>
            </w:r>
          </w:p>
          <w:p w14:paraId="339A3020" w14:textId="77777777" w:rsidR="00482BC2" w:rsidRDefault="00482BC2" w:rsidP="00BD7CC1">
            <w:pPr>
              <w:spacing w:after="0" w:line="276" w:lineRule="auto"/>
              <w:contextualSpacing/>
              <w:rPr>
                <w:rFonts w:cstheme="minorHAnsi"/>
                <w:bCs/>
                <w:sz w:val="24"/>
                <w:szCs w:val="24"/>
              </w:rPr>
            </w:pPr>
          </w:p>
          <w:p w14:paraId="6F332B24" w14:textId="41ECC6FA"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analysoida tekstilajien piirteitä tarkoituksenmukaisia käsitteitä käyttäen ja arvioida tekstiä suhteessa sen tavoitteisiin ja tarkoitusperiin.</w:t>
            </w:r>
          </w:p>
          <w:p w14:paraId="190B00D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569A3779" w14:textId="77777777" w:rsidTr="00465625">
        <w:trPr>
          <w:trHeight w:val="28"/>
        </w:trPr>
        <w:tc>
          <w:tcPr>
            <w:tcW w:w="625" w:type="pct"/>
            <w:shd w:val="clear" w:color="auto" w:fill="auto"/>
            <w:tcMar>
              <w:top w:w="100" w:type="dxa"/>
              <w:left w:w="100" w:type="dxa"/>
              <w:bottom w:w="100" w:type="dxa"/>
              <w:right w:w="100" w:type="dxa"/>
            </w:tcMar>
          </w:tcPr>
          <w:p w14:paraId="6AB7EA4E" w14:textId="3360CDA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T5 ohjata oppilasta monipuolistamaan tekstimaailmaansa, käyttämään, tulkitsemaan ja arvioimaan monimuotoisia kaunokirjallisia tekstejä, media- ja asiatekstejä </w:t>
            </w:r>
            <w:r w:rsidR="00D93707">
              <w:rPr>
                <w:rFonts w:cstheme="minorHAnsi"/>
                <w:bCs/>
                <w:sz w:val="24"/>
                <w:szCs w:val="24"/>
              </w:rPr>
              <w:t>sekä</w:t>
            </w:r>
            <w:r w:rsidR="00D93707" w:rsidRPr="007B6AA4">
              <w:rPr>
                <w:rFonts w:cstheme="minorHAnsi"/>
                <w:bCs/>
                <w:sz w:val="24"/>
                <w:szCs w:val="24"/>
              </w:rPr>
              <w:t xml:space="preserve"> </w:t>
            </w:r>
            <w:r w:rsidRPr="007B6AA4">
              <w:rPr>
                <w:rFonts w:cstheme="minorHAnsi"/>
                <w:bCs/>
                <w:sz w:val="24"/>
                <w:szCs w:val="24"/>
              </w:rPr>
              <w:t>käyttämään niitä tiedonhankintaan, elämysten saamiseen ja lukuinnon tukemiseen</w:t>
            </w:r>
          </w:p>
        </w:tc>
        <w:tc>
          <w:tcPr>
            <w:tcW w:w="625" w:type="pct"/>
            <w:shd w:val="clear" w:color="auto" w:fill="auto"/>
            <w:tcMar>
              <w:top w:w="100" w:type="dxa"/>
              <w:left w:w="100" w:type="dxa"/>
              <w:bottom w:w="100" w:type="dxa"/>
              <w:right w:w="100" w:type="dxa"/>
            </w:tcMar>
          </w:tcPr>
          <w:p w14:paraId="2CA4919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407162B5" w14:textId="5C5174E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valitsemaan, käyttämään, tulkitsemaan ja arvioimaan saamenkielisiä kaunokirjallisia, asia- ja mediatekstejä</w:t>
            </w:r>
            <w:r w:rsidR="00D93707">
              <w:rPr>
                <w:rFonts w:cstheme="minorHAnsi"/>
                <w:bCs/>
                <w:sz w:val="24"/>
                <w:szCs w:val="24"/>
              </w:rPr>
              <w:t>.</w:t>
            </w:r>
          </w:p>
        </w:tc>
        <w:tc>
          <w:tcPr>
            <w:tcW w:w="625" w:type="pct"/>
            <w:shd w:val="clear" w:color="auto" w:fill="auto"/>
            <w:tcMar>
              <w:top w:w="100" w:type="dxa"/>
              <w:left w:w="100" w:type="dxa"/>
              <w:bottom w:w="100" w:type="dxa"/>
              <w:right w:w="100" w:type="dxa"/>
            </w:tcMar>
          </w:tcPr>
          <w:p w14:paraId="58E49D5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Tekstitaidot tekstien tulkitsemisessa ja tiedonhankinta</w:t>
            </w:r>
          </w:p>
        </w:tc>
        <w:tc>
          <w:tcPr>
            <w:tcW w:w="625" w:type="pct"/>
            <w:shd w:val="clear" w:color="auto" w:fill="auto"/>
            <w:tcMar>
              <w:top w:w="100" w:type="dxa"/>
              <w:left w:w="100" w:type="dxa"/>
              <w:bottom w:w="100" w:type="dxa"/>
              <w:right w:w="100" w:type="dxa"/>
            </w:tcMar>
          </w:tcPr>
          <w:p w14:paraId="5045A01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lukea yksinkertaisia kaunokirjallisia, asia- ja mediatekstejä eri muodoissaan. </w:t>
            </w:r>
          </w:p>
          <w:p w14:paraId="1B5CC9BF" w14:textId="77777777" w:rsidR="00482BC2" w:rsidRDefault="00482BC2" w:rsidP="00BD7CC1">
            <w:pPr>
              <w:spacing w:after="0" w:line="276" w:lineRule="auto"/>
              <w:contextualSpacing/>
              <w:rPr>
                <w:rFonts w:cstheme="minorHAnsi"/>
                <w:bCs/>
                <w:sz w:val="24"/>
                <w:szCs w:val="24"/>
              </w:rPr>
            </w:pPr>
          </w:p>
          <w:p w14:paraId="5574AF14" w14:textId="1A1B10B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lähteiden luotettavuuteen liittyvän piirteen.</w:t>
            </w:r>
          </w:p>
        </w:tc>
        <w:tc>
          <w:tcPr>
            <w:tcW w:w="625" w:type="pct"/>
            <w:shd w:val="clear" w:color="auto" w:fill="auto"/>
            <w:tcMar>
              <w:top w:w="100" w:type="dxa"/>
              <w:left w:w="100" w:type="dxa"/>
              <w:bottom w:w="100" w:type="dxa"/>
              <w:right w:w="100" w:type="dxa"/>
            </w:tcMar>
          </w:tcPr>
          <w:p w14:paraId="786D6D0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8FB97EE" w14:textId="51B45DA2" w:rsidR="00C35489" w:rsidRDefault="00C35489" w:rsidP="00BD7CC1">
            <w:pPr>
              <w:spacing w:after="0" w:line="276" w:lineRule="auto"/>
              <w:contextualSpacing/>
              <w:rPr>
                <w:rFonts w:cstheme="minorHAnsi"/>
                <w:bCs/>
                <w:sz w:val="24"/>
                <w:szCs w:val="24"/>
              </w:rPr>
            </w:pPr>
            <w:r w:rsidRPr="007B6AA4">
              <w:rPr>
                <w:rFonts w:cstheme="minorHAnsi"/>
                <w:bCs/>
                <w:sz w:val="24"/>
                <w:szCs w:val="24"/>
              </w:rPr>
              <w:t>valita, käyttää ja lukea erilaisia tekstejä mutta pitäytyy enimmäkseen itselleen tutuissa tekstilajeissa.</w:t>
            </w:r>
          </w:p>
          <w:p w14:paraId="0F78E101" w14:textId="77777777" w:rsidR="00482BC2" w:rsidRPr="007B6AA4" w:rsidRDefault="00482BC2" w:rsidP="00BD7CC1">
            <w:pPr>
              <w:spacing w:after="0" w:line="276" w:lineRule="auto"/>
              <w:contextualSpacing/>
              <w:rPr>
                <w:rFonts w:cstheme="minorHAnsi"/>
                <w:bCs/>
                <w:sz w:val="24"/>
                <w:szCs w:val="24"/>
              </w:rPr>
            </w:pPr>
          </w:p>
          <w:p w14:paraId="070053E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käyttämiensä lähteiden luotettavuutta.</w:t>
            </w:r>
          </w:p>
        </w:tc>
        <w:tc>
          <w:tcPr>
            <w:tcW w:w="625" w:type="pct"/>
            <w:shd w:val="clear" w:color="auto" w:fill="auto"/>
            <w:tcMar>
              <w:top w:w="100" w:type="dxa"/>
              <w:left w:w="100" w:type="dxa"/>
              <w:bottom w:w="100" w:type="dxa"/>
              <w:right w:w="100" w:type="dxa"/>
            </w:tcMar>
          </w:tcPr>
          <w:p w14:paraId="329FF24E" w14:textId="3D350428"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valita, käyttää ja tulkita eri tekstilajeja edustavia tekstejä.</w:t>
            </w:r>
          </w:p>
          <w:p w14:paraId="35ED45C7" w14:textId="77777777" w:rsidR="00482BC2" w:rsidRPr="007B6AA4" w:rsidRDefault="00482BC2" w:rsidP="00BD7CC1">
            <w:pPr>
              <w:spacing w:after="0" w:line="276" w:lineRule="auto"/>
              <w:contextualSpacing/>
              <w:rPr>
                <w:rFonts w:cstheme="minorHAnsi"/>
                <w:bCs/>
                <w:sz w:val="24"/>
                <w:szCs w:val="24"/>
              </w:rPr>
            </w:pPr>
          </w:p>
          <w:p w14:paraId="3D1F59F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erilaisten lähteiden luotettavuutta ja käytettävyyttä.</w:t>
            </w:r>
          </w:p>
        </w:tc>
        <w:tc>
          <w:tcPr>
            <w:tcW w:w="625" w:type="pct"/>
            <w:shd w:val="clear" w:color="auto" w:fill="auto"/>
            <w:tcMar>
              <w:top w:w="100" w:type="dxa"/>
              <w:left w:w="100" w:type="dxa"/>
              <w:bottom w:w="100" w:type="dxa"/>
              <w:right w:w="100" w:type="dxa"/>
            </w:tcMar>
          </w:tcPr>
          <w:p w14:paraId="4C34401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valita, käyttää, tulkita ja arvioida myös itselleen uudenlaisia tekstejä. </w:t>
            </w:r>
          </w:p>
          <w:p w14:paraId="7CDFD8C8" w14:textId="77777777" w:rsidR="00482BC2" w:rsidRDefault="00482BC2" w:rsidP="00BD7CC1">
            <w:pPr>
              <w:spacing w:after="0" w:line="276" w:lineRule="auto"/>
              <w:contextualSpacing/>
              <w:rPr>
                <w:rFonts w:cstheme="minorHAnsi"/>
                <w:bCs/>
                <w:sz w:val="24"/>
                <w:szCs w:val="24"/>
              </w:rPr>
            </w:pPr>
          </w:p>
          <w:p w14:paraId="76CAA148" w14:textId="0B8B5F9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lähteiden luotettavuuteen ja tiedon käytettävyyteen liittyviä tekijöitä ja perustella omat lähdevalintansa.</w:t>
            </w:r>
          </w:p>
        </w:tc>
      </w:tr>
      <w:tr w:rsidR="00C35489" w:rsidRPr="007B6AA4" w14:paraId="17BE2A82" w14:textId="77777777" w:rsidTr="00465625">
        <w:trPr>
          <w:trHeight w:val="28"/>
        </w:trPr>
        <w:tc>
          <w:tcPr>
            <w:tcW w:w="625" w:type="pct"/>
            <w:shd w:val="clear" w:color="auto" w:fill="auto"/>
            <w:tcMar>
              <w:top w:w="100" w:type="dxa"/>
              <w:left w:w="100" w:type="dxa"/>
              <w:bottom w:w="100" w:type="dxa"/>
              <w:right w:w="100" w:type="dxa"/>
            </w:tcMar>
          </w:tcPr>
          <w:p w14:paraId="754F019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T6 ohjata oppilasta arvioimaan lukutaitoaan ja havaitsemaa sen kehittämistarpeita harjoittelemalla itselleen sopivia luku- ja opiskelustrategioita</w:t>
            </w:r>
          </w:p>
        </w:tc>
        <w:tc>
          <w:tcPr>
            <w:tcW w:w="625" w:type="pct"/>
            <w:shd w:val="clear" w:color="auto" w:fill="auto"/>
            <w:tcMar>
              <w:top w:w="100" w:type="dxa"/>
              <w:left w:w="100" w:type="dxa"/>
              <w:bottom w:w="100" w:type="dxa"/>
              <w:right w:w="100" w:type="dxa"/>
            </w:tcMar>
          </w:tcPr>
          <w:p w14:paraId="72FCAF2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62D87F7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tekstien lukemisessa tarvittavia strategioita ja metakognitiivisia taitoja ja oppii arvioimaan lukemisensa kehittämistarpeita.</w:t>
            </w:r>
          </w:p>
        </w:tc>
        <w:tc>
          <w:tcPr>
            <w:tcW w:w="625" w:type="pct"/>
            <w:shd w:val="clear" w:color="auto" w:fill="auto"/>
            <w:tcMar>
              <w:top w:w="100" w:type="dxa"/>
              <w:left w:w="100" w:type="dxa"/>
              <w:bottom w:w="100" w:type="dxa"/>
              <w:right w:w="100" w:type="dxa"/>
            </w:tcMar>
          </w:tcPr>
          <w:p w14:paraId="269E4A9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Oman lukutaidon analysointi ja lukustrategiat</w:t>
            </w:r>
          </w:p>
          <w:p w14:paraId="21A0B80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DC0ECB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5D44F759" w14:textId="2B5C8BFA" w:rsidR="00C35489" w:rsidRDefault="00C35489" w:rsidP="00BD7CC1">
            <w:pPr>
              <w:spacing w:after="0" w:line="276" w:lineRule="auto"/>
              <w:contextualSpacing/>
              <w:rPr>
                <w:rFonts w:cstheme="minorHAnsi"/>
                <w:bCs/>
                <w:sz w:val="24"/>
                <w:szCs w:val="24"/>
              </w:rPr>
            </w:pPr>
            <w:r w:rsidRPr="007B6AA4">
              <w:rPr>
                <w:rFonts w:cstheme="minorHAnsi"/>
                <w:bCs/>
                <w:sz w:val="24"/>
                <w:szCs w:val="24"/>
              </w:rPr>
              <w:t>käyttää jotakin yksinkertaista tekstin ymmärtämisen strategiaa.</w:t>
            </w:r>
          </w:p>
          <w:p w14:paraId="1872BA88" w14:textId="77777777" w:rsidR="00482BC2" w:rsidRPr="007B6AA4" w:rsidRDefault="00482BC2" w:rsidP="00BD7CC1">
            <w:pPr>
              <w:spacing w:after="0" w:line="276" w:lineRule="auto"/>
              <w:contextualSpacing/>
              <w:rPr>
                <w:rFonts w:cstheme="minorHAnsi"/>
                <w:bCs/>
                <w:sz w:val="24"/>
                <w:szCs w:val="24"/>
              </w:rPr>
            </w:pPr>
          </w:p>
          <w:p w14:paraId="39D2024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lukemiseen liittyvän vahvuutensa tai kehittämiskohteensa.</w:t>
            </w:r>
          </w:p>
          <w:p w14:paraId="48AD20D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4D114B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DCFB86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käyttää muutamia tekstinymmärtämisen strategioita. </w:t>
            </w:r>
          </w:p>
          <w:p w14:paraId="1C0F989E" w14:textId="77777777" w:rsidR="00482BC2" w:rsidRDefault="00482BC2" w:rsidP="00BD7CC1">
            <w:pPr>
              <w:spacing w:after="0" w:line="276" w:lineRule="auto"/>
              <w:contextualSpacing/>
              <w:rPr>
                <w:rFonts w:cstheme="minorHAnsi"/>
                <w:bCs/>
                <w:sz w:val="24"/>
                <w:szCs w:val="24"/>
              </w:rPr>
            </w:pPr>
          </w:p>
          <w:p w14:paraId="5F571F45" w14:textId="52DC82B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itseään lukijana ja nimetä muutamia vahvuuksiaan ja kehittämiskohteitaan.</w:t>
            </w:r>
          </w:p>
        </w:tc>
        <w:tc>
          <w:tcPr>
            <w:tcW w:w="625" w:type="pct"/>
            <w:shd w:val="clear" w:color="auto" w:fill="auto"/>
            <w:tcMar>
              <w:top w:w="100" w:type="dxa"/>
              <w:left w:w="100" w:type="dxa"/>
              <w:bottom w:w="100" w:type="dxa"/>
              <w:right w:w="100" w:type="dxa"/>
            </w:tcMar>
          </w:tcPr>
          <w:p w14:paraId="032E22EE"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valita tekstilajiin sopivia</w:t>
            </w:r>
            <w:r w:rsidR="00482BC2">
              <w:rPr>
                <w:rFonts w:cstheme="minorHAnsi"/>
                <w:bCs/>
                <w:sz w:val="24"/>
                <w:szCs w:val="24"/>
              </w:rPr>
              <w:t xml:space="preserve"> </w:t>
            </w:r>
            <w:r w:rsidRPr="007B6AA4">
              <w:rPr>
                <w:rFonts w:cstheme="minorHAnsi"/>
                <w:bCs/>
                <w:sz w:val="24"/>
                <w:szCs w:val="24"/>
              </w:rPr>
              <w:t xml:space="preserve">tekstinymmärtämisen strategioita. </w:t>
            </w:r>
          </w:p>
          <w:p w14:paraId="140BD913" w14:textId="77777777" w:rsidR="00482BC2" w:rsidRDefault="00482BC2" w:rsidP="00BD7CC1">
            <w:pPr>
              <w:spacing w:after="0" w:line="276" w:lineRule="auto"/>
              <w:contextualSpacing/>
              <w:rPr>
                <w:rFonts w:cstheme="minorHAnsi"/>
                <w:bCs/>
                <w:sz w:val="24"/>
                <w:szCs w:val="24"/>
              </w:rPr>
            </w:pPr>
          </w:p>
          <w:p w14:paraId="50971855" w14:textId="289F958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lukutaitoaan ja kuvata vahvuuksiaan ja kehittämiskohteitaan.</w:t>
            </w:r>
          </w:p>
        </w:tc>
        <w:tc>
          <w:tcPr>
            <w:tcW w:w="625" w:type="pct"/>
            <w:shd w:val="clear" w:color="auto" w:fill="auto"/>
            <w:tcMar>
              <w:top w:w="100" w:type="dxa"/>
              <w:left w:w="100" w:type="dxa"/>
              <w:bottom w:w="100" w:type="dxa"/>
              <w:right w:w="100" w:type="dxa"/>
            </w:tcMar>
          </w:tcPr>
          <w:p w14:paraId="4F8D44D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6CB10D8D"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käyttää lukutilanteen kannalta tarkoituksenmukaisia tekstinymmärtämisen strategioita. </w:t>
            </w:r>
          </w:p>
          <w:p w14:paraId="466D2BB5" w14:textId="77777777" w:rsidR="00482BC2" w:rsidRDefault="00482BC2" w:rsidP="00BD7CC1">
            <w:pPr>
              <w:spacing w:after="0" w:line="276" w:lineRule="auto"/>
              <w:contextualSpacing/>
              <w:rPr>
                <w:rFonts w:cstheme="minorHAnsi"/>
                <w:bCs/>
                <w:sz w:val="24"/>
                <w:szCs w:val="24"/>
              </w:rPr>
            </w:pPr>
          </w:p>
          <w:p w14:paraId="15DE99C7" w14:textId="668E3A1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lukutaitojaan ja pohtia, miten voi niitä kehittää.</w:t>
            </w:r>
          </w:p>
        </w:tc>
      </w:tr>
      <w:tr w:rsidR="00C35489" w:rsidRPr="007B6AA4" w14:paraId="71142275" w14:textId="77777777" w:rsidTr="00465625">
        <w:trPr>
          <w:trHeight w:val="28"/>
        </w:trPr>
        <w:tc>
          <w:tcPr>
            <w:tcW w:w="625" w:type="pct"/>
            <w:shd w:val="clear" w:color="auto" w:fill="auto"/>
            <w:tcMar>
              <w:top w:w="100" w:type="dxa"/>
              <w:left w:w="100" w:type="dxa"/>
              <w:bottom w:w="100" w:type="dxa"/>
              <w:right w:w="100" w:type="dxa"/>
            </w:tcMar>
          </w:tcPr>
          <w:p w14:paraId="75716E14" w14:textId="394BDDD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T7 ohjata oppilasta analysoimaan ja tulkitsemaan kirjallisuutta</w:t>
            </w:r>
            <w:r w:rsidR="00286ADD">
              <w:rPr>
                <w:rFonts w:cstheme="minorHAnsi"/>
                <w:bCs/>
                <w:sz w:val="24"/>
                <w:szCs w:val="24"/>
              </w:rPr>
              <w:t xml:space="preserve">, </w:t>
            </w:r>
            <w:r w:rsidRPr="007B6AA4">
              <w:rPr>
                <w:rFonts w:cstheme="minorHAnsi"/>
                <w:bCs/>
                <w:sz w:val="24"/>
                <w:szCs w:val="24"/>
              </w:rPr>
              <w:t>käyttämään siinä tarvittavia käsitteitä</w:t>
            </w:r>
            <w:r w:rsidR="00D93707">
              <w:rPr>
                <w:rFonts w:cstheme="minorHAnsi"/>
                <w:bCs/>
                <w:sz w:val="24"/>
                <w:szCs w:val="24"/>
              </w:rPr>
              <w:t xml:space="preserve">, </w:t>
            </w:r>
            <w:r w:rsidRPr="007B6AA4">
              <w:rPr>
                <w:rFonts w:cstheme="minorHAnsi"/>
                <w:bCs/>
                <w:sz w:val="24"/>
                <w:szCs w:val="24"/>
              </w:rPr>
              <w:t xml:space="preserve">tekemään havaintoja saamelaisten ja muiden alkuperäiskansojen teksteistä </w:t>
            </w:r>
            <w:r w:rsidR="00D93707">
              <w:rPr>
                <w:rFonts w:cstheme="minorHAnsi"/>
                <w:bCs/>
                <w:sz w:val="24"/>
                <w:szCs w:val="24"/>
              </w:rPr>
              <w:t>sekä</w:t>
            </w:r>
            <w:r w:rsidR="00D93707" w:rsidRPr="007B6AA4">
              <w:rPr>
                <w:rFonts w:cstheme="minorHAnsi"/>
                <w:bCs/>
                <w:sz w:val="24"/>
                <w:szCs w:val="24"/>
              </w:rPr>
              <w:t xml:space="preserve"> </w:t>
            </w:r>
            <w:r w:rsidRPr="007B6AA4">
              <w:rPr>
                <w:rFonts w:cstheme="minorHAnsi"/>
                <w:bCs/>
                <w:sz w:val="24"/>
                <w:szCs w:val="24"/>
              </w:rPr>
              <w:t>tulkitsemaan niitä</w:t>
            </w:r>
          </w:p>
        </w:tc>
        <w:tc>
          <w:tcPr>
            <w:tcW w:w="625" w:type="pct"/>
            <w:shd w:val="clear" w:color="auto" w:fill="auto"/>
            <w:tcMar>
              <w:top w:w="100" w:type="dxa"/>
              <w:left w:w="100" w:type="dxa"/>
              <w:bottom w:w="100" w:type="dxa"/>
              <w:right w:w="100" w:type="dxa"/>
            </w:tcMar>
          </w:tcPr>
          <w:p w14:paraId="1B98DF9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52C6741A" w14:textId="2E8A51E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tutustuu itselleen uudenlaisiin fiktiivisiin teksteihin eri muodoissaan</w:t>
            </w:r>
            <w:r w:rsidR="00286ADD">
              <w:rPr>
                <w:rFonts w:cstheme="minorHAnsi"/>
                <w:bCs/>
                <w:sz w:val="24"/>
                <w:szCs w:val="24"/>
              </w:rPr>
              <w:t xml:space="preserve">, </w:t>
            </w:r>
            <w:r w:rsidRPr="007B6AA4">
              <w:rPr>
                <w:rFonts w:cstheme="minorHAnsi"/>
                <w:bCs/>
                <w:sz w:val="24"/>
                <w:szCs w:val="24"/>
              </w:rPr>
              <w:t>monipuolistaa luku-, kuuntelu- ja katselukokemuksiaan ja jakaa niitä sekä syventää ymmärrystään fiktion keinoista.</w:t>
            </w:r>
          </w:p>
          <w:p w14:paraId="2260F7E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D12B5A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Kirjallisuuden analysoiminen ja tulkinta</w:t>
            </w:r>
          </w:p>
        </w:tc>
        <w:tc>
          <w:tcPr>
            <w:tcW w:w="625" w:type="pct"/>
            <w:shd w:val="clear" w:color="auto" w:fill="auto"/>
            <w:tcMar>
              <w:top w:w="100" w:type="dxa"/>
              <w:left w:w="100" w:type="dxa"/>
              <w:bottom w:w="100" w:type="dxa"/>
              <w:right w:w="100" w:type="dxa"/>
            </w:tcMar>
          </w:tcPr>
          <w:p w14:paraId="51CEA61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selostaa yksinkertaisen fiktiivisen tekstin juonen ja nimetä joitakin fiktion keinoja.</w:t>
            </w:r>
          </w:p>
          <w:p w14:paraId="7FC7DBC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14796C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226FDB0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kuvailla fiktiivisen tekstin piirteitä ja tehdä havaintoja fiktion keinoista.</w:t>
            </w:r>
          </w:p>
          <w:p w14:paraId="3831B49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38494D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fiktiivisiä tekstejä eri muodoissaan. </w:t>
            </w:r>
          </w:p>
          <w:p w14:paraId="0858F293" w14:textId="77777777" w:rsidR="00482BC2" w:rsidRDefault="00482BC2" w:rsidP="00BD7CC1">
            <w:pPr>
              <w:spacing w:after="0" w:line="276" w:lineRule="auto"/>
              <w:contextualSpacing/>
              <w:rPr>
                <w:rFonts w:cstheme="minorHAnsi"/>
                <w:bCs/>
                <w:sz w:val="24"/>
                <w:szCs w:val="24"/>
              </w:rPr>
            </w:pPr>
          </w:p>
          <w:p w14:paraId="65E9EF07" w14:textId="704E567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erittelyssä muutamia keskeisiä käsitteitä sekä tunnistaa fiktion kielen ja ilmaisutapojen erityispiirteitä ja kerronnan keinoja.</w:t>
            </w:r>
          </w:p>
        </w:tc>
        <w:tc>
          <w:tcPr>
            <w:tcW w:w="625" w:type="pct"/>
            <w:shd w:val="clear" w:color="auto" w:fill="auto"/>
            <w:tcMar>
              <w:top w:w="100" w:type="dxa"/>
              <w:left w:w="100" w:type="dxa"/>
              <w:bottom w:w="100" w:type="dxa"/>
              <w:right w:w="100" w:type="dxa"/>
            </w:tcMar>
          </w:tcPr>
          <w:p w14:paraId="5A83C82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6344704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analysoida fiktiivisiä tekstejä eri muodoissaan tarkoituksenmukaisia käsitteitä käyttäen. </w:t>
            </w:r>
          </w:p>
          <w:p w14:paraId="0BC37E65" w14:textId="77777777" w:rsidR="00482BC2" w:rsidRDefault="00482BC2" w:rsidP="00BD7CC1">
            <w:pPr>
              <w:spacing w:after="0" w:line="276" w:lineRule="auto"/>
              <w:contextualSpacing/>
              <w:rPr>
                <w:rFonts w:cstheme="minorHAnsi"/>
                <w:bCs/>
                <w:sz w:val="24"/>
                <w:szCs w:val="24"/>
              </w:rPr>
            </w:pPr>
          </w:p>
          <w:p w14:paraId="0CA1FCCD" w14:textId="5394BA7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tulkita fiktiivisiä tekstejä ja pohtia fiktion monitulkintaisuutta.</w:t>
            </w:r>
          </w:p>
          <w:p w14:paraId="3D6BF14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7EC0094C" w14:textId="77777777" w:rsidTr="007C5017">
        <w:trPr>
          <w:trHeight w:val="28"/>
        </w:trPr>
        <w:tc>
          <w:tcPr>
            <w:tcW w:w="5000" w:type="pct"/>
            <w:gridSpan w:val="8"/>
            <w:shd w:val="clear" w:color="auto" w:fill="auto"/>
            <w:tcMar>
              <w:top w:w="100" w:type="dxa"/>
              <w:left w:w="100" w:type="dxa"/>
              <w:bottom w:w="100" w:type="dxa"/>
              <w:right w:w="100" w:type="dxa"/>
            </w:tcMar>
          </w:tcPr>
          <w:p w14:paraId="2C7AD16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Tekstien tuottaminen</w:t>
            </w:r>
          </w:p>
        </w:tc>
      </w:tr>
      <w:tr w:rsidR="00C35489" w:rsidRPr="007B6AA4" w14:paraId="4F41E641" w14:textId="77777777" w:rsidTr="00465625">
        <w:trPr>
          <w:trHeight w:val="28"/>
        </w:trPr>
        <w:tc>
          <w:tcPr>
            <w:tcW w:w="625" w:type="pct"/>
            <w:shd w:val="clear" w:color="auto" w:fill="auto"/>
            <w:tcMar>
              <w:top w:w="100" w:type="dxa"/>
              <w:left w:w="100" w:type="dxa"/>
              <w:bottom w:w="100" w:type="dxa"/>
              <w:right w:w="100" w:type="dxa"/>
            </w:tcMar>
          </w:tcPr>
          <w:p w14:paraId="2831A13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T8 rohkaista oppilasta ilmaisemaan ja perustelemaan näkemyksiään monimuotoisten tekstien avulla erilaisissa viestintäympäristöissä</w:t>
            </w:r>
          </w:p>
        </w:tc>
        <w:tc>
          <w:tcPr>
            <w:tcW w:w="625" w:type="pct"/>
            <w:shd w:val="clear" w:color="auto" w:fill="auto"/>
            <w:tcMar>
              <w:top w:w="100" w:type="dxa"/>
              <w:left w:w="100" w:type="dxa"/>
              <w:bottom w:w="100" w:type="dxa"/>
              <w:right w:w="100" w:type="dxa"/>
            </w:tcMar>
          </w:tcPr>
          <w:p w14:paraId="1303B27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0FE1A0F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ilmaisemaan ajatuksiaan kirjoittamalla ja tuottamalla monimuotoisia tekstejä sekä tunnistamaan vahvuuksiaan ja kehittämiskohteitaan tekstin tuottajana.</w:t>
            </w:r>
          </w:p>
          <w:p w14:paraId="5DE936F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6EE78A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Tekstitaidot tekstien tuottamisessa</w:t>
            </w:r>
          </w:p>
        </w:tc>
        <w:tc>
          <w:tcPr>
            <w:tcW w:w="625" w:type="pct"/>
            <w:shd w:val="clear" w:color="auto" w:fill="auto"/>
            <w:tcMar>
              <w:top w:w="100" w:type="dxa"/>
              <w:left w:w="100" w:type="dxa"/>
              <w:bottom w:w="100" w:type="dxa"/>
              <w:right w:w="100" w:type="dxa"/>
            </w:tcMar>
          </w:tcPr>
          <w:p w14:paraId="28ABACF8"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mallien avulla yksinkertaisia tekstejä. </w:t>
            </w:r>
          </w:p>
          <w:p w14:paraId="64248417" w14:textId="77777777" w:rsidR="00482BC2" w:rsidRDefault="00482BC2" w:rsidP="00BD7CC1">
            <w:pPr>
              <w:spacing w:after="0" w:line="276" w:lineRule="auto"/>
              <w:contextualSpacing/>
              <w:rPr>
                <w:rFonts w:cstheme="minorHAnsi"/>
                <w:bCs/>
                <w:sz w:val="24"/>
                <w:szCs w:val="24"/>
              </w:rPr>
            </w:pPr>
          </w:p>
          <w:p w14:paraId="159746C2" w14:textId="5D175BAB"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vahvuutensa tai kehittämiskohteensa tekstin tuottajana.</w:t>
            </w:r>
          </w:p>
        </w:tc>
        <w:tc>
          <w:tcPr>
            <w:tcW w:w="625" w:type="pct"/>
            <w:shd w:val="clear" w:color="auto" w:fill="auto"/>
            <w:tcMar>
              <w:top w:w="100" w:type="dxa"/>
              <w:left w:w="100" w:type="dxa"/>
              <w:bottom w:w="100" w:type="dxa"/>
              <w:right w:w="100" w:type="dxa"/>
            </w:tcMar>
          </w:tcPr>
          <w:p w14:paraId="6D4AD12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erityyppisiä tekstejä ohjeiden mukaan. </w:t>
            </w:r>
          </w:p>
          <w:p w14:paraId="102C6AA1" w14:textId="77777777" w:rsidR="00482BC2" w:rsidRDefault="00482BC2" w:rsidP="00BD7CC1">
            <w:pPr>
              <w:spacing w:after="0" w:line="276" w:lineRule="auto"/>
              <w:contextualSpacing/>
              <w:rPr>
                <w:rFonts w:cstheme="minorHAnsi"/>
                <w:bCs/>
                <w:sz w:val="24"/>
                <w:szCs w:val="24"/>
              </w:rPr>
            </w:pPr>
          </w:p>
          <w:p w14:paraId="67823AC5" w14:textId="6A45BB3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itseään tekstien tuottajana ja nimetä muutamia vahvuuksiaan ja kehittämiskohteitaan.</w:t>
            </w:r>
          </w:p>
        </w:tc>
        <w:tc>
          <w:tcPr>
            <w:tcW w:w="625" w:type="pct"/>
            <w:shd w:val="clear" w:color="auto" w:fill="auto"/>
            <w:tcMar>
              <w:top w:w="100" w:type="dxa"/>
              <w:left w:w="100" w:type="dxa"/>
              <w:bottom w:w="100" w:type="dxa"/>
              <w:right w:w="100" w:type="dxa"/>
            </w:tcMar>
          </w:tcPr>
          <w:p w14:paraId="2C84BBC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tavoitteen mukaisia tekstejä. </w:t>
            </w:r>
          </w:p>
          <w:p w14:paraId="53F0A84C" w14:textId="77777777" w:rsidR="00482BC2" w:rsidRDefault="00482BC2" w:rsidP="00BD7CC1">
            <w:pPr>
              <w:spacing w:after="0" w:line="276" w:lineRule="auto"/>
              <w:contextualSpacing/>
              <w:rPr>
                <w:rFonts w:cstheme="minorHAnsi"/>
                <w:bCs/>
                <w:sz w:val="24"/>
                <w:szCs w:val="24"/>
              </w:rPr>
            </w:pPr>
          </w:p>
          <w:p w14:paraId="757E1F80" w14:textId="7B24F5A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vahvuuksiaan ja kehittämiskohteitaan tekstin tuottajana.</w:t>
            </w:r>
          </w:p>
          <w:p w14:paraId="028B61D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B71365B"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luovasti tilanteeseen ja tavoitteeseen sopivia tekstejä. </w:t>
            </w:r>
          </w:p>
          <w:p w14:paraId="30EB8DC8" w14:textId="77777777" w:rsidR="00482BC2" w:rsidRDefault="00482BC2" w:rsidP="00BD7CC1">
            <w:pPr>
              <w:spacing w:after="0" w:line="276" w:lineRule="auto"/>
              <w:contextualSpacing/>
              <w:rPr>
                <w:rFonts w:cstheme="minorHAnsi"/>
                <w:bCs/>
                <w:sz w:val="24"/>
                <w:szCs w:val="24"/>
              </w:rPr>
            </w:pPr>
          </w:p>
          <w:p w14:paraId="3834738E" w14:textId="0B73F73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arvioida vahvuuksiaan ja kehittämiskohteitaan tekstin tuottajana </w:t>
            </w:r>
            <w:r w:rsidR="00286ADD">
              <w:rPr>
                <w:rFonts w:cstheme="minorHAnsi"/>
                <w:bCs/>
                <w:sz w:val="24"/>
                <w:szCs w:val="24"/>
              </w:rPr>
              <w:t>sekä</w:t>
            </w:r>
            <w:r w:rsidR="00286ADD" w:rsidRPr="007B6AA4">
              <w:rPr>
                <w:rFonts w:cstheme="minorHAnsi"/>
                <w:bCs/>
                <w:sz w:val="24"/>
                <w:szCs w:val="24"/>
              </w:rPr>
              <w:t xml:space="preserve"> </w:t>
            </w:r>
            <w:r w:rsidRPr="007B6AA4">
              <w:rPr>
                <w:rFonts w:cstheme="minorHAnsi"/>
                <w:bCs/>
                <w:sz w:val="24"/>
                <w:szCs w:val="24"/>
              </w:rPr>
              <w:t>pohtia, miten voi taitojaan kehittää.</w:t>
            </w:r>
          </w:p>
        </w:tc>
      </w:tr>
      <w:tr w:rsidR="00C35489" w:rsidRPr="007B6AA4" w14:paraId="44E1AB49" w14:textId="77777777" w:rsidTr="00465625">
        <w:trPr>
          <w:trHeight w:val="28"/>
        </w:trPr>
        <w:tc>
          <w:tcPr>
            <w:tcW w:w="625" w:type="pct"/>
            <w:shd w:val="clear" w:color="auto" w:fill="auto"/>
            <w:tcMar>
              <w:top w:w="100" w:type="dxa"/>
              <w:left w:w="100" w:type="dxa"/>
              <w:bottom w:w="100" w:type="dxa"/>
              <w:right w:w="100" w:type="dxa"/>
            </w:tcMar>
          </w:tcPr>
          <w:p w14:paraId="2E2B2A0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T9 ohjata oppilasta laajentamaan tekstilajien tuntemustaan tarjoamalla tilaisuuksia erityisesti kantaa ottavien, ohjaavien ja pohtivien monimuotoisten tekstien tuottamiseen sekä auttaa oppilasta tunnistamaan omia vahvuuksiaan ja kehittämiskohteitaan tekstin tuottajana</w:t>
            </w:r>
          </w:p>
        </w:tc>
        <w:tc>
          <w:tcPr>
            <w:tcW w:w="625" w:type="pct"/>
            <w:shd w:val="clear" w:color="auto" w:fill="auto"/>
            <w:tcMar>
              <w:top w:w="100" w:type="dxa"/>
              <w:left w:w="100" w:type="dxa"/>
              <w:bottom w:w="100" w:type="dxa"/>
              <w:right w:w="100" w:type="dxa"/>
            </w:tcMar>
          </w:tcPr>
          <w:p w14:paraId="48F7FCE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6CAED448" w14:textId="16C0008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tuottamaan kertovia, kuvaavia, ohjaavia, pohtivia ja kantaa ottavia tekstejä</w:t>
            </w:r>
            <w:r w:rsidR="00286ADD">
              <w:rPr>
                <w:rFonts w:cstheme="minorHAnsi"/>
                <w:bCs/>
                <w:sz w:val="24"/>
                <w:szCs w:val="24"/>
              </w:rPr>
              <w:t>,</w:t>
            </w:r>
            <w:r w:rsidRPr="007B6AA4">
              <w:rPr>
                <w:rFonts w:cstheme="minorHAnsi"/>
                <w:bCs/>
                <w:sz w:val="24"/>
                <w:szCs w:val="24"/>
              </w:rPr>
              <w:t xml:space="preserve"> myös monimediaisissa ympäristöissä, ja oppii valitsemaan kuhunkin tekstilajiin ja tilanteeseen sopivia ilmaisutapoja</w:t>
            </w:r>
            <w:r w:rsidR="00286ADD">
              <w:rPr>
                <w:rFonts w:cstheme="minorHAnsi"/>
                <w:bCs/>
                <w:sz w:val="24"/>
                <w:szCs w:val="24"/>
              </w:rPr>
              <w:t>.</w:t>
            </w:r>
          </w:p>
        </w:tc>
        <w:tc>
          <w:tcPr>
            <w:tcW w:w="625" w:type="pct"/>
            <w:shd w:val="clear" w:color="auto" w:fill="auto"/>
            <w:tcMar>
              <w:top w:w="100" w:type="dxa"/>
              <w:left w:w="100" w:type="dxa"/>
              <w:bottom w:w="100" w:type="dxa"/>
              <w:right w:w="100" w:type="dxa"/>
            </w:tcMar>
          </w:tcPr>
          <w:p w14:paraId="0A12B33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Tekstilajien hallinta, tekstien tuottaminen, omien taitojen havainnointi</w:t>
            </w:r>
          </w:p>
        </w:tc>
        <w:tc>
          <w:tcPr>
            <w:tcW w:w="625" w:type="pct"/>
            <w:shd w:val="clear" w:color="auto" w:fill="auto"/>
            <w:tcMar>
              <w:top w:w="100" w:type="dxa"/>
              <w:left w:w="100" w:type="dxa"/>
              <w:bottom w:w="100" w:type="dxa"/>
              <w:right w:w="100" w:type="dxa"/>
            </w:tcMar>
          </w:tcPr>
          <w:p w14:paraId="0A72DFF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mallien avulla yksinkertaisia ja konkreettisia kertovia ja kuvaavia tekstejä itselleen tutuista aiheista.</w:t>
            </w:r>
          </w:p>
        </w:tc>
        <w:tc>
          <w:tcPr>
            <w:tcW w:w="625" w:type="pct"/>
            <w:shd w:val="clear" w:color="auto" w:fill="auto"/>
            <w:tcMar>
              <w:top w:w="100" w:type="dxa"/>
              <w:left w:w="100" w:type="dxa"/>
              <w:bottom w:w="100" w:type="dxa"/>
              <w:right w:w="100" w:type="dxa"/>
            </w:tcMar>
          </w:tcPr>
          <w:p w14:paraId="7407A28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ohjaavia ja yksinkertaisia kantaa ottavia tekstejä ja käyttää mallien avulla niille tyypillisiä keinoja. </w:t>
            </w:r>
          </w:p>
        </w:tc>
        <w:tc>
          <w:tcPr>
            <w:tcW w:w="625" w:type="pct"/>
            <w:shd w:val="clear" w:color="auto" w:fill="auto"/>
            <w:tcMar>
              <w:top w:w="100" w:type="dxa"/>
              <w:left w:w="100" w:type="dxa"/>
              <w:bottom w:w="100" w:type="dxa"/>
              <w:right w:w="100" w:type="dxa"/>
            </w:tcMar>
          </w:tcPr>
          <w:p w14:paraId="63F423E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pohtivia ja erilaisia kantaa ottavia tekstejä ja käyttää niille tyypillisiä keinoja.</w:t>
            </w:r>
          </w:p>
        </w:tc>
        <w:tc>
          <w:tcPr>
            <w:tcW w:w="625" w:type="pct"/>
            <w:shd w:val="clear" w:color="auto" w:fill="auto"/>
            <w:tcMar>
              <w:top w:w="100" w:type="dxa"/>
              <w:left w:w="100" w:type="dxa"/>
              <w:bottom w:w="100" w:type="dxa"/>
              <w:right w:w="100" w:type="dxa"/>
            </w:tcMar>
          </w:tcPr>
          <w:p w14:paraId="2811908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itsenäisesti erilaisia tekstejä ja käyttää monipuolisesti niille tyypillisiä keinoja.</w:t>
            </w:r>
          </w:p>
        </w:tc>
      </w:tr>
      <w:tr w:rsidR="00C35489" w:rsidRPr="007B6AA4" w14:paraId="35062457" w14:textId="77777777" w:rsidTr="00465625">
        <w:trPr>
          <w:trHeight w:val="28"/>
        </w:trPr>
        <w:tc>
          <w:tcPr>
            <w:tcW w:w="625" w:type="pct"/>
            <w:shd w:val="clear" w:color="auto" w:fill="auto"/>
            <w:tcMar>
              <w:top w:w="100" w:type="dxa"/>
              <w:left w:w="100" w:type="dxa"/>
              <w:bottom w:w="100" w:type="dxa"/>
              <w:right w:w="100" w:type="dxa"/>
            </w:tcMar>
          </w:tcPr>
          <w:p w14:paraId="2074E41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T10 tukea oppilasta sujuvoittamaan kirjoittamistaan ja auttaa häntä valitsemaan kuhunkin tekstilajiin, kohderyhmälle ja tilanteeseen sopiva ilmaisutapa sekä vahvistaa kirjoitetun yleiskielen hallintaa</w:t>
            </w:r>
          </w:p>
        </w:tc>
        <w:tc>
          <w:tcPr>
            <w:tcW w:w="625" w:type="pct"/>
            <w:shd w:val="clear" w:color="auto" w:fill="auto"/>
            <w:tcMar>
              <w:top w:w="100" w:type="dxa"/>
              <w:left w:w="100" w:type="dxa"/>
              <w:bottom w:w="100" w:type="dxa"/>
              <w:right w:w="100" w:type="dxa"/>
            </w:tcMar>
          </w:tcPr>
          <w:p w14:paraId="3F60092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624BBDC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vahvistaa tekstin tuottamisen prosessejaan.</w:t>
            </w:r>
          </w:p>
        </w:tc>
        <w:tc>
          <w:tcPr>
            <w:tcW w:w="625" w:type="pct"/>
            <w:shd w:val="clear" w:color="auto" w:fill="auto"/>
            <w:tcMar>
              <w:top w:w="100" w:type="dxa"/>
              <w:left w:w="100" w:type="dxa"/>
              <w:bottom w:w="100" w:type="dxa"/>
              <w:right w:w="100" w:type="dxa"/>
            </w:tcMar>
          </w:tcPr>
          <w:p w14:paraId="0EBBBC3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Kirjoittamisen sujuvuus ja kirjoitetun yleiskielen hallinta</w:t>
            </w:r>
          </w:p>
        </w:tc>
        <w:tc>
          <w:tcPr>
            <w:tcW w:w="625" w:type="pct"/>
            <w:shd w:val="clear" w:color="auto" w:fill="auto"/>
            <w:tcMar>
              <w:top w:w="100" w:type="dxa"/>
              <w:left w:w="100" w:type="dxa"/>
              <w:bottom w:w="100" w:type="dxa"/>
              <w:right w:w="100" w:type="dxa"/>
            </w:tcMar>
          </w:tcPr>
          <w:p w14:paraId="532FF2F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ideoida ja tuottaa yksinkertaista tekstiä mallien tai apukysymysten avulla. </w:t>
            </w:r>
          </w:p>
          <w:p w14:paraId="270CE15D" w14:textId="77777777" w:rsidR="00482BC2" w:rsidRDefault="00482BC2" w:rsidP="00BD7CC1">
            <w:pPr>
              <w:spacing w:after="0" w:line="276" w:lineRule="auto"/>
              <w:contextualSpacing/>
              <w:rPr>
                <w:rFonts w:cstheme="minorHAnsi"/>
                <w:bCs/>
                <w:sz w:val="24"/>
                <w:szCs w:val="24"/>
              </w:rPr>
            </w:pPr>
          </w:p>
          <w:p w14:paraId="718943B9" w14:textId="174401F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kirjoittaa käsin ja tieto- ja viestintäteknologiaa hyödyntäen.</w:t>
            </w:r>
          </w:p>
        </w:tc>
        <w:tc>
          <w:tcPr>
            <w:tcW w:w="625" w:type="pct"/>
            <w:shd w:val="clear" w:color="auto" w:fill="auto"/>
            <w:tcMar>
              <w:top w:w="100" w:type="dxa"/>
              <w:left w:w="100" w:type="dxa"/>
              <w:bottom w:w="100" w:type="dxa"/>
              <w:right w:w="100" w:type="dxa"/>
            </w:tcMar>
          </w:tcPr>
          <w:p w14:paraId="39F8076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tekstiä ja kiinnittää huomiota virke- ja lauserakenteisiin.</w:t>
            </w:r>
          </w:p>
          <w:p w14:paraId="7B416D6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80F314F" w14:textId="54DBA6AC" w:rsidR="00C35489"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tekstiä, joka on helposti ymmärrettävää ja sujuvaa. </w:t>
            </w:r>
          </w:p>
          <w:p w14:paraId="0995E722" w14:textId="77777777" w:rsidR="00B343F0" w:rsidRPr="007B6AA4" w:rsidRDefault="00B343F0" w:rsidP="00BD7CC1">
            <w:pPr>
              <w:spacing w:after="0" w:line="276" w:lineRule="auto"/>
              <w:contextualSpacing/>
              <w:rPr>
                <w:rFonts w:cstheme="minorHAnsi"/>
                <w:bCs/>
                <w:sz w:val="24"/>
                <w:szCs w:val="24"/>
              </w:rPr>
            </w:pPr>
          </w:p>
          <w:p w14:paraId="19E3675D" w14:textId="5EE204BA"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jäsentää tekstinsä ja kappaleensa loogisesti sekä kiinnittää huomiota sana</w:t>
            </w:r>
            <w:r w:rsidR="00286ADD">
              <w:rPr>
                <w:rFonts w:cstheme="minorHAnsi"/>
                <w:bCs/>
                <w:sz w:val="24"/>
                <w:szCs w:val="24"/>
              </w:rPr>
              <w:t>n</w:t>
            </w:r>
            <w:r w:rsidRPr="007B6AA4">
              <w:rPr>
                <w:rFonts w:cstheme="minorHAnsi"/>
                <w:bCs/>
                <w:sz w:val="24"/>
                <w:szCs w:val="24"/>
              </w:rPr>
              <w:t>valintoihin</w:t>
            </w:r>
            <w:r w:rsidR="00FF0001">
              <w:rPr>
                <w:rFonts w:cstheme="minorHAnsi"/>
                <w:bCs/>
                <w:sz w:val="24"/>
                <w:szCs w:val="24"/>
              </w:rPr>
              <w:t>.</w:t>
            </w:r>
          </w:p>
          <w:p w14:paraId="2FF01C13" w14:textId="77777777" w:rsidR="00FF0001" w:rsidRPr="007B6AA4" w:rsidRDefault="00FF0001" w:rsidP="00BD7CC1">
            <w:pPr>
              <w:spacing w:after="0" w:line="276" w:lineRule="auto"/>
              <w:contextualSpacing/>
              <w:rPr>
                <w:rFonts w:cstheme="minorHAnsi"/>
                <w:bCs/>
                <w:sz w:val="24"/>
                <w:szCs w:val="24"/>
              </w:rPr>
            </w:pPr>
          </w:p>
          <w:p w14:paraId="44010F1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noudattaa pääosin kirjoitetun yleiskielen keskeisiä käytänteitä tekstejä tuottaessaan ja muokatessaan.</w:t>
            </w:r>
          </w:p>
          <w:p w14:paraId="452F059E" w14:textId="77777777" w:rsidR="00482BC2" w:rsidRDefault="00482BC2" w:rsidP="00BD7CC1">
            <w:pPr>
              <w:spacing w:after="0" w:line="276" w:lineRule="auto"/>
              <w:contextualSpacing/>
              <w:rPr>
                <w:rFonts w:cstheme="minorHAnsi"/>
                <w:bCs/>
                <w:sz w:val="24"/>
                <w:szCs w:val="24"/>
              </w:rPr>
            </w:pPr>
          </w:p>
          <w:p w14:paraId="3233C347" w14:textId="527A9EE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kirjoittaa sujuvasti käsin ja tieto- ja viestintäteknologiaa hyödyntäen. </w:t>
            </w:r>
          </w:p>
        </w:tc>
        <w:tc>
          <w:tcPr>
            <w:tcW w:w="625" w:type="pct"/>
            <w:shd w:val="clear" w:color="auto" w:fill="auto"/>
            <w:tcMar>
              <w:top w:w="100" w:type="dxa"/>
              <w:left w:w="100" w:type="dxa"/>
              <w:bottom w:w="100" w:type="dxa"/>
              <w:right w:w="100" w:type="dxa"/>
            </w:tcMar>
          </w:tcPr>
          <w:p w14:paraId="06D74D2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72DF141F"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tuottaa eheän ja havainnollisen tekstin. </w:t>
            </w:r>
          </w:p>
          <w:p w14:paraId="5AB1916D" w14:textId="77777777" w:rsidR="00482BC2" w:rsidRDefault="00482BC2" w:rsidP="00BD7CC1">
            <w:pPr>
              <w:spacing w:after="0" w:line="276" w:lineRule="auto"/>
              <w:contextualSpacing/>
              <w:rPr>
                <w:rFonts w:cstheme="minorHAnsi"/>
                <w:bCs/>
                <w:sz w:val="24"/>
                <w:szCs w:val="24"/>
              </w:rPr>
            </w:pPr>
          </w:p>
          <w:p w14:paraId="0CB72976" w14:textId="6924EBB8"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sidosteisuuden keinoja monipuolisesti.</w:t>
            </w:r>
          </w:p>
          <w:p w14:paraId="4873EBFA" w14:textId="77777777" w:rsidR="00482BC2" w:rsidRPr="007B6AA4" w:rsidRDefault="00482BC2" w:rsidP="00BD7CC1">
            <w:pPr>
              <w:spacing w:after="0" w:line="276" w:lineRule="auto"/>
              <w:contextualSpacing/>
              <w:rPr>
                <w:rFonts w:cstheme="minorHAnsi"/>
                <w:bCs/>
                <w:sz w:val="24"/>
                <w:szCs w:val="24"/>
              </w:rPr>
            </w:pPr>
          </w:p>
          <w:p w14:paraId="69BE3D00" w14:textId="2230B282"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käyttää monipuolisia lause- ja virkerakenteita ja kiinnittää huomiota tekstin tyyliin.</w:t>
            </w:r>
          </w:p>
          <w:p w14:paraId="413CF327" w14:textId="77777777" w:rsidR="00482BC2" w:rsidRPr="007B6AA4" w:rsidRDefault="00482BC2" w:rsidP="00BD7CC1">
            <w:pPr>
              <w:spacing w:after="0" w:line="276" w:lineRule="auto"/>
              <w:contextualSpacing/>
              <w:rPr>
                <w:rFonts w:cstheme="minorHAnsi"/>
                <w:bCs/>
                <w:sz w:val="24"/>
                <w:szCs w:val="24"/>
              </w:rPr>
            </w:pPr>
          </w:p>
          <w:p w14:paraId="5799740E" w14:textId="5A48F569" w:rsidR="00C35489" w:rsidRPr="007B6AA4" w:rsidRDefault="00C35489" w:rsidP="00482BC2">
            <w:pPr>
              <w:spacing w:after="0" w:line="276" w:lineRule="auto"/>
              <w:contextualSpacing/>
              <w:rPr>
                <w:rFonts w:cstheme="minorHAnsi"/>
                <w:bCs/>
                <w:sz w:val="24"/>
                <w:szCs w:val="24"/>
              </w:rPr>
            </w:pPr>
            <w:r w:rsidRPr="007B6AA4">
              <w:rPr>
                <w:rFonts w:cstheme="minorHAnsi"/>
                <w:bCs/>
                <w:sz w:val="24"/>
                <w:szCs w:val="24"/>
              </w:rPr>
              <w:t>Oppilas noudattaa kirjoitetun yleiskielen käytänteitä.</w:t>
            </w:r>
          </w:p>
        </w:tc>
      </w:tr>
      <w:tr w:rsidR="00C35489" w:rsidRPr="007B6AA4" w14:paraId="05D3C652" w14:textId="77777777" w:rsidTr="00465625">
        <w:trPr>
          <w:trHeight w:val="28"/>
        </w:trPr>
        <w:tc>
          <w:tcPr>
            <w:tcW w:w="625" w:type="pct"/>
            <w:shd w:val="clear" w:color="auto" w:fill="auto"/>
            <w:tcMar>
              <w:top w:w="100" w:type="dxa"/>
              <w:left w:w="100" w:type="dxa"/>
              <w:bottom w:w="100" w:type="dxa"/>
              <w:right w:w="100" w:type="dxa"/>
            </w:tcMar>
          </w:tcPr>
          <w:p w14:paraId="47ACDC9F" w14:textId="145229C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T11 auttaa oppilasta vakiinnuttamaan tekstin tuottamisen prosesseja, tuottamaan tekstiä yhdessä muiden kanssa </w:t>
            </w:r>
            <w:r w:rsidR="00286ADD">
              <w:rPr>
                <w:rFonts w:cstheme="minorHAnsi"/>
                <w:bCs/>
                <w:sz w:val="24"/>
                <w:szCs w:val="24"/>
              </w:rPr>
              <w:t>ja</w:t>
            </w:r>
            <w:r w:rsidR="00286ADD" w:rsidRPr="007B6AA4">
              <w:rPr>
                <w:rFonts w:cstheme="minorHAnsi"/>
                <w:bCs/>
                <w:sz w:val="24"/>
                <w:szCs w:val="24"/>
              </w:rPr>
              <w:t xml:space="preserve"> </w:t>
            </w:r>
            <w:r w:rsidRPr="007B6AA4">
              <w:rPr>
                <w:rFonts w:cstheme="minorHAnsi"/>
                <w:bCs/>
                <w:sz w:val="24"/>
                <w:szCs w:val="24"/>
              </w:rPr>
              <w:t>vahvistamaan taitoa antaa ja ottaa vastaan palautetta</w:t>
            </w:r>
            <w:r w:rsidR="00286ADD">
              <w:rPr>
                <w:rFonts w:cstheme="minorHAnsi"/>
                <w:bCs/>
                <w:sz w:val="24"/>
                <w:szCs w:val="24"/>
              </w:rPr>
              <w:t xml:space="preserve"> sekä</w:t>
            </w:r>
            <w:r w:rsidRPr="007B6AA4">
              <w:rPr>
                <w:rFonts w:cstheme="minorHAnsi"/>
                <w:bCs/>
                <w:sz w:val="24"/>
                <w:szCs w:val="24"/>
              </w:rPr>
              <w:t xml:space="preserve"> innostaa vahvistamaan tiedon hankinnan ja arvioinnin taitoja ja monipuolistamaan lähteiden käyttöä omassa tekstissä </w:t>
            </w:r>
          </w:p>
          <w:p w14:paraId="4D9890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tekijänoikeuksia, eettistä verkossa viestimistä ja yksityisyyttä </w:t>
            </w:r>
          </w:p>
          <w:p w14:paraId="70E7EA86" w14:textId="2F1A20B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kunnioittaen</w:t>
            </w:r>
          </w:p>
        </w:tc>
        <w:tc>
          <w:tcPr>
            <w:tcW w:w="625" w:type="pct"/>
            <w:shd w:val="clear" w:color="auto" w:fill="auto"/>
            <w:tcMar>
              <w:top w:w="100" w:type="dxa"/>
              <w:left w:w="100" w:type="dxa"/>
              <w:bottom w:w="100" w:type="dxa"/>
              <w:right w:w="100" w:type="dxa"/>
            </w:tcMar>
          </w:tcPr>
          <w:p w14:paraId="0C1CF83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4E6C02D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vahvistaa tiedon hallinnan ja käyttämisen taitojaan ja monipuolistaa lähteiden käyttöä ja viittaustapojen hallintaa sekä harjaantuu toimimaan erilaisissa ympäristöissä yksityisyyttä ja tekijänoikeuksia kunnioittaen.</w:t>
            </w:r>
          </w:p>
        </w:tc>
        <w:tc>
          <w:tcPr>
            <w:tcW w:w="625" w:type="pct"/>
            <w:shd w:val="clear" w:color="auto" w:fill="auto"/>
            <w:tcMar>
              <w:top w:w="100" w:type="dxa"/>
              <w:left w:w="100" w:type="dxa"/>
              <w:bottom w:w="100" w:type="dxa"/>
              <w:right w:w="100" w:type="dxa"/>
            </w:tcMar>
          </w:tcPr>
          <w:p w14:paraId="20B4F0C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Tekstin tuottamisen prosessien hallinta, tiedon hankinta ja eettinen viestintä</w:t>
            </w:r>
          </w:p>
        </w:tc>
        <w:tc>
          <w:tcPr>
            <w:tcW w:w="625" w:type="pct"/>
            <w:shd w:val="clear" w:color="auto" w:fill="auto"/>
            <w:tcMar>
              <w:top w:w="100" w:type="dxa"/>
              <w:left w:w="100" w:type="dxa"/>
              <w:bottom w:w="100" w:type="dxa"/>
              <w:right w:w="100" w:type="dxa"/>
            </w:tcMar>
          </w:tcPr>
          <w:p w14:paraId="5885EED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96AF20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tehdä yksinkertaisen tiivistyksen luetun, kuullun tai nähdyn pohjalta. </w:t>
            </w:r>
          </w:p>
          <w:p w14:paraId="064FF864" w14:textId="77777777" w:rsidR="00482BC2" w:rsidRDefault="00482BC2" w:rsidP="00BD7CC1">
            <w:pPr>
              <w:spacing w:after="0" w:line="276" w:lineRule="auto"/>
              <w:contextualSpacing/>
              <w:rPr>
                <w:rFonts w:cstheme="minorHAnsi"/>
                <w:bCs/>
                <w:sz w:val="24"/>
                <w:szCs w:val="24"/>
              </w:rPr>
            </w:pPr>
          </w:p>
          <w:p w14:paraId="260EA69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käyttää lähteitä mekaanisesti ja yksinkertaisesti teksteissään. </w:t>
            </w:r>
          </w:p>
          <w:p w14:paraId="3C7921F9" w14:textId="77777777" w:rsidR="00482BC2" w:rsidRDefault="00482BC2" w:rsidP="00BD7CC1">
            <w:pPr>
              <w:spacing w:after="0" w:line="276" w:lineRule="auto"/>
              <w:contextualSpacing/>
              <w:rPr>
                <w:rFonts w:cstheme="minorHAnsi"/>
                <w:bCs/>
                <w:sz w:val="24"/>
                <w:szCs w:val="24"/>
              </w:rPr>
            </w:pPr>
          </w:p>
          <w:p w14:paraId="252975B2" w14:textId="18651F3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noudattaa tekijänoikeuksia ja tietää, mitä yksityisyyden</w:t>
            </w:r>
            <w:r w:rsidR="00965D02">
              <w:rPr>
                <w:rFonts w:cstheme="minorHAnsi"/>
                <w:bCs/>
                <w:sz w:val="24"/>
                <w:szCs w:val="24"/>
              </w:rPr>
              <w:t xml:space="preserve"> </w:t>
            </w:r>
            <w:r w:rsidRPr="007B6AA4">
              <w:rPr>
                <w:rFonts w:cstheme="minorHAnsi"/>
                <w:bCs/>
                <w:sz w:val="24"/>
                <w:szCs w:val="24"/>
              </w:rPr>
              <w:t>suojalla tarkoitetaan.</w:t>
            </w:r>
          </w:p>
          <w:p w14:paraId="4294E63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5516AF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tehdä yksinkertaisia muistiinpanoja ja merkitä käyttämänsä lähteet mallin mukaan.</w:t>
            </w:r>
          </w:p>
        </w:tc>
        <w:tc>
          <w:tcPr>
            <w:tcW w:w="625" w:type="pct"/>
            <w:shd w:val="clear" w:color="auto" w:fill="auto"/>
            <w:tcMar>
              <w:top w:w="100" w:type="dxa"/>
              <w:left w:w="100" w:type="dxa"/>
              <w:bottom w:w="100" w:type="dxa"/>
              <w:right w:w="100" w:type="dxa"/>
            </w:tcMar>
          </w:tcPr>
          <w:p w14:paraId="331F77E1"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tehdä monipuolisia</w:t>
            </w:r>
            <w:r w:rsidR="00482BC2">
              <w:rPr>
                <w:rFonts w:cstheme="minorHAnsi"/>
                <w:bCs/>
                <w:sz w:val="24"/>
                <w:szCs w:val="24"/>
              </w:rPr>
              <w:t xml:space="preserve"> </w:t>
            </w:r>
            <w:r w:rsidRPr="007B6AA4">
              <w:rPr>
                <w:rFonts w:cstheme="minorHAnsi"/>
                <w:bCs/>
                <w:sz w:val="24"/>
                <w:szCs w:val="24"/>
              </w:rPr>
              <w:t xml:space="preserve">muistiinpanoja ja tiivistää hankkimaansa tietoa. </w:t>
            </w:r>
          </w:p>
          <w:p w14:paraId="09433C8C" w14:textId="77777777" w:rsidR="00482BC2" w:rsidRDefault="00482BC2" w:rsidP="00BD7CC1">
            <w:pPr>
              <w:spacing w:after="0" w:line="276" w:lineRule="auto"/>
              <w:contextualSpacing/>
              <w:rPr>
                <w:rFonts w:cstheme="minorHAnsi"/>
                <w:bCs/>
                <w:sz w:val="24"/>
                <w:szCs w:val="24"/>
              </w:rPr>
            </w:pPr>
          </w:p>
          <w:p w14:paraId="13EB0F18" w14:textId="5946B96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merkitsee lähteet asianmukaisella tavalla.</w:t>
            </w:r>
          </w:p>
          <w:p w14:paraId="3BAECE2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C2898F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7C814F4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yhdistellä omissa teksteissään useista lähteistä hankkimaansa tietoa.</w:t>
            </w:r>
          </w:p>
          <w:p w14:paraId="07CAB02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506C7305" w14:textId="77777777" w:rsidTr="007C5017">
        <w:trPr>
          <w:trHeight w:val="28"/>
        </w:trPr>
        <w:tc>
          <w:tcPr>
            <w:tcW w:w="5000" w:type="pct"/>
            <w:gridSpan w:val="8"/>
            <w:shd w:val="clear" w:color="auto" w:fill="auto"/>
            <w:tcMar>
              <w:top w:w="100" w:type="dxa"/>
              <w:left w:w="100" w:type="dxa"/>
              <w:bottom w:w="100" w:type="dxa"/>
              <w:right w:w="100" w:type="dxa"/>
            </w:tcMar>
          </w:tcPr>
          <w:p w14:paraId="286BF395"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Kielen, kirjallisuuden ja kulttuurin ymmärtäminen</w:t>
            </w:r>
          </w:p>
        </w:tc>
      </w:tr>
      <w:tr w:rsidR="00C35489" w:rsidRPr="007B6AA4" w14:paraId="64A8E186" w14:textId="77777777" w:rsidTr="00465625">
        <w:trPr>
          <w:trHeight w:val="28"/>
        </w:trPr>
        <w:tc>
          <w:tcPr>
            <w:tcW w:w="625" w:type="pct"/>
            <w:shd w:val="clear" w:color="auto" w:fill="auto"/>
            <w:tcMar>
              <w:top w:w="100" w:type="dxa"/>
              <w:left w:w="100" w:type="dxa"/>
              <w:bottom w:w="100" w:type="dxa"/>
              <w:right w:w="100" w:type="dxa"/>
            </w:tcMar>
          </w:tcPr>
          <w:p w14:paraId="6B856320" w14:textId="7A6C211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T12 ohjata oppilasta syventämään kielitietoisuuttaan ja kiinnostumaan saamen kielen ilmiöistä</w:t>
            </w:r>
            <w:r w:rsidR="00286ADD">
              <w:rPr>
                <w:rFonts w:cstheme="minorHAnsi"/>
                <w:bCs/>
                <w:sz w:val="24"/>
                <w:szCs w:val="24"/>
              </w:rPr>
              <w:t xml:space="preserve"> sekä </w:t>
            </w:r>
            <w:r w:rsidRPr="007B6AA4">
              <w:rPr>
                <w:rFonts w:cstheme="minorHAnsi"/>
                <w:bCs/>
                <w:sz w:val="24"/>
                <w:szCs w:val="24"/>
              </w:rPr>
              <w:t>auttaa oppilasta tunnistamaan kielen rakenteita, eri rekistereitä, tyylipiirteitä ja sävyjä ja ymmärtämään kielellisten valintojen merkityksiä ja seurauksia</w:t>
            </w:r>
          </w:p>
        </w:tc>
        <w:tc>
          <w:tcPr>
            <w:tcW w:w="625" w:type="pct"/>
            <w:shd w:val="clear" w:color="auto" w:fill="auto"/>
            <w:tcMar>
              <w:top w:w="100" w:type="dxa"/>
              <w:left w:w="100" w:type="dxa"/>
              <w:bottom w:w="100" w:type="dxa"/>
              <w:right w:w="100" w:type="dxa"/>
            </w:tcMar>
          </w:tcPr>
          <w:p w14:paraId="7738BA6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56551F3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syventää kielitietoisuuttaan ja kiinnostuu kielen ilmiöistä, tunnistaa kielen rakenteita, eri rekistereitä, tyylipiirteitä ja sävyjä ja ymmärtää kielellisten valintojen merkityksiä ja seurauksia.</w:t>
            </w:r>
          </w:p>
        </w:tc>
        <w:tc>
          <w:tcPr>
            <w:tcW w:w="625" w:type="pct"/>
            <w:shd w:val="clear" w:color="auto" w:fill="auto"/>
            <w:tcMar>
              <w:top w:w="100" w:type="dxa"/>
              <w:left w:w="100" w:type="dxa"/>
              <w:bottom w:w="100" w:type="dxa"/>
              <w:right w:w="100" w:type="dxa"/>
            </w:tcMar>
          </w:tcPr>
          <w:p w14:paraId="1A9C9585" w14:textId="213DE5C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Kielitietoisuuden kehittyminen</w:t>
            </w:r>
          </w:p>
        </w:tc>
        <w:tc>
          <w:tcPr>
            <w:tcW w:w="625" w:type="pct"/>
            <w:shd w:val="clear" w:color="auto" w:fill="auto"/>
            <w:tcMar>
              <w:top w:w="100" w:type="dxa"/>
              <w:left w:w="100" w:type="dxa"/>
              <w:bottom w:w="100" w:type="dxa"/>
              <w:right w:w="100" w:type="dxa"/>
            </w:tcMar>
          </w:tcPr>
          <w:p w14:paraId="0420DCC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7433B53B"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havainnoida yksinkertaisia tekstien ja kielen piirteitä. </w:t>
            </w:r>
          </w:p>
          <w:p w14:paraId="20B79F50" w14:textId="77777777" w:rsidR="00482BC2" w:rsidRDefault="00482BC2" w:rsidP="00BD7CC1">
            <w:pPr>
              <w:spacing w:after="0" w:line="276" w:lineRule="auto"/>
              <w:contextualSpacing/>
              <w:rPr>
                <w:rFonts w:cstheme="minorHAnsi"/>
                <w:bCs/>
                <w:sz w:val="24"/>
                <w:szCs w:val="24"/>
              </w:rPr>
            </w:pPr>
          </w:p>
          <w:p w14:paraId="7BC32A8A" w14:textId="7EBC814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943E55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nimetä muutamia tavanomaisia kirjoitetun ja puhutun kielen sekä arki- ja yleiskielen eroja.</w:t>
            </w:r>
          </w:p>
          <w:p w14:paraId="0CC157E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056F07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2BC194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havainnoida tekstien ja kielen piirteitä. </w:t>
            </w:r>
          </w:p>
          <w:p w14:paraId="212294AC" w14:textId="77777777" w:rsidR="00482BC2" w:rsidRDefault="00482BC2" w:rsidP="00BD7CC1">
            <w:pPr>
              <w:spacing w:after="0" w:line="276" w:lineRule="auto"/>
              <w:contextualSpacing/>
              <w:rPr>
                <w:rFonts w:cstheme="minorHAnsi"/>
                <w:bCs/>
                <w:sz w:val="24"/>
                <w:szCs w:val="24"/>
              </w:rPr>
            </w:pPr>
          </w:p>
          <w:p w14:paraId="52540F79" w14:textId="0522BFB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kielen vaihtelua eri kielenkäyttötilanteissa.</w:t>
            </w:r>
          </w:p>
          <w:p w14:paraId="7DE273B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AD55F2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eri rekisterien ja tyylien piirteitä.</w:t>
            </w:r>
          </w:p>
          <w:p w14:paraId="23A1577E" w14:textId="77777777" w:rsidR="00482BC2" w:rsidRDefault="00482BC2" w:rsidP="00BD7CC1">
            <w:pPr>
              <w:spacing w:after="0" w:line="276" w:lineRule="auto"/>
              <w:contextualSpacing/>
              <w:rPr>
                <w:rFonts w:cstheme="minorHAnsi"/>
                <w:bCs/>
                <w:sz w:val="24"/>
                <w:szCs w:val="24"/>
              </w:rPr>
            </w:pPr>
          </w:p>
          <w:p w14:paraId="737F113E" w14:textId="4084042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kielellisten ja tekstuaalisten valintojen merkityksiä ja vaikutuksia.</w:t>
            </w:r>
          </w:p>
        </w:tc>
        <w:tc>
          <w:tcPr>
            <w:tcW w:w="625" w:type="pct"/>
            <w:shd w:val="clear" w:color="auto" w:fill="auto"/>
            <w:tcMar>
              <w:top w:w="100" w:type="dxa"/>
              <w:left w:w="100" w:type="dxa"/>
              <w:bottom w:w="100" w:type="dxa"/>
              <w:right w:w="100" w:type="dxa"/>
            </w:tcMar>
          </w:tcPr>
          <w:p w14:paraId="6CC573D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78442AE"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analysoida tekstien, rekisterien ja tyylien piirteitä. </w:t>
            </w:r>
          </w:p>
          <w:p w14:paraId="2629CF78" w14:textId="77777777" w:rsidR="00482BC2" w:rsidRDefault="00482BC2" w:rsidP="00BD7CC1">
            <w:pPr>
              <w:spacing w:after="0" w:line="276" w:lineRule="auto"/>
              <w:contextualSpacing/>
              <w:rPr>
                <w:rFonts w:cstheme="minorHAnsi"/>
                <w:bCs/>
                <w:sz w:val="24"/>
                <w:szCs w:val="24"/>
              </w:rPr>
            </w:pPr>
          </w:p>
          <w:p w14:paraId="6DF9730A" w14:textId="17FED47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soveltaa tietoa kielellisten valintojen vaikutuksista omassa viestinnässään.</w:t>
            </w:r>
          </w:p>
          <w:p w14:paraId="15BF3D8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096BC86D" w14:textId="77777777" w:rsidTr="00465625">
        <w:trPr>
          <w:trHeight w:val="28"/>
        </w:trPr>
        <w:tc>
          <w:tcPr>
            <w:tcW w:w="625" w:type="pct"/>
            <w:shd w:val="clear" w:color="auto" w:fill="auto"/>
            <w:tcMar>
              <w:top w:w="100" w:type="dxa"/>
              <w:left w:w="100" w:type="dxa"/>
              <w:bottom w:w="100" w:type="dxa"/>
              <w:right w:w="100" w:type="dxa"/>
            </w:tcMar>
          </w:tcPr>
          <w:p w14:paraId="3DE0BE5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T13 ohjata oppilasta tiedostamaan saamelaisuus voimavarana saamelaisen kulttuurin ja kielen monimuotoisuuden kautta sekä tulemaan tietoiseksi omasta kielellisestä ja kulttuurisesta identiteetistään ymmärtämällä saamen kielen merkitystä ja juuria</w:t>
            </w:r>
          </w:p>
        </w:tc>
        <w:tc>
          <w:tcPr>
            <w:tcW w:w="625" w:type="pct"/>
            <w:shd w:val="clear" w:color="auto" w:fill="auto"/>
            <w:tcMar>
              <w:top w:w="100" w:type="dxa"/>
              <w:left w:w="100" w:type="dxa"/>
              <w:bottom w:w="100" w:type="dxa"/>
              <w:right w:w="100" w:type="dxa"/>
            </w:tcMar>
          </w:tcPr>
          <w:p w14:paraId="71F25E8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7A213BDA" w14:textId="5EA4607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tutustuu saamelaisuuden kielelliseen ja kulttuuriseen monimuotoisuuteen</w:t>
            </w:r>
            <w:r w:rsidR="00286ADD">
              <w:rPr>
                <w:rFonts w:cstheme="minorHAnsi"/>
                <w:bCs/>
                <w:sz w:val="24"/>
                <w:szCs w:val="24"/>
              </w:rPr>
              <w:t xml:space="preserve"> sekä</w:t>
            </w:r>
            <w:r w:rsidRPr="007B6AA4">
              <w:rPr>
                <w:rFonts w:cstheme="minorHAnsi"/>
                <w:bCs/>
                <w:sz w:val="24"/>
                <w:szCs w:val="24"/>
              </w:rPr>
              <w:t xml:space="preserve"> saamen kielten taustaan ja piirteisiin ja pohtii kielellisen ja kulttuurisen identiteetin merkitystä.</w:t>
            </w:r>
          </w:p>
        </w:tc>
        <w:tc>
          <w:tcPr>
            <w:tcW w:w="625" w:type="pct"/>
            <w:shd w:val="clear" w:color="auto" w:fill="auto"/>
            <w:tcMar>
              <w:top w:w="100" w:type="dxa"/>
              <w:left w:w="100" w:type="dxa"/>
              <w:bottom w:w="100" w:type="dxa"/>
              <w:right w:w="100" w:type="dxa"/>
            </w:tcMar>
          </w:tcPr>
          <w:p w14:paraId="6802201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Kielen </w:t>
            </w:r>
          </w:p>
          <w:p w14:paraId="349602F9" w14:textId="2971C86A"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merkityksen ja aseman hahmottaminen</w:t>
            </w:r>
          </w:p>
        </w:tc>
        <w:tc>
          <w:tcPr>
            <w:tcW w:w="625" w:type="pct"/>
            <w:shd w:val="clear" w:color="auto" w:fill="auto"/>
            <w:tcMar>
              <w:top w:w="100" w:type="dxa"/>
              <w:left w:w="100" w:type="dxa"/>
              <w:bottom w:w="100" w:type="dxa"/>
              <w:right w:w="100" w:type="dxa"/>
            </w:tcMar>
          </w:tcPr>
          <w:p w14:paraId="79FCE48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4C733491"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nimetä saamen kieliä. </w:t>
            </w:r>
          </w:p>
          <w:p w14:paraId="7ACA973D" w14:textId="77777777" w:rsidR="00482BC2" w:rsidRDefault="00482BC2" w:rsidP="00BD7CC1">
            <w:pPr>
              <w:spacing w:after="0" w:line="276" w:lineRule="auto"/>
              <w:contextualSpacing/>
              <w:rPr>
                <w:rFonts w:cstheme="minorHAnsi"/>
                <w:bCs/>
                <w:sz w:val="24"/>
                <w:szCs w:val="24"/>
              </w:rPr>
            </w:pPr>
          </w:p>
          <w:p w14:paraId="75D7A8E4" w14:textId="7AB487C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5F7C5F5B"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nimetä jonkin saamen kielelle tai kielille tyypillisen piirteen. </w:t>
            </w:r>
          </w:p>
          <w:p w14:paraId="1304D26C" w14:textId="77777777" w:rsidR="00482BC2" w:rsidRDefault="00482BC2" w:rsidP="00BD7CC1">
            <w:pPr>
              <w:spacing w:after="0" w:line="276" w:lineRule="auto"/>
              <w:contextualSpacing/>
              <w:rPr>
                <w:rFonts w:cstheme="minorHAnsi"/>
                <w:bCs/>
                <w:sz w:val="24"/>
                <w:szCs w:val="24"/>
              </w:rPr>
            </w:pPr>
          </w:p>
          <w:p w14:paraId="6D77264A" w14:textId="4163216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kertoa oman äidinkielensä merkityksestä itselleen.</w:t>
            </w:r>
          </w:p>
          <w:p w14:paraId="0F04E1A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97972A2"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keskeisiä saamen kielelle tai kielille tyypillisiä piirteitä. </w:t>
            </w:r>
          </w:p>
          <w:p w14:paraId="166EE602" w14:textId="77777777" w:rsidR="00FF0001" w:rsidRDefault="00FF0001" w:rsidP="00BD7CC1">
            <w:pPr>
              <w:spacing w:after="0" w:line="276" w:lineRule="auto"/>
              <w:contextualSpacing/>
              <w:rPr>
                <w:rFonts w:cstheme="minorHAnsi"/>
                <w:bCs/>
                <w:sz w:val="24"/>
                <w:szCs w:val="24"/>
              </w:rPr>
            </w:pPr>
          </w:p>
          <w:p w14:paraId="495114B0" w14:textId="432FA8E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4693820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kuvailla äidinkielen merkitystä yksilölle.</w:t>
            </w:r>
          </w:p>
          <w:p w14:paraId="23F0E59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4074E8D"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saamen kielten monimuotoisuutta ja saamen kielten asemaa muiden kielten joukossa. </w:t>
            </w:r>
          </w:p>
          <w:p w14:paraId="35C458E7" w14:textId="77777777" w:rsidR="00FF0001" w:rsidRDefault="00FF0001" w:rsidP="00BD7CC1">
            <w:pPr>
              <w:spacing w:after="0" w:line="276" w:lineRule="auto"/>
              <w:contextualSpacing/>
              <w:rPr>
                <w:rFonts w:cstheme="minorHAnsi"/>
                <w:bCs/>
                <w:sz w:val="24"/>
                <w:szCs w:val="24"/>
              </w:rPr>
            </w:pPr>
          </w:p>
          <w:p w14:paraId="6BA4CCE3" w14:textId="48936797"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saamen kielelle tai kielille tyypillisiä piirteitä.</w:t>
            </w:r>
          </w:p>
          <w:p w14:paraId="59F9E53E" w14:textId="77777777" w:rsidR="00FF0001" w:rsidRPr="007B6AA4" w:rsidRDefault="00FF0001" w:rsidP="00BD7CC1">
            <w:pPr>
              <w:spacing w:after="0" w:line="276" w:lineRule="auto"/>
              <w:contextualSpacing/>
              <w:rPr>
                <w:rFonts w:cstheme="minorHAnsi"/>
                <w:bCs/>
                <w:sz w:val="24"/>
                <w:szCs w:val="24"/>
              </w:rPr>
            </w:pPr>
          </w:p>
          <w:p w14:paraId="2C55040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yhteyttä identiteetteihin.</w:t>
            </w:r>
          </w:p>
          <w:p w14:paraId="5489034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74F4FC6" w14:textId="62DC701C"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kielellisen ja kulttuurisen monimuotoisuuden merkityksiä yksilölle ja yhteiskunnalle.</w:t>
            </w:r>
          </w:p>
          <w:p w14:paraId="3DC5D44A" w14:textId="77777777" w:rsidR="00FF0001" w:rsidRPr="007B6AA4" w:rsidRDefault="00FF0001" w:rsidP="00BD7CC1">
            <w:pPr>
              <w:spacing w:after="0" w:line="276" w:lineRule="auto"/>
              <w:contextualSpacing/>
              <w:rPr>
                <w:rFonts w:cstheme="minorHAnsi"/>
                <w:bCs/>
                <w:sz w:val="24"/>
                <w:szCs w:val="24"/>
              </w:rPr>
            </w:pPr>
          </w:p>
          <w:p w14:paraId="69D9F5B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saamen kielelle tai kielille tyypillisiä piirteitä suhteessa muihin kieliin. </w:t>
            </w:r>
          </w:p>
          <w:p w14:paraId="58D2981D" w14:textId="77777777" w:rsidR="00482BC2" w:rsidRDefault="00482BC2" w:rsidP="00BD7CC1">
            <w:pPr>
              <w:spacing w:after="0" w:line="276" w:lineRule="auto"/>
              <w:contextualSpacing/>
              <w:rPr>
                <w:rFonts w:cstheme="minorHAnsi"/>
                <w:bCs/>
                <w:sz w:val="24"/>
                <w:szCs w:val="24"/>
              </w:rPr>
            </w:pPr>
          </w:p>
          <w:p w14:paraId="2423B88D" w14:textId="1D6615E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käsitettä ja merkitystä identiteettien rakentumisen kannalta.</w:t>
            </w:r>
          </w:p>
        </w:tc>
      </w:tr>
      <w:tr w:rsidR="00C35489" w:rsidRPr="007B6AA4" w14:paraId="44896344" w14:textId="77777777" w:rsidTr="00465625">
        <w:trPr>
          <w:trHeight w:val="28"/>
        </w:trPr>
        <w:tc>
          <w:tcPr>
            <w:tcW w:w="625" w:type="pct"/>
            <w:shd w:val="clear" w:color="auto" w:fill="auto"/>
            <w:tcMar>
              <w:top w:w="100" w:type="dxa"/>
              <w:left w:w="100" w:type="dxa"/>
              <w:bottom w:w="100" w:type="dxa"/>
              <w:right w:w="100" w:type="dxa"/>
            </w:tcMar>
          </w:tcPr>
          <w:p w14:paraId="06F4B0D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T14 kannustaa oppilasta avartamaan kirjallisuus- ja kulttuurinäkemystään, tutustuttaa häntä</w:t>
            </w:r>
          </w:p>
          <w:p w14:paraId="743157F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kirjallisuuden historiaan, saamenkieliseen kirjallisuuteen ja mediaan sekä auttaa häntä pohtimaan kirjallisuuden ja kulttuurin merkitystä omassa elämässään</w:t>
            </w:r>
          </w:p>
        </w:tc>
        <w:tc>
          <w:tcPr>
            <w:tcW w:w="625" w:type="pct"/>
            <w:shd w:val="clear" w:color="auto" w:fill="auto"/>
            <w:tcMar>
              <w:top w:w="100" w:type="dxa"/>
              <w:left w:w="100" w:type="dxa"/>
              <w:bottom w:w="100" w:type="dxa"/>
              <w:right w:w="100" w:type="dxa"/>
            </w:tcMar>
          </w:tcPr>
          <w:p w14:paraId="24085E1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700F9883" w14:textId="63150A3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avartaa kirjallisuusnäkemystään</w:t>
            </w:r>
            <w:r w:rsidR="008617FF">
              <w:rPr>
                <w:rFonts w:cstheme="minorHAnsi"/>
                <w:bCs/>
                <w:sz w:val="24"/>
                <w:szCs w:val="24"/>
              </w:rPr>
              <w:t xml:space="preserve"> ja</w:t>
            </w:r>
            <w:r w:rsidRPr="007B6AA4">
              <w:rPr>
                <w:rFonts w:cstheme="minorHAnsi"/>
                <w:bCs/>
                <w:sz w:val="24"/>
                <w:szCs w:val="24"/>
              </w:rPr>
              <w:t xml:space="preserve"> tutustuu kirjallisuuden historiaan, saamenkieliseen kirjallisuuteen ja mediaan.</w:t>
            </w:r>
          </w:p>
        </w:tc>
        <w:tc>
          <w:tcPr>
            <w:tcW w:w="625" w:type="pct"/>
            <w:shd w:val="clear" w:color="auto" w:fill="auto"/>
            <w:tcMar>
              <w:top w:w="100" w:type="dxa"/>
              <w:left w:w="100" w:type="dxa"/>
              <w:bottom w:w="100" w:type="dxa"/>
              <w:right w:w="100" w:type="dxa"/>
            </w:tcMar>
          </w:tcPr>
          <w:p w14:paraId="215ABDD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Kirjallisuuden tuntemuksen, kulttuuritietoisuuden ja lukuharrastuksen kehittyminen</w:t>
            </w:r>
          </w:p>
        </w:tc>
        <w:tc>
          <w:tcPr>
            <w:tcW w:w="625" w:type="pct"/>
            <w:shd w:val="clear" w:color="auto" w:fill="auto"/>
            <w:tcMar>
              <w:top w:w="100" w:type="dxa"/>
              <w:left w:w="100" w:type="dxa"/>
              <w:bottom w:w="100" w:type="dxa"/>
              <w:right w:w="100" w:type="dxa"/>
            </w:tcMar>
          </w:tcPr>
          <w:p w14:paraId="2191E07E"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kirjallisuuden päälajit. </w:t>
            </w:r>
          </w:p>
          <w:p w14:paraId="54991E48" w14:textId="77777777" w:rsidR="00482BC2" w:rsidRDefault="00482BC2" w:rsidP="00BD7CC1">
            <w:pPr>
              <w:spacing w:after="0" w:line="276" w:lineRule="auto"/>
              <w:contextualSpacing/>
              <w:rPr>
                <w:rFonts w:cstheme="minorHAnsi"/>
                <w:bCs/>
                <w:sz w:val="24"/>
                <w:szCs w:val="24"/>
              </w:rPr>
            </w:pPr>
          </w:p>
          <w:p w14:paraId="3131E2CF" w14:textId="745DFBF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on</w:t>
            </w:r>
          </w:p>
          <w:p w14:paraId="61D6E2C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lukenut muutaman kaunokirjallisen teoksen, esimerkiksi novelleja.</w:t>
            </w:r>
          </w:p>
          <w:p w14:paraId="0BC70CB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031381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kirjallisuuden päälajien tyypillisiä piirteitä. </w:t>
            </w:r>
          </w:p>
          <w:p w14:paraId="7DE686D5" w14:textId="77777777" w:rsidR="00482BC2" w:rsidRDefault="00482BC2" w:rsidP="00BD7CC1">
            <w:pPr>
              <w:spacing w:after="0" w:line="276" w:lineRule="auto"/>
              <w:contextualSpacing/>
              <w:rPr>
                <w:rFonts w:cstheme="minorHAnsi"/>
                <w:bCs/>
                <w:sz w:val="24"/>
                <w:szCs w:val="24"/>
              </w:rPr>
            </w:pPr>
          </w:p>
          <w:p w14:paraId="27D6D6D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antaa esimerkkejä päälajeihin kuuluvista teoksista. </w:t>
            </w:r>
          </w:p>
          <w:p w14:paraId="0CE9619B" w14:textId="77777777" w:rsidR="00482BC2" w:rsidRDefault="00482BC2" w:rsidP="00BD7CC1">
            <w:pPr>
              <w:spacing w:after="0" w:line="276" w:lineRule="auto"/>
              <w:contextualSpacing/>
              <w:rPr>
                <w:rFonts w:cstheme="minorHAnsi"/>
                <w:bCs/>
                <w:sz w:val="24"/>
                <w:szCs w:val="24"/>
              </w:rPr>
            </w:pPr>
          </w:p>
          <w:p w14:paraId="6E3F9E32" w14:textId="77FBAB5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on lukenut osan lukuvuosittain sovituista teoksista. </w:t>
            </w:r>
          </w:p>
        </w:tc>
        <w:tc>
          <w:tcPr>
            <w:tcW w:w="625" w:type="pct"/>
            <w:shd w:val="clear" w:color="auto" w:fill="auto"/>
            <w:tcMar>
              <w:top w:w="100" w:type="dxa"/>
              <w:left w:w="100" w:type="dxa"/>
              <w:bottom w:w="100" w:type="dxa"/>
              <w:right w:w="100" w:type="dxa"/>
            </w:tcMar>
          </w:tcPr>
          <w:p w14:paraId="1DF7D36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kaunokirjallisuuden monimuotoisuutta ja nimetä kirjallisuuden vaiheita ja yhdistää muutaman teoksen niihin. </w:t>
            </w:r>
          </w:p>
          <w:p w14:paraId="0703EA99" w14:textId="77777777" w:rsidR="00482BC2" w:rsidRDefault="00482BC2" w:rsidP="00BD7CC1">
            <w:pPr>
              <w:spacing w:after="0" w:line="276" w:lineRule="auto"/>
              <w:contextualSpacing/>
              <w:rPr>
                <w:rFonts w:cstheme="minorHAnsi"/>
                <w:bCs/>
                <w:sz w:val="24"/>
                <w:szCs w:val="24"/>
              </w:rPr>
            </w:pPr>
          </w:p>
          <w:p w14:paraId="19A4DC94" w14:textId="4775A33B"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on lukenut lukuvuosittain sovitut teokset.</w:t>
            </w:r>
          </w:p>
        </w:tc>
        <w:tc>
          <w:tcPr>
            <w:tcW w:w="625" w:type="pct"/>
            <w:shd w:val="clear" w:color="auto" w:fill="auto"/>
            <w:tcMar>
              <w:top w:w="100" w:type="dxa"/>
              <w:left w:w="100" w:type="dxa"/>
              <w:bottom w:w="100" w:type="dxa"/>
              <w:right w:w="100" w:type="dxa"/>
            </w:tcMar>
          </w:tcPr>
          <w:p w14:paraId="64AEC958" w14:textId="3C4BB318"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analysoida kaunokirjallisuuden monimuotoisuutta osana kulttuuria.</w:t>
            </w:r>
          </w:p>
          <w:p w14:paraId="3F226C72" w14:textId="77777777" w:rsidR="00482BC2" w:rsidRPr="007B6AA4" w:rsidRDefault="00482BC2" w:rsidP="00BD7CC1">
            <w:pPr>
              <w:spacing w:after="0" w:line="276" w:lineRule="auto"/>
              <w:contextualSpacing/>
              <w:rPr>
                <w:rFonts w:cstheme="minorHAnsi"/>
                <w:bCs/>
                <w:sz w:val="24"/>
                <w:szCs w:val="24"/>
              </w:rPr>
            </w:pPr>
          </w:p>
          <w:p w14:paraId="76332E48"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kirjallisuuden vaiheita sekä niiden keskeisiä tyylipiirteitä ja nimetä eri vaiheiden keskeisiä teoksia. </w:t>
            </w:r>
          </w:p>
          <w:p w14:paraId="63CEDBF1" w14:textId="77777777" w:rsidR="00482BC2" w:rsidRDefault="00482BC2" w:rsidP="00BD7CC1">
            <w:pPr>
              <w:spacing w:after="0" w:line="276" w:lineRule="auto"/>
              <w:contextualSpacing/>
              <w:rPr>
                <w:rFonts w:cstheme="minorHAnsi"/>
                <w:bCs/>
                <w:sz w:val="24"/>
                <w:szCs w:val="24"/>
              </w:rPr>
            </w:pPr>
          </w:p>
          <w:p w14:paraId="618EF63D" w14:textId="3F57261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tuntee monipuolisesti kirjallisuutta.</w:t>
            </w:r>
          </w:p>
        </w:tc>
      </w:tr>
      <w:tr w:rsidR="00C35489" w:rsidRPr="007B6AA4" w14:paraId="7B47E844" w14:textId="77777777" w:rsidTr="007C5017">
        <w:trPr>
          <w:trHeight w:val="28"/>
        </w:trPr>
        <w:tc>
          <w:tcPr>
            <w:tcW w:w="5000" w:type="pct"/>
            <w:gridSpan w:val="8"/>
            <w:shd w:val="clear" w:color="auto" w:fill="auto"/>
            <w:tcMar>
              <w:top w:w="100" w:type="dxa"/>
              <w:left w:w="100" w:type="dxa"/>
              <w:bottom w:w="100" w:type="dxa"/>
              <w:right w:w="100" w:type="dxa"/>
            </w:tcMar>
          </w:tcPr>
          <w:p w14:paraId="65B21120"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Kielen käyttö kaiken oppimisen tukena</w:t>
            </w:r>
          </w:p>
        </w:tc>
      </w:tr>
      <w:tr w:rsidR="00C35489" w:rsidRPr="007B6AA4" w14:paraId="1CC99F6E" w14:textId="77777777" w:rsidTr="00465625">
        <w:trPr>
          <w:trHeight w:val="28"/>
        </w:trPr>
        <w:tc>
          <w:tcPr>
            <w:tcW w:w="625" w:type="pct"/>
            <w:shd w:val="clear" w:color="auto" w:fill="auto"/>
            <w:tcMar>
              <w:top w:w="100" w:type="dxa"/>
              <w:left w:w="100" w:type="dxa"/>
              <w:bottom w:w="100" w:type="dxa"/>
              <w:right w:w="100" w:type="dxa"/>
            </w:tcMar>
          </w:tcPr>
          <w:p w14:paraId="10A66B46" w14:textId="3935FC8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T15 kannustaa oppilasta monipuolistamaan eri oppiaineissa tarvittavaa kielitaitoa </w:t>
            </w:r>
            <w:r w:rsidR="008617FF">
              <w:rPr>
                <w:rFonts w:cstheme="minorHAnsi"/>
                <w:bCs/>
                <w:sz w:val="24"/>
                <w:szCs w:val="24"/>
              </w:rPr>
              <w:t>ja</w:t>
            </w:r>
            <w:r w:rsidR="008617FF" w:rsidRPr="007B6AA4">
              <w:rPr>
                <w:rFonts w:cstheme="minorHAnsi"/>
                <w:bCs/>
                <w:sz w:val="24"/>
                <w:szCs w:val="24"/>
              </w:rPr>
              <w:t xml:space="preserve"> </w:t>
            </w:r>
            <w:r w:rsidRPr="007B6AA4">
              <w:rPr>
                <w:rFonts w:cstheme="minorHAnsi"/>
                <w:bCs/>
                <w:sz w:val="24"/>
                <w:szCs w:val="24"/>
              </w:rPr>
              <w:t>hyödyntämään saamen kielen taitoa kaikessa oppimisessa</w:t>
            </w:r>
          </w:p>
        </w:tc>
        <w:tc>
          <w:tcPr>
            <w:tcW w:w="625" w:type="pct"/>
            <w:shd w:val="clear" w:color="auto" w:fill="auto"/>
            <w:tcMar>
              <w:top w:w="100" w:type="dxa"/>
              <w:left w:w="100" w:type="dxa"/>
              <w:bottom w:w="100" w:type="dxa"/>
              <w:right w:w="100" w:type="dxa"/>
            </w:tcMar>
          </w:tcPr>
          <w:p w14:paraId="5B6E059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S5</w:t>
            </w:r>
          </w:p>
        </w:tc>
        <w:tc>
          <w:tcPr>
            <w:tcW w:w="625" w:type="pct"/>
            <w:shd w:val="clear" w:color="auto" w:fill="auto"/>
            <w:tcMar>
              <w:top w:w="100" w:type="dxa"/>
              <w:left w:w="100" w:type="dxa"/>
              <w:bottom w:w="100" w:type="dxa"/>
              <w:right w:w="100" w:type="dxa"/>
            </w:tcMar>
          </w:tcPr>
          <w:p w14:paraId="26D85AC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käyttämään saamen kieltä eri tiedonaloille sopivalla tavalla ja oppii hyödyntämään saamen kielen taitoaan kaikessa oppimisessa.</w:t>
            </w:r>
          </w:p>
        </w:tc>
        <w:tc>
          <w:tcPr>
            <w:tcW w:w="625" w:type="pct"/>
            <w:shd w:val="clear" w:color="auto" w:fill="auto"/>
            <w:tcMar>
              <w:top w:w="100" w:type="dxa"/>
              <w:left w:w="100" w:type="dxa"/>
              <w:bottom w:w="100" w:type="dxa"/>
              <w:right w:w="100" w:type="dxa"/>
            </w:tcMar>
          </w:tcPr>
          <w:p w14:paraId="55203D1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Eri tiedonaloilla käytettävän kielen hallinta</w:t>
            </w:r>
          </w:p>
        </w:tc>
        <w:tc>
          <w:tcPr>
            <w:tcW w:w="625" w:type="pct"/>
            <w:shd w:val="clear" w:color="auto" w:fill="auto"/>
            <w:tcMar>
              <w:top w:w="100" w:type="dxa"/>
              <w:left w:w="100" w:type="dxa"/>
              <w:bottom w:w="100" w:type="dxa"/>
              <w:right w:w="100" w:type="dxa"/>
            </w:tcMar>
          </w:tcPr>
          <w:p w14:paraId="50D58F2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BE18A2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kuvailla, miten eri tiedonaloilla tarvitaan erilaista kieltä.</w:t>
            </w:r>
          </w:p>
          <w:p w14:paraId="067EFDB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0D7809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joidenkin tiedonalojen yksinkertaista kieltä.</w:t>
            </w:r>
          </w:p>
        </w:tc>
        <w:tc>
          <w:tcPr>
            <w:tcW w:w="625" w:type="pct"/>
            <w:shd w:val="clear" w:color="auto" w:fill="auto"/>
            <w:tcMar>
              <w:top w:w="100" w:type="dxa"/>
              <w:left w:w="100" w:type="dxa"/>
              <w:bottom w:w="100" w:type="dxa"/>
              <w:right w:w="100" w:type="dxa"/>
            </w:tcMar>
          </w:tcPr>
          <w:p w14:paraId="766CDC0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kieltä eri tiedonaloille ominaisilla tavoilla ja hahmottaa niiden yhteyden arkikieleen.</w:t>
            </w:r>
          </w:p>
        </w:tc>
        <w:tc>
          <w:tcPr>
            <w:tcW w:w="625" w:type="pct"/>
            <w:shd w:val="clear" w:color="auto" w:fill="auto"/>
            <w:tcMar>
              <w:top w:w="100" w:type="dxa"/>
              <w:left w:w="100" w:type="dxa"/>
              <w:bottom w:w="100" w:type="dxa"/>
              <w:right w:w="100" w:type="dxa"/>
            </w:tcMar>
          </w:tcPr>
          <w:p w14:paraId="4942A53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monipuolisesti kieltä eri tiedonaloille ominaisilla tavoilla ja eritellä käyttämäänsä kieltä.</w:t>
            </w:r>
          </w:p>
        </w:tc>
      </w:tr>
      <w:tr w:rsidR="00C35489" w:rsidRPr="007B6AA4" w14:paraId="1AAE95F6" w14:textId="77777777" w:rsidTr="00465625">
        <w:trPr>
          <w:trHeight w:val="28"/>
        </w:trPr>
        <w:tc>
          <w:tcPr>
            <w:tcW w:w="625" w:type="pct"/>
            <w:shd w:val="clear" w:color="auto" w:fill="auto"/>
            <w:tcMar>
              <w:top w:w="100" w:type="dxa"/>
              <w:left w:w="100" w:type="dxa"/>
              <w:bottom w:w="100" w:type="dxa"/>
              <w:right w:w="100" w:type="dxa"/>
            </w:tcMar>
          </w:tcPr>
          <w:p w14:paraId="7DF5EE0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T16 ohjata oppilasta kehittämään valmiuksiaan saamen kielellä ja muilla kielillä tapahtuvassa tiedonhaluisessa, </w:t>
            </w:r>
          </w:p>
          <w:p w14:paraId="5EB8EBF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osallistuvassa ja tutkivassa oppimisessa</w:t>
            </w:r>
          </w:p>
        </w:tc>
        <w:tc>
          <w:tcPr>
            <w:tcW w:w="625" w:type="pct"/>
            <w:shd w:val="clear" w:color="auto" w:fill="auto"/>
            <w:tcMar>
              <w:top w:w="100" w:type="dxa"/>
              <w:left w:w="100" w:type="dxa"/>
              <w:bottom w:w="100" w:type="dxa"/>
              <w:right w:w="100" w:type="dxa"/>
            </w:tcMar>
          </w:tcPr>
          <w:p w14:paraId="77422F5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S5</w:t>
            </w:r>
          </w:p>
        </w:tc>
        <w:tc>
          <w:tcPr>
            <w:tcW w:w="625" w:type="pct"/>
            <w:shd w:val="clear" w:color="auto" w:fill="auto"/>
            <w:tcMar>
              <w:top w:w="100" w:type="dxa"/>
              <w:left w:w="100" w:type="dxa"/>
              <w:bottom w:w="100" w:type="dxa"/>
              <w:right w:w="100" w:type="dxa"/>
            </w:tcMar>
          </w:tcPr>
          <w:p w14:paraId="411EDBB2" w14:textId="6724CBD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etsimään erityisesti saamenkielistä tietoa monipuolisesti eri lähteistä</w:t>
            </w:r>
            <w:r w:rsidR="008617FF">
              <w:rPr>
                <w:rFonts w:cstheme="minorHAnsi"/>
                <w:bCs/>
                <w:sz w:val="24"/>
                <w:szCs w:val="24"/>
              </w:rPr>
              <w:t xml:space="preserve"> sekä</w:t>
            </w:r>
            <w:r w:rsidRPr="007B6AA4">
              <w:rPr>
                <w:rFonts w:cstheme="minorHAnsi"/>
                <w:bCs/>
                <w:sz w:val="24"/>
                <w:szCs w:val="24"/>
              </w:rPr>
              <w:t xml:space="preserve"> suunnittelemaan, jäsentämään ja arvioimaan omaa työskentelyään yksin ja ryhmässä.</w:t>
            </w:r>
          </w:p>
        </w:tc>
        <w:tc>
          <w:tcPr>
            <w:tcW w:w="625" w:type="pct"/>
            <w:shd w:val="clear" w:color="auto" w:fill="auto"/>
            <w:tcMar>
              <w:top w:w="100" w:type="dxa"/>
              <w:left w:w="100" w:type="dxa"/>
              <w:bottom w:w="100" w:type="dxa"/>
              <w:right w:w="100" w:type="dxa"/>
            </w:tcMar>
          </w:tcPr>
          <w:p w14:paraId="57DF136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Tiedonhankinta sekä oman työskentelyn suunnittelu, jäsentäminen ja arvioiminen</w:t>
            </w:r>
          </w:p>
        </w:tc>
        <w:tc>
          <w:tcPr>
            <w:tcW w:w="625" w:type="pct"/>
            <w:shd w:val="clear" w:color="auto" w:fill="auto"/>
            <w:tcMar>
              <w:top w:w="100" w:type="dxa"/>
              <w:left w:w="100" w:type="dxa"/>
              <w:bottom w:w="100" w:type="dxa"/>
              <w:right w:w="100" w:type="dxa"/>
            </w:tcMar>
          </w:tcPr>
          <w:p w14:paraId="23F84B29" w14:textId="09AD9F7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etsiä tietoa tutuista lähteistä </w:t>
            </w:r>
            <w:r w:rsidR="008617FF">
              <w:rPr>
                <w:rFonts w:cstheme="minorHAnsi"/>
                <w:bCs/>
                <w:sz w:val="24"/>
                <w:szCs w:val="24"/>
              </w:rPr>
              <w:t>ja</w:t>
            </w:r>
            <w:r w:rsidR="008617FF" w:rsidRPr="007B6AA4">
              <w:rPr>
                <w:rFonts w:cstheme="minorHAnsi"/>
                <w:bCs/>
                <w:sz w:val="24"/>
                <w:szCs w:val="24"/>
              </w:rPr>
              <w:t xml:space="preserve"> </w:t>
            </w:r>
            <w:r w:rsidRPr="007B6AA4">
              <w:rPr>
                <w:rFonts w:cstheme="minorHAnsi"/>
                <w:bCs/>
                <w:sz w:val="24"/>
                <w:szCs w:val="24"/>
              </w:rPr>
              <w:t>pystyy suunnittelemaan työskentelyään mallin mukaan.</w:t>
            </w:r>
          </w:p>
        </w:tc>
        <w:tc>
          <w:tcPr>
            <w:tcW w:w="625" w:type="pct"/>
            <w:shd w:val="clear" w:color="auto" w:fill="auto"/>
            <w:tcMar>
              <w:top w:w="100" w:type="dxa"/>
              <w:left w:w="100" w:type="dxa"/>
              <w:bottom w:w="100" w:type="dxa"/>
              <w:right w:w="100" w:type="dxa"/>
            </w:tcMar>
          </w:tcPr>
          <w:p w14:paraId="07681739" w14:textId="64CAC12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etsiä tietoa itselle uusista lähteistä </w:t>
            </w:r>
            <w:r w:rsidR="008617FF">
              <w:rPr>
                <w:rFonts w:cstheme="minorHAnsi"/>
                <w:bCs/>
                <w:sz w:val="24"/>
                <w:szCs w:val="24"/>
              </w:rPr>
              <w:t>ja</w:t>
            </w:r>
            <w:r w:rsidR="008617FF" w:rsidRPr="007B6AA4">
              <w:rPr>
                <w:rFonts w:cstheme="minorHAnsi"/>
                <w:bCs/>
                <w:sz w:val="24"/>
                <w:szCs w:val="24"/>
              </w:rPr>
              <w:t xml:space="preserve"> </w:t>
            </w:r>
            <w:r w:rsidRPr="007B6AA4">
              <w:rPr>
                <w:rFonts w:cstheme="minorHAnsi"/>
                <w:bCs/>
                <w:sz w:val="24"/>
                <w:szCs w:val="24"/>
              </w:rPr>
              <w:t>pystyy suunnittelemaan työskentelyään ryhmän jäsenenä.</w:t>
            </w:r>
          </w:p>
        </w:tc>
        <w:tc>
          <w:tcPr>
            <w:tcW w:w="625" w:type="pct"/>
            <w:shd w:val="clear" w:color="auto" w:fill="auto"/>
            <w:tcMar>
              <w:top w:w="100" w:type="dxa"/>
              <w:left w:w="100" w:type="dxa"/>
              <w:bottom w:w="100" w:type="dxa"/>
              <w:right w:w="100" w:type="dxa"/>
            </w:tcMar>
          </w:tcPr>
          <w:p w14:paraId="3F4FA97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etsiä tietoa eri lähteistä sekä pystyy itsenäisesti suunnittelemaan, jäsentämään ja arvioimaan työskentelyään.</w:t>
            </w:r>
          </w:p>
        </w:tc>
        <w:tc>
          <w:tcPr>
            <w:tcW w:w="625" w:type="pct"/>
            <w:shd w:val="clear" w:color="auto" w:fill="auto"/>
            <w:tcMar>
              <w:top w:w="100" w:type="dxa"/>
              <w:left w:w="100" w:type="dxa"/>
              <w:bottom w:w="100" w:type="dxa"/>
              <w:right w:w="100" w:type="dxa"/>
            </w:tcMar>
          </w:tcPr>
          <w:p w14:paraId="6E2435A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3D4EDAC" w14:textId="45F52E65" w:rsidR="00C35489" w:rsidRPr="007B6AA4" w:rsidRDefault="00C35489" w:rsidP="00482BC2">
            <w:pPr>
              <w:spacing w:after="0" w:line="276" w:lineRule="auto"/>
              <w:contextualSpacing/>
              <w:rPr>
                <w:rFonts w:cstheme="minorHAnsi"/>
                <w:bCs/>
                <w:sz w:val="24"/>
                <w:szCs w:val="24"/>
              </w:rPr>
            </w:pPr>
            <w:r w:rsidRPr="007B6AA4">
              <w:rPr>
                <w:rFonts w:cstheme="minorHAnsi"/>
                <w:bCs/>
                <w:sz w:val="24"/>
                <w:szCs w:val="24"/>
              </w:rPr>
              <w:t>etsiä tietoa itsenäisesti luotettavista ja monipuolisista lähteistä sekä pystyy aktiivisesti suunnittelemaan, jäsentämään ja arvioimaan työskentelyään itsenäisesti ja ryhmän jäsenenä.</w:t>
            </w:r>
          </w:p>
        </w:tc>
      </w:tr>
    </w:tbl>
    <w:p w14:paraId="59F019A6" w14:textId="77777777" w:rsidR="00C35489" w:rsidRPr="007B6AA4" w:rsidRDefault="00C35489" w:rsidP="00BD7CC1">
      <w:pPr>
        <w:spacing w:line="276" w:lineRule="auto"/>
        <w:contextualSpacing/>
        <w:rPr>
          <w:rFonts w:cstheme="minorHAnsi"/>
          <w:sz w:val="24"/>
          <w:szCs w:val="24"/>
        </w:rPr>
      </w:pPr>
    </w:p>
    <w:p w14:paraId="6B14D283" w14:textId="77777777" w:rsidR="00C35489" w:rsidRPr="007B6AA4" w:rsidRDefault="00C35489" w:rsidP="00BD7CC1">
      <w:pPr>
        <w:pStyle w:val="Otsikko2"/>
        <w:spacing w:line="276" w:lineRule="auto"/>
        <w:contextualSpacing/>
        <w:rPr>
          <w:rFonts w:asciiTheme="minorHAnsi" w:hAnsiTheme="minorHAnsi" w:cstheme="minorHAnsi"/>
          <w:color w:val="4472C4" w:themeColor="accent1"/>
        </w:rPr>
      </w:pPr>
      <w:bookmarkStart w:id="11" w:name="_Toc55380577"/>
      <w:bookmarkStart w:id="12" w:name="_Toc55381268"/>
      <w:bookmarkStart w:id="13" w:name="_Toc58933931"/>
      <w:r w:rsidRPr="007B6AA4">
        <w:rPr>
          <w:rFonts w:asciiTheme="minorHAnsi" w:hAnsiTheme="minorHAnsi" w:cstheme="minorHAnsi"/>
          <w:color w:val="4472C4" w:themeColor="accent1"/>
        </w:rPr>
        <w:t>Romanikieli ja kirjallisuus -oppimäärä</w:t>
      </w:r>
      <w:bookmarkEnd w:id="11"/>
      <w:bookmarkEnd w:id="12"/>
      <w:bookmarkEnd w:id="13"/>
    </w:p>
    <w:p w14:paraId="18DCEA4C"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79931A22" w14:textId="77777777" w:rsidTr="00B612CF">
        <w:trPr>
          <w:trHeight w:val="28"/>
        </w:trPr>
        <w:tc>
          <w:tcPr>
            <w:tcW w:w="625" w:type="pct"/>
            <w:shd w:val="clear" w:color="auto" w:fill="B4C6E7" w:themeFill="accent1" w:themeFillTint="66"/>
            <w:tcMar>
              <w:top w:w="100" w:type="dxa"/>
              <w:left w:w="100" w:type="dxa"/>
              <w:bottom w:w="100" w:type="dxa"/>
              <w:right w:w="100" w:type="dxa"/>
            </w:tcMar>
          </w:tcPr>
          <w:p w14:paraId="6E151F14"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Opetuksen tavoite  </w:t>
            </w:r>
          </w:p>
        </w:tc>
        <w:tc>
          <w:tcPr>
            <w:tcW w:w="625" w:type="pct"/>
            <w:shd w:val="clear" w:color="auto" w:fill="B4C6E7" w:themeFill="accent1" w:themeFillTint="66"/>
            <w:tcMar>
              <w:top w:w="100" w:type="dxa"/>
              <w:left w:w="100" w:type="dxa"/>
              <w:bottom w:w="100" w:type="dxa"/>
              <w:right w:w="100" w:type="dxa"/>
            </w:tcMar>
          </w:tcPr>
          <w:p w14:paraId="3B562852"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7355948C"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3530B8F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2935C51C"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5</w:t>
            </w:r>
          </w:p>
        </w:tc>
        <w:tc>
          <w:tcPr>
            <w:tcW w:w="625" w:type="pct"/>
            <w:shd w:val="clear" w:color="auto" w:fill="B4C6E7" w:themeFill="accent1" w:themeFillTint="66"/>
            <w:tcMar>
              <w:top w:w="100" w:type="dxa"/>
              <w:left w:w="100" w:type="dxa"/>
              <w:bottom w:w="100" w:type="dxa"/>
              <w:right w:w="100" w:type="dxa"/>
            </w:tcMar>
          </w:tcPr>
          <w:p w14:paraId="0ED79F0A"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Mar>
              <w:top w:w="100" w:type="dxa"/>
              <w:left w:w="100" w:type="dxa"/>
              <w:bottom w:w="100" w:type="dxa"/>
              <w:right w:w="100" w:type="dxa"/>
            </w:tcMar>
          </w:tcPr>
          <w:p w14:paraId="00FCEA4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01B43648"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11D2B884" w14:textId="77777777" w:rsidTr="007C5017">
        <w:trPr>
          <w:trHeight w:val="28"/>
        </w:trPr>
        <w:tc>
          <w:tcPr>
            <w:tcW w:w="5000" w:type="pct"/>
            <w:gridSpan w:val="8"/>
            <w:shd w:val="clear" w:color="auto" w:fill="auto"/>
            <w:tcMar>
              <w:top w:w="100" w:type="dxa"/>
              <w:left w:w="100" w:type="dxa"/>
              <w:bottom w:w="100" w:type="dxa"/>
              <w:right w:w="100" w:type="dxa"/>
            </w:tcMar>
          </w:tcPr>
          <w:p w14:paraId="1B5E759D"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Vuorovaikutustilanteissa toimiminen</w:t>
            </w:r>
          </w:p>
        </w:tc>
      </w:tr>
      <w:tr w:rsidR="00C35489" w:rsidRPr="007B6AA4" w14:paraId="49838FFE" w14:textId="77777777" w:rsidTr="00B612CF">
        <w:trPr>
          <w:trHeight w:val="28"/>
        </w:trPr>
        <w:tc>
          <w:tcPr>
            <w:tcW w:w="625" w:type="pct"/>
            <w:shd w:val="clear" w:color="auto" w:fill="auto"/>
            <w:tcMar>
              <w:top w:w="100" w:type="dxa"/>
              <w:left w:w="100" w:type="dxa"/>
              <w:bottom w:w="100" w:type="dxa"/>
              <w:right w:w="100" w:type="dxa"/>
            </w:tcMar>
          </w:tcPr>
          <w:p w14:paraId="5BFD676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 rohkaista oppilasta ilmaisemaan itseään romanikielellä sekä toimimaan monikielisissä ja -kulttuurisissa vuorovaikutustilanteissa</w:t>
            </w:r>
          </w:p>
        </w:tc>
        <w:tc>
          <w:tcPr>
            <w:tcW w:w="625" w:type="pct"/>
            <w:shd w:val="clear" w:color="auto" w:fill="auto"/>
            <w:tcMar>
              <w:top w:w="100" w:type="dxa"/>
              <w:left w:w="100" w:type="dxa"/>
              <w:bottom w:w="100" w:type="dxa"/>
              <w:right w:w="100" w:type="dxa"/>
            </w:tcMar>
          </w:tcPr>
          <w:p w14:paraId="2375F21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7ED5B50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rohkaistuu ilmaisemaan itseään ja mielipiteitään erilaisissa vuorovaikutustilanteissa.</w:t>
            </w:r>
          </w:p>
        </w:tc>
        <w:tc>
          <w:tcPr>
            <w:tcW w:w="625" w:type="pct"/>
            <w:shd w:val="clear" w:color="auto" w:fill="auto"/>
            <w:tcMar>
              <w:top w:w="100" w:type="dxa"/>
              <w:left w:w="100" w:type="dxa"/>
              <w:bottom w:w="100" w:type="dxa"/>
              <w:right w:w="100" w:type="dxa"/>
            </w:tcMar>
          </w:tcPr>
          <w:p w14:paraId="678F72E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Viestintä vuorovaikutustilanteissa</w:t>
            </w:r>
          </w:p>
        </w:tc>
        <w:tc>
          <w:tcPr>
            <w:tcW w:w="625" w:type="pct"/>
            <w:shd w:val="clear" w:color="auto" w:fill="auto"/>
            <w:tcMar>
              <w:top w:w="100" w:type="dxa"/>
              <w:left w:w="100" w:type="dxa"/>
              <w:bottom w:w="100" w:type="dxa"/>
              <w:right w:w="100" w:type="dxa"/>
            </w:tcMar>
          </w:tcPr>
          <w:p w14:paraId="05374D1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itselleen tutussa ryhmässä ja arkisissa vuorovaikutustilanteissa.</w:t>
            </w:r>
          </w:p>
        </w:tc>
        <w:tc>
          <w:tcPr>
            <w:tcW w:w="625" w:type="pct"/>
            <w:shd w:val="clear" w:color="auto" w:fill="auto"/>
            <w:tcMar>
              <w:top w:w="100" w:type="dxa"/>
              <w:left w:w="100" w:type="dxa"/>
              <w:bottom w:w="100" w:type="dxa"/>
              <w:right w:w="100" w:type="dxa"/>
            </w:tcMar>
          </w:tcPr>
          <w:p w14:paraId="3595A1B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tavoitteellisesti ryhmissä ja tavanomaisissa vuorovaikutustilanteissa.</w:t>
            </w:r>
          </w:p>
        </w:tc>
        <w:tc>
          <w:tcPr>
            <w:tcW w:w="625" w:type="pct"/>
            <w:shd w:val="clear" w:color="auto" w:fill="auto"/>
            <w:tcMar>
              <w:top w:w="100" w:type="dxa"/>
              <w:left w:w="100" w:type="dxa"/>
              <w:bottom w:w="100" w:type="dxa"/>
              <w:right w:w="100" w:type="dxa"/>
            </w:tcMar>
          </w:tcPr>
          <w:p w14:paraId="486A611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rakentavasti erilaisissa ryhmissä ja vuorovaikutustilanteissa.</w:t>
            </w:r>
          </w:p>
        </w:tc>
        <w:tc>
          <w:tcPr>
            <w:tcW w:w="625" w:type="pct"/>
            <w:shd w:val="clear" w:color="auto" w:fill="auto"/>
            <w:tcMar>
              <w:top w:w="100" w:type="dxa"/>
              <w:left w:w="100" w:type="dxa"/>
              <w:bottom w:w="100" w:type="dxa"/>
              <w:right w:w="100" w:type="dxa"/>
            </w:tcMar>
          </w:tcPr>
          <w:p w14:paraId="341CA21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toimia rakentavasti monenlaisissa ryhmissä, myös vaativissa ja monikielisissä vuorovaikutustilanteissa.</w:t>
            </w:r>
          </w:p>
        </w:tc>
      </w:tr>
      <w:tr w:rsidR="00C35489" w:rsidRPr="007B6AA4" w14:paraId="0A731194" w14:textId="77777777" w:rsidTr="00B612CF">
        <w:trPr>
          <w:trHeight w:val="28"/>
        </w:trPr>
        <w:tc>
          <w:tcPr>
            <w:tcW w:w="625" w:type="pct"/>
            <w:shd w:val="clear" w:color="auto" w:fill="auto"/>
            <w:tcMar>
              <w:top w:w="100" w:type="dxa"/>
              <w:left w:w="100" w:type="dxa"/>
              <w:bottom w:w="100" w:type="dxa"/>
              <w:right w:w="100" w:type="dxa"/>
            </w:tcMar>
          </w:tcPr>
          <w:p w14:paraId="5737E73A" w14:textId="1ACFCF2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T2 ohjata oppilasta rakentavaan vuorovaikutukseen</w:t>
            </w:r>
            <w:r w:rsidR="00A762F7">
              <w:rPr>
                <w:rFonts w:cstheme="minorHAnsi"/>
                <w:bCs/>
                <w:sz w:val="24"/>
                <w:szCs w:val="24"/>
              </w:rPr>
              <w:t xml:space="preserve"> sekä</w:t>
            </w:r>
            <w:r w:rsidRPr="007B6AA4">
              <w:rPr>
                <w:rFonts w:cstheme="minorHAnsi"/>
                <w:bCs/>
                <w:sz w:val="24"/>
                <w:szCs w:val="24"/>
              </w:rPr>
              <w:t xml:space="preserve"> kehittämään ilmaisuaan </w:t>
            </w:r>
            <w:r w:rsidR="00A762F7">
              <w:rPr>
                <w:rFonts w:cstheme="minorHAnsi"/>
                <w:bCs/>
                <w:sz w:val="24"/>
                <w:szCs w:val="24"/>
              </w:rPr>
              <w:t>ja</w:t>
            </w:r>
            <w:r w:rsidR="00A762F7" w:rsidRPr="007B6AA4">
              <w:rPr>
                <w:rFonts w:cstheme="minorHAnsi"/>
                <w:bCs/>
                <w:sz w:val="24"/>
                <w:szCs w:val="24"/>
              </w:rPr>
              <w:t xml:space="preserve"> </w:t>
            </w:r>
            <w:r w:rsidRPr="007B6AA4">
              <w:rPr>
                <w:rFonts w:cstheme="minorHAnsi"/>
                <w:bCs/>
                <w:sz w:val="24"/>
                <w:szCs w:val="24"/>
              </w:rPr>
              <w:t>kykyään antaa ja vastaanottaa palautetta</w:t>
            </w:r>
          </w:p>
        </w:tc>
        <w:tc>
          <w:tcPr>
            <w:tcW w:w="625" w:type="pct"/>
            <w:shd w:val="clear" w:color="auto" w:fill="auto"/>
            <w:tcMar>
              <w:top w:w="100" w:type="dxa"/>
              <w:left w:w="100" w:type="dxa"/>
              <w:bottom w:w="100" w:type="dxa"/>
              <w:right w:w="100" w:type="dxa"/>
            </w:tcMar>
          </w:tcPr>
          <w:p w14:paraId="16AE81C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3FB468E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monipuolistaa ryhmäviestintätaitojaan ja kehittää taitoaan antaa ja vastaanottaa palautetta.</w:t>
            </w:r>
          </w:p>
        </w:tc>
        <w:tc>
          <w:tcPr>
            <w:tcW w:w="625" w:type="pct"/>
            <w:shd w:val="clear" w:color="auto" w:fill="auto"/>
            <w:tcMar>
              <w:top w:w="100" w:type="dxa"/>
              <w:left w:w="100" w:type="dxa"/>
              <w:bottom w:w="100" w:type="dxa"/>
              <w:right w:w="100" w:type="dxa"/>
            </w:tcMar>
          </w:tcPr>
          <w:p w14:paraId="0728808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Vuorovaikutus, palautteen antaminen ja vastaanottaminen</w:t>
            </w:r>
          </w:p>
        </w:tc>
        <w:tc>
          <w:tcPr>
            <w:tcW w:w="625" w:type="pct"/>
            <w:shd w:val="clear" w:color="auto" w:fill="auto"/>
            <w:tcMar>
              <w:top w:w="100" w:type="dxa"/>
              <w:left w:w="100" w:type="dxa"/>
              <w:bottom w:w="100" w:type="dxa"/>
              <w:right w:w="100" w:type="dxa"/>
            </w:tcMar>
          </w:tcPr>
          <w:p w14:paraId="7E76A261" w14:textId="77777777" w:rsidR="00A762F7"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kuunnella muita ja osallistuu keskusteluun. </w:t>
            </w:r>
          </w:p>
          <w:p w14:paraId="4A366C28" w14:textId="77777777" w:rsidR="00A762F7" w:rsidRDefault="00A762F7" w:rsidP="00BD7CC1">
            <w:pPr>
              <w:spacing w:after="0" w:line="276" w:lineRule="auto"/>
              <w:contextualSpacing/>
              <w:rPr>
                <w:rFonts w:cstheme="minorHAnsi"/>
                <w:bCs/>
                <w:sz w:val="24"/>
                <w:szCs w:val="24"/>
              </w:rPr>
            </w:pPr>
          </w:p>
          <w:p w14:paraId="37D81130" w14:textId="28406A3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vastaanottaa palautetta.</w:t>
            </w:r>
          </w:p>
          <w:p w14:paraId="77183D3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AAB1335"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ottaa toisten näkemykset huomioon omassa viestinnässään. </w:t>
            </w:r>
          </w:p>
          <w:p w14:paraId="55EA687E" w14:textId="77777777" w:rsidR="00482BC2" w:rsidRDefault="00482BC2" w:rsidP="00BD7CC1">
            <w:pPr>
              <w:spacing w:after="0" w:line="276" w:lineRule="auto"/>
              <w:contextualSpacing/>
              <w:rPr>
                <w:rFonts w:cstheme="minorHAnsi"/>
                <w:bCs/>
                <w:sz w:val="24"/>
                <w:szCs w:val="24"/>
              </w:rPr>
            </w:pPr>
          </w:p>
          <w:p w14:paraId="77F184ED" w14:textId="100CCB9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niukkaa tai yksipuolista palautetta.</w:t>
            </w:r>
          </w:p>
          <w:p w14:paraId="0785746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06D6031" w14:textId="77777777" w:rsidR="00A762F7" w:rsidRDefault="00C35489" w:rsidP="00BD7CC1">
            <w:pPr>
              <w:spacing w:after="0" w:line="276" w:lineRule="auto"/>
              <w:contextualSpacing/>
              <w:rPr>
                <w:rFonts w:cstheme="minorHAnsi"/>
                <w:bCs/>
                <w:sz w:val="24"/>
                <w:szCs w:val="24"/>
              </w:rPr>
            </w:pPr>
            <w:r w:rsidRPr="007B6AA4">
              <w:rPr>
                <w:rFonts w:cstheme="minorHAnsi"/>
                <w:bCs/>
                <w:sz w:val="24"/>
                <w:szCs w:val="24"/>
              </w:rPr>
              <w:t>Oppilas osaa edistää puheenvuoroillaan keskustelua</w:t>
            </w:r>
            <w:r w:rsidR="00A762F7">
              <w:rPr>
                <w:rFonts w:cstheme="minorHAnsi"/>
                <w:bCs/>
                <w:sz w:val="24"/>
                <w:szCs w:val="24"/>
              </w:rPr>
              <w:t xml:space="preserve">. </w:t>
            </w:r>
          </w:p>
          <w:p w14:paraId="30D8D36E" w14:textId="77777777" w:rsidR="00A762F7" w:rsidRDefault="00A762F7" w:rsidP="00BD7CC1">
            <w:pPr>
              <w:spacing w:after="0" w:line="276" w:lineRule="auto"/>
              <w:contextualSpacing/>
              <w:rPr>
                <w:rFonts w:cstheme="minorHAnsi"/>
                <w:bCs/>
                <w:sz w:val="24"/>
                <w:szCs w:val="24"/>
              </w:rPr>
            </w:pPr>
          </w:p>
          <w:p w14:paraId="25CF7A72" w14:textId="314AD739" w:rsidR="00C35489" w:rsidRPr="007B6AA4" w:rsidRDefault="00A762F7" w:rsidP="00BD7CC1">
            <w:pPr>
              <w:spacing w:after="0" w:line="276" w:lineRule="auto"/>
              <w:contextualSpacing/>
              <w:rPr>
                <w:rFonts w:cstheme="minorHAnsi"/>
                <w:bCs/>
                <w:sz w:val="24"/>
                <w:szCs w:val="24"/>
              </w:rPr>
            </w:pPr>
            <w:r>
              <w:rPr>
                <w:rFonts w:cstheme="minorHAnsi"/>
                <w:bCs/>
                <w:sz w:val="24"/>
                <w:szCs w:val="24"/>
              </w:rPr>
              <w:t xml:space="preserve">Oppilas </w:t>
            </w:r>
            <w:r w:rsidR="00C35489" w:rsidRPr="007B6AA4">
              <w:rPr>
                <w:rFonts w:cstheme="minorHAnsi"/>
                <w:bCs/>
                <w:sz w:val="24"/>
                <w:szCs w:val="24"/>
              </w:rPr>
              <w:t>antaa ja vastaanottaa palautetta rakentavalla tavalla.</w:t>
            </w:r>
          </w:p>
          <w:p w14:paraId="239937E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AF864E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tulkita muiden puheenvuoroja ja niiden tavoitteita sekä säädellä omaa viestintäänsä tilanteen mukaan. </w:t>
            </w:r>
          </w:p>
          <w:p w14:paraId="5EA828C8" w14:textId="77777777" w:rsidR="00482BC2" w:rsidRDefault="00482BC2" w:rsidP="00BD7CC1">
            <w:pPr>
              <w:spacing w:after="0" w:line="276" w:lineRule="auto"/>
              <w:contextualSpacing/>
              <w:rPr>
                <w:rFonts w:cstheme="minorHAnsi"/>
                <w:bCs/>
                <w:sz w:val="24"/>
                <w:szCs w:val="24"/>
              </w:rPr>
            </w:pPr>
          </w:p>
          <w:p w14:paraId="4801DC73" w14:textId="3643B5F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ja vastaanottaa palautetta tilanteeseen sopivalla tavalla.</w:t>
            </w:r>
          </w:p>
        </w:tc>
      </w:tr>
      <w:tr w:rsidR="00C35489" w:rsidRPr="007B6AA4" w14:paraId="15D78142" w14:textId="77777777" w:rsidTr="00B612CF">
        <w:trPr>
          <w:trHeight w:val="28"/>
        </w:trPr>
        <w:tc>
          <w:tcPr>
            <w:tcW w:w="625" w:type="pct"/>
            <w:shd w:val="clear" w:color="auto" w:fill="auto"/>
            <w:tcMar>
              <w:top w:w="100" w:type="dxa"/>
              <w:left w:w="100" w:type="dxa"/>
              <w:bottom w:w="100" w:type="dxa"/>
              <w:right w:w="100" w:type="dxa"/>
            </w:tcMar>
          </w:tcPr>
          <w:p w14:paraId="7B762085" w14:textId="1F2F673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T3 kannustaa oppilasta monipuolistamaan vuorovaikutus- ja esiintymistaitojaan erilaisissa ympäristöissä ja rohkaista häntä käyttämään romanikieltä eri-ikäisten kanssa</w:t>
            </w:r>
          </w:p>
          <w:p w14:paraId="7DCA92A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F686F0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4478241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havainnoimaan omaa viestintäänsä ja monipuolistaa kokonaisilmaisuaan erilaisissa viestintä- ja esitystilanteissa.</w:t>
            </w:r>
          </w:p>
          <w:p w14:paraId="500DDB0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E977BD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Kokonaisilmaisu ja esiintymisen taidot</w:t>
            </w:r>
          </w:p>
        </w:tc>
        <w:tc>
          <w:tcPr>
            <w:tcW w:w="625" w:type="pct"/>
            <w:shd w:val="clear" w:color="auto" w:fill="auto"/>
            <w:tcMar>
              <w:top w:w="100" w:type="dxa"/>
              <w:left w:w="100" w:type="dxa"/>
              <w:bottom w:w="100" w:type="dxa"/>
              <w:right w:w="100" w:type="dxa"/>
            </w:tcMar>
          </w:tcPr>
          <w:p w14:paraId="5477F0E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862A8E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pitää lyhyen puhe-esityksen</w:t>
            </w:r>
          </w:p>
          <w:p w14:paraId="25D69B6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konkreettisesta, itselleen tutusta aiheesta. </w:t>
            </w:r>
          </w:p>
          <w:p w14:paraId="5762E1B4" w14:textId="77777777" w:rsidR="00482BC2" w:rsidRDefault="00482BC2" w:rsidP="00BD7CC1">
            <w:pPr>
              <w:spacing w:after="0" w:line="276" w:lineRule="auto"/>
              <w:contextualSpacing/>
              <w:rPr>
                <w:rFonts w:cstheme="minorHAnsi"/>
                <w:bCs/>
                <w:sz w:val="24"/>
                <w:szCs w:val="24"/>
              </w:rPr>
            </w:pPr>
          </w:p>
          <w:p w14:paraId="1BF6D34E" w14:textId="3513E5C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ymmärrettävästi mutta yksipuolisesti.</w:t>
            </w:r>
          </w:p>
          <w:p w14:paraId="671516F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F1E4A4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AC1487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pitää valmistellun yksinkertaise</w:t>
            </w:r>
            <w:r w:rsidR="00482BC2">
              <w:rPr>
                <w:rFonts w:cstheme="minorHAnsi"/>
                <w:bCs/>
                <w:sz w:val="24"/>
                <w:szCs w:val="24"/>
              </w:rPr>
              <w:t xml:space="preserve">n </w:t>
            </w:r>
            <w:r w:rsidRPr="007B6AA4">
              <w:rPr>
                <w:rFonts w:cstheme="minorHAnsi"/>
                <w:bCs/>
                <w:sz w:val="24"/>
                <w:szCs w:val="24"/>
              </w:rPr>
              <w:t xml:space="preserve">puhe-esityksen. </w:t>
            </w:r>
          </w:p>
          <w:p w14:paraId="7D837927" w14:textId="77777777" w:rsidR="00482BC2" w:rsidRDefault="00482BC2" w:rsidP="00BD7CC1">
            <w:pPr>
              <w:spacing w:after="0" w:line="276" w:lineRule="auto"/>
              <w:contextualSpacing/>
              <w:rPr>
                <w:rFonts w:cstheme="minorHAnsi"/>
                <w:bCs/>
                <w:sz w:val="24"/>
                <w:szCs w:val="24"/>
              </w:rPr>
            </w:pPr>
          </w:p>
          <w:p w14:paraId="09C3B284" w14:textId="0406374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selkeästi.</w:t>
            </w:r>
          </w:p>
          <w:p w14:paraId="33A41C4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9DE0E6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0E8C362"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puhe-esityksen sekä kohdentaa sen kuulijoilleen. </w:t>
            </w:r>
          </w:p>
          <w:p w14:paraId="301F466E" w14:textId="77777777" w:rsidR="00482BC2" w:rsidRDefault="00482BC2" w:rsidP="00BD7CC1">
            <w:pPr>
              <w:spacing w:after="0" w:line="276" w:lineRule="auto"/>
              <w:contextualSpacing/>
              <w:rPr>
                <w:rFonts w:cstheme="minorHAnsi"/>
                <w:bCs/>
                <w:sz w:val="24"/>
                <w:szCs w:val="24"/>
              </w:rPr>
            </w:pPr>
          </w:p>
          <w:p w14:paraId="16DBAF95" w14:textId="1C9C380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tilanteeseen sopivalla tavalla.</w:t>
            </w:r>
          </w:p>
          <w:p w14:paraId="04EBAE0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809888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pitää valmistellun puhe-esityksen vaativastakin aiheesta. </w:t>
            </w:r>
          </w:p>
          <w:p w14:paraId="7F735B0B" w14:textId="77777777" w:rsidR="00482BC2" w:rsidRDefault="00482BC2" w:rsidP="00BD7CC1">
            <w:pPr>
              <w:spacing w:after="0" w:line="276" w:lineRule="auto"/>
              <w:contextualSpacing/>
              <w:rPr>
                <w:rFonts w:cstheme="minorHAnsi"/>
                <w:bCs/>
                <w:sz w:val="24"/>
                <w:szCs w:val="24"/>
              </w:rPr>
            </w:pPr>
          </w:p>
          <w:p w14:paraId="607F7C7C" w14:textId="50C70E1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monipuolisesti ja mukauttaa ilmaisuaan kuulijoiden ja tavoitteen mukaan.</w:t>
            </w:r>
          </w:p>
        </w:tc>
      </w:tr>
      <w:tr w:rsidR="00C35489" w:rsidRPr="007B6AA4" w14:paraId="4D7BC8CF" w14:textId="77777777" w:rsidTr="007C5017">
        <w:trPr>
          <w:trHeight w:val="28"/>
        </w:trPr>
        <w:tc>
          <w:tcPr>
            <w:tcW w:w="5000" w:type="pct"/>
            <w:gridSpan w:val="8"/>
            <w:shd w:val="clear" w:color="auto" w:fill="auto"/>
            <w:tcMar>
              <w:top w:w="100" w:type="dxa"/>
              <w:left w:w="100" w:type="dxa"/>
              <w:bottom w:w="100" w:type="dxa"/>
              <w:right w:w="100" w:type="dxa"/>
            </w:tcMar>
          </w:tcPr>
          <w:p w14:paraId="07867D2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Tekstien tulkitseminen</w:t>
            </w:r>
          </w:p>
        </w:tc>
      </w:tr>
      <w:tr w:rsidR="00C35489" w:rsidRPr="007B6AA4" w14:paraId="76AB4BCF" w14:textId="77777777" w:rsidTr="00B612CF">
        <w:trPr>
          <w:trHeight w:val="28"/>
        </w:trPr>
        <w:tc>
          <w:tcPr>
            <w:tcW w:w="625" w:type="pct"/>
            <w:shd w:val="clear" w:color="auto" w:fill="auto"/>
            <w:tcMar>
              <w:top w:w="100" w:type="dxa"/>
              <w:left w:w="100" w:type="dxa"/>
              <w:bottom w:w="100" w:type="dxa"/>
              <w:right w:w="100" w:type="dxa"/>
            </w:tcMar>
          </w:tcPr>
          <w:p w14:paraId="20D39B4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T4 rohkaista oppilasta kehittämään erittelevää ja kriittistä lukutaitoa sekä tekstien lukemisessa, ymmärtämisessä ja analysoimisessa tarvittavia tietoja ja taitoja </w:t>
            </w:r>
          </w:p>
        </w:tc>
        <w:tc>
          <w:tcPr>
            <w:tcW w:w="625" w:type="pct"/>
            <w:shd w:val="clear" w:color="auto" w:fill="auto"/>
            <w:tcMar>
              <w:top w:w="100" w:type="dxa"/>
              <w:left w:w="100" w:type="dxa"/>
              <w:bottom w:w="100" w:type="dxa"/>
              <w:right w:w="100" w:type="dxa"/>
            </w:tcMar>
          </w:tcPr>
          <w:p w14:paraId="70F879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0755A435" w14:textId="7896B98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erittelevää ja kriittistä lukutaitoa</w:t>
            </w:r>
            <w:r w:rsidR="00A762F7">
              <w:rPr>
                <w:rFonts w:cstheme="minorHAnsi"/>
                <w:bCs/>
                <w:sz w:val="24"/>
                <w:szCs w:val="24"/>
              </w:rPr>
              <w:t xml:space="preserve"> sekä </w:t>
            </w:r>
            <w:r w:rsidRPr="007B6AA4">
              <w:rPr>
                <w:rFonts w:cstheme="minorHAnsi"/>
                <w:bCs/>
                <w:sz w:val="24"/>
                <w:szCs w:val="24"/>
              </w:rPr>
              <w:t>tekemään havaintoja teksteistä ja tulkitsemaan niitä tarkoituksenmukaisia käsitteitä käyttäen.</w:t>
            </w:r>
          </w:p>
        </w:tc>
        <w:tc>
          <w:tcPr>
            <w:tcW w:w="625" w:type="pct"/>
            <w:shd w:val="clear" w:color="auto" w:fill="auto"/>
            <w:tcMar>
              <w:top w:w="100" w:type="dxa"/>
              <w:left w:w="100" w:type="dxa"/>
              <w:bottom w:w="100" w:type="dxa"/>
              <w:right w:w="100" w:type="dxa"/>
            </w:tcMar>
          </w:tcPr>
          <w:p w14:paraId="7B89459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Tekstien erittely ja tulkinta</w:t>
            </w:r>
          </w:p>
        </w:tc>
        <w:tc>
          <w:tcPr>
            <w:tcW w:w="625" w:type="pct"/>
            <w:shd w:val="clear" w:color="auto" w:fill="auto"/>
            <w:tcMar>
              <w:top w:w="100" w:type="dxa"/>
              <w:left w:w="100" w:type="dxa"/>
              <w:bottom w:w="100" w:type="dxa"/>
              <w:right w:w="100" w:type="dxa"/>
            </w:tcMar>
          </w:tcPr>
          <w:p w14:paraId="3C05E04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poimia tekstistä keskeisiä sisältöjä apukysymysten avulla. </w:t>
            </w:r>
          </w:p>
          <w:p w14:paraId="7F1CD362" w14:textId="77777777" w:rsidR="00482BC2" w:rsidRDefault="00482BC2" w:rsidP="00BD7CC1">
            <w:pPr>
              <w:spacing w:after="0" w:line="276" w:lineRule="auto"/>
              <w:contextualSpacing/>
              <w:rPr>
                <w:rFonts w:cstheme="minorHAnsi"/>
                <w:bCs/>
                <w:sz w:val="24"/>
                <w:szCs w:val="24"/>
              </w:rPr>
            </w:pPr>
          </w:p>
          <w:p w14:paraId="5C40995C" w14:textId="4879AE3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muutaman yksinkertaiselle tekstilajille tyypillisen kielellisen tai tekstuaalisen piirteen.</w:t>
            </w:r>
          </w:p>
        </w:tc>
        <w:tc>
          <w:tcPr>
            <w:tcW w:w="625" w:type="pct"/>
            <w:shd w:val="clear" w:color="auto" w:fill="auto"/>
            <w:tcMar>
              <w:top w:w="100" w:type="dxa"/>
              <w:left w:w="100" w:type="dxa"/>
              <w:bottom w:w="100" w:type="dxa"/>
              <w:right w:w="100" w:type="dxa"/>
            </w:tcMar>
          </w:tcPr>
          <w:p w14:paraId="1288CF6B"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erottaa tekstin pääasiat ja kuvata tekstin tavoitteita. </w:t>
            </w:r>
          </w:p>
          <w:p w14:paraId="3631AC35" w14:textId="77777777" w:rsidR="00482BC2" w:rsidRDefault="00482BC2" w:rsidP="00BD7CC1">
            <w:pPr>
              <w:spacing w:after="0" w:line="276" w:lineRule="auto"/>
              <w:contextualSpacing/>
              <w:rPr>
                <w:rFonts w:cstheme="minorHAnsi"/>
                <w:bCs/>
                <w:sz w:val="24"/>
                <w:szCs w:val="24"/>
              </w:rPr>
            </w:pPr>
          </w:p>
          <w:p w14:paraId="35484C0B" w14:textId="2589E56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tavanomaisille tekstilajeille tyypillisiä kielellisiä ja tekstuaalisia piirteitä.</w:t>
            </w:r>
          </w:p>
        </w:tc>
        <w:tc>
          <w:tcPr>
            <w:tcW w:w="625" w:type="pct"/>
            <w:shd w:val="clear" w:color="auto" w:fill="auto"/>
            <w:tcMar>
              <w:top w:w="100" w:type="dxa"/>
              <w:left w:w="100" w:type="dxa"/>
              <w:bottom w:w="100" w:type="dxa"/>
              <w:right w:w="100" w:type="dxa"/>
            </w:tcMar>
          </w:tcPr>
          <w:p w14:paraId="1091C56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tekstin tarkoitusperiä, kohderyhmiä ja merkityksiä. </w:t>
            </w:r>
          </w:p>
          <w:p w14:paraId="143123D8" w14:textId="77777777" w:rsidR="00482BC2" w:rsidRDefault="00482BC2" w:rsidP="00BD7CC1">
            <w:pPr>
              <w:spacing w:after="0" w:line="276" w:lineRule="auto"/>
              <w:contextualSpacing/>
              <w:rPr>
                <w:rFonts w:cstheme="minorHAnsi"/>
                <w:bCs/>
                <w:sz w:val="24"/>
                <w:szCs w:val="24"/>
              </w:rPr>
            </w:pPr>
          </w:p>
          <w:p w14:paraId="319A11DF" w14:textId="434DA14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tekstilajien piirteitä ja kuvata niitä muutamien keskeisten käsitteiden avulla.</w:t>
            </w:r>
          </w:p>
          <w:p w14:paraId="7EAC639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D786FEE"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tulkita ja pohtia tekstin rakentamia merkityksiä ja arvioida tekstin vaikutuksia. </w:t>
            </w:r>
          </w:p>
          <w:p w14:paraId="63F6D00D" w14:textId="77777777" w:rsidR="00482BC2" w:rsidRDefault="00482BC2" w:rsidP="00BD7CC1">
            <w:pPr>
              <w:spacing w:after="0" w:line="276" w:lineRule="auto"/>
              <w:contextualSpacing/>
              <w:rPr>
                <w:rFonts w:cstheme="minorHAnsi"/>
                <w:bCs/>
                <w:sz w:val="24"/>
                <w:szCs w:val="24"/>
              </w:rPr>
            </w:pPr>
          </w:p>
          <w:p w14:paraId="36766271" w14:textId="406B004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analysoida tekstilajien piirteitä tarkoituksenmukaisia käsitteitä käyttäen ja arvioida tekstiä suhteessa sen tavoitteisiin ja tarkoitusperiin.</w:t>
            </w:r>
          </w:p>
        </w:tc>
      </w:tr>
      <w:tr w:rsidR="00C35489" w:rsidRPr="007B6AA4" w14:paraId="50158D8A" w14:textId="77777777" w:rsidTr="00B612CF">
        <w:trPr>
          <w:trHeight w:val="28"/>
        </w:trPr>
        <w:tc>
          <w:tcPr>
            <w:tcW w:w="625" w:type="pct"/>
            <w:shd w:val="clear" w:color="auto" w:fill="auto"/>
            <w:tcMar>
              <w:top w:w="100" w:type="dxa"/>
              <w:left w:w="100" w:type="dxa"/>
              <w:bottom w:w="100" w:type="dxa"/>
              <w:right w:w="100" w:type="dxa"/>
            </w:tcMar>
          </w:tcPr>
          <w:p w14:paraId="24883E56" w14:textId="0E42477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T5 ohjata oppilasta käyttämään, tulkitsemaan ja arvioimaan monimuotoisia tekstejä </w:t>
            </w:r>
            <w:r w:rsidR="00AB6F3F">
              <w:rPr>
                <w:rFonts w:cstheme="minorHAnsi"/>
                <w:bCs/>
                <w:sz w:val="24"/>
                <w:szCs w:val="24"/>
              </w:rPr>
              <w:t>sekä</w:t>
            </w:r>
            <w:r w:rsidR="00AB6F3F" w:rsidRPr="007B6AA4">
              <w:rPr>
                <w:rFonts w:cstheme="minorHAnsi"/>
                <w:bCs/>
                <w:sz w:val="24"/>
                <w:szCs w:val="24"/>
              </w:rPr>
              <w:t xml:space="preserve"> </w:t>
            </w:r>
            <w:r w:rsidRPr="007B6AA4">
              <w:rPr>
                <w:rFonts w:cstheme="minorHAnsi"/>
                <w:bCs/>
                <w:sz w:val="24"/>
                <w:szCs w:val="24"/>
              </w:rPr>
              <w:t>käyttä</w:t>
            </w:r>
            <w:r w:rsidR="00AB6F3F">
              <w:rPr>
                <w:rFonts w:cstheme="minorHAnsi"/>
                <w:bCs/>
                <w:sz w:val="24"/>
                <w:szCs w:val="24"/>
              </w:rPr>
              <w:t>mään</w:t>
            </w:r>
            <w:r w:rsidRPr="007B6AA4">
              <w:rPr>
                <w:rFonts w:cstheme="minorHAnsi"/>
                <w:bCs/>
                <w:sz w:val="24"/>
                <w:szCs w:val="24"/>
              </w:rPr>
              <w:t xml:space="preserve"> niitä tiedonhankintaan, elämysten saamiseen ja lukuinnon tukemiseen</w:t>
            </w:r>
          </w:p>
        </w:tc>
        <w:tc>
          <w:tcPr>
            <w:tcW w:w="625" w:type="pct"/>
            <w:shd w:val="clear" w:color="auto" w:fill="auto"/>
            <w:tcMar>
              <w:top w:w="100" w:type="dxa"/>
              <w:left w:w="100" w:type="dxa"/>
              <w:bottom w:w="100" w:type="dxa"/>
              <w:right w:w="100" w:type="dxa"/>
            </w:tcMar>
          </w:tcPr>
          <w:p w14:paraId="19CC1FB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46E98B5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valitsemaan, käyttämään, tulkitsemaan ja arvioimaan kaunokirjallisia, asia- ja mediatekstejä.</w:t>
            </w:r>
          </w:p>
        </w:tc>
        <w:tc>
          <w:tcPr>
            <w:tcW w:w="625" w:type="pct"/>
            <w:shd w:val="clear" w:color="auto" w:fill="auto"/>
            <w:tcMar>
              <w:top w:w="100" w:type="dxa"/>
              <w:left w:w="100" w:type="dxa"/>
              <w:bottom w:w="100" w:type="dxa"/>
              <w:right w:w="100" w:type="dxa"/>
            </w:tcMar>
          </w:tcPr>
          <w:p w14:paraId="08937CF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Tekstimaailman monipuolistaminen ja tiedonhankinta</w:t>
            </w:r>
          </w:p>
        </w:tc>
        <w:tc>
          <w:tcPr>
            <w:tcW w:w="625" w:type="pct"/>
            <w:shd w:val="clear" w:color="auto" w:fill="auto"/>
            <w:tcMar>
              <w:top w:w="100" w:type="dxa"/>
              <w:left w:w="100" w:type="dxa"/>
              <w:bottom w:w="100" w:type="dxa"/>
              <w:right w:w="100" w:type="dxa"/>
            </w:tcMar>
          </w:tcPr>
          <w:p w14:paraId="098ACACD"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lukea yksinkertaisia kaunokirjallisia, asia- ja mediatekstejä eri muodoissaan. </w:t>
            </w:r>
          </w:p>
          <w:p w14:paraId="197A77DB" w14:textId="77777777" w:rsidR="00482BC2" w:rsidRDefault="00482BC2" w:rsidP="00BD7CC1">
            <w:pPr>
              <w:spacing w:after="0" w:line="276" w:lineRule="auto"/>
              <w:contextualSpacing/>
              <w:rPr>
                <w:rFonts w:cstheme="minorHAnsi"/>
                <w:bCs/>
                <w:sz w:val="24"/>
                <w:szCs w:val="24"/>
              </w:rPr>
            </w:pPr>
          </w:p>
          <w:p w14:paraId="1D2E134F" w14:textId="2C92DEC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lähteiden luotettavuuteen liittyvän piirteen.</w:t>
            </w:r>
          </w:p>
        </w:tc>
        <w:tc>
          <w:tcPr>
            <w:tcW w:w="625" w:type="pct"/>
            <w:shd w:val="clear" w:color="auto" w:fill="auto"/>
            <w:tcMar>
              <w:top w:w="100" w:type="dxa"/>
              <w:left w:w="100" w:type="dxa"/>
              <w:bottom w:w="100" w:type="dxa"/>
              <w:right w:w="100" w:type="dxa"/>
            </w:tcMar>
          </w:tcPr>
          <w:p w14:paraId="6F4C96F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valita, käyttää ja lukea erilaisia tekstejä mutta pitäytyy enimmäkseen itselleen tutuissa tekstilajeissa.</w:t>
            </w:r>
          </w:p>
          <w:p w14:paraId="408DE0EB" w14:textId="77777777" w:rsidR="00482BC2" w:rsidRDefault="00482BC2" w:rsidP="00BD7CC1">
            <w:pPr>
              <w:spacing w:after="0" w:line="276" w:lineRule="auto"/>
              <w:contextualSpacing/>
              <w:rPr>
                <w:rFonts w:cstheme="minorHAnsi"/>
                <w:bCs/>
                <w:sz w:val="24"/>
                <w:szCs w:val="24"/>
              </w:rPr>
            </w:pPr>
          </w:p>
          <w:p w14:paraId="0BA76FAE" w14:textId="1DFA77BB"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käyttämiensä lähteiden luotettavuutta.</w:t>
            </w:r>
          </w:p>
          <w:p w14:paraId="31741F9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4444AC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valita, käyttää ja tulkita eri tekstilajeja edustavia tekstejä. </w:t>
            </w:r>
          </w:p>
          <w:p w14:paraId="6FC0A6E2" w14:textId="77777777" w:rsidR="00482BC2" w:rsidRDefault="00482BC2" w:rsidP="00BD7CC1">
            <w:pPr>
              <w:spacing w:after="0" w:line="276" w:lineRule="auto"/>
              <w:contextualSpacing/>
              <w:rPr>
                <w:rFonts w:cstheme="minorHAnsi"/>
                <w:bCs/>
                <w:sz w:val="24"/>
                <w:szCs w:val="24"/>
              </w:rPr>
            </w:pPr>
          </w:p>
          <w:p w14:paraId="4EED5C64" w14:textId="0AF4E34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erilaisten lähteiden luotettavuutta ja käytettävyyttä.</w:t>
            </w:r>
          </w:p>
          <w:p w14:paraId="02FE556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25F4408"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valita, käyttää, tulkita ja arvioida myös itselleen uudenlaisia tekstejä. </w:t>
            </w:r>
          </w:p>
          <w:p w14:paraId="33B009B0" w14:textId="77777777" w:rsidR="00482BC2" w:rsidRDefault="00482BC2" w:rsidP="00BD7CC1">
            <w:pPr>
              <w:spacing w:after="0" w:line="276" w:lineRule="auto"/>
              <w:contextualSpacing/>
              <w:rPr>
                <w:rFonts w:cstheme="minorHAnsi"/>
                <w:bCs/>
                <w:sz w:val="24"/>
                <w:szCs w:val="24"/>
              </w:rPr>
            </w:pPr>
          </w:p>
          <w:p w14:paraId="721FFC0E" w14:textId="5BC1C50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lähteiden luotettavuuteen ja tiedon käytettävyyteen liittyviä tekijöitä ja perustella omat lähdevalintansa.</w:t>
            </w:r>
          </w:p>
        </w:tc>
      </w:tr>
      <w:tr w:rsidR="00C35489" w:rsidRPr="007B6AA4" w14:paraId="218D79BF" w14:textId="77777777" w:rsidTr="00B612CF">
        <w:trPr>
          <w:trHeight w:val="28"/>
        </w:trPr>
        <w:tc>
          <w:tcPr>
            <w:tcW w:w="625" w:type="pct"/>
            <w:shd w:val="clear" w:color="auto" w:fill="auto"/>
            <w:tcMar>
              <w:top w:w="100" w:type="dxa"/>
              <w:left w:w="100" w:type="dxa"/>
              <w:bottom w:w="100" w:type="dxa"/>
              <w:right w:w="100" w:type="dxa"/>
            </w:tcMar>
          </w:tcPr>
          <w:p w14:paraId="65E3B9A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T6 ohjata oppilasta arvioimaan lukutaitoaan ja havaitsemaa sen kehittämistarpeita harjoittelemalla itselleen sopivia luku- ja opiskelustrategioita</w:t>
            </w:r>
          </w:p>
        </w:tc>
        <w:tc>
          <w:tcPr>
            <w:tcW w:w="625" w:type="pct"/>
            <w:shd w:val="clear" w:color="auto" w:fill="auto"/>
            <w:tcMar>
              <w:top w:w="100" w:type="dxa"/>
              <w:left w:w="100" w:type="dxa"/>
              <w:bottom w:w="100" w:type="dxa"/>
              <w:right w:w="100" w:type="dxa"/>
            </w:tcMar>
          </w:tcPr>
          <w:p w14:paraId="6C552EC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1AF15C1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kehittää tekstien lukemisessa tarvittavia strategioita ja metakognitiivisia taitoja ja oppii arvioimaan lukemisensa kehittämistarpeita.</w:t>
            </w:r>
          </w:p>
        </w:tc>
        <w:tc>
          <w:tcPr>
            <w:tcW w:w="625" w:type="pct"/>
            <w:shd w:val="clear" w:color="auto" w:fill="auto"/>
            <w:tcMar>
              <w:top w:w="100" w:type="dxa"/>
              <w:left w:w="100" w:type="dxa"/>
              <w:bottom w:w="100" w:type="dxa"/>
              <w:right w:w="100" w:type="dxa"/>
            </w:tcMar>
          </w:tcPr>
          <w:p w14:paraId="3866D4A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Oman lukutaidon analysointi ja lukustrategiat</w:t>
            </w:r>
          </w:p>
          <w:p w14:paraId="5BF976B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CF612E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jotakin yksinkertaista tekstin ymmärtämisen strategiaa.</w:t>
            </w:r>
          </w:p>
          <w:p w14:paraId="38DE8F7F" w14:textId="77777777" w:rsidR="00482BC2" w:rsidRDefault="00482BC2" w:rsidP="00BD7CC1">
            <w:pPr>
              <w:spacing w:after="0" w:line="276" w:lineRule="auto"/>
              <w:contextualSpacing/>
              <w:rPr>
                <w:rFonts w:cstheme="minorHAnsi"/>
                <w:bCs/>
                <w:sz w:val="24"/>
                <w:szCs w:val="24"/>
              </w:rPr>
            </w:pPr>
          </w:p>
          <w:p w14:paraId="0C4B4496" w14:textId="4D33D3B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lukemiseen liittyvän vahvuutensa tai kehittämiskohteensa.</w:t>
            </w:r>
          </w:p>
          <w:p w14:paraId="3E92F1A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D9C4F0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käyttää muutamia tekstinymmärtämisen strategioita. </w:t>
            </w:r>
          </w:p>
          <w:p w14:paraId="1DE77787" w14:textId="77777777" w:rsidR="00482BC2" w:rsidRDefault="00482BC2" w:rsidP="00BD7CC1">
            <w:pPr>
              <w:spacing w:after="0" w:line="276" w:lineRule="auto"/>
              <w:contextualSpacing/>
              <w:rPr>
                <w:rFonts w:cstheme="minorHAnsi"/>
                <w:bCs/>
                <w:sz w:val="24"/>
                <w:szCs w:val="24"/>
              </w:rPr>
            </w:pPr>
          </w:p>
          <w:p w14:paraId="264C7DBD" w14:textId="6090610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itseään lukijana ja nimetä muutamia vahvuuksiaan ja kehittämiskohteitaan.</w:t>
            </w:r>
          </w:p>
          <w:p w14:paraId="5F8083B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46F320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valita tekstilajiin sopivia tekstinymmärtämisen strategioita. </w:t>
            </w:r>
          </w:p>
          <w:p w14:paraId="6A156316" w14:textId="77777777" w:rsidR="00482BC2" w:rsidRDefault="00482BC2" w:rsidP="00BD7CC1">
            <w:pPr>
              <w:spacing w:after="0" w:line="276" w:lineRule="auto"/>
              <w:contextualSpacing/>
              <w:rPr>
                <w:rFonts w:cstheme="minorHAnsi"/>
                <w:bCs/>
                <w:sz w:val="24"/>
                <w:szCs w:val="24"/>
              </w:rPr>
            </w:pPr>
          </w:p>
          <w:p w14:paraId="604ADFD2" w14:textId="38DF503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lukutaitoaan ja kuvata vahvuuksiaan ja kehittämiskohteitaan.</w:t>
            </w:r>
          </w:p>
          <w:p w14:paraId="3379664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A94E31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käyttää lukutilanteen kannalta tarkoituksenmukaisia tekstinymmärtämisen strategioita. </w:t>
            </w:r>
          </w:p>
          <w:p w14:paraId="32E4C56A" w14:textId="77777777" w:rsidR="00482BC2" w:rsidRDefault="00482BC2" w:rsidP="00BD7CC1">
            <w:pPr>
              <w:spacing w:after="0" w:line="276" w:lineRule="auto"/>
              <w:contextualSpacing/>
              <w:rPr>
                <w:rFonts w:cstheme="minorHAnsi"/>
                <w:bCs/>
                <w:sz w:val="24"/>
                <w:szCs w:val="24"/>
              </w:rPr>
            </w:pPr>
          </w:p>
          <w:p w14:paraId="5355E70B" w14:textId="4CD8C40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lukutaitojaan ja pohtia, miten voi niitä kehittää.</w:t>
            </w:r>
          </w:p>
        </w:tc>
      </w:tr>
      <w:tr w:rsidR="00C35489" w:rsidRPr="007B6AA4" w14:paraId="3223BD24" w14:textId="77777777" w:rsidTr="007C5017">
        <w:trPr>
          <w:trHeight w:val="28"/>
        </w:trPr>
        <w:tc>
          <w:tcPr>
            <w:tcW w:w="5000" w:type="pct"/>
            <w:gridSpan w:val="8"/>
            <w:shd w:val="clear" w:color="auto" w:fill="auto"/>
            <w:tcMar>
              <w:top w:w="100" w:type="dxa"/>
              <w:left w:w="100" w:type="dxa"/>
              <w:bottom w:w="100" w:type="dxa"/>
              <w:right w:w="100" w:type="dxa"/>
            </w:tcMar>
          </w:tcPr>
          <w:p w14:paraId="4B846BA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Tekstien tuottaminen</w:t>
            </w:r>
          </w:p>
        </w:tc>
      </w:tr>
      <w:tr w:rsidR="00C35489" w:rsidRPr="007B6AA4" w14:paraId="32B7EAAB" w14:textId="77777777" w:rsidTr="00B612CF">
        <w:trPr>
          <w:trHeight w:val="28"/>
        </w:trPr>
        <w:tc>
          <w:tcPr>
            <w:tcW w:w="625" w:type="pct"/>
            <w:shd w:val="clear" w:color="auto" w:fill="auto"/>
            <w:tcMar>
              <w:top w:w="100" w:type="dxa"/>
              <w:left w:w="100" w:type="dxa"/>
              <w:bottom w:w="100" w:type="dxa"/>
              <w:right w:w="100" w:type="dxa"/>
            </w:tcMar>
          </w:tcPr>
          <w:p w14:paraId="201BDA2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T7 rohkaista oppilasta ilmaisemaan ja perustelemaan näkemyksiään monimuotoisten tekstien avulla erilaisissa viestintäympäristöissä</w:t>
            </w:r>
          </w:p>
        </w:tc>
        <w:tc>
          <w:tcPr>
            <w:tcW w:w="625" w:type="pct"/>
            <w:shd w:val="clear" w:color="auto" w:fill="auto"/>
            <w:tcMar>
              <w:top w:w="100" w:type="dxa"/>
              <w:left w:w="100" w:type="dxa"/>
              <w:bottom w:w="100" w:type="dxa"/>
              <w:right w:w="100" w:type="dxa"/>
            </w:tcMar>
          </w:tcPr>
          <w:p w14:paraId="678C0BD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02AF078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ilmaisemaan ajatuksiaan kirjoittamalla ja tuottamalla monimuotoisia tekstejä sekä tunnistamaan vahvuuksiaan ja kehittämiskohteitaan tekstin tuottajana.</w:t>
            </w:r>
          </w:p>
        </w:tc>
        <w:tc>
          <w:tcPr>
            <w:tcW w:w="625" w:type="pct"/>
            <w:shd w:val="clear" w:color="auto" w:fill="auto"/>
            <w:tcMar>
              <w:top w:w="100" w:type="dxa"/>
              <w:left w:w="100" w:type="dxa"/>
              <w:bottom w:w="100" w:type="dxa"/>
              <w:right w:w="100" w:type="dxa"/>
            </w:tcMar>
          </w:tcPr>
          <w:p w14:paraId="0FBFB5E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Tekstitaidot tekstien tuottamisessa</w:t>
            </w:r>
          </w:p>
        </w:tc>
        <w:tc>
          <w:tcPr>
            <w:tcW w:w="625" w:type="pct"/>
            <w:shd w:val="clear" w:color="auto" w:fill="auto"/>
            <w:tcMar>
              <w:top w:w="100" w:type="dxa"/>
              <w:left w:w="100" w:type="dxa"/>
              <w:bottom w:w="100" w:type="dxa"/>
              <w:right w:w="100" w:type="dxa"/>
            </w:tcMar>
          </w:tcPr>
          <w:p w14:paraId="0D658DCF"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mallien avulla yksinkertaisia tekstejä. </w:t>
            </w:r>
          </w:p>
          <w:p w14:paraId="2BC24244" w14:textId="77777777" w:rsidR="00482BC2" w:rsidRDefault="00482BC2" w:rsidP="00BD7CC1">
            <w:pPr>
              <w:spacing w:after="0" w:line="276" w:lineRule="auto"/>
              <w:contextualSpacing/>
              <w:rPr>
                <w:rFonts w:cstheme="minorHAnsi"/>
                <w:bCs/>
                <w:sz w:val="24"/>
                <w:szCs w:val="24"/>
              </w:rPr>
            </w:pPr>
          </w:p>
          <w:p w14:paraId="48B166A9" w14:textId="0BFE099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vahvuutensa tai kehittämiskohteensa tekstin tuottajana.</w:t>
            </w:r>
          </w:p>
        </w:tc>
        <w:tc>
          <w:tcPr>
            <w:tcW w:w="625" w:type="pct"/>
            <w:shd w:val="clear" w:color="auto" w:fill="auto"/>
            <w:tcMar>
              <w:top w:w="100" w:type="dxa"/>
              <w:left w:w="100" w:type="dxa"/>
              <w:bottom w:w="100" w:type="dxa"/>
              <w:right w:w="100" w:type="dxa"/>
            </w:tcMar>
          </w:tcPr>
          <w:p w14:paraId="60A10CA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erityyppisiä tekstejä ohjeiden mukaan. </w:t>
            </w:r>
          </w:p>
          <w:p w14:paraId="5CF31D51" w14:textId="77777777" w:rsidR="00482BC2" w:rsidRDefault="00482BC2" w:rsidP="00BD7CC1">
            <w:pPr>
              <w:spacing w:after="0" w:line="276" w:lineRule="auto"/>
              <w:contextualSpacing/>
              <w:rPr>
                <w:rFonts w:cstheme="minorHAnsi"/>
                <w:bCs/>
                <w:sz w:val="24"/>
                <w:szCs w:val="24"/>
              </w:rPr>
            </w:pPr>
          </w:p>
          <w:p w14:paraId="58BC3DC8" w14:textId="1D6F96A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itseään tekstien tuottajana ja nimetä muutamia vahvuuksiaan ja kehittämiskohteitaan.</w:t>
            </w:r>
          </w:p>
        </w:tc>
        <w:tc>
          <w:tcPr>
            <w:tcW w:w="625" w:type="pct"/>
            <w:shd w:val="clear" w:color="auto" w:fill="auto"/>
            <w:tcMar>
              <w:top w:w="100" w:type="dxa"/>
              <w:left w:w="100" w:type="dxa"/>
              <w:bottom w:w="100" w:type="dxa"/>
              <w:right w:w="100" w:type="dxa"/>
            </w:tcMar>
          </w:tcPr>
          <w:p w14:paraId="4761DE11"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tavoitteen mukaisia tekstejä. </w:t>
            </w:r>
          </w:p>
          <w:p w14:paraId="28B1B9AD" w14:textId="77777777" w:rsidR="00482BC2" w:rsidRDefault="00482BC2" w:rsidP="00BD7CC1">
            <w:pPr>
              <w:spacing w:after="0" w:line="276" w:lineRule="auto"/>
              <w:contextualSpacing/>
              <w:rPr>
                <w:rFonts w:cstheme="minorHAnsi"/>
                <w:bCs/>
                <w:sz w:val="24"/>
                <w:szCs w:val="24"/>
              </w:rPr>
            </w:pPr>
          </w:p>
          <w:p w14:paraId="489AFA12" w14:textId="109113D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vahvuuksiaan ja kehittämiskohteitaan tekstin tuottajana.</w:t>
            </w:r>
          </w:p>
        </w:tc>
        <w:tc>
          <w:tcPr>
            <w:tcW w:w="625" w:type="pct"/>
            <w:shd w:val="clear" w:color="auto" w:fill="auto"/>
            <w:tcMar>
              <w:top w:w="100" w:type="dxa"/>
              <w:left w:w="100" w:type="dxa"/>
              <w:bottom w:w="100" w:type="dxa"/>
              <w:right w:w="100" w:type="dxa"/>
            </w:tcMar>
          </w:tcPr>
          <w:p w14:paraId="68B22CC4" w14:textId="2F432990"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luovasti tilanteeseen ja tavoitteeseen sopivia tekstejä. </w:t>
            </w:r>
          </w:p>
          <w:p w14:paraId="3E9E35A1" w14:textId="77777777" w:rsidR="00AB6F3F" w:rsidRDefault="00AB6F3F" w:rsidP="00BD7CC1">
            <w:pPr>
              <w:spacing w:after="0" w:line="276" w:lineRule="auto"/>
              <w:contextualSpacing/>
              <w:rPr>
                <w:rFonts w:cstheme="minorHAnsi"/>
                <w:bCs/>
                <w:sz w:val="24"/>
                <w:szCs w:val="24"/>
              </w:rPr>
            </w:pPr>
          </w:p>
          <w:p w14:paraId="7C786B43" w14:textId="452CF4A5"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vahvuuksiaan ja kehittämiskohteitaan tekstin tuottajana ja pohtia, miten voi taitojaan kehittää.</w:t>
            </w:r>
          </w:p>
        </w:tc>
      </w:tr>
      <w:tr w:rsidR="00C35489" w:rsidRPr="007B6AA4" w14:paraId="78051BE5" w14:textId="77777777" w:rsidTr="00B612CF">
        <w:trPr>
          <w:trHeight w:val="28"/>
        </w:trPr>
        <w:tc>
          <w:tcPr>
            <w:tcW w:w="625" w:type="pct"/>
            <w:shd w:val="clear" w:color="auto" w:fill="auto"/>
            <w:tcMar>
              <w:top w:w="100" w:type="dxa"/>
              <w:left w:w="100" w:type="dxa"/>
              <w:bottom w:w="100" w:type="dxa"/>
              <w:right w:w="100" w:type="dxa"/>
            </w:tcMar>
          </w:tcPr>
          <w:p w14:paraId="54B26961" w14:textId="1FBB591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T8 tukea oppilasta laajentamaan tekstilajien tuntemustaan</w:t>
            </w:r>
            <w:r w:rsidR="00AB6F3F">
              <w:rPr>
                <w:rFonts w:cstheme="minorHAnsi"/>
                <w:bCs/>
                <w:sz w:val="24"/>
                <w:szCs w:val="24"/>
              </w:rPr>
              <w:t xml:space="preserve"> ja </w:t>
            </w:r>
            <w:r w:rsidRPr="007B6AA4">
              <w:rPr>
                <w:rFonts w:cstheme="minorHAnsi"/>
                <w:bCs/>
                <w:sz w:val="24"/>
                <w:szCs w:val="24"/>
              </w:rPr>
              <w:t>sujuvoittamaan kirjoittamistaan sekä auttaa häntä tunnistamaan omia vahvuuksiaan ja kehittämiskohteitaan tekstin tuottajana</w:t>
            </w:r>
          </w:p>
        </w:tc>
        <w:tc>
          <w:tcPr>
            <w:tcW w:w="625" w:type="pct"/>
            <w:shd w:val="clear" w:color="auto" w:fill="auto"/>
            <w:tcMar>
              <w:top w:w="100" w:type="dxa"/>
              <w:left w:w="100" w:type="dxa"/>
              <w:bottom w:w="100" w:type="dxa"/>
              <w:right w:w="100" w:type="dxa"/>
            </w:tcMar>
          </w:tcPr>
          <w:p w14:paraId="5B817E1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7056251E" w14:textId="617C4AB8"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tuottamaan kertovia, kuvaavia, ohjaavia, pohtivia ja kantaa ottavia tekstejä myös monimediaisissa ympäristöissä, ja oppii valitsemaan kuhunkin tekstilajiin ja tilanteeseen sopivia ilmaisutapoja.</w:t>
            </w:r>
          </w:p>
        </w:tc>
        <w:tc>
          <w:tcPr>
            <w:tcW w:w="625" w:type="pct"/>
            <w:shd w:val="clear" w:color="auto" w:fill="auto"/>
            <w:tcMar>
              <w:top w:w="100" w:type="dxa"/>
              <w:left w:w="100" w:type="dxa"/>
              <w:bottom w:w="100" w:type="dxa"/>
              <w:right w:w="100" w:type="dxa"/>
            </w:tcMar>
          </w:tcPr>
          <w:p w14:paraId="33DAD90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Tekstilajien hallinta ja tekstin tuottaminen sekä omien taitojen havainnointi</w:t>
            </w:r>
          </w:p>
        </w:tc>
        <w:tc>
          <w:tcPr>
            <w:tcW w:w="625" w:type="pct"/>
            <w:shd w:val="clear" w:color="auto" w:fill="auto"/>
            <w:tcMar>
              <w:top w:w="100" w:type="dxa"/>
              <w:left w:w="100" w:type="dxa"/>
              <w:bottom w:w="100" w:type="dxa"/>
              <w:right w:w="100" w:type="dxa"/>
            </w:tcMar>
          </w:tcPr>
          <w:p w14:paraId="6DC48F0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mallien avulla yksinkertaisia ja konkreettisia kertovia ja kuvaavia tekstejä itselleen tutuista aiheista. </w:t>
            </w:r>
          </w:p>
          <w:p w14:paraId="28AFBCD6" w14:textId="77777777" w:rsidR="00C35489" w:rsidRPr="007B6AA4" w:rsidRDefault="00C35489" w:rsidP="00BD7CC1">
            <w:pPr>
              <w:spacing w:after="0" w:line="276" w:lineRule="auto"/>
              <w:contextualSpacing/>
              <w:rPr>
                <w:rFonts w:cstheme="minorHAnsi"/>
                <w:bCs/>
                <w:sz w:val="24"/>
                <w:szCs w:val="24"/>
              </w:rPr>
            </w:pPr>
          </w:p>
        </w:tc>
        <w:tc>
          <w:tcPr>
            <w:tcW w:w="625" w:type="pct"/>
            <w:shd w:val="clear" w:color="auto" w:fill="auto"/>
            <w:tcMar>
              <w:top w:w="100" w:type="dxa"/>
              <w:left w:w="100" w:type="dxa"/>
              <w:bottom w:w="100" w:type="dxa"/>
              <w:right w:w="100" w:type="dxa"/>
            </w:tcMar>
          </w:tcPr>
          <w:p w14:paraId="78EC27B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ohjaavia ja yksinkertaisia kantaa ottavia tekstejä ja käyttää mallien avulla niille tyypillisiä keinoja.</w:t>
            </w:r>
          </w:p>
        </w:tc>
        <w:tc>
          <w:tcPr>
            <w:tcW w:w="625" w:type="pct"/>
            <w:shd w:val="clear" w:color="auto" w:fill="auto"/>
            <w:tcMar>
              <w:top w:w="100" w:type="dxa"/>
              <w:left w:w="100" w:type="dxa"/>
              <w:bottom w:w="100" w:type="dxa"/>
              <w:right w:w="100" w:type="dxa"/>
            </w:tcMar>
          </w:tcPr>
          <w:p w14:paraId="16BBBC3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pohtivia ja erilaisia kantaa ottavia tekstejä ja käyttää niille tyypillisiä keinoja.</w:t>
            </w:r>
          </w:p>
          <w:p w14:paraId="3B308131" w14:textId="77777777" w:rsidR="00C35489" w:rsidRPr="007B6AA4" w:rsidRDefault="00C35489" w:rsidP="00BD7CC1">
            <w:pPr>
              <w:spacing w:after="0" w:line="276" w:lineRule="auto"/>
              <w:contextualSpacing/>
              <w:rPr>
                <w:rFonts w:cstheme="minorHAnsi"/>
                <w:bCs/>
                <w:sz w:val="24"/>
                <w:szCs w:val="24"/>
              </w:rPr>
            </w:pPr>
          </w:p>
        </w:tc>
        <w:tc>
          <w:tcPr>
            <w:tcW w:w="625" w:type="pct"/>
            <w:shd w:val="clear" w:color="auto" w:fill="auto"/>
            <w:tcMar>
              <w:top w:w="100" w:type="dxa"/>
              <w:left w:w="100" w:type="dxa"/>
              <w:bottom w:w="100" w:type="dxa"/>
              <w:right w:w="100" w:type="dxa"/>
            </w:tcMar>
          </w:tcPr>
          <w:p w14:paraId="4ED90E4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itsenäisesti erilaisia tekstejä ja käyttää monipuolisesti niille tyypillisiä keinoja.</w:t>
            </w:r>
          </w:p>
        </w:tc>
      </w:tr>
      <w:tr w:rsidR="00C35489" w:rsidRPr="007B6AA4" w14:paraId="15764D7C" w14:textId="77777777" w:rsidTr="00B612CF">
        <w:trPr>
          <w:trHeight w:val="28"/>
        </w:trPr>
        <w:tc>
          <w:tcPr>
            <w:tcW w:w="625" w:type="pct"/>
            <w:shd w:val="clear" w:color="auto" w:fill="auto"/>
            <w:tcMar>
              <w:top w:w="100" w:type="dxa"/>
              <w:left w:w="100" w:type="dxa"/>
              <w:bottom w:w="100" w:type="dxa"/>
              <w:right w:w="100" w:type="dxa"/>
            </w:tcMar>
          </w:tcPr>
          <w:p w14:paraId="770C0E2F" w14:textId="784B4FE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T9 auttaa oppilasta vakiinnuttamaan tekstin tuottamisen prosesseja, tuottamaan tekstiä yhdessä muiden kanssa sekä vahvistamaan taitoaan antaa ja ottaa vastaan palautetta</w:t>
            </w:r>
            <w:r w:rsidR="00D92F6E">
              <w:rPr>
                <w:rFonts w:cstheme="minorHAnsi"/>
                <w:bCs/>
                <w:sz w:val="24"/>
                <w:szCs w:val="24"/>
              </w:rPr>
              <w:t xml:space="preserve"> sekä</w:t>
            </w:r>
            <w:r w:rsidRPr="007B6AA4">
              <w:rPr>
                <w:rFonts w:cstheme="minorHAnsi"/>
                <w:bCs/>
                <w:sz w:val="24"/>
                <w:szCs w:val="24"/>
              </w:rPr>
              <w:t xml:space="preserve"> innostaa vahvistamaan tiedon hankinnan ja arvioinnin taitoja ja monipuolistamaan lähteiden käyttöä omassa tekstissä tekijänoikeuksia, eettistä verkossa viestimistä ja yksityisyyttä kunnioittaen</w:t>
            </w:r>
          </w:p>
        </w:tc>
        <w:tc>
          <w:tcPr>
            <w:tcW w:w="625" w:type="pct"/>
            <w:shd w:val="clear" w:color="auto" w:fill="auto"/>
            <w:tcMar>
              <w:top w:w="100" w:type="dxa"/>
              <w:left w:w="100" w:type="dxa"/>
              <w:bottom w:w="100" w:type="dxa"/>
              <w:right w:w="100" w:type="dxa"/>
            </w:tcMar>
          </w:tcPr>
          <w:p w14:paraId="248913C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39C909D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vahvistaa tiedon hallinnan ja käyttämisen taitojaan ja monipuolistaa lähteiden käyttöä ja viittaustapojen hallintaa sekä harjaantuu toimimaan erilaisissa ympäristöissä yksityisyyttä ja tekijänoikeuksia kunnioittaen.</w:t>
            </w:r>
          </w:p>
        </w:tc>
        <w:tc>
          <w:tcPr>
            <w:tcW w:w="625" w:type="pct"/>
            <w:shd w:val="clear" w:color="auto" w:fill="auto"/>
            <w:tcMar>
              <w:top w:w="100" w:type="dxa"/>
              <w:left w:w="100" w:type="dxa"/>
              <w:bottom w:w="100" w:type="dxa"/>
              <w:right w:w="100" w:type="dxa"/>
            </w:tcMar>
          </w:tcPr>
          <w:p w14:paraId="708A842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Tekstin tuottamisen prosessien hallinta, tiedon hankinta ja eettinen viestintä</w:t>
            </w:r>
          </w:p>
        </w:tc>
        <w:tc>
          <w:tcPr>
            <w:tcW w:w="625" w:type="pct"/>
            <w:shd w:val="clear" w:color="auto" w:fill="auto"/>
            <w:tcMar>
              <w:top w:w="100" w:type="dxa"/>
              <w:left w:w="100" w:type="dxa"/>
              <w:bottom w:w="100" w:type="dxa"/>
              <w:right w:w="100" w:type="dxa"/>
            </w:tcMar>
          </w:tcPr>
          <w:p w14:paraId="0CFD5F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50BA32F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tehdä yksinkertaisen tiivistyksen luetun, kuullun tai nähdyn pohjalta. </w:t>
            </w:r>
          </w:p>
          <w:p w14:paraId="1CE9A5BD" w14:textId="77777777" w:rsidR="00482BC2" w:rsidRDefault="00482BC2" w:rsidP="00BD7CC1">
            <w:pPr>
              <w:spacing w:after="0" w:line="276" w:lineRule="auto"/>
              <w:contextualSpacing/>
              <w:rPr>
                <w:rFonts w:cstheme="minorHAnsi"/>
                <w:bCs/>
                <w:sz w:val="24"/>
                <w:szCs w:val="24"/>
              </w:rPr>
            </w:pPr>
          </w:p>
          <w:p w14:paraId="608AA412"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käyttää lähteitä mekaanisesti ja yksinkertaisesti teksteissään. </w:t>
            </w:r>
          </w:p>
          <w:p w14:paraId="4460A4ED" w14:textId="77777777" w:rsidR="00482BC2" w:rsidRDefault="00482BC2" w:rsidP="00BD7CC1">
            <w:pPr>
              <w:spacing w:after="0" w:line="276" w:lineRule="auto"/>
              <w:contextualSpacing/>
              <w:rPr>
                <w:rFonts w:cstheme="minorHAnsi"/>
                <w:bCs/>
                <w:sz w:val="24"/>
                <w:szCs w:val="24"/>
              </w:rPr>
            </w:pPr>
          </w:p>
          <w:p w14:paraId="6F40EC85" w14:textId="41C52D1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kirjoittaa käsin ja tieto- ja viestintäteknologiaa hyödyntäen.</w:t>
            </w:r>
          </w:p>
        </w:tc>
        <w:tc>
          <w:tcPr>
            <w:tcW w:w="625" w:type="pct"/>
            <w:shd w:val="clear" w:color="auto" w:fill="auto"/>
            <w:tcMar>
              <w:top w:w="100" w:type="dxa"/>
              <w:left w:w="100" w:type="dxa"/>
              <w:bottom w:w="100" w:type="dxa"/>
              <w:right w:w="100" w:type="dxa"/>
            </w:tcMar>
          </w:tcPr>
          <w:p w14:paraId="28BE93D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tehdä yksinkertaisia muistiinpanoja ja merkitä käyttämänsä lähteet mallin mukaan.</w:t>
            </w:r>
          </w:p>
        </w:tc>
        <w:tc>
          <w:tcPr>
            <w:tcW w:w="625" w:type="pct"/>
            <w:shd w:val="clear" w:color="auto" w:fill="auto"/>
            <w:tcMar>
              <w:top w:w="100" w:type="dxa"/>
              <w:left w:w="100" w:type="dxa"/>
              <w:bottom w:w="100" w:type="dxa"/>
              <w:right w:w="100" w:type="dxa"/>
            </w:tcMar>
          </w:tcPr>
          <w:p w14:paraId="3B7898E7" w14:textId="77777777" w:rsidR="00482BC2" w:rsidRDefault="00C35489" w:rsidP="00482BC2">
            <w:pPr>
              <w:spacing w:after="0" w:line="276" w:lineRule="auto"/>
              <w:contextualSpacing/>
              <w:rPr>
                <w:rFonts w:cstheme="minorHAnsi"/>
                <w:bCs/>
                <w:sz w:val="24"/>
                <w:szCs w:val="24"/>
              </w:rPr>
            </w:pPr>
            <w:r w:rsidRPr="007B6AA4">
              <w:rPr>
                <w:rFonts w:cstheme="minorHAnsi"/>
                <w:bCs/>
                <w:sz w:val="24"/>
                <w:szCs w:val="24"/>
              </w:rPr>
              <w:t>Oppilas osaa tehdä monipuolisia</w:t>
            </w:r>
            <w:r w:rsidR="00482BC2">
              <w:rPr>
                <w:rFonts w:cstheme="minorHAnsi"/>
                <w:bCs/>
                <w:sz w:val="24"/>
                <w:szCs w:val="24"/>
              </w:rPr>
              <w:t xml:space="preserve"> </w:t>
            </w:r>
            <w:r w:rsidRPr="007B6AA4">
              <w:rPr>
                <w:rFonts w:cstheme="minorHAnsi"/>
                <w:bCs/>
                <w:sz w:val="24"/>
                <w:szCs w:val="24"/>
              </w:rPr>
              <w:t xml:space="preserve">muistiinpanoja ja tiivistää hankkimaansa tietoa. </w:t>
            </w:r>
          </w:p>
          <w:p w14:paraId="2602994B" w14:textId="77777777" w:rsidR="00482BC2" w:rsidRDefault="00482BC2" w:rsidP="00482BC2">
            <w:pPr>
              <w:spacing w:after="0" w:line="276" w:lineRule="auto"/>
              <w:contextualSpacing/>
              <w:rPr>
                <w:rFonts w:cstheme="minorHAnsi"/>
                <w:bCs/>
                <w:sz w:val="24"/>
                <w:szCs w:val="24"/>
              </w:rPr>
            </w:pPr>
          </w:p>
          <w:p w14:paraId="6C7984DB" w14:textId="77777777" w:rsidR="00482BC2" w:rsidRDefault="00C35489" w:rsidP="00482BC2">
            <w:pPr>
              <w:spacing w:after="0" w:line="276" w:lineRule="auto"/>
              <w:contextualSpacing/>
              <w:rPr>
                <w:rFonts w:cstheme="minorHAnsi"/>
                <w:bCs/>
                <w:sz w:val="24"/>
                <w:szCs w:val="24"/>
              </w:rPr>
            </w:pPr>
            <w:r w:rsidRPr="007B6AA4">
              <w:rPr>
                <w:rFonts w:cstheme="minorHAnsi"/>
                <w:bCs/>
                <w:sz w:val="24"/>
                <w:szCs w:val="24"/>
              </w:rPr>
              <w:t xml:space="preserve">Oppilas merkitsee lähteet asianmukaisella tavalla. </w:t>
            </w:r>
          </w:p>
          <w:p w14:paraId="24EE2462" w14:textId="77777777" w:rsidR="00482BC2" w:rsidRDefault="00482BC2" w:rsidP="00482BC2">
            <w:pPr>
              <w:spacing w:after="0" w:line="276" w:lineRule="auto"/>
              <w:contextualSpacing/>
              <w:rPr>
                <w:rFonts w:cstheme="minorHAnsi"/>
                <w:bCs/>
                <w:sz w:val="24"/>
                <w:szCs w:val="24"/>
              </w:rPr>
            </w:pPr>
          </w:p>
          <w:p w14:paraId="64504B6D" w14:textId="0CEAC0AB" w:rsidR="00C35489" w:rsidRPr="007B6AA4" w:rsidRDefault="00C35489" w:rsidP="00482BC2">
            <w:pPr>
              <w:spacing w:after="0" w:line="276" w:lineRule="auto"/>
              <w:contextualSpacing/>
              <w:rPr>
                <w:rFonts w:cstheme="minorHAnsi"/>
                <w:bCs/>
                <w:sz w:val="24"/>
                <w:szCs w:val="24"/>
              </w:rPr>
            </w:pPr>
            <w:r w:rsidRPr="007B6AA4">
              <w:rPr>
                <w:rFonts w:cstheme="minorHAnsi"/>
                <w:bCs/>
                <w:sz w:val="24"/>
                <w:szCs w:val="24"/>
              </w:rPr>
              <w:t>Oppilas osaa kirjoittaa sujuvasti käsin ja tieto- ja viestintäteknologiaa hyödyntäen.</w:t>
            </w:r>
          </w:p>
        </w:tc>
        <w:tc>
          <w:tcPr>
            <w:tcW w:w="625" w:type="pct"/>
            <w:shd w:val="clear" w:color="auto" w:fill="auto"/>
            <w:tcMar>
              <w:top w:w="100" w:type="dxa"/>
              <w:left w:w="100" w:type="dxa"/>
              <w:bottom w:w="100" w:type="dxa"/>
              <w:right w:w="100" w:type="dxa"/>
            </w:tcMar>
          </w:tcPr>
          <w:p w14:paraId="776A8AC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4D5A1F7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yhdistellä omissa teksteissään useista lähteistä hankkimaansa tietoa.</w:t>
            </w:r>
          </w:p>
        </w:tc>
      </w:tr>
      <w:tr w:rsidR="00C35489" w:rsidRPr="007B6AA4" w14:paraId="4025899E" w14:textId="77777777" w:rsidTr="007C5017">
        <w:trPr>
          <w:trHeight w:val="28"/>
        </w:trPr>
        <w:tc>
          <w:tcPr>
            <w:tcW w:w="5000" w:type="pct"/>
            <w:gridSpan w:val="8"/>
            <w:shd w:val="clear" w:color="auto" w:fill="auto"/>
            <w:tcMar>
              <w:top w:w="100" w:type="dxa"/>
              <w:left w:w="100" w:type="dxa"/>
              <w:bottom w:w="100" w:type="dxa"/>
              <w:right w:w="100" w:type="dxa"/>
            </w:tcMar>
          </w:tcPr>
          <w:p w14:paraId="7687506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Kielen, kirjallisuuden ja kulttuurin ymmärtäminen</w:t>
            </w:r>
          </w:p>
        </w:tc>
      </w:tr>
      <w:tr w:rsidR="00C35489" w:rsidRPr="007B6AA4" w14:paraId="1FA72A6D" w14:textId="77777777" w:rsidTr="00B612CF">
        <w:trPr>
          <w:trHeight w:val="28"/>
        </w:trPr>
        <w:tc>
          <w:tcPr>
            <w:tcW w:w="625" w:type="pct"/>
            <w:shd w:val="clear" w:color="auto" w:fill="auto"/>
            <w:tcMar>
              <w:top w:w="100" w:type="dxa"/>
              <w:left w:w="100" w:type="dxa"/>
              <w:bottom w:w="100" w:type="dxa"/>
              <w:right w:w="100" w:type="dxa"/>
            </w:tcMar>
          </w:tcPr>
          <w:p w14:paraId="7B1D3D6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T10 ohjata oppilasta syventämään tietoisuuttaan romanikielen piirteistä ja ymmärtämään kielellisten valintojen merkityksiä ja seurauksia</w:t>
            </w:r>
          </w:p>
        </w:tc>
        <w:tc>
          <w:tcPr>
            <w:tcW w:w="625" w:type="pct"/>
            <w:shd w:val="clear" w:color="auto" w:fill="auto"/>
            <w:tcMar>
              <w:top w:w="100" w:type="dxa"/>
              <w:left w:w="100" w:type="dxa"/>
              <w:bottom w:w="100" w:type="dxa"/>
              <w:right w:w="100" w:type="dxa"/>
            </w:tcMar>
          </w:tcPr>
          <w:p w14:paraId="2BC96B7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692B8B6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syventää kielitietoisuuttaan ja kiinnostuu kielen ilmiöistä, tunnistaa kielen rakenteita, eri rekistereitä, tyylipiirteitä ja sävyjä ja ymmärtää kielellisten valintojen merkityksiä ja seurauksia.</w:t>
            </w:r>
          </w:p>
        </w:tc>
        <w:tc>
          <w:tcPr>
            <w:tcW w:w="625" w:type="pct"/>
            <w:shd w:val="clear" w:color="auto" w:fill="auto"/>
            <w:tcMar>
              <w:top w:w="100" w:type="dxa"/>
              <w:left w:w="100" w:type="dxa"/>
              <w:bottom w:w="100" w:type="dxa"/>
              <w:right w:w="100" w:type="dxa"/>
            </w:tcMar>
          </w:tcPr>
          <w:p w14:paraId="469058A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Romanikielen piirteiden hallinta</w:t>
            </w:r>
          </w:p>
        </w:tc>
        <w:tc>
          <w:tcPr>
            <w:tcW w:w="625" w:type="pct"/>
            <w:shd w:val="clear" w:color="auto" w:fill="auto"/>
            <w:tcMar>
              <w:top w:w="100" w:type="dxa"/>
              <w:left w:w="100" w:type="dxa"/>
              <w:bottom w:w="100" w:type="dxa"/>
              <w:right w:w="100" w:type="dxa"/>
            </w:tcMar>
          </w:tcPr>
          <w:p w14:paraId="32FD8C8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havainnoida yksinkertaisia tekstien piirteitä. </w:t>
            </w:r>
          </w:p>
          <w:p w14:paraId="74F15043" w14:textId="77777777" w:rsidR="00482BC2" w:rsidRDefault="00482BC2" w:rsidP="00BD7CC1">
            <w:pPr>
              <w:spacing w:after="0" w:line="276" w:lineRule="auto"/>
              <w:contextualSpacing/>
              <w:rPr>
                <w:rFonts w:cstheme="minorHAnsi"/>
                <w:bCs/>
                <w:sz w:val="24"/>
                <w:szCs w:val="24"/>
              </w:rPr>
            </w:pPr>
          </w:p>
          <w:p w14:paraId="2AA58470" w14:textId="4404530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muutamia tavanomaisia kirjoitetun ja puhutun kielen sekä arki- ja yleiskielen eroja.</w:t>
            </w:r>
          </w:p>
          <w:p w14:paraId="2AD6960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3A464F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havainnoida tekstien ja kielen piirteitä sekä eri rekisterien ja tyylien eroja. </w:t>
            </w:r>
          </w:p>
          <w:p w14:paraId="0D551625" w14:textId="77777777" w:rsidR="00482BC2" w:rsidRDefault="00482BC2" w:rsidP="00BD7CC1">
            <w:pPr>
              <w:spacing w:after="0" w:line="276" w:lineRule="auto"/>
              <w:contextualSpacing/>
              <w:rPr>
                <w:rFonts w:cstheme="minorHAnsi"/>
                <w:bCs/>
                <w:sz w:val="24"/>
                <w:szCs w:val="24"/>
              </w:rPr>
            </w:pPr>
          </w:p>
          <w:p w14:paraId="533E82A2" w14:textId="5E7AB61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kielen vaihtelua eri kielenkäyttötilanteissa.</w:t>
            </w:r>
          </w:p>
        </w:tc>
        <w:tc>
          <w:tcPr>
            <w:tcW w:w="625" w:type="pct"/>
            <w:shd w:val="clear" w:color="auto" w:fill="auto"/>
            <w:tcMar>
              <w:top w:w="100" w:type="dxa"/>
              <w:left w:w="100" w:type="dxa"/>
              <w:bottom w:w="100" w:type="dxa"/>
              <w:right w:w="100" w:type="dxa"/>
            </w:tcMar>
          </w:tcPr>
          <w:p w14:paraId="5AEB1FB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eri rekisterien ja tyylien eroja. </w:t>
            </w:r>
          </w:p>
          <w:p w14:paraId="7CE1B5A5" w14:textId="77777777" w:rsidR="00482BC2" w:rsidRDefault="00482BC2" w:rsidP="00BD7CC1">
            <w:pPr>
              <w:spacing w:after="0" w:line="276" w:lineRule="auto"/>
              <w:contextualSpacing/>
              <w:rPr>
                <w:rFonts w:cstheme="minorHAnsi"/>
                <w:bCs/>
                <w:sz w:val="24"/>
                <w:szCs w:val="24"/>
              </w:rPr>
            </w:pPr>
          </w:p>
          <w:p w14:paraId="202672D2" w14:textId="092C205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kielellisten ja tekstuaalisten valintojen merkityksiä ja vaikutuksia.</w:t>
            </w:r>
          </w:p>
        </w:tc>
        <w:tc>
          <w:tcPr>
            <w:tcW w:w="625" w:type="pct"/>
            <w:shd w:val="clear" w:color="auto" w:fill="auto"/>
            <w:tcMar>
              <w:top w:w="100" w:type="dxa"/>
              <w:left w:w="100" w:type="dxa"/>
              <w:bottom w:w="100" w:type="dxa"/>
              <w:right w:w="100" w:type="dxa"/>
            </w:tcMar>
          </w:tcPr>
          <w:p w14:paraId="49470E2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analysoida tekstien, rekisterien ja tyylien piirteitä. </w:t>
            </w:r>
          </w:p>
          <w:p w14:paraId="008A05DF" w14:textId="77777777" w:rsidR="00482BC2" w:rsidRDefault="00482BC2" w:rsidP="00BD7CC1">
            <w:pPr>
              <w:spacing w:after="0" w:line="276" w:lineRule="auto"/>
              <w:contextualSpacing/>
              <w:rPr>
                <w:rFonts w:cstheme="minorHAnsi"/>
                <w:bCs/>
                <w:sz w:val="24"/>
                <w:szCs w:val="24"/>
              </w:rPr>
            </w:pPr>
          </w:p>
          <w:p w14:paraId="7E0FA054" w14:textId="45F5C4C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soveltaa tietoa kielellisten valintojen vaikutuksista omassa viestinnässään.</w:t>
            </w:r>
          </w:p>
          <w:p w14:paraId="38869FA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1FFA1F7E" w14:textId="77777777" w:rsidTr="00B612CF">
        <w:trPr>
          <w:trHeight w:val="28"/>
        </w:trPr>
        <w:tc>
          <w:tcPr>
            <w:tcW w:w="625" w:type="pct"/>
            <w:shd w:val="clear" w:color="auto" w:fill="auto"/>
            <w:tcMar>
              <w:top w:w="100" w:type="dxa"/>
              <w:left w:w="100" w:type="dxa"/>
              <w:bottom w:w="100" w:type="dxa"/>
              <w:right w:w="100" w:type="dxa"/>
            </w:tcMar>
          </w:tcPr>
          <w:p w14:paraId="6B1354E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T11 ohjata oppilasta tiedostamaan kielellisen ja kulttuurisen identiteetin merkitys ja tukea häntä kehittämään omaa kielellistä ja kulttuurista identiteettiään</w:t>
            </w:r>
          </w:p>
        </w:tc>
        <w:tc>
          <w:tcPr>
            <w:tcW w:w="625" w:type="pct"/>
            <w:shd w:val="clear" w:color="auto" w:fill="auto"/>
            <w:tcMar>
              <w:top w:w="100" w:type="dxa"/>
              <w:left w:w="100" w:type="dxa"/>
              <w:bottom w:w="100" w:type="dxa"/>
              <w:right w:w="100" w:type="dxa"/>
            </w:tcMar>
          </w:tcPr>
          <w:p w14:paraId="5FAC78A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769CB58A" w14:textId="7C445F2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tutustuu romanikielen ja -kulttuurin monimuotoisuuteen</w:t>
            </w:r>
            <w:r w:rsidR="00D92F6E">
              <w:rPr>
                <w:rFonts w:cstheme="minorHAnsi"/>
                <w:bCs/>
                <w:sz w:val="24"/>
                <w:szCs w:val="24"/>
              </w:rPr>
              <w:t xml:space="preserve"> sekä </w:t>
            </w:r>
            <w:r w:rsidRPr="007B6AA4">
              <w:rPr>
                <w:rFonts w:cstheme="minorHAnsi"/>
                <w:bCs/>
                <w:sz w:val="24"/>
                <w:szCs w:val="24"/>
              </w:rPr>
              <w:t>romanikielen taustaan ja piirteisiin ja pohtii kielellisen ja kulttuurisen identiteetin merkitystä.</w:t>
            </w:r>
          </w:p>
        </w:tc>
        <w:tc>
          <w:tcPr>
            <w:tcW w:w="625" w:type="pct"/>
            <w:shd w:val="clear" w:color="auto" w:fill="auto"/>
            <w:tcMar>
              <w:top w:w="100" w:type="dxa"/>
              <w:left w:w="100" w:type="dxa"/>
              <w:bottom w:w="100" w:type="dxa"/>
              <w:right w:w="100" w:type="dxa"/>
            </w:tcMar>
          </w:tcPr>
          <w:p w14:paraId="74ED756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Kielellisen ja kulttuurisen identiteetin merkityksen hahmottaminen</w:t>
            </w:r>
          </w:p>
        </w:tc>
        <w:tc>
          <w:tcPr>
            <w:tcW w:w="625" w:type="pct"/>
            <w:shd w:val="clear" w:color="auto" w:fill="auto"/>
            <w:tcMar>
              <w:top w:w="100" w:type="dxa"/>
              <w:left w:w="100" w:type="dxa"/>
              <w:bottom w:w="100" w:type="dxa"/>
              <w:right w:w="100" w:type="dxa"/>
            </w:tcMar>
          </w:tcPr>
          <w:p w14:paraId="4CA81AC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jonkin Suomen romanikielelle tyypillisen piirteen. </w:t>
            </w:r>
          </w:p>
          <w:p w14:paraId="0AA5F8A9" w14:textId="77777777" w:rsidR="00482BC2" w:rsidRDefault="00482BC2" w:rsidP="00BD7CC1">
            <w:pPr>
              <w:spacing w:after="0" w:line="276" w:lineRule="auto"/>
              <w:contextualSpacing/>
              <w:rPr>
                <w:rFonts w:cstheme="minorHAnsi"/>
                <w:bCs/>
                <w:sz w:val="24"/>
                <w:szCs w:val="24"/>
              </w:rPr>
            </w:pPr>
          </w:p>
          <w:p w14:paraId="54BDDD70" w14:textId="6818634A"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kertoa oman äidinkielensä merkityksestä itselleen.</w:t>
            </w:r>
          </w:p>
          <w:p w14:paraId="12E4F69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85B8D6C"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keskeisiä Suomen romanikielelle tyypillisiä piirteitä. </w:t>
            </w:r>
          </w:p>
          <w:p w14:paraId="17A00D21" w14:textId="77777777" w:rsidR="00482BC2" w:rsidRDefault="00482BC2" w:rsidP="00BD7CC1">
            <w:pPr>
              <w:spacing w:after="0" w:line="276" w:lineRule="auto"/>
              <w:contextualSpacing/>
              <w:rPr>
                <w:rFonts w:cstheme="minorHAnsi"/>
                <w:bCs/>
                <w:sz w:val="24"/>
                <w:szCs w:val="24"/>
              </w:rPr>
            </w:pPr>
          </w:p>
          <w:p w14:paraId="74D5D892" w14:textId="3B4D180A"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kuvailla äidinkielen merkitystä yksilölle.</w:t>
            </w:r>
          </w:p>
          <w:p w14:paraId="4AE25CB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9BB9C37"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romanikielen monimuotoisuutta ja sen asemaa muiden kielten joukossa. </w:t>
            </w:r>
          </w:p>
          <w:p w14:paraId="143C5608" w14:textId="77777777" w:rsidR="00482BC2" w:rsidRDefault="00482BC2" w:rsidP="00BD7CC1">
            <w:pPr>
              <w:spacing w:after="0" w:line="276" w:lineRule="auto"/>
              <w:contextualSpacing/>
              <w:rPr>
                <w:rFonts w:cstheme="minorHAnsi"/>
                <w:bCs/>
                <w:sz w:val="24"/>
                <w:szCs w:val="24"/>
              </w:rPr>
            </w:pPr>
          </w:p>
          <w:p w14:paraId="17633E3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Suomen romanikielelle tyypillisiä piirteitä. </w:t>
            </w:r>
          </w:p>
          <w:p w14:paraId="5C7FE386" w14:textId="77777777" w:rsidR="00482BC2" w:rsidRDefault="00482BC2" w:rsidP="00BD7CC1">
            <w:pPr>
              <w:spacing w:after="0" w:line="276" w:lineRule="auto"/>
              <w:contextualSpacing/>
              <w:rPr>
                <w:rFonts w:cstheme="minorHAnsi"/>
                <w:bCs/>
                <w:sz w:val="24"/>
                <w:szCs w:val="24"/>
              </w:rPr>
            </w:pPr>
          </w:p>
          <w:p w14:paraId="690AAB52" w14:textId="5555ED5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yhteyttä identiteetteihin</w:t>
            </w:r>
          </w:p>
          <w:p w14:paraId="595B4B6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13A933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pohtia kielellisen ja kulttuurisen monimuotoisuuden merkityksiä yksilölle ja yhteiskunnalle. </w:t>
            </w:r>
          </w:p>
          <w:p w14:paraId="0C74CBC1" w14:textId="77777777" w:rsidR="00482BC2" w:rsidRDefault="00482BC2" w:rsidP="00BD7CC1">
            <w:pPr>
              <w:spacing w:after="0" w:line="276" w:lineRule="auto"/>
              <w:contextualSpacing/>
              <w:rPr>
                <w:rFonts w:cstheme="minorHAnsi"/>
                <w:bCs/>
                <w:sz w:val="24"/>
                <w:szCs w:val="24"/>
              </w:rPr>
            </w:pPr>
          </w:p>
          <w:p w14:paraId="1E8E0B9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Suomen romanikielelle tyypillisiä piirteitä suhteessa muihin kieliin. </w:t>
            </w:r>
          </w:p>
          <w:p w14:paraId="52FC2091" w14:textId="77777777" w:rsidR="00482BC2" w:rsidRDefault="00482BC2" w:rsidP="00BD7CC1">
            <w:pPr>
              <w:spacing w:after="0" w:line="276" w:lineRule="auto"/>
              <w:contextualSpacing/>
              <w:rPr>
                <w:rFonts w:cstheme="minorHAnsi"/>
                <w:bCs/>
                <w:sz w:val="24"/>
                <w:szCs w:val="24"/>
              </w:rPr>
            </w:pPr>
          </w:p>
          <w:p w14:paraId="459C2DD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eri maissa puhuttuja romanimurteita. </w:t>
            </w:r>
          </w:p>
          <w:p w14:paraId="3DC19AEB" w14:textId="77777777" w:rsidR="00482BC2" w:rsidRDefault="00482BC2" w:rsidP="00BD7CC1">
            <w:pPr>
              <w:spacing w:after="0" w:line="276" w:lineRule="auto"/>
              <w:contextualSpacing/>
              <w:rPr>
                <w:rFonts w:cstheme="minorHAnsi"/>
                <w:bCs/>
                <w:sz w:val="24"/>
                <w:szCs w:val="24"/>
              </w:rPr>
            </w:pPr>
          </w:p>
          <w:p w14:paraId="1E683D08" w14:textId="1397B32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käsitettä ja merkitystä identiteettien rakentumisen kannalta.</w:t>
            </w:r>
          </w:p>
        </w:tc>
      </w:tr>
    </w:tbl>
    <w:p w14:paraId="5996F878" w14:textId="77777777" w:rsidR="00C35489" w:rsidRPr="007B6AA4" w:rsidRDefault="00C35489" w:rsidP="00BD7CC1">
      <w:pPr>
        <w:spacing w:line="276" w:lineRule="auto"/>
        <w:contextualSpacing/>
        <w:rPr>
          <w:rFonts w:cstheme="minorHAnsi"/>
          <w:sz w:val="24"/>
          <w:szCs w:val="24"/>
        </w:rPr>
      </w:pPr>
    </w:p>
    <w:p w14:paraId="0FC6E951" w14:textId="77777777" w:rsidR="00C35489" w:rsidRPr="007B6AA4" w:rsidRDefault="00C35489" w:rsidP="00BD7CC1">
      <w:pPr>
        <w:pStyle w:val="Otsikko2"/>
        <w:spacing w:line="276" w:lineRule="auto"/>
        <w:contextualSpacing/>
        <w:rPr>
          <w:rFonts w:asciiTheme="minorHAnsi" w:hAnsiTheme="minorHAnsi" w:cstheme="minorHAnsi"/>
          <w:color w:val="4472C4" w:themeColor="accent1"/>
        </w:rPr>
      </w:pPr>
      <w:bookmarkStart w:id="14" w:name="_Toc55380578"/>
      <w:bookmarkStart w:id="15" w:name="_Toc55381269"/>
      <w:bookmarkStart w:id="16" w:name="_Toc58933932"/>
      <w:r w:rsidRPr="007B6AA4">
        <w:rPr>
          <w:rFonts w:asciiTheme="minorHAnsi" w:hAnsiTheme="minorHAnsi" w:cstheme="minorHAnsi"/>
          <w:color w:val="4472C4" w:themeColor="accent1"/>
        </w:rPr>
        <w:t>Viittomakieli ja kirjallisuus -oppimäärä</w:t>
      </w:r>
      <w:bookmarkEnd w:id="14"/>
      <w:bookmarkEnd w:id="15"/>
      <w:bookmarkEnd w:id="16"/>
    </w:p>
    <w:p w14:paraId="5CF1741C"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B612CF" w:rsidRPr="007B6AA4" w14:paraId="41FD7BDA" w14:textId="77777777" w:rsidTr="00B612CF">
        <w:trPr>
          <w:trHeight w:val="28"/>
        </w:trPr>
        <w:tc>
          <w:tcPr>
            <w:tcW w:w="625" w:type="pct"/>
            <w:shd w:val="clear" w:color="auto" w:fill="B4C6E7" w:themeFill="accent1" w:themeFillTint="66"/>
            <w:tcMar>
              <w:top w:w="100" w:type="dxa"/>
              <w:left w:w="100" w:type="dxa"/>
              <w:bottom w:w="100" w:type="dxa"/>
              <w:right w:w="100" w:type="dxa"/>
            </w:tcMar>
          </w:tcPr>
          <w:p w14:paraId="36002C0A"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Opetuksen tavoite</w:t>
            </w:r>
          </w:p>
          <w:p w14:paraId="3FA65B9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 </w:t>
            </w:r>
          </w:p>
        </w:tc>
        <w:tc>
          <w:tcPr>
            <w:tcW w:w="625" w:type="pct"/>
            <w:shd w:val="clear" w:color="auto" w:fill="B4C6E7" w:themeFill="accent1" w:themeFillTint="66"/>
            <w:tcMar>
              <w:top w:w="100" w:type="dxa"/>
              <w:left w:w="100" w:type="dxa"/>
              <w:bottom w:w="100" w:type="dxa"/>
              <w:right w:w="100" w:type="dxa"/>
            </w:tcMar>
          </w:tcPr>
          <w:p w14:paraId="6C158A0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115CE8EA"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34601FAB"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66ABA19C"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5</w:t>
            </w:r>
          </w:p>
        </w:tc>
        <w:tc>
          <w:tcPr>
            <w:tcW w:w="625" w:type="pct"/>
            <w:shd w:val="clear" w:color="auto" w:fill="B4C6E7" w:themeFill="accent1" w:themeFillTint="66"/>
            <w:tcMar>
              <w:top w:w="100" w:type="dxa"/>
              <w:left w:w="100" w:type="dxa"/>
              <w:bottom w:w="100" w:type="dxa"/>
              <w:right w:w="100" w:type="dxa"/>
            </w:tcMar>
          </w:tcPr>
          <w:p w14:paraId="6163CA3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Mar>
              <w:top w:w="100" w:type="dxa"/>
              <w:left w:w="100" w:type="dxa"/>
              <w:bottom w:w="100" w:type="dxa"/>
              <w:right w:w="100" w:type="dxa"/>
            </w:tcMar>
          </w:tcPr>
          <w:p w14:paraId="4C528DE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161BC26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Osaamisen kuvaus arvosanalle 9</w:t>
            </w:r>
          </w:p>
        </w:tc>
      </w:tr>
      <w:tr w:rsidR="00C35489" w:rsidRPr="007B6AA4" w14:paraId="735863E4" w14:textId="77777777" w:rsidTr="007C5017">
        <w:trPr>
          <w:trHeight w:val="28"/>
        </w:trPr>
        <w:tc>
          <w:tcPr>
            <w:tcW w:w="5000" w:type="pct"/>
            <w:gridSpan w:val="8"/>
            <w:shd w:val="clear" w:color="auto" w:fill="auto"/>
            <w:tcMar>
              <w:top w:w="100" w:type="dxa"/>
              <w:left w:w="100" w:type="dxa"/>
              <w:bottom w:w="100" w:type="dxa"/>
              <w:right w:w="100" w:type="dxa"/>
            </w:tcMar>
          </w:tcPr>
          <w:p w14:paraId="348527E6"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Vuorovaikutustilanteissa toimiminen</w:t>
            </w:r>
          </w:p>
        </w:tc>
      </w:tr>
      <w:tr w:rsidR="00C35489" w:rsidRPr="007B6AA4" w14:paraId="28938775" w14:textId="77777777" w:rsidTr="00B612CF">
        <w:trPr>
          <w:trHeight w:val="28"/>
        </w:trPr>
        <w:tc>
          <w:tcPr>
            <w:tcW w:w="625" w:type="pct"/>
            <w:shd w:val="clear" w:color="auto" w:fill="auto"/>
            <w:tcMar>
              <w:top w:w="100" w:type="dxa"/>
              <w:left w:w="100" w:type="dxa"/>
              <w:bottom w:w="100" w:type="dxa"/>
              <w:right w:w="100" w:type="dxa"/>
            </w:tcMar>
          </w:tcPr>
          <w:p w14:paraId="20FD0AA8" w14:textId="660425A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T1 rohkaista oppilasta kehittämään kykyään selviytyä erilaisista vuorovaikutustilanteista mielipiteitä esittäen ja </w:t>
            </w:r>
            <w:r w:rsidR="004A2A80" w:rsidRPr="007B6AA4">
              <w:rPr>
                <w:rFonts w:cstheme="minorHAnsi"/>
                <w:bCs/>
                <w:sz w:val="24"/>
                <w:szCs w:val="24"/>
              </w:rPr>
              <w:t xml:space="preserve">toisten näkemyksiä </w:t>
            </w:r>
            <w:r w:rsidRPr="007B6AA4">
              <w:rPr>
                <w:rFonts w:cstheme="minorHAnsi"/>
                <w:bCs/>
                <w:sz w:val="24"/>
                <w:szCs w:val="24"/>
              </w:rPr>
              <w:t>hyödyntäen sekä kykyään antaa ja vastaanottaa palautetta opastamalle häntä vastuullisuuteen eri kielenkäyttötilanteissa ja ohjaten tunnistamaan kielen kautta välittyviä arvoja ja asenteita</w:t>
            </w:r>
          </w:p>
        </w:tc>
        <w:tc>
          <w:tcPr>
            <w:tcW w:w="625" w:type="pct"/>
            <w:shd w:val="clear" w:color="auto" w:fill="auto"/>
            <w:tcMar>
              <w:top w:w="100" w:type="dxa"/>
              <w:left w:w="100" w:type="dxa"/>
              <w:bottom w:w="100" w:type="dxa"/>
              <w:right w:w="100" w:type="dxa"/>
            </w:tcMar>
          </w:tcPr>
          <w:p w14:paraId="268E870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44DDFF2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rohkaistuu ilmaisemaan itseään ja mielipiteitään viittomakielellä erilaisissa vuorovaikutustilanteissa sekä antamaan ja vastaanottamaan palautetta.</w:t>
            </w:r>
          </w:p>
        </w:tc>
        <w:tc>
          <w:tcPr>
            <w:tcW w:w="625" w:type="pct"/>
            <w:shd w:val="clear" w:color="auto" w:fill="auto"/>
            <w:tcMar>
              <w:top w:w="100" w:type="dxa"/>
              <w:left w:w="100" w:type="dxa"/>
              <w:bottom w:w="100" w:type="dxa"/>
              <w:right w:w="100" w:type="dxa"/>
            </w:tcMar>
          </w:tcPr>
          <w:p w14:paraId="1391D06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Vuorovaikutustilanteissa toimiminen</w:t>
            </w:r>
          </w:p>
        </w:tc>
        <w:tc>
          <w:tcPr>
            <w:tcW w:w="625" w:type="pct"/>
            <w:shd w:val="clear" w:color="auto" w:fill="auto"/>
            <w:tcMar>
              <w:top w:w="100" w:type="dxa"/>
              <w:left w:w="100" w:type="dxa"/>
              <w:bottom w:w="100" w:type="dxa"/>
              <w:right w:w="100" w:type="dxa"/>
            </w:tcMar>
          </w:tcPr>
          <w:p w14:paraId="6C8365CB"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toimia itselleen tutussa ryhmässä ja arkisissa vuorovaikutustilanteissa. </w:t>
            </w:r>
          </w:p>
          <w:p w14:paraId="76A3A0ED" w14:textId="77777777" w:rsidR="00482BC2" w:rsidRDefault="00482BC2" w:rsidP="00BD7CC1">
            <w:pPr>
              <w:spacing w:after="0" w:line="276" w:lineRule="auto"/>
              <w:contextualSpacing/>
              <w:rPr>
                <w:rFonts w:cstheme="minorHAnsi"/>
                <w:bCs/>
                <w:sz w:val="24"/>
                <w:szCs w:val="24"/>
              </w:rPr>
            </w:pPr>
          </w:p>
          <w:p w14:paraId="5BF4244E" w14:textId="07E4FBF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vastaanottaa palautetta.</w:t>
            </w:r>
          </w:p>
        </w:tc>
        <w:tc>
          <w:tcPr>
            <w:tcW w:w="625" w:type="pct"/>
            <w:shd w:val="clear" w:color="auto" w:fill="auto"/>
            <w:tcMar>
              <w:top w:w="100" w:type="dxa"/>
              <w:left w:w="100" w:type="dxa"/>
              <w:bottom w:w="100" w:type="dxa"/>
              <w:right w:w="100" w:type="dxa"/>
            </w:tcMar>
          </w:tcPr>
          <w:p w14:paraId="7FAA352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toimia tavoitteellisesti ryhmissä ja tavanomaisissa vuorovaikutustilanteissa. </w:t>
            </w:r>
          </w:p>
          <w:p w14:paraId="4151C23B" w14:textId="77777777" w:rsidR="00482BC2" w:rsidRDefault="00482BC2" w:rsidP="00BD7CC1">
            <w:pPr>
              <w:spacing w:after="0" w:line="276" w:lineRule="auto"/>
              <w:contextualSpacing/>
              <w:rPr>
                <w:rFonts w:cstheme="minorHAnsi"/>
                <w:bCs/>
                <w:sz w:val="24"/>
                <w:szCs w:val="24"/>
              </w:rPr>
            </w:pPr>
          </w:p>
          <w:p w14:paraId="4021A2F8" w14:textId="3FC69BB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niukkaa tai yksipuolista palautetta.</w:t>
            </w:r>
          </w:p>
        </w:tc>
        <w:tc>
          <w:tcPr>
            <w:tcW w:w="625" w:type="pct"/>
            <w:shd w:val="clear" w:color="auto" w:fill="auto"/>
            <w:tcMar>
              <w:top w:w="100" w:type="dxa"/>
              <w:left w:w="100" w:type="dxa"/>
              <w:bottom w:w="100" w:type="dxa"/>
              <w:right w:w="100" w:type="dxa"/>
            </w:tcMar>
          </w:tcPr>
          <w:p w14:paraId="0F227D2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toimia rakentavasti erilaisissa ryhmissä ja vuorovaikutustilanteissa. </w:t>
            </w:r>
          </w:p>
          <w:p w14:paraId="5DA7AE66" w14:textId="77777777" w:rsidR="00482BC2" w:rsidRDefault="00482BC2" w:rsidP="00BD7CC1">
            <w:pPr>
              <w:spacing w:after="0" w:line="276" w:lineRule="auto"/>
              <w:contextualSpacing/>
              <w:rPr>
                <w:rFonts w:cstheme="minorHAnsi"/>
                <w:bCs/>
                <w:sz w:val="24"/>
                <w:szCs w:val="24"/>
              </w:rPr>
            </w:pPr>
          </w:p>
          <w:p w14:paraId="6575EDBE" w14:textId="3928649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ja vastaanottaa palautetta rakentavalla tavalla.</w:t>
            </w:r>
          </w:p>
        </w:tc>
        <w:tc>
          <w:tcPr>
            <w:tcW w:w="625" w:type="pct"/>
            <w:shd w:val="clear" w:color="auto" w:fill="auto"/>
            <w:tcMar>
              <w:top w:w="100" w:type="dxa"/>
              <w:left w:w="100" w:type="dxa"/>
              <w:bottom w:w="100" w:type="dxa"/>
              <w:right w:w="100" w:type="dxa"/>
            </w:tcMar>
          </w:tcPr>
          <w:p w14:paraId="4A70F9C1"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toimia rakentavasti monenlaisissa ryhmissä, myös vaativissa ja monikielisissä vuorovaikutustilanteissa. </w:t>
            </w:r>
          </w:p>
          <w:p w14:paraId="50F313FB" w14:textId="77777777" w:rsidR="00482BC2" w:rsidRDefault="00482BC2" w:rsidP="00BD7CC1">
            <w:pPr>
              <w:spacing w:after="0" w:line="276" w:lineRule="auto"/>
              <w:contextualSpacing/>
              <w:rPr>
                <w:rFonts w:cstheme="minorHAnsi"/>
                <w:bCs/>
                <w:sz w:val="24"/>
                <w:szCs w:val="24"/>
              </w:rPr>
            </w:pPr>
          </w:p>
          <w:p w14:paraId="782E7035" w14:textId="6B2A4DA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antaa ja vastaanottaa palautetta tilanteeseen sopivalla tavalla.</w:t>
            </w:r>
          </w:p>
        </w:tc>
      </w:tr>
      <w:tr w:rsidR="00C35489" w:rsidRPr="007B6AA4" w14:paraId="11EC5FF2" w14:textId="77777777" w:rsidTr="00B612CF">
        <w:trPr>
          <w:trHeight w:val="28"/>
        </w:trPr>
        <w:tc>
          <w:tcPr>
            <w:tcW w:w="625" w:type="pct"/>
            <w:shd w:val="clear" w:color="auto" w:fill="auto"/>
            <w:tcMar>
              <w:top w:w="100" w:type="dxa"/>
              <w:left w:w="100" w:type="dxa"/>
              <w:bottom w:w="100" w:type="dxa"/>
              <w:right w:w="100" w:type="dxa"/>
            </w:tcMar>
          </w:tcPr>
          <w:p w14:paraId="3EC0640D" w14:textId="4826401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T2 tarjota oppilaalle tilaisuuksia eritellä, ottaa kantaa ja suostutella sekä rohkaista häntä syventämään ymmärrystään viestijänä kannustaen häntä ilmaisemaan itseään</w:t>
            </w:r>
            <w:r w:rsidR="004A2A80">
              <w:rPr>
                <w:rFonts w:cstheme="minorHAnsi"/>
                <w:bCs/>
                <w:sz w:val="24"/>
                <w:szCs w:val="24"/>
              </w:rPr>
              <w:t xml:space="preserve"> sekä</w:t>
            </w:r>
            <w:r w:rsidRPr="007B6AA4">
              <w:rPr>
                <w:rFonts w:cstheme="minorHAnsi"/>
                <w:bCs/>
                <w:sz w:val="24"/>
                <w:szCs w:val="24"/>
              </w:rPr>
              <w:t xml:space="preserve"> osallistumaan ja vaikuttamaan, myös erilaisia välineitä käyttäen</w:t>
            </w:r>
          </w:p>
          <w:p w14:paraId="75CB2AA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E31148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S1</w:t>
            </w:r>
          </w:p>
        </w:tc>
        <w:tc>
          <w:tcPr>
            <w:tcW w:w="625" w:type="pct"/>
            <w:shd w:val="clear" w:color="auto" w:fill="auto"/>
            <w:tcMar>
              <w:top w:w="100" w:type="dxa"/>
              <w:left w:w="100" w:type="dxa"/>
              <w:bottom w:w="100" w:type="dxa"/>
              <w:right w:w="100" w:type="dxa"/>
            </w:tcMar>
          </w:tcPr>
          <w:p w14:paraId="0BED454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w:t>
            </w:r>
          </w:p>
          <w:p w14:paraId="288689A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havainnoimaan omaa viestintäänsä ja monipuolistaa kokonaisilmaisuaan erilaisissa viestintä- ja esitystilanteissa.</w:t>
            </w:r>
          </w:p>
          <w:p w14:paraId="4C5BD0F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96C72E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Viestinnän keinojen hallinta ja viestijänä toimiminen</w:t>
            </w:r>
          </w:p>
        </w:tc>
        <w:tc>
          <w:tcPr>
            <w:tcW w:w="625" w:type="pct"/>
            <w:shd w:val="clear" w:color="auto" w:fill="auto"/>
            <w:tcMar>
              <w:top w:w="100" w:type="dxa"/>
              <w:left w:w="100" w:type="dxa"/>
              <w:bottom w:w="100" w:type="dxa"/>
              <w:right w:w="100" w:type="dxa"/>
            </w:tcMar>
          </w:tcPr>
          <w:p w14:paraId="5080628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4D18EE2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lyhyen esityksen konkreettisesta, itselleen tutusta aiheesta. </w:t>
            </w:r>
          </w:p>
          <w:p w14:paraId="35E0B0B0" w14:textId="77777777" w:rsidR="00482BC2" w:rsidRDefault="00482BC2" w:rsidP="00BD7CC1">
            <w:pPr>
              <w:spacing w:after="0" w:line="276" w:lineRule="auto"/>
              <w:contextualSpacing/>
              <w:rPr>
                <w:rFonts w:cstheme="minorHAnsi"/>
                <w:bCs/>
                <w:sz w:val="24"/>
                <w:szCs w:val="24"/>
              </w:rPr>
            </w:pPr>
          </w:p>
          <w:p w14:paraId="7C688DB7" w14:textId="50750F8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ymmärrettävästi.</w:t>
            </w:r>
          </w:p>
          <w:p w14:paraId="5211A5F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A197BC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CDFACAC"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yksinkertaisen esityksen. </w:t>
            </w:r>
          </w:p>
          <w:p w14:paraId="614E1DEF" w14:textId="77777777" w:rsidR="00482BC2" w:rsidRDefault="00482BC2" w:rsidP="00BD7CC1">
            <w:pPr>
              <w:spacing w:after="0" w:line="276" w:lineRule="auto"/>
              <w:contextualSpacing/>
              <w:rPr>
                <w:rFonts w:cstheme="minorHAnsi"/>
                <w:bCs/>
                <w:sz w:val="24"/>
                <w:szCs w:val="24"/>
              </w:rPr>
            </w:pPr>
          </w:p>
          <w:p w14:paraId="78AADAB7" w14:textId="1BF0007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selkeästi.</w:t>
            </w:r>
          </w:p>
          <w:p w14:paraId="4D95A93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18ABF0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698315CA"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esityksen sekä kohdentaa sen vastaanottajilleen. </w:t>
            </w:r>
          </w:p>
          <w:p w14:paraId="2E43E8A6" w14:textId="77777777" w:rsidR="00482BC2" w:rsidRDefault="00482BC2" w:rsidP="00BD7CC1">
            <w:pPr>
              <w:spacing w:after="0" w:line="276" w:lineRule="auto"/>
              <w:contextualSpacing/>
              <w:rPr>
                <w:rFonts w:cstheme="minorHAnsi"/>
                <w:bCs/>
                <w:sz w:val="24"/>
                <w:szCs w:val="24"/>
              </w:rPr>
            </w:pPr>
          </w:p>
          <w:p w14:paraId="42CEA9DC" w14:textId="64E7DE3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tilanteeseen sopivalla tavalla.</w:t>
            </w:r>
          </w:p>
          <w:p w14:paraId="0D57399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6649EF0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F18D5D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pitää valmistellun esityksen vaativastakin aiheesta. </w:t>
            </w:r>
          </w:p>
          <w:p w14:paraId="3899505A" w14:textId="77777777" w:rsidR="00482BC2" w:rsidRDefault="00482BC2" w:rsidP="00BD7CC1">
            <w:pPr>
              <w:spacing w:after="0" w:line="276" w:lineRule="auto"/>
              <w:contextualSpacing/>
              <w:rPr>
                <w:rFonts w:cstheme="minorHAnsi"/>
                <w:bCs/>
                <w:sz w:val="24"/>
                <w:szCs w:val="24"/>
              </w:rPr>
            </w:pPr>
          </w:p>
          <w:p w14:paraId="3D65070A" w14:textId="16CFAFD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ilmaista itseään monipuolisesti ja mukauttaa ilmaisuaan vastaanottajien ja tavoitteen mukaan.</w:t>
            </w:r>
          </w:p>
          <w:p w14:paraId="67CBD6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375753D8" w14:textId="77777777" w:rsidTr="007C5017">
        <w:trPr>
          <w:trHeight w:val="28"/>
        </w:trPr>
        <w:tc>
          <w:tcPr>
            <w:tcW w:w="5000" w:type="pct"/>
            <w:gridSpan w:val="8"/>
            <w:shd w:val="clear" w:color="auto" w:fill="auto"/>
            <w:tcMar>
              <w:top w:w="100" w:type="dxa"/>
              <w:left w:w="100" w:type="dxa"/>
              <w:bottom w:w="100" w:type="dxa"/>
              <w:right w:w="100" w:type="dxa"/>
            </w:tcMar>
          </w:tcPr>
          <w:p w14:paraId="3429816F"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Tekstien tulkitseminen</w:t>
            </w:r>
          </w:p>
        </w:tc>
      </w:tr>
      <w:tr w:rsidR="00C35489" w:rsidRPr="007B6AA4" w14:paraId="2FE17F1A" w14:textId="77777777" w:rsidTr="00B612CF">
        <w:trPr>
          <w:trHeight w:val="28"/>
        </w:trPr>
        <w:tc>
          <w:tcPr>
            <w:tcW w:w="625" w:type="pct"/>
            <w:shd w:val="clear" w:color="auto" w:fill="auto"/>
            <w:tcMar>
              <w:top w:w="100" w:type="dxa"/>
              <w:left w:w="100" w:type="dxa"/>
              <w:bottom w:w="100" w:type="dxa"/>
              <w:right w:w="100" w:type="dxa"/>
            </w:tcMar>
          </w:tcPr>
          <w:p w14:paraId="2C385B1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T3 rohkaista oppilasta tarkkailemaan monimuotoisia esityksiä ja esitelmiä erittelevästi, tulkitsevasti ja kriittisesti auttaen häntä huomaamaan omien tulkintataitojensa kehittämistarpeet</w:t>
            </w:r>
          </w:p>
        </w:tc>
        <w:tc>
          <w:tcPr>
            <w:tcW w:w="625" w:type="pct"/>
            <w:shd w:val="clear" w:color="auto" w:fill="auto"/>
            <w:tcMar>
              <w:top w:w="100" w:type="dxa"/>
              <w:left w:w="100" w:type="dxa"/>
              <w:bottom w:w="100" w:type="dxa"/>
              <w:right w:w="100" w:type="dxa"/>
            </w:tcMar>
          </w:tcPr>
          <w:p w14:paraId="090C329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33FE8B06" w14:textId="6E1189D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oppii erittelevää ja kriittistä lukutaitoa, tekemään havaintoja monimuotoisista viitotuista teksteistä ja esityksistä </w:t>
            </w:r>
            <w:r w:rsidR="004A2A80">
              <w:rPr>
                <w:rFonts w:cstheme="minorHAnsi"/>
                <w:bCs/>
                <w:sz w:val="24"/>
                <w:szCs w:val="24"/>
              </w:rPr>
              <w:t>sekä</w:t>
            </w:r>
            <w:r w:rsidR="004A2A80" w:rsidRPr="007B6AA4">
              <w:rPr>
                <w:rFonts w:cstheme="minorHAnsi"/>
                <w:bCs/>
                <w:sz w:val="24"/>
                <w:szCs w:val="24"/>
              </w:rPr>
              <w:t xml:space="preserve"> </w:t>
            </w:r>
            <w:r w:rsidRPr="007B6AA4">
              <w:rPr>
                <w:rFonts w:cstheme="minorHAnsi"/>
                <w:bCs/>
                <w:sz w:val="24"/>
                <w:szCs w:val="24"/>
              </w:rPr>
              <w:t>tulkitsemaan niitä tarkoituksenmukaisia käsitteitä käyttäen.</w:t>
            </w:r>
          </w:p>
        </w:tc>
        <w:tc>
          <w:tcPr>
            <w:tcW w:w="625" w:type="pct"/>
            <w:shd w:val="clear" w:color="auto" w:fill="auto"/>
            <w:tcMar>
              <w:top w:w="100" w:type="dxa"/>
              <w:left w:w="100" w:type="dxa"/>
              <w:bottom w:w="100" w:type="dxa"/>
              <w:right w:w="100" w:type="dxa"/>
            </w:tcMar>
          </w:tcPr>
          <w:p w14:paraId="472844C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Tulkinnan taidot ja niiden arviointi</w:t>
            </w:r>
          </w:p>
        </w:tc>
        <w:tc>
          <w:tcPr>
            <w:tcW w:w="625" w:type="pct"/>
            <w:shd w:val="clear" w:color="auto" w:fill="auto"/>
            <w:tcMar>
              <w:top w:w="100" w:type="dxa"/>
              <w:left w:w="100" w:type="dxa"/>
              <w:bottom w:w="100" w:type="dxa"/>
              <w:right w:w="100" w:type="dxa"/>
            </w:tcMar>
          </w:tcPr>
          <w:p w14:paraId="6EE3CA8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poimia viitotuista teksteistä ja esityksistä keskeisiä sisältöjä apukysymysten avulla.  </w:t>
            </w:r>
          </w:p>
        </w:tc>
        <w:tc>
          <w:tcPr>
            <w:tcW w:w="625" w:type="pct"/>
            <w:shd w:val="clear" w:color="auto" w:fill="auto"/>
            <w:tcMar>
              <w:top w:w="100" w:type="dxa"/>
              <w:left w:w="100" w:type="dxa"/>
              <w:bottom w:w="100" w:type="dxa"/>
              <w:right w:w="100" w:type="dxa"/>
            </w:tcMar>
          </w:tcPr>
          <w:p w14:paraId="33DD92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56457E7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erottaa viitotun tekstin ja esityksen pääasiat ja kuvata tekstin tavoitteita.  </w:t>
            </w:r>
          </w:p>
        </w:tc>
        <w:tc>
          <w:tcPr>
            <w:tcW w:w="625" w:type="pct"/>
            <w:shd w:val="clear" w:color="auto" w:fill="auto"/>
            <w:tcMar>
              <w:top w:w="100" w:type="dxa"/>
              <w:left w:w="100" w:type="dxa"/>
              <w:bottom w:w="100" w:type="dxa"/>
              <w:right w:w="100" w:type="dxa"/>
            </w:tcMar>
          </w:tcPr>
          <w:p w14:paraId="43114BE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eritellä viitotun tekstin ja esityksen tarkoitusperiä, kohderyhmiä ja merkityksiä.</w:t>
            </w:r>
          </w:p>
          <w:p w14:paraId="099AEC3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p w14:paraId="1764AC0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C2895A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0C0142D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tulkita ja pohtia viitotun tekstin ja esityksen rakentamia merkityksiä ja arvioida viitotun tekstin ja esityksen vaikutuksia.</w:t>
            </w:r>
          </w:p>
          <w:p w14:paraId="276D130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p w14:paraId="1E80023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52E7E97F" w14:textId="77777777" w:rsidTr="00B612CF">
        <w:trPr>
          <w:trHeight w:val="28"/>
        </w:trPr>
        <w:tc>
          <w:tcPr>
            <w:tcW w:w="625" w:type="pct"/>
            <w:shd w:val="clear" w:color="auto" w:fill="auto"/>
            <w:tcMar>
              <w:top w:w="100" w:type="dxa"/>
              <w:left w:w="100" w:type="dxa"/>
              <w:bottom w:w="100" w:type="dxa"/>
              <w:right w:w="100" w:type="dxa"/>
            </w:tcMar>
          </w:tcPr>
          <w:p w14:paraId="78D5C5BC" w14:textId="7E87835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T4 innostaa oppilasta toimimaan kertovien, kuvaavien ja kantaa ottavien</w:t>
            </w:r>
            <w:r w:rsidR="004A2A80">
              <w:rPr>
                <w:rFonts w:cstheme="minorHAnsi"/>
                <w:bCs/>
                <w:sz w:val="24"/>
                <w:szCs w:val="24"/>
              </w:rPr>
              <w:t xml:space="preserve"> tekstien</w:t>
            </w:r>
            <w:r w:rsidRPr="007B6AA4">
              <w:rPr>
                <w:rFonts w:cstheme="minorHAnsi"/>
                <w:bCs/>
                <w:sz w:val="24"/>
                <w:szCs w:val="24"/>
              </w:rPr>
              <w:t xml:space="preserve"> lisäksi myös ohjaavien ja pohtivien tekstien parissa, keskustelemaan niistä ja jakamaan kokemuksia viestintäympäristöissä eri tavoin</w:t>
            </w:r>
          </w:p>
        </w:tc>
        <w:tc>
          <w:tcPr>
            <w:tcW w:w="625" w:type="pct"/>
            <w:shd w:val="clear" w:color="auto" w:fill="auto"/>
            <w:tcMar>
              <w:top w:w="100" w:type="dxa"/>
              <w:left w:w="100" w:type="dxa"/>
              <w:bottom w:w="100" w:type="dxa"/>
              <w:right w:w="100" w:type="dxa"/>
            </w:tcMar>
          </w:tcPr>
          <w:p w14:paraId="3C0FAD7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S2</w:t>
            </w:r>
          </w:p>
        </w:tc>
        <w:tc>
          <w:tcPr>
            <w:tcW w:w="625" w:type="pct"/>
            <w:shd w:val="clear" w:color="auto" w:fill="auto"/>
            <w:tcMar>
              <w:top w:w="100" w:type="dxa"/>
              <w:left w:w="100" w:type="dxa"/>
              <w:bottom w:w="100" w:type="dxa"/>
              <w:right w:w="100" w:type="dxa"/>
            </w:tcMar>
          </w:tcPr>
          <w:p w14:paraId="407E84E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valitsemaan, käyttämään, tulkitsemaan ja arvioimaan viittomakielisiä kaunokirjallisia, asia- ja mediatekstejä.</w:t>
            </w:r>
          </w:p>
        </w:tc>
        <w:tc>
          <w:tcPr>
            <w:tcW w:w="625" w:type="pct"/>
            <w:shd w:val="clear" w:color="auto" w:fill="auto"/>
            <w:tcMar>
              <w:top w:w="100" w:type="dxa"/>
              <w:left w:w="100" w:type="dxa"/>
              <w:bottom w:w="100" w:type="dxa"/>
              <w:right w:w="100" w:type="dxa"/>
            </w:tcMar>
          </w:tcPr>
          <w:p w14:paraId="50BE31A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Erilaisten tekstien parissa toimiminen ja kokemusten jakaminen</w:t>
            </w:r>
          </w:p>
        </w:tc>
        <w:tc>
          <w:tcPr>
            <w:tcW w:w="625" w:type="pct"/>
            <w:shd w:val="clear" w:color="auto" w:fill="auto"/>
            <w:tcMar>
              <w:top w:w="100" w:type="dxa"/>
              <w:left w:w="100" w:type="dxa"/>
              <w:bottom w:w="100" w:type="dxa"/>
              <w:right w:w="100" w:type="dxa"/>
            </w:tcMar>
          </w:tcPr>
          <w:p w14:paraId="2B834D9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lukea yksinkertaisia kaunokirjallisia, asia- ja mediatekstejä eri muodoissaan.</w:t>
            </w:r>
          </w:p>
        </w:tc>
        <w:tc>
          <w:tcPr>
            <w:tcW w:w="625" w:type="pct"/>
            <w:shd w:val="clear" w:color="auto" w:fill="auto"/>
            <w:tcMar>
              <w:top w:w="100" w:type="dxa"/>
              <w:left w:w="100" w:type="dxa"/>
              <w:bottom w:w="100" w:type="dxa"/>
              <w:right w:w="100" w:type="dxa"/>
            </w:tcMar>
          </w:tcPr>
          <w:p w14:paraId="6744CB6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553D4DE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valita, käyttää ja lukea erilaisia tekstejä mutta pitäytyy enimmäkseen itselleen tutuissa tekstilajeissa.</w:t>
            </w:r>
          </w:p>
          <w:p w14:paraId="2BE22B9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EAF6B8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valita, käyttää ja tulkita eri tekstilajeja edustavia tekstejä.</w:t>
            </w:r>
          </w:p>
          <w:p w14:paraId="4ABC861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D71D43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valita, käyttää, tulkita ja arvioida myös itselleen uudenlaisia tekstejä.</w:t>
            </w:r>
          </w:p>
        </w:tc>
      </w:tr>
      <w:tr w:rsidR="00C35489" w:rsidRPr="007B6AA4" w14:paraId="5986DCA0" w14:textId="77777777" w:rsidTr="007C5017">
        <w:trPr>
          <w:trHeight w:val="28"/>
        </w:trPr>
        <w:tc>
          <w:tcPr>
            <w:tcW w:w="5000" w:type="pct"/>
            <w:gridSpan w:val="8"/>
            <w:shd w:val="clear" w:color="auto" w:fill="auto"/>
            <w:tcMar>
              <w:top w:w="100" w:type="dxa"/>
              <w:left w:w="100" w:type="dxa"/>
              <w:bottom w:w="100" w:type="dxa"/>
              <w:right w:w="100" w:type="dxa"/>
            </w:tcMar>
          </w:tcPr>
          <w:p w14:paraId="25F595F7"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Tekstien tuottaminen</w:t>
            </w:r>
          </w:p>
        </w:tc>
      </w:tr>
      <w:tr w:rsidR="00C35489" w:rsidRPr="007B6AA4" w14:paraId="696FD0B3" w14:textId="77777777" w:rsidTr="00B612CF">
        <w:trPr>
          <w:trHeight w:val="28"/>
        </w:trPr>
        <w:tc>
          <w:tcPr>
            <w:tcW w:w="625" w:type="pct"/>
            <w:shd w:val="clear" w:color="auto" w:fill="auto"/>
            <w:tcMar>
              <w:top w:w="100" w:type="dxa"/>
              <w:left w:w="100" w:type="dxa"/>
              <w:bottom w:w="100" w:type="dxa"/>
              <w:right w:w="100" w:type="dxa"/>
            </w:tcMar>
          </w:tcPr>
          <w:p w14:paraId="25CAD34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T5 ohjata oppilasta käyttämään yhtä yleisimmin käytössä olevaa viittomakielen merkintätapaa</w:t>
            </w:r>
          </w:p>
        </w:tc>
        <w:tc>
          <w:tcPr>
            <w:tcW w:w="625" w:type="pct"/>
            <w:shd w:val="clear" w:color="auto" w:fill="auto"/>
            <w:tcMar>
              <w:top w:w="100" w:type="dxa"/>
              <w:left w:w="100" w:type="dxa"/>
              <w:bottom w:w="100" w:type="dxa"/>
              <w:right w:w="100" w:type="dxa"/>
            </w:tcMar>
          </w:tcPr>
          <w:p w14:paraId="7118D70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60FE589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ilmaisemaan ajatuksiaan tuottamalla monimuotoisia tekstejä sekä tunnistamaan vahvuuksiaan ja kehittämiskohteitaan tekstin tuottajana.</w:t>
            </w:r>
          </w:p>
          <w:p w14:paraId="1899C7D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E93556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Viittomakielen merkintätavan hallinta</w:t>
            </w:r>
          </w:p>
        </w:tc>
        <w:tc>
          <w:tcPr>
            <w:tcW w:w="625" w:type="pct"/>
            <w:shd w:val="clear" w:color="auto" w:fill="auto"/>
            <w:tcMar>
              <w:top w:w="100" w:type="dxa"/>
              <w:left w:w="100" w:type="dxa"/>
              <w:bottom w:w="100" w:type="dxa"/>
              <w:right w:w="100" w:type="dxa"/>
            </w:tcMar>
          </w:tcPr>
          <w:p w14:paraId="2B42BA5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mallien avulla viittomakielen merkintätavan mukaisia yksinkertaisia tekstejä. </w:t>
            </w:r>
          </w:p>
          <w:p w14:paraId="330B86AC" w14:textId="77777777" w:rsidR="00482BC2" w:rsidRDefault="00482BC2" w:rsidP="00BD7CC1">
            <w:pPr>
              <w:spacing w:after="0" w:line="276" w:lineRule="auto"/>
              <w:contextualSpacing/>
              <w:rPr>
                <w:rFonts w:cstheme="minorHAnsi"/>
                <w:bCs/>
                <w:sz w:val="24"/>
                <w:szCs w:val="24"/>
              </w:rPr>
            </w:pPr>
          </w:p>
          <w:p w14:paraId="5540E86D" w14:textId="39F2CF6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vahvuutensa tai kehittämiskohteensa tekstin tuottajana.</w:t>
            </w:r>
          </w:p>
        </w:tc>
        <w:tc>
          <w:tcPr>
            <w:tcW w:w="625" w:type="pct"/>
            <w:shd w:val="clear" w:color="auto" w:fill="auto"/>
            <w:tcMar>
              <w:top w:w="100" w:type="dxa"/>
              <w:left w:w="100" w:type="dxa"/>
              <w:bottom w:w="100" w:type="dxa"/>
              <w:right w:w="100" w:type="dxa"/>
            </w:tcMar>
          </w:tcPr>
          <w:p w14:paraId="440F557F"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viittomakielen merkintätavan mukaisia erityyppisiä tekstejä ohjeiden mukaan. </w:t>
            </w:r>
          </w:p>
          <w:p w14:paraId="5E483EDF" w14:textId="77777777" w:rsidR="00482BC2" w:rsidRDefault="00482BC2" w:rsidP="00BD7CC1">
            <w:pPr>
              <w:spacing w:after="0" w:line="276" w:lineRule="auto"/>
              <w:contextualSpacing/>
              <w:rPr>
                <w:rFonts w:cstheme="minorHAnsi"/>
                <w:bCs/>
                <w:sz w:val="24"/>
                <w:szCs w:val="24"/>
              </w:rPr>
            </w:pPr>
          </w:p>
          <w:p w14:paraId="36216F6C" w14:textId="1B4FC51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itseään tekstien tuottajana ja nimetä muutamia vahvuuksiaan ja kehittämiskohteitaan.</w:t>
            </w:r>
          </w:p>
        </w:tc>
        <w:tc>
          <w:tcPr>
            <w:tcW w:w="625" w:type="pct"/>
            <w:shd w:val="clear" w:color="auto" w:fill="auto"/>
            <w:tcMar>
              <w:top w:w="100" w:type="dxa"/>
              <w:left w:w="100" w:type="dxa"/>
              <w:bottom w:w="100" w:type="dxa"/>
              <w:right w:w="100" w:type="dxa"/>
            </w:tcMar>
          </w:tcPr>
          <w:p w14:paraId="77762028"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tavoitteen mukaisia tekstejä, joissa käyttää viittomakielen merkintätapaa. </w:t>
            </w:r>
          </w:p>
          <w:p w14:paraId="247E5FE8" w14:textId="77777777" w:rsidR="00482BC2" w:rsidRDefault="00482BC2" w:rsidP="00BD7CC1">
            <w:pPr>
              <w:spacing w:after="0" w:line="276" w:lineRule="auto"/>
              <w:contextualSpacing/>
              <w:rPr>
                <w:rFonts w:cstheme="minorHAnsi"/>
                <w:bCs/>
                <w:sz w:val="24"/>
                <w:szCs w:val="24"/>
              </w:rPr>
            </w:pPr>
          </w:p>
          <w:p w14:paraId="3BBC4333" w14:textId="09BCA12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406AC18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eritellä vahvuuksiaan ja kehittämiskohteitaan tekstin tuottajana.</w:t>
            </w:r>
          </w:p>
          <w:p w14:paraId="5A8E8B1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5FA3A5A6"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luovasti tilanteeseen ja tavoitteeseen sopivia viittomakielen merkintätavan mukaisia tekstejä. </w:t>
            </w:r>
          </w:p>
          <w:p w14:paraId="18BE2D6E" w14:textId="77777777" w:rsidR="00482BC2" w:rsidRDefault="00482BC2" w:rsidP="00BD7CC1">
            <w:pPr>
              <w:spacing w:after="0" w:line="276" w:lineRule="auto"/>
              <w:contextualSpacing/>
              <w:rPr>
                <w:rFonts w:cstheme="minorHAnsi"/>
                <w:bCs/>
                <w:sz w:val="24"/>
                <w:szCs w:val="24"/>
              </w:rPr>
            </w:pPr>
          </w:p>
          <w:p w14:paraId="297ADCA8" w14:textId="2416C632"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arvioida vahvuuksiaan ja kehittämiskohteitaan tekstin tuottajana ja pohtia, miten voi taitojaan kehittää.</w:t>
            </w:r>
          </w:p>
        </w:tc>
      </w:tr>
      <w:tr w:rsidR="00C35489" w:rsidRPr="007B6AA4" w14:paraId="4FD3BAA0" w14:textId="77777777" w:rsidTr="00B612CF">
        <w:trPr>
          <w:trHeight w:val="28"/>
        </w:trPr>
        <w:tc>
          <w:tcPr>
            <w:tcW w:w="625" w:type="pct"/>
            <w:shd w:val="clear" w:color="auto" w:fill="auto"/>
            <w:tcMar>
              <w:top w:w="100" w:type="dxa"/>
              <w:left w:w="100" w:type="dxa"/>
              <w:bottom w:w="100" w:type="dxa"/>
              <w:right w:w="100" w:type="dxa"/>
            </w:tcMar>
          </w:tcPr>
          <w:p w14:paraId="01A661A9"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T6 rohkaista oppilasta monipuolistamaan ilmaisuaan ja syventämään tietoaan viittomakielen rakenteista, viittoman muodostumisesta ja ilmaisutavoista</w:t>
            </w:r>
          </w:p>
        </w:tc>
        <w:tc>
          <w:tcPr>
            <w:tcW w:w="625" w:type="pct"/>
            <w:shd w:val="clear" w:color="auto" w:fill="auto"/>
            <w:tcMar>
              <w:top w:w="100" w:type="dxa"/>
              <w:left w:w="100" w:type="dxa"/>
              <w:bottom w:w="100" w:type="dxa"/>
              <w:right w:w="100" w:type="dxa"/>
            </w:tcMar>
          </w:tcPr>
          <w:p w14:paraId="66FD42D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1CF9557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vahvistaa viittomakielisen ilmaisun ja tekstin tuottamisen prosessejaan.</w:t>
            </w:r>
          </w:p>
        </w:tc>
        <w:tc>
          <w:tcPr>
            <w:tcW w:w="625" w:type="pct"/>
            <w:shd w:val="clear" w:color="auto" w:fill="auto"/>
            <w:tcMar>
              <w:top w:w="100" w:type="dxa"/>
              <w:left w:w="100" w:type="dxa"/>
              <w:bottom w:w="100" w:type="dxa"/>
              <w:right w:w="100" w:type="dxa"/>
            </w:tcMar>
          </w:tcPr>
          <w:p w14:paraId="2451BAF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Viittomakielinen ilmaisu</w:t>
            </w:r>
          </w:p>
        </w:tc>
        <w:tc>
          <w:tcPr>
            <w:tcW w:w="625" w:type="pct"/>
            <w:shd w:val="clear" w:color="auto" w:fill="auto"/>
            <w:tcMar>
              <w:top w:w="100" w:type="dxa"/>
              <w:left w:w="100" w:type="dxa"/>
              <w:bottom w:w="100" w:type="dxa"/>
              <w:right w:w="100" w:type="dxa"/>
            </w:tcMar>
          </w:tcPr>
          <w:p w14:paraId="6E7E305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ideoida ja tuottaa yksinkertaista tekstiä mallien tai apukysymysten avulla. </w:t>
            </w:r>
          </w:p>
        </w:tc>
        <w:tc>
          <w:tcPr>
            <w:tcW w:w="625" w:type="pct"/>
            <w:shd w:val="clear" w:color="auto" w:fill="auto"/>
            <w:tcMar>
              <w:top w:w="100" w:type="dxa"/>
              <w:left w:w="100" w:type="dxa"/>
              <w:bottom w:w="100" w:type="dxa"/>
              <w:right w:w="100" w:type="dxa"/>
            </w:tcMar>
          </w:tcPr>
          <w:p w14:paraId="7A10F2D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tuottaa tekstiä ja kiinnittää huomiota viittomakielen yksinkertaisiin rakennepiirteisiin.</w:t>
            </w:r>
          </w:p>
          <w:p w14:paraId="7741D4E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392CE22" w14:textId="52E19074" w:rsidR="00C35489"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tuottaa tekstiä, joka on helposti ymmärrettävää ja sujuvaa. </w:t>
            </w:r>
          </w:p>
          <w:p w14:paraId="326F9486" w14:textId="77777777" w:rsidR="00482BC2" w:rsidRPr="007B6AA4" w:rsidRDefault="00482BC2" w:rsidP="00BD7CC1">
            <w:pPr>
              <w:spacing w:after="0" w:line="276" w:lineRule="auto"/>
              <w:contextualSpacing/>
              <w:rPr>
                <w:rFonts w:cstheme="minorHAnsi"/>
                <w:bCs/>
                <w:sz w:val="24"/>
                <w:szCs w:val="24"/>
              </w:rPr>
            </w:pPr>
          </w:p>
          <w:p w14:paraId="21FACB3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tuntee viittomakielen yleisimmät rakennepiirteet ja viittoman muodostumisen sekä noudattaa pääosin viittomakielen merkintätavan keskeisiä käytänteitä tekstejä tuottaessaan ja muokatessaan.</w:t>
            </w:r>
          </w:p>
        </w:tc>
        <w:tc>
          <w:tcPr>
            <w:tcW w:w="625" w:type="pct"/>
            <w:shd w:val="clear" w:color="auto" w:fill="auto"/>
            <w:tcMar>
              <w:top w:w="100" w:type="dxa"/>
              <w:left w:w="100" w:type="dxa"/>
              <w:bottom w:w="100" w:type="dxa"/>
              <w:right w:w="100" w:type="dxa"/>
            </w:tcMar>
          </w:tcPr>
          <w:p w14:paraId="2D51CC4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3C61EB7C"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tuottaa eheän ja havainnollisen tekstin. </w:t>
            </w:r>
          </w:p>
          <w:p w14:paraId="273A5B8E" w14:textId="77777777" w:rsidR="00482BC2" w:rsidRDefault="00482BC2" w:rsidP="00BD7CC1">
            <w:pPr>
              <w:spacing w:after="0" w:line="276" w:lineRule="auto"/>
              <w:contextualSpacing/>
              <w:rPr>
                <w:rFonts w:cstheme="minorHAnsi"/>
                <w:bCs/>
                <w:sz w:val="24"/>
                <w:szCs w:val="24"/>
              </w:rPr>
            </w:pPr>
          </w:p>
          <w:p w14:paraId="361773F9" w14:textId="04D7159B"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viittomakielen erilaisia ilmaisutapoja monipuolisesti.</w:t>
            </w:r>
          </w:p>
          <w:p w14:paraId="4A648591" w14:textId="77777777" w:rsidR="00482BC2" w:rsidRPr="007B6AA4" w:rsidRDefault="00482BC2" w:rsidP="00BD7CC1">
            <w:pPr>
              <w:spacing w:after="0" w:line="276" w:lineRule="auto"/>
              <w:contextualSpacing/>
              <w:rPr>
                <w:rFonts w:cstheme="minorHAnsi"/>
                <w:bCs/>
                <w:sz w:val="24"/>
                <w:szCs w:val="24"/>
              </w:rPr>
            </w:pPr>
          </w:p>
          <w:p w14:paraId="045F1C77" w14:textId="75552D2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käyttää monipuolisia viittomakielen lauseeseen liittyviä ilmiöitä ja kiinnittää huomiota tekstin tyyliin.</w:t>
            </w:r>
          </w:p>
        </w:tc>
      </w:tr>
      <w:tr w:rsidR="00C35489" w:rsidRPr="007B6AA4" w14:paraId="4C0DA9FC" w14:textId="77777777" w:rsidTr="00B612CF">
        <w:trPr>
          <w:trHeight w:val="28"/>
        </w:trPr>
        <w:tc>
          <w:tcPr>
            <w:tcW w:w="625" w:type="pct"/>
            <w:shd w:val="clear" w:color="auto" w:fill="auto"/>
            <w:tcMar>
              <w:top w:w="100" w:type="dxa"/>
              <w:left w:w="100" w:type="dxa"/>
              <w:bottom w:w="100" w:type="dxa"/>
              <w:right w:w="100" w:type="dxa"/>
            </w:tcMar>
          </w:tcPr>
          <w:p w14:paraId="08AB6B3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T7 kannustaa oppilasta vakiinnuttamaan yksin ja yhteisöllisesti tehtävien monimuotoisten tekstien tuottamisen prosesseja erilaisissa viestintäympäristöissä ja monipuolistamaan lähteiden käyttöä tekijänoikeuksia ja eettistä viestintää</w:t>
            </w:r>
          </w:p>
          <w:p w14:paraId="333CBD5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kunnioittaen </w:t>
            </w:r>
          </w:p>
        </w:tc>
        <w:tc>
          <w:tcPr>
            <w:tcW w:w="625" w:type="pct"/>
            <w:shd w:val="clear" w:color="auto" w:fill="auto"/>
            <w:tcMar>
              <w:top w:w="100" w:type="dxa"/>
              <w:left w:w="100" w:type="dxa"/>
              <w:bottom w:w="100" w:type="dxa"/>
              <w:right w:w="100" w:type="dxa"/>
            </w:tcMar>
          </w:tcPr>
          <w:p w14:paraId="3C38EB2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S3</w:t>
            </w:r>
          </w:p>
        </w:tc>
        <w:tc>
          <w:tcPr>
            <w:tcW w:w="625" w:type="pct"/>
            <w:shd w:val="clear" w:color="auto" w:fill="auto"/>
            <w:tcMar>
              <w:top w:w="100" w:type="dxa"/>
              <w:left w:w="100" w:type="dxa"/>
              <w:bottom w:w="100" w:type="dxa"/>
              <w:right w:w="100" w:type="dxa"/>
            </w:tcMar>
          </w:tcPr>
          <w:p w14:paraId="6EA21F9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vahvistaa tiedon hallinnan ja käyttämisen taitojaan ja monipuolistaa lähteiden käyttöä ja viittaustapojen hallintaa sekä harjaantuu toimimaan erilaisissa ympäristöissä yksityisyyttä ja tekijänoikeuksia kunnioittaen.</w:t>
            </w:r>
          </w:p>
        </w:tc>
        <w:tc>
          <w:tcPr>
            <w:tcW w:w="625" w:type="pct"/>
            <w:shd w:val="clear" w:color="auto" w:fill="auto"/>
            <w:tcMar>
              <w:top w:w="100" w:type="dxa"/>
              <w:left w:w="100" w:type="dxa"/>
              <w:bottom w:w="100" w:type="dxa"/>
              <w:right w:w="100" w:type="dxa"/>
            </w:tcMar>
          </w:tcPr>
          <w:p w14:paraId="5CA3D22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Tekstien tuottaminen ja sen prosessin hallinta, eettinen viestintä</w:t>
            </w:r>
          </w:p>
        </w:tc>
        <w:tc>
          <w:tcPr>
            <w:tcW w:w="625" w:type="pct"/>
            <w:shd w:val="clear" w:color="auto" w:fill="auto"/>
            <w:tcMar>
              <w:top w:w="100" w:type="dxa"/>
              <w:left w:w="100" w:type="dxa"/>
              <w:bottom w:w="100" w:type="dxa"/>
              <w:right w:w="100" w:type="dxa"/>
            </w:tcMar>
          </w:tcPr>
          <w:p w14:paraId="13C30A3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6F2BA2AD"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tehdä yksinkertaisen tiivistyksen nähdyn pohjalta. </w:t>
            </w:r>
          </w:p>
          <w:p w14:paraId="193ADDB7" w14:textId="77777777" w:rsidR="00482BC2" w:rsidRDefault="00482BC2" w:rsidP="00BD7CC1">
            <w:pPr>
              <w:spacing w:after="0" w:line="276" w:lineRule="auto"/>
              <w:contextualSpacing/>
              <w:rPr>
                <w:rFonts w:cstheme="minorHAnsi"/>
                <w:bCs/>
                <w:sz w:val="24"/>
                <w:szCs w:val="24"/>
              </w:rPr>
            </w:pPr>
          </w:p>
          <w:p w14:paraId="3C6B180D" w14:textId="780CAC4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lähteitä mekaanisesti ja yksinkertaisesti teksteissään.</w:t>
            </w:r>
          </w:p>
          <w:p w14:paraId="7386762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087072D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tehdä yksinkertaisia muistiinpanoja ja merkitä käyttämänsä lähteet mallin mukaan.</w:t>
            </w:r>
          </w:p>
        </w:tc>
        <w:tc>
          <w:tcPr>
            <w:tcW w:w="625" w:type="pct"/>
            <w:shd w:val="clear" w:color="auto" w:fill="auto"/>
            <w:tcMar>
              <w:top w:w="100" w:type="dxa"/>
              <w:left w:w="100" w:type="dxa"/>
              <w:bottom w:w="100" w:type="dxa"/>
              <w:right w:w="100" w:type="dxa"/>
            </w:tcMar>
          </w:tcPr>
          <w:p w14:paraId="496360C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Oppilas osaa tehdä monipuolisia</w:t>
            </w:r>
            <w:r w:rsidR="00482BC2">
              <w:rPr>
                <w:rFonts w:cstheme="minorHAnsi"/>
                <w:bCs/>
                <w:sz w:val="24"/>
                <w:szCs w:val="24"/>
              </w:rPr>
              <w:t xml:space="preserve"> </w:t>
            </w:r>
            <w:r w:rsidRPr="007B6AA4">
              <w:rPr>
                <w:rFonts w:cstheme="minorHAnsi"/>
                <w:bCs/>
                <w:sz w:val="24"/>
                <w:szCs w:val="24"/>
              </w:rPr>
              <w:t xml:space="preserve">muistiinpanoja ja tiivistää hankkimaansa tietoa. </w:t>
            </w:r>
          </w:p>
          <w:p w14:paraId="5CA19712" w14:textId="77777777" w:rsidR="00482BC2" w:rsidRDefault="00482BC2" w:rsidP="00BD7CC1">
            <w:pPr>
              <w:spacing w:after="0" w:line="276" w:lineRule="auto"/>
              <w:contextualSpacing/>
              <w:rPr>
                <w:rFonts w:cstheme="minorHAnsi"/>
                <w:bCs/>
                <w:sz w:val="24"/>
                <w:szCs w:val="24"/>
              </w:rPr>
            </w:pPr>
          </w:p>
          <w:p w14:paraId="38D7EB39" w14:textId="0484258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merkitsee lähteet asianmukaisella tavalla.</w:t>
            </w:r>
          </w:p>
          <w:p w14:paraId="4E67C53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7E04E0A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C2C8B6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yhdistellä omissa teksteissään useista lähteistä hankkimaansa tietoa.</w:t>
            </w:r>
          </w:p>
          <w:p w14:paraId="73EC51D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61AD7442" w14:textId="77777777" w:rsidTr="007C5017">
        <w:trPr>
          <w:trHeight w:val="28"/>
        </w:trPr>
        <w:tc>
          <w:tcPr>
            <w:tcW w:w="5000" w:type="pct"/>
            <w:gridSpan w:val="8"/>
            <w:shd w:val="clear" w:color="auto" w:fill="auto"/>
            <w:tcMar>
              <w:top w:w="100" w:type="dxa"/>
              <w:left w:w="100" w:type="dxa"/>
              <w:bottom w:w="100" w:type="dxa"/>
              <w:right w:w="100" w:type="dxa"/>
            </w:tcMar>
          </w:tcPr>
          <w:p w14:paraId="433EF799"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Kielen, kirjallisuuden ja kulttuurin ymmärtäminen</w:t>
            </w:r>
          </w:p>
        </w:tc>
      </w:tr>
      <w:tr w:rsidR="00C35489" w:rsidRPr="007B6AA4" w14:paraId="4398464A" w14:textId="77777777" w:rsidTr="00B612CF">
        <w:trPr>
          <w:trHeight w:val="28"/>
        </w:trPr>
        <w:tc>
          <w:tcPr>
            <w:tcW w:w="625" w:type="pct"/>
            <w:shd w:val="clear" w:color="auto" w:fill="auto"/>
            <w:tcMar>
              <w:top w:w="100" w:type="dxa"/>
              <w:left w:w="100" w:type="dxa"/>
              <w:bottom w:w="100" w:type="dxa"/>
              <w:right w:w="100" w:type="dxa"/>
            </w:tcMar>
          </w:tcPr>
          <w:p w14:paraId="5651F359" w14:textId="31E0E8D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T8 ohjata oppilasta syventämään tietouttaan kielen ilmiöistä, tunnistamaan kielen rekistereitä, tyylipiirteitä ja sävyjä </w:t>
            </w:r>
            <w:r w:rsidR="00BE1014">
              <w:rPr>
                <w:rFonts w:cstheme="minorHAnsi"/>
                <w:bCs/>
                <w:sz w:val="24"/>
                <w:szCs w:val="24"/>
              </w:rPr>
              <w:t>sekä</w:t>
            </w:r>
            <w:r w:rsidR="00BE1014" w:rsidRPr="007B6AA4">
              <w:rPr>
                <w:rFonts w:cstheme="minorHAnsi"/>
                <w:bCs/>
                <w:sz w:val="24"/>
                <w:szCs w:val="24"/>
              </w:rPr>
              <w:t xml:space="preserve"> </w:t>
            </w:r>
            <w:r w:rsidRPr="007B6AA4">
              <w:rPr>
                <w:rFonts w:cstheme="minorHAnsi"/>
                <w:bCs/>
                <w:sz w:val="24"/>
                <w:szCs w:val="24"/>
              </w:rPr>
              <w:t>ymmärtämään kielellisten valintojen merkityksiä ja seurauksia</w:t>
            </w:r>
          </w:p>
        </w:tc>
        <w:tc>
          <w:tcPr>
            <w:tcW w:w="625" w:type="pct"/>
            <w:shd w:val="clear" w:color="auto" w:fill="auto"/>
            <w:tcMar>
              <w:top w:w="100" w:type="dxa"/>
              <w:left w:w="100" w:type="dxa"/>
              <w:bottom w:w="100" w:type="dxa"/>
              <w:right w:w="100" w:type="dxa"/>
            </w:tcMar>
          </w:tcPr>
          <w:p w14:paraId="20F1825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6C21F16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syventää kielitietoisuuttaan ja kiinnostuu kielen ilmiöistä, tunnistaa kielen rakenteita, eri rekistereitä, tyylipiirteitä ja sävyjä ja ymmärtää kielellisten valintojen merkityksiä ja seurauksia.</w:t>
            </w:r>
          </w:p>
        </w:tc>
        <w:tc>
          <w:tcPr>
            <w:tcW w:w="625" w:type="pct"/>
            <w:shd w:val="clear" w:color="auto" w:fill="auto"/>
            <w:tcMar>
              <w:top w:w="100" w:type="dxa"/>
              <w:left w:w="100" w:type="dxa"/>
              <w:bottom w:w="100" w:type="dxa"/>
              <w:right w:w="100" w:type="dxa"/>
            </w:tcMar>
          </w:tcPr>
          <w:p w14:paraId="6D363C21" w14:textId="1C50AEA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Kielitietoisuuden kehittyminen</w:t>
            </w:r>
          </w:p>
        </w:tc>
        <w:tc>
          <w:tcPr>
            <w:tcW w:w="625" w:type="pct"/>
            <w:shd w:val="clear" w:color="auto" w:fill="auto"/>
            <w:tcMar>
              <w:top w:w="100" w:type="dxa"/>
              <w:left w:w="100" w:type="dxa"/>
              <w:bottom w:w="100" w:type="dxa"/>
              <w:right w:w="100" w:type="dxa"/>
            </w:tcMar>
          </w:tcPr>
          <w:p w14:paraId="54AD9DD2"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8CA221F"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havainnoida yksinkertaisia tekstien ja kielen piirteitä. </w:t>
            </w:r>
          </w:p>
          <w:p w14:paraId="15269063" w14:textId="77777777" w:rsidR="00482BC2" w:rsidRDefault="00482BC2" w:rsidP="00BD7CC1">
            <w:pPr>
              <w:spacing w:after="0" w:line="276" w:lineRule="auto"/>
              <w:contextualSpacing/>
              <w:rPr>
                <w:rFonts w:cstheme="minorHAnsi"/>
                <w:bCs/>
                <w:sz w:val="24"/>
                <w:szCs w:val="24"/>
              </w:rPr>
            </w:pPr>
          </w:p>
          <w:p w14:paraId="238C676B" w14:textId="1D8BBEE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260A4CDB" w14:textId="0807874B"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nimetä muutamia tavanomaisia viitotun kielen sekä arki- ja yleiskielen eroja.</w:t>
            </w:r>
          </w:p>
        </w:tc>
        <w:tc>
          <w:tcPr>
            <w:tcW w:w="625" w:type="pct"/>
            <w:shd w:val="clear" w:color="auto" w:fill="auto"/>
            <w:tcMar>
              <w:top w:w="100" w:type="dxa"/>
              <w:left w:w="100" w:type="dxa"/>
              <w:bottom w:w="100" w:type="dxa"/>
              <w:right w:w="100" w:type="dxa"/>
            </w:tcMar>
          </w:tcPr>
          <w:p w14:paraId="74332C7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00E1E94"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havainnoida tekstien ja kielen piirteitä. </w:t>
            </w:r>
          </w:p>
          <w:p w14:paraId="0C01D71B" w14:textId="77777777" w:rsidR="00482BC2" w:rsidRDefault="00482BC2" w:rsidP="00BD7CC1">
            <w:pPr>
              <w:spacing w:after="0" w:line="276" w:lineRule="auto"/>
              <w:contextualSpacing/>
              <w:rPr>
                <w:rFonts w:cstheme="minorHAnsi"/>
                <w:bCs/>
                <w:sz w:val="24"/>
                <w:szCs w:val="24"/>
              </w:rPr>
            </w:pPr>
          </w:p>
          <w:p w14:paraId="6A3EF427" w14:textId="08B7BE0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kuvata kielen vaihtelua eri kielenkäyttötilanteissa.</w:t>
            </w:r>
          </w:p>
          <w:p w14:paraId="0C296B4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FDC06E0"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eri rekisterien ja tyylien piirteitä. </w:t>
            </w:r>
          </w:p>
          <w:p w14:paraId="46D2CBE9" w14:textId="77777777" w:rsidR="00482BC2" w:rsidRDefault="00482BC2" w:rsidP="00BD7CC1">
            <w:pPr>
              <w:spacing w:after="0" w:line="276" w:lineRule="auto"/>
              <w:contextualSpacing/>
              <w:rPr>
                <w:rFonts w:cstheme="minorHAnsi"/>
                <w:bCs/>
                <w:sz w:val="24"/>
                <w:szCs w:val="24"/>
              </w:rPr>
            </w:pPr>
          </w:p>
          <w:p w14:paraId="2C05B7AC" w14:textId="57006FE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kielellisten ja tekstuaalisten valintojen merkityksiä ja vaikutuksia.</w:t>
            </w:r>
          </w:p>
        </w:tc>
        <w:tc>
          <w:tcPr>
            <w:tcW w:w="625" w:type="pct"/>
            <w:shd w:val="clear" w:color="auto" w:fill="auto"/>
            <w:tcMar>
              <w:top w:w="100" w:type="dxa"/>
              <w:left w:w="100" w:type="dxa"/>
              <w:bottom w:w="100" w:type="dxa"/>
              <w:right w:w="100" w:type="dxa"/>
            </w:tcMar>
          </w:tcPr>
          <w:p w14:paraId="7264076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43F791F3"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analysoida tekstien, rekisterien ja tyylien piirteitä. </w:t>
            </w:r>
          </w:p>
          <w:p w14:paraId="1FB62F7A" w14:textId="77777777" w:rsidR="00482BC2" w:rsidRDefault="00482BC2" w:rsidP="00BD7CC1">
            <w:pPr>
              <w:spacing w:after="0" w:line="276" w:lineRule="auto"/>
              <w:contextualSpacing/>
              <w:rPr>
                <w:rFonts w:cstheme="minorHAnsi"/>
                <w:bCs/>
                <w:sz w:val="24"/>
                <w:szCs w:val="24"/>
              </w:rPr>
            </w:pPr>
          </w:p>
          <w:p w14:paraId="027C733B" w14:textId="0BA6F949"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soveltaa tietoa kielellisten valintojen vaikutuksista omassa viestinnässään.</w:t>
            </w:r>
          </w:p>
          <w:p w14:paraId="7B5D411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2AE6D7FF" w14:textId="77777777" w:rsidTr="00B612CF">
        <w:trPr>
          <w:trHeight w:val="28"/>
        </w:trPr>
        <w:tc>
          <w:tcPr>
            <w:tcW w:w="625" w:type="pct"/>
            <w:shd w:val="clear" w:color="auto" w:fill="auto"/>
            <w:tcMar>
              <w:top w:w="100" w:type="dxa"/>
              <w:left w:w="100" w:type="dxa"/>
              <w:bottom w:w="100" w:type="dxa"/>
              <w:right w:w="100" w:type="dxa"/>
            </w:tcMar>
          </w:tcPr>
          <w:p w14:paraId="43CD5162" w14:textId="3DE443D3"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T9 ohjata oppilasta tutustumaan suomalaisen viittomakielen kulttuuriseen ja kielelliseen monimuotoisuuteen ja ohjata häntä näkemään se voimavarana sekä auttaa oppilasta pohtimaan viittomakielen merkitystä ja asemaa ja ymmärtämään sen historiaa tukien </w:t>
            </w:r>
            <w:r w:rsidR="00BE1014">
              <w:rPr>
                <w:rFonts w:cstheme="minorHAnsi"/>
                <w:bCs/>
                <w:sz w:val="24"/>
                <w:szCs w:val="24"/>
              </w:rPr>
              <w:t>häntä</w:t>
            </w:r>
            <w:r w:rsidR="00BE1014" w:rsidRPr="007B6AA4">
              <w:rPr>
                <w:rFonts w:cstheme="minorHAnsi"/>
                <w:bCs/>
                <w:sz w:val="24"/>
                <w:szCs w:val="24"/>
              </w:rPr>
              <w:t xml:space="preserve"> </w:t>
            </w:r>
            <w:r w:rsidRPr="007B6AA4">
              <w:rPr>
                <w:rFonts w:cstheme="minorHAnsi"/>
                <w:bCs/>
                <w:sz w:val="24"/>
                <w:szCs w:val="24"/>
              </w:rPr>
              <w:t>viittomakielisen ja kulttuurisen identiteetin muodostamisessa</w:t>
            </w:r>
          </w:p>
        </w:tc>
        <w:tc>
          <w:tcPr>
            <w:tcW w:w="625" w:type="pct"/>
            <w:shd w:val="clear" w:color="auto" w:fill="auto"/>
            <w:tcMar>
              <w:top w:w="100" w:type="dxa"/>
              <w:left w:w="100" w:type="dxa"/>
              <w:bottom w:w="100" w:type="dxa"/>
              <w:right w:w="100" w:type="dxa"/>
            </w:tcMar>
          </w:tcPr>
          <w:p w14:paraId="36B807E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4D13E097" w14:textId="790ADDCD"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tutustuu viittomakieliseen ja kulttuuriseen monimuotoisuuteen</w:t>
            </w:r>
            <w:r w:rsidR="00BE1014">
              <w:rPr>
                <w:rFonts w:cstheme="minorHAnsi"/>
                <w:bCs/>
                <w:sz w:val="24"/>
                <w:szCs w:val="24"/>
              </w:rPr>
              <w:t xml:space="preserve"> sekä </w:t>
            </w:r>
            <w:r w:rsidRPr="007B6AA4">
              <w:rPr>
                <w:rFonts w:cstheme="minorHAnsi"/>
                <w:bCs/>
                <w:sz w:val="24"/>
                <w:szCs w:val="24"/>
              </w:rPr>
              <w:t>viittomakielen ja kuurojen kulttuurin historiaan ja nykytilanteeseen sekä pohtii kielellisen ja kulttuurisen identiteetin merkitystä.</w:t>
            </w:r>
          </w:p>
        </w:tc>
        <w:tc>
          <w:tcPr>
            <w:tcW w:w="625" w:type="pct"/>
            <w:shd w:val="clear" w:color="auto" w:fill="auto"/>
            <w:tcMar>
              <w:top w:w="100" w:type="dxa"/>
              <w:left w:w="100" w:type="dxa"/>
              <w:bottom w:w="100" w:type="dxa"/>
              <w:right w:w="100" w:type="dxa"/>
            </w:tcMar>
          </w:tcPr>
          <w:p w14:paraId="0E9BD920"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Viittomakielen </w:t>
            </w:r>
          </w:p>
          <w:p w14:paraId="0BE5530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merkityksen ja aseman hahmottaminen</w:t>
            </w:r>
          </w:p>
        </w:tc>
        <w:tc>
          <w:tcPr>
            <w:tcW w:w="625" w:type="pct"/>
            <w:shd w:val="clear" w:color="auto" w:fill="auto"/>
            <w:tcMar>
              <w:top w:w="100" w:type="dxa"/>
              <w:left w:w="100" w:type="dxa"/>
              <w:bottom w:w="100" w:type="dxa"/>
              <w:right w:w="100" w:type="dxa"/>
            </w:tcMar>
          </w:tcPr>
          <w:p w14:paraId="77AFFCE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3E9B295"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nimetä Suomessa käytetyt viittomakielet. </w:t>
            </w:r>
          </w:p>
          <w:p w14:paraId="25B6D77D" w14:textId="77777777" w:rsidR="00482BC2" w:rsidRDefault="00482BC2" w:rsidP="00BD7CC1">
            <w:pPr>
              <w:spacing w:after="0" w:line="276" w:lineRule="auto"/>
              <w:contextualSpacing/>
              <w:rPr>
                <w:rFonts w:cstheme="minorHAnsi"/>
                <w:bCs/>
                <w:sz w:val="24"/>
                <w:szCs w:val="24"/>
              </w:rPr>
            </w:pPr>
          </w:p>
          <w:p w14:paraId="3586FCD2" w14:textId="0774C50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w:t>
            </w:r>
          </w:p>
          <w:p w14:paraId="232BF025"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nimetä jonkin viittomakielelle tyypillisen piirteen.</w:t>
            </w:r>
          </w:p>
          <w:p w14:paraId="48A4C624" w14:textId="77777777" w:rsidR="00482BC2" w:rsidRDefault="00482BC2" w:rsidP="00BD7CC1">
            <w:pPr>
              <w:spacing w:after="0" w:line="276" w:lineRule="auto"/>
              <w:contextualSpacing/>
              <w:rPr>
                <w:rFonts w:cstheme="minorHAnsi"/>
                <w:bCs/>
                <w:sz w:val="24"/>
                <w:szCs w:val="24"/>
              </w:rPr>
            </w:pPr>
          </w:p>
          <w:p w14:paraId="169DCD59" w14:textId="7452224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kertoa oman äidinkielensä merkityksestä itselleen.</w:t>
            </w:r>
          </w:p>
          <w:p w14:paraId="3EDB86A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44C993E9" w14:textId="77777777" w:rsidR="00482BC2"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nimetä keskeisiä viittomakielelle tyypillisiä piirteitä. </w:t>
            </w:r>
          </w:p>
          <w:p w14:paraId="15261129" w14:textId="77777777" w:rsidR="00482BC2" w:rsidRDefault="00482BC2" w:rsidP="00BD7CC1">
            <w:pPr>
              <w:spacing w:after="0" w:line="276" w:lineRule="auto"/>
              <w:contextualSpacing/>
              <w:rPr>
                <w:rFonts w:cstheme="minorHAnsi"/>
                <w:bCs/>
                <w:sz w:val="24"/>
                <w:szCs w:val="24"/>
              </w:rPr>
            </w:pPr>
          </w:p>
          <w:p w14:paraId="06C8AA47" w14:textId="043C376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5B392CD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kuvailla äidinkielen merkitystä yksilölle.</w:t>
            </w:r>
          </w:p>
          <w:p w14:paraId="3B797BFC"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0D82C16"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viittomakielten monimuotoisuutta ja niiden asemaa muiden kielten joukossa. </w:t>
            </w:r>
          </w:p>
          <w:p w14:paraId="79887386" w14:textId="77777777" w:rsidR="00FF0001" w:rsidRDefault="00FF0001" w:rsidP="00BD7CC1">
            <w:pPr>
              <w:spacing w:after="0" w:line="276" w:lineRule="auto"/>
              <w:contextualSpacing/>
              <w:rPr>
                <w:rFonts w:cstheme="minorHAnsi"/>
                <w:bCs/>
                <w:sz w:val="24"/>
                <w:szCs w:val="24"/>
              </w:rPr>
            </w:pPr>
          </w:p>
          <w:p w14:paraId="276C9F0C" w14:textId="50201312"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viittomakielelle tyypillisiä piirteitä ja kuvailla puhutun ja viitotun kielen eroja. </w:t>
            </w:r>
          </w:p>
          <w:p w14:paraId="60A2D31F" w14:textId="77777777" w:rsidR="00FF0001" w:rsidRDefault="00FF0001" w:rsidP="00BD7CC1">
            <w:pPr>
              <w:spacing w:after="0" w:line="276" w:lineRule="auto"/>
              <w:contextualSpacing/>
              <w:rPr>
                <w:rFonts w:cstheme="minorHAnsi"/>
                <w:bCs/>
                <w:sz w:val="24"/>
                <w:szCs w:val="24"/>
              </w:rPr>
            </w:pPr>
          </w:p>
          <w:p w14:paraId="3E964A83" w14:textId="0D1E5B5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yhteyttä identiteetteihin.</w:t>
            </w:r>
          </w:p>
          <w:p w14:paraId="26B566D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18384657" w14:textId="706D01D9"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kielellisen ja kulttuurisen monimuotoisuuden merkityksiä yksilölle ja yhteiskunnalle.</w:t>
            </w:r>
          </w:p>
          <w:p w14:paraId="20ECC544" w14:textId="77777777" w:rsidR="00482BC2" w:rsidRPr="007B6AA4" w:rsidRDefault="00482BC2" w:rsidP="00BD7CC1">
            <w:pPr>
              <w:spacing w:after="0" w:line="276" w:lineRule="auto"/>
              <w:contextualSpacing/>
              <w:rPr>
                <w:rFonts w:cstheme="minorHAnsi"/>
                <w:bCs/>
                <w:sz w:val="24"/>
                <w:szCs w:val="24"/>
              </w:rPr>
            </w:pPr>
          </w:p>
          <w:p w14:paraId="571E8A09"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eritellä viittomakielelle tyypillisiä piirteitä suhteessa muihin kieliin. </w:t>
            </w:r>
          </w:p>
          <w:p w14:paraId="726E92F0" w14:textId="77777777" w:rsidR="00FF0001" w:rsidRDefault="00FF0001" w:rsidP="00BD7CC1">
            <w:pPr>
              <w:spacing w:after="0" w:line="276" w:lineRule="auto"/>
              <w:contextualSpacing/>
              <w:rPr>
                <w:rFonts w:cstheme="minorHAnsi"/>
                <w:bCs/>
                <w:sz w:val="24"/>
                <w:szCs w:val="24"/>
              </w:rPr>
            </w:pPr>
          </w:p>
          <w:p w14:paraId="41EF3C77" w14:textId="49A24CF1"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pohtia äidinkielen käsitettä ja merkitystä identiteettien rakentumisen kannalta.</w:t>
            </w:r>
          </w:p>
          <w:p w14:paraId="11EF784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r>
      <w:tr w:rsidR="00C35489" w:rsidRPr="007B6AA4" w14:paraId="57BD458F" w14:textId="77777777" w:rsidTr="00B612CF">
        <w:trPr>
          <w:trHeight w:val="28"/>
        </w:trPr>
        <w:tc>
          <w:tcPr>
            <w:tcW w:w="625" w:type="pct"/>
            <w:shd w:val="clear" w:color="auto" w:fill="auto"/>
            <w:tcMar>
              <w:top w:w="100" w:type="dxa"/>
              <w:left w:w="100" w:type="dxa"/>
              <w:bottom w:w="100" w:type="dxa"/>
              <w:right w:w="100" w:type="dxa"/>
            </w:tcMar>
          </w:tcPr>
          <w:p w14:paraId="74F92A0D" w14:textId="30EBEDBF"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T10 rohkaista oppilasta avartamaan kulttuurinäkemystään</w:t>
            </w:r>
            <w:r w:rsidR="00BE1014">
              <w:rPr>
                <w:rFonts w:cstheme="minorHAnsi"/>
                <w:bCs/>
                <w:sz w:val="24"/>
                <w:szCs w:val="24"/>
              </w:rPr>
              <w:t xml:space="preserve"> ja </w:t>
            </w:r>
            <w:r w:rsidRPr="007B6AA4">
              <w:rPr>
                <w:rFonts w:cstheme="minorHAnsi"/>
                <w:bCs/>
                <w:sz w:val="24"/>
                <w:szCs w:val="24"/>
              </w:rPr>
              <w:t xml:space="preserve"> tutustumaan kulttuurin eri muotoihin ja instituutioihin sekä auttaa häntä pohtimaan kielen ja kulttuurin merkitystä sekä omassa elämässään että yhteiskunnassa</w:t>
            </w:r>
          </w:p>
        </w:tc>
        <w:tc>
          <w:tcPr>
            <w:tcW w:w="625" w:type="pct"/>
            <w:shd w:val="clear" w:color="auto" w:fill="auto"/>
            <w:tcMar>
              <w:top w:w="100" w:type="dxa"/>
              <w:left w:w="100" w:type="dxa"/>
              <w:bottom w:w="100" w:type="dxa"/>
              <w:right w:w="100" w:type="dxa"/>
            </w:tcMar>
          </w:tcPr>
          <w:p w14:paraId="15CF1B7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S4</w:t>
            </w:r>
          </w:p>
        </w:tc>
        <w:tc>
          <w:tcPr>
            <w:tcW w:w="625" w:type="pct"/>
            <w:shd w:val="clear" w:color="auto" w:fill="auto"/>
            <w:tcMar>
              <w:top w:w="100" w:type="dxa"/>
              <w:left w:w="100" w:type="dxa"/>
              <w:bottom w:w="100" w:type="dxa"/>
              <w:right w:w="100" w:type="dxa"/>
            </w:tcMar>
          </w:tcPr>
          <w:p w14:paraId="455CE5D1" w14:textId="084A6FAA"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avartaa kulttuurinäkemystään tutustumalla kulttuurin eri muotoihin ja instituutioihin.</w:t>
            </w:r>
            <w:r w:rsidR="00BE1014">
              <w:rPr>
                <w:rFonts w:cstheme="minorHAnsi"/>
                <w:bCs/>
                <w:sz w:val="24"/>
                <w:szCs w:val="24"/>
              </w:rPr>
              <w:t xml:space="preserve"> Hän</w:t>
            </w:r>
            <w:r w:rsidR="00BE1014" w:rsidRPr="007B6AA4">
              <w:rPr>
                <w:rFonts w:cstheme="minorHAnsi"/>
                <w:bCs/>
                <w:sz w:val="24"/>
                <w:szCs w:val="24"/>
              </w:rPr>
              <w:t xml:space="preserve"> </w:t>
            </w:r>
            <w:r w:rsidRPr="007B6AA4">
              <w:rPr>
                <w:rFonts w:cstheme="minorHAnsi"/>
                <w:bCs/>
                <w:sz w:val="24"/>
                <w:szCs w:val="24"/>
              </w:rPr>
              <w:t>perehtyy viittomakieliseen kulttuuriin, viittomakielen eri käyttäjäryhmiin ja erilaisiin kommunikaatiomenetelmiin.</w:t>
            </w:r>
          </w:p>
        </w:tc>
        <w:tc>
          <w:tcPr>
            <w:tcW w:w="625" w:type="pct"/>
            <w:shd w:val="clear" w:color="auto" w:fill="auto"/>
            <w:tcMar>
              <w:top w:w="100" w:type="dxa"/>
              <w:left w:w="100" w:type="dxa"/>
              <w:bottom w:w="100" w:type="dxa"/>
              <w:right w:w="100" w:type="dxa"/>
            </w:tcMar>
          </w:tcPr>
          <w:p w14:paraId="17E95101"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Kulttuurin ja sen eri muotojen tuntemus</w:t>
            </w:r>
          </w:p>
          <w:p w14:paraId="6CD5512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p w14:paraId="4E9825EE"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DF3FB9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383E66CE"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erottaa toisistaan kulttuurin eri muotoja ja tuntee jonkin kulttuuri-instituution nimeltä. </w:t>
            </w:r>
          </w:p>
          <w:p w14:paraId="4AD895B4" w14:textId="77777777" w:rsidR="00FF0001" w:rsidRDefault="00FF0001" w:rsidP="00BD7CC1">
            <w:pPr>
              <w:spacing w:after="0" w:line="276" w:lineRule="auto"/>
              <w:contextualSpacing/>
              <w:rPr>
                <w:rFonts w:cstheme="minorHAnsi"/>
                <w:bCs/>
                <w:sz w:val="24"/>
                <w:szCs w:val="24"/>
              </w:rPr>
            </w:pPr>
          </w:p>
          <w:p w14:paraId="5407D1C8" w14:textId="4CFAC15B"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jonkin viittomakielen käyttäjäryhmän.</w:t>
            </w:r>
          </w:p>
          <w:p w14:paraId="4B07BE25"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3965CAF3"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kuvailla, miten eri kulttuurimuodot liittyvät eri kulttuuri-instituutioihin. </w:t>
            </w:r>
          </w:p>
          <w:p w14:paraId="37A40F83" w14:textId="77777777" w:rsidR="00FF0001" w:rsidRDefault="00FF0001" w:rsidP="00BD7CC1">
            <w:pPr>
              <w:spacing w:after="0" w:line="276" w:lineRule="auto"/>
              <w:contextualSpacing/>
              <w:rPr>
                <w:rFonts w:cstheme="minorHAnsi"/>
                <w:bCs/>
                <w:sz w:val="24"/>
                <w:szCs w:val="24"/>
              </w:rPr>
            </w:pPr>
          </w:p>
          <w:p w14:paraId="03167F24" w14:textId="11279C4E"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nimetä viittomakielen käyttäjien eri ryhmät.</w:t>
            </w:r>
          </w:p>
        </w:tc>
        <w:tc>
          <w:tcPr>
            <w:tcW w:w="625" w:type="pct"/>
            <w:shd w:val="clear" w:color="auto" w:fill="auto"/>
            <w:tcMar>
              <w:top w:w="100" w:type="dxa"/>
              <w:left w:w="100" w:type="dxa"/>
              <w:bottom w:w="100" w:type="dxa"/>
              <w:right w:w="100" w:type="dxa"/>
            </w:tcMar>
          </w:tcPr>
          <w:p w14:paraId="34B70695" w14:textId="77777777" w:rsidR="00FF0001" w:rsidRDefault="00C35489" w:rsidP="00BD7CC1">
            <w:pPr>
              <w:spacing w:after="0" w:line="276" w:lineRule="auto"/>
              <w:contextualSpacing/>
              <w:rPr>
                <w:rFonts w:cstheme="minorHAnsi"/>
                <w:bCs/>
                <w:sz w:val="24"/>
                <w:szCs w:val="24"/>
              </w:rPr>
            </w:pPr>
            <w:r w:rsidRPr="007B6AA4">
              <w:rPr>
                <w:rFonts w:cstheme="minorHAnsi"/>
                <w:bCs/>
                <w:sz w:val="24"/>
                <w:szCs w:val="24"/>
              </w:rPr>
              <w:t>Oppilas osaa kuvailla kulttuurin monimuotoisuutta ja tuntee tärkeimmät kulttuuri-instituutiot.</w:t>
            </w:r>
          </w:p>
          <w:p w14:paraId="2DA940AE" w14:textId="77777777" w:rsidR="00FF0001" w:rsidRDefault="00FF0001" w:rsidP="00BD7CC1">
            <w:pPr>
              <w:spacing w:after="0" w:line="276" w:lineRule="auto"/>
              <w:contextualSpacing/>
              <w:rPr>
                <w:rFonts w:cstheme="minorHAnsi"/>
                <w:bCs/>
                <w:sz w:val="24"/>
                <w:szCs w:val="24"/>
              </w:rPr>
            </w:pPr>
          </w:p>
          <w:p w14:paraId="1118388F" w14:textId="51231E10"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kuvailla viittomakielen käyttäjien ryhmiä ja erilaisia   kommunikaatiomenetelmiä.</w:t>
            </w:r>
          </w:p>
        </w:tc>
        <w:tc>
          <w:tcPr>
            <w:tcW w:w="625" w:type="pct"/>
            <w:shd w:val="clear" w:color="auto" w:fill="auto"/>
            <w:tcMar>
              <w:top w:w="100" w:type="dxa"/>
              <w:left w:w="100" w:type="dxa"/>
              <w:bottom w:w="100" w:type="dxa"/>
              <w:right w:w="100" w:type="dxa"/>
            </w:tcMar>
          </w:tcPr>
          <w:p w14:paraId="693E8D6E" w14:textId="2BF3F0C1" w:rsidR="00C35489" w:rsidRDefault="00C35489" w:rsidP="00BD7CC1">
            <w:pPr>
              <w:spacing w:after="0" w:line="276" w:lineRule="auto"/>
              <w:contextualSpacing/>
              <w:rPr>
                <w:rFonts w:cstheme="minorHAnsi"/>
                <w:bCs/>
                <w:sz w:val="24"/>
                <w:szCs w:val="24"/>
              </w:rPr>
            </w:pPr>
            <w:r w:rsidRPr="007B6AA4">
              <w:rPr>
                <w:rFonts w:cstheme="minorHAnsi"/>
                <w:bCs/>
                <w:sz w:val="24"/>
                <w:szCs w:val="24"/>
              </w:rPr>
              <w:t>Oppilas osaa analysoida kulttuurin monimuotoisuutta yhteiskunnassa ja omassa elämässään.</w:t>
            </w:r>
          </w:p>
          <w:p w14:paraId="4867DFA0" w14:textId="77777777" w:rsidR="00FF0001" w:rsidRPr="007B6AA4" w:rsidRDefault="00FF0001" w:rsidP="00BD7CC1">
            <w:pPr>
              <w:spacing w:after="0" w:line="276" w:lineRule="auto"/>
              <w:contextualSpacing/>
              <w:rPr>
                <w:rFonts w:cstheme="minorHAnsi"/>
                <w:bCs/>
                <w:sz w:val="24"/>
                <w:szCs w:val="24"/>
              </w:rPr>
            </w:pPr>
          </w:p>
          <w:p w14:paraId="1FC4B0B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analysoida viittomakielen käyttäjäryhmien tilannetta yhteiskunnassa.</w:t>
            </w:r>
          </w:p>
        </w:tc>
      </w:tr>
      <w:tr w:rsidR="00C35489" w:rsidRPr="007B6AA4" w14:paraId="29951975" w14:textId="77777777" w:rsidTr="007C5017">
        <w:trPr>
          <w:trHeight w:val="28"/>
        </w:trPr>
        <w:tc>
          <w:tcPr>
            <w:tcW w:w="5000" w:type="pct"/>
            <w:gridSpan w:val="8"/>
            <w:shd w:val="clear" w:color="auto" w:fill="auto"/>
            <w:tcMar>
              <w:top w:w="100" w:type="dxa"/>
              <w:left w:w="100" w:type="dxa"/>
              <w:bottom w:w="100" w:type="dxa"/>
              <w:right w:w="100" w:type="dxa"/>
            </w:tcMar>
          </w:tcPr>
          <w:p w14:paraId="1322654E"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Kielen käyttö kaiken oppimisen tukena</w:t>
            </w:r>
          </w:p>
        </w:tc>
      </w:tr>
      <w:tr w:rsidR="00C35489" w:rsidRPr="007B6AA4" w14:paraId="7779D287" w14:textId="77777777" w:rsidTr="00B612CF">
        <w:trPr>
          <w:trHeight w:val="28"/>
        </w:trPr>
        <w:tc>
          <w:tcPr>
            <w:tcW w:w="625" w:type="pct"/>
            <w:shd w:val="clear" w:color="auto" w:fill="auto"/>
            <w:tcMar>
              <w:top w:w="100" w:type="dxa"/>
              <w:left w:w="100" w:type="dxa"/>
              <w:bottom w:w="100" w:type="dxa"/>
              <w:right w:w="100" w:type="dxa"/>
            </w:tcMar>
          </w:tcPr>
          <w:p w14:paraId="57FE7937"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T11 tarjota oppilaalle mahdollisuus vakiinnuttaa taitoaan käyttää tulkkauspalveluja ja toimia yhteistyössä viittomakielen tulkin kanssa erilaisissa asioimis-, opiskelu- ja kulttuuritilanteissa</w:t>
            </w:r>
          </w:p>
        </w:tc>
        <w:tc>
          <w:tcPr>
            <w:tcW w:w="625" w:type="pct"/>
            <w:shd w:val="clear" w:color="auto" w:fill="auto"/>
            <w:tcMar>
              <w:top w:w="100" w:type="dxa"/>
              <w:left w:w="100" w:type="dxa"/>
              <w:bottom w:w="100" w:type="dxa"/>
              <w:right w:w="100" w:type="dxa"/>
            </w:tcMar>
          </w:tcPr>
          <w:p w14:paraId="587D196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S5</w:t>
            </w:r>
          </w:p>
        </w:tc>
        <w:tc>
          <w:tcPr>
            <w:tcW w:w="625" w:type="pct"/>
            <w:shd w:val="clear" w:color="auto" w:fill="auto"/>
            <w:tcMar>
              <w:top w:w="100" w:type="dxa"/>
              <w:left w:w="100" w:type="dxa"/>
              <w:bottom w:w="100" w:type="dxa"/>
              <w:right w:w="100" w:type="dxa"/>
            </w:tcMar>
          </w:tcPr>
          <w:p w14:paraId="5244903C" w14:textId="581DFFA4"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tilaamaan tulkkauksen ja toimimaan tulkin kanssa erilaisissa tilanteissa</w:t>
            </w:r>
            <w:r w:rsidR="00BE1014">
              <w:rPr>
                <w:rFonts w:cstheme="minorHAnsi"/>
                <w:bCs/>
                <w:sz w:val="24"/>
                <w:szCs w:val="24"/>
              </w:rPr>
              <w:t>.</w:t>
            </w:r>
          </w:p>
        </w:tc>
        <w:tc>
          <w:tcPr>
            <w:tcW w:w="625" w:type="pct"/>
            <w:shd w:val="clear" w:color="auto" w:fill="auto"/>
            <w:tcMar>
              <w:top w:w="100" w:type="dxa"/>
              <w:left w:w="100" w:type="dxa"/>
              <w:bottom w:w="100" w:type="dxa"/>
              <w:right w:w="100" w:type="dxa"/>
            </w:tcMar>
          </w:tcPr>
          <w:p w14:paraId="2B5E256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Tulkkauksen käyttötaidot</w:t>
            </w:r>
          </w:p>
        </w:tc>
        <w:tc>
          <w:tcPr>
            <w:tcW w:w="625" w:type="pct"/>
            <w:shd w:val="clear" w:color="auto" w:fill="auto"/>
            <w:tcMar>
              <w:top w:w="100" w:type="dxa"/>
              <w:left w:w="100" w:type="dxa"/>
              <w:bottom w:w="100" w:type="dxa"/>
              <w:right w:w="100" w:type="dxa"/>
            </w:tcMar>
          </w:tcPr>
          <w:p w14:paraId="55CD2DC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tulkkauspalveluja ohjatusti.</w:t>
            </w:r>
          </w:p>
          <w:p w14:paraId="3B619A23"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 </w:t>
            </w:r>
          </w:p>
        </w:tc>
        <w:tc>
          <w:tcPr>
            <w:tcW w:w="625" w:type="pct"/>
            <w:shd w:val="clear" w:color="auto" w:fill="auto"/>
            <w:tcMar>
              <w:top w:w="100" w:type="dxa"/>
              <w:left w:w="100" w:type="dxa"/>
              <w:bottom w:w="100" w:type="dxa"/>
              <w:right w:w="100" w:type="dxa"/>
            </w:tcMar>
          </w:tcPr>
          <w:p w14:paraId="2A62F3B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käyttää tulkkauspalveluja ja tuntee yksinkertaiset tulkkauskäytänteet.</w:t>
            </w:r>
          </w:p>
        </w:tc>
        <w:tc>
          <w:tcPr>
            <w:tcW w:w="625" w:type="pct"/>
            <w:shd w:val="clear" w:color="auto" w:fill="auto"/>
            <w:tcMar>
              <w:top w:w="100" w:type="dxa"/>
              <w:left w:w="100" w:type="dxa"/>
              <w:bottom w:w="100" w:type="dxa"/>
              <w:right w:w="100" w:type="dxa"/>
            </w:tcMar>
          </w:tcPr>
          <w:p w14:paraId="312C02B4"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tilata tulkkauksen itsenäisesti ja toimia tulkin kanssa tavanomaisissa tilanteissa.</w:t>
            </w:r>
          </w:p>
        </w:tc>
        <w:tc>
          <w:tcPr>
            <w:tcW w:w="625" w:type="pct"/>
            <w:shd w:val="clear" w:color="auto" w:fill="auto"/>
            <w:tcMar>
              <w:top w:w="100" w:type="dxa"/>
              <w:left w:w="100" w:type="dxa"/>
              <w:bottom w:w="100" w:type="dxa"/>
              <w:right w:w="100" w:type="dxa"/>
            </w:tcMar>
          </w:tcPr>
          <w:p w14:paraId="007083B8" w14:textId="69FACFFC"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 xml:space="preserve">Oppilas osaa tulkkaustoiminnan periaatteet ja käytänteet </w:t>
            </w:r>
            <w:r w:rsidR="00BE1014">
              <w:rPr>
                <w:rFonts w:cstheme="minorHAnsi"/>
                <w:bCs/>
                <w:sz w:val="24"/>
                <w:szCs w:val="24"/>
              </w:rPr>
              <w:t>sekä</w:t>
            </w:r>
            <w:r w:rsidR="00BE1014" w:rsidRPr="007B6AA4">
              <w:rPr>
                <w:rFonts w:cstheme="minorHAnsi"/>
                <w:bCs/>
                <w:sz w:val="24"/>
                <w:szCs w:val="24"/>
              </w:rPr>
              <w:t xml:space="preserve"> </w:t>
            </w:r>
            <w:r w:rsidRPr="007B6AA4">
              <w:rPr>
                <w:rFonts w:cstheme="minorHAnsi"/>
                <w:bCs/>
                <w:sz w:val="24"/>
                <w:szCs w:val="24"/>
              </w:rPr>
              <w:t>huomioi ne omassa toiminnassaan.</w:t>
            </w:r>
          </w:p>
        </w:tc>
      </w:tr>
      <w:tr w:rsidR="00C35489" w:rsidRPr="007B6AA4" w14:paraId="2038314E" w14:textId="77777777" w:rsidTr="00B612CF">
        <w:trPr>
          <w:trHeight w:val="28"/>
        </w:trPr>
        <w:tc>
          <w:tcPr>
            <w:tcW w:w="625" w:type="pct"/>
            <w:shd w:val="clear" w:color="auto" w:fill="auto"/>
            <w:tcMar>
              <w:top w:w="100" w:type="dxa"/>
              <w:left w:w="100" w:type="dxa"/>
              <w:bottom w:w="100" w:type="dxa"/>
              <w:right w:w="100" w:type="dxa"/>
            </w:tcMar>
          </w:tcPr>
          <w:p w14:paraId="178E771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T12 ohjata oppilasta laajentamaan tekstimaailmaansa kohti jatko-opintoja ja yhteiskunnan kannalta keskeisiä tekstejä sekä kehittämään eri tiedonalojen kielen hallintaa</w:t>
            </w:r>
          </w:p>
        </w:tc>
        <w:tc>
          <w:tcPr>
            <w:tcW w:w="625" w:type="pct"/>
            <w:shd w:val="clear" w:color="auto" w:fill="auto"/>
            <w:tcMar>
              <w:top w:w="100" w:type="dxa"/>
              <w:left w:w="100" w:type="dxa"/>
              <w:bottom w:w="100" w:type="dxa"/>
              <w:right w:w="100" w:type="dxa"/>
            </w:tcMar>
          </w:tcPr>
          <w:p w14:paraId="4F7B578A"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S5</w:t>
            </w:r>
          </w:p>
        </w:tc>
        <w:tc>
          <w:tcPr>
            <w:tcW w:w="625" w:type="pct"/>
            <w:shd w:val="clear" w:color="auto" w:fill="auto"/>
            <w:tcMar>
              <w:top w:w="100" w:type="dxa"/>
              <w:left w:w="100" w:type="dxa"/>
              <w:bottom w:w="100" w:type="dxa"/>
              <w:right w:w="100" w:type="dxa"/>
            </w:tcMar>
          </w:tcPr>
          <w:p w14:paraId="49DA2D16" w14:textId="53F35BF6"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oppii etsimään erityisesti viitottua tietoa monipuolisesti eri lähteistä</w:t>
            </w:r>
            <w:r w:rsidR="00BE1014">
              <w:rPr>
                <w:rFonts w:cstheme="minorHAnsi"/>
                <w:bCs/>
                <w:sz w:val="24"/>
                <w:szCs w:val="24"/>
              </w:rPr>
              <w:t xml:space="preserve"> sekä </w:t>
            </w:r>
            <w:r w:rsidRPr="007B6AA4">
              <w:rPr>
                <w:rFonts w:cstheme="minorHAnsi"/>
                <w:bCs/>
                <w:sz w:val="24"/>
                <w:szCs w:val="24"/>
              </w:rPr>
              <w:t xml:space="preserve">suunnittelemaan, jäsentämään ja arvioimaan omaa työskentelyään yksin ja ryhmässä. </w:t>
            </w:r>
            <w:r w:rsidR="00BE1014">
              <w:rPr>
                <w:rFonts w:cstheme="minorHAnsi"/>
                <w:bCs/>
                <w:sz w:val="24"/>
                <w:szCs w:val="24"/>
              </w:rPr>
              <w:t>Hän</w:t>
            </w:r>
            <w:r w:rsidR="00BE1014" w:rsidRPr="007B6AA4">
              <w:rPr>
                <w:rFonts w:cstheme="minorHAnsi"/>
                <w:bCs/>
                <w:sz w:val="24"/>
                <w:szCs w:val="24"/>
              </w:rPr>
              <w:t xml:space="preserve"> </w:t>
            </w:r>
            <w:r w:rsidRPr="007B6AA4">
              <w:rPr>
                <w:rFonts w:cstheme="minorHAnsi"/>
                <w:bCs/>
                <w:sz w:val="24"/>
                <w:szCs w:val="24"/>
              </w:rPr>
              <w:t>oppii käyttämään viittomakielen sanakirjaa, tutustuu viittomien kehitykseen ja laajentaa eri tiedonalojen viittomistoaan.</w:t>
            </w:r>
          </w:p>
        </w:tc>
        <w:tc>
          <w:tcPr>
            <w:tcW w:w="625" w:type="pct"/>
            <w:shd w:val="clear" w:color="auto" w:fill="auto"/>
            <w:tcMar>
              <w:top w:w="100" w:type="dxa"/>
              <w:left w:w="100" w:type="dxa"/>
              <w:bottom w:w="100" w:type="dxa"/>
              <w:right w:w="100" w:type="dxa"/>
            </w:tcMar>
          </w:tcPr>
          <w:p w14:paraId="52008AAB"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Tekstimaailman laajentaminen, eri tiedonalojen kielen hallinta</w:t>
            </w:r>
          </w:p>
        </w:tc>
        <w:tc>
          <w:tcPr>
            <w:tcW w:w="625" w:type="pct"/>
            <w:shd w:val="clear" w:color="auto" w:fill="auto"/>
            <w:tcMar>
              <w:top w:w="100" w:type="dxa"/>
              <w:left w:w="100" w:type="dxa"/>
              <w:bottom w:w="100" w:type="dxa"/>
              <w:right w:w="100" w:type="dxa"/>
            </w:tcMar>
          </w:tcPr>
          <w:p w14:paraId="79D4AE9D"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etsiä tietoa tutuista lähteistä sekä pystyy suunnittelemaan työskentelyään mallin mukaan.</w:t>
            </w:r>
          </w:p>
        </w:tc>
        <w:tc>
          <w:tcPr>
            <w:tcW w:w="625" w:type="pct"/>
            <w:shd w:val="clear" w:color="auto" w:fill="auto"/>
            <w:tcMar>
              <w:top w:w="100" w:type="dxa"/>
              <w:left w:w="100" w:type="dxa"/>
              <w:bottom w:w="100" w:type="dxa"/>
              <w:right w:w="100" w:type="dxa"/>
            </w:tcMar>
          </w:tcPr>
          <w:p w14:paraId="6F3BBDD6"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etsiä tietoa itselle uusista lähteistä sekä pystyy suunnittelemaan työskentelyään ryhmän jäsenenä.</w:t>
            </w:r>
          </w:p>
        </w:tc>
        <w:tc>
          <w:tcPr>
            <w:tcW w:w="625" w:type="pct"/>
            <w:shd w:val="clear" w:color="auto" w:fill="auto"/>
            <w:tcMar>
              <w:top w:w="100" w:type="dxa"/>
              <w:left w:w="100" w:type="dxa"/>
              <w:bottom w:w="100" w:type="dxa"/>
              <w:right w:w="100" w:type="dxa"/>
            </w:tcMar>
          </w:tcPr>
          <w:p w14:paraId="61EE9DDF"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 etsiä tietoa eri lähteistä sekä pystyy itsenäisesti suunnittelemaan, jäsentämään ja arvioimaan työskentelyään.</w:t>
            </w:r>
          </w:p>
        </w:tc>
        <w:tc>
          <w:tcPr>
            <w:tcW w:w="625" w:type="pct"/>
            <w:shd w:val="clear" w:color="auto" w:fill="auto"/>
            <w:tcMar>
              <w:top w:w="100" w:type="dxa"/>
              <w:left w:w="100" w:type="dxa"/>
              <w:bottom w:w="100" w:type="dxa"/>
              <w:right w:w="100" w:type="dxa"/>
            </w:tcMar>
          </w:tcPr>
          <w:p w14:paraId="1A2B59D8" w14:textId="77777777" w:rsidR="00C35489" w:rsidRPr="007B6AA4" w:rsidRDefault="00C35489" w:rsidP="00BD7CC1">
            <w:pPr>
              <w:spacing w:after="0" w:line="276" w:lineRule="auto"/>
              <w:contextualSpacing/>
              <w:rPr>
                <w:rFonts w:cstheme="minorHAnsi"/>
                <w:bCs/>
                <w:sz w:val="24"/>
                <w:szCs w:val="24"/>
              </w:rPr>
            </w:pPr>
            <w:r w:rsidRPr="007B6AA4">
              <w:rPr>
                <w:rFonts w:cstheme="minorHAnsi"/>
                <w:bCs/>
                <w:sz w:val="24"/>
                <w:szCs w:val="24"/>
              </w:rPr>
              <w:t>Oppilas osaa</w:t>
            </w:r>
          </w:p>
          <w:p w14:paraId="1DF6CD8C" w14:textId="7ACDB4CB" w:rsidR="00C35489" w:rsidRPr="007B6AA4" w:rsidRDefault="00C35489" w:rsidP="00482BC2">
            <w:pPr>
              <w:spacing w:after="0" w:line="276" w:lineRule="auto"/>
              <w:contextualSpacing/>
              <w:rPr>
                <w:rFonts w:cstheme="minorHAnsi"/>
                <w:bCs/>
                <w:sz w:val="24"/>
                <w:szCs w:val="24"/>
              </w:rPr>
            </w:pPr>
            <w:r w:rsidRPr="007B6AA4">
              <w:rPr>
                <w:rFonts w:cstheme="minorHAnsi"/>
                <w:bCs/>
                <w:sz w:val="24"/>
                <w:szCs w:val="24"/>
              </w:rPr>
              <w:t>etsiä tietoa itsenäisesti luotettavista ja monipuolisista lähteistä sekä pystyy aktiivisesti suunnittelemaan, jäsentämään ja arvioimaan työskentelyään itsenäisesti ja ryhmän jäsenenä.</w:t>
            </w:r>
          </w:p>
        </w:tc>
      </w:tr>
    </w:tbl>
    <w:p w14:paraId="7218B6AD" w14:textId="77777777" w:rsidR="00A94983" w:rsidRPr="00A94983" w:rsidRDefault="00A94983" w:rsidP="00A94983">
      <w:pPr>
        <w:pStyle w:val="Otsikko2"/>
        <w:rPr>
          <w:rFonts w:asciiTheme="minorHAnsi" w:hAnsiTheme="minorHAnsi" w:cstheme="minorHAnsi"/>
          <w:color w:val="0070C0"/>
          <w:lang w:val="sv-SE"/>
        </w:rPr>
      </w:pPr>
      <w:bookmarkStart w:id="17" w:name="_Toc58837628"/>
      <w:bookmarkStart w:id="18" w:name="_Toc58933933"/>
      <w:r w:rsidRPr="00A94983">
        <w:rPr>
          <w:rFonts w:asciiTheme="minorHAnsi" w:hAnsiTheme="minorHAnsi" w:cstheme="minorHAnsi"/>
          <w:color w:val="0070C0"/>
          <w:lang w:val="sv-SE"/>
        </w:rPr>
        <w:t>Svenska som andraspråk och litteratur</w:t>
      </w:r>
      <w:bookmarkEnd w:id="17"/>
      <w:bookmarkEnd w:id="18"/>
    </w:p>
    <w:p w14:paraId="39251192" w14:textId="77777777" w:rsidR="00A94983" w:rsidRPr="00B12FC5" w:rsidRDefault="00A94983" w:rsidP="00A94983">
      <w:pPr>
        <w:rPr>
          <w:lang w:val="sv-FI"/>
        </w:rPr>
      </w:pPr>
    </w:p>
    <w:tbl>
      <w:tblPr>
        <w:tblStyle w:val="TaulukkoRuudukko73"/>
        <w:tblW w:w="5000" w:type="pct"/>
        <w:tblLayout w:type="fixed"/>
        <w:tblLook w:val="04A0" w:firstRow="1" w:lastRow="0" w:firstColumn="1" w:lastColumn="0" w:noHBand="0" w:noVBand="1"/>
      </w:tblPr>
      <w:tblGrid>
        <w:gridCol w:w="1923"/>
        <w:gridCol w:w="1923"/>
        <w:gridCol w:w="1923"/>
        <w:gridCol w:w="1923"/>
        <w:gridCol w:w="1924"/>
        <w:gridCol w:w="1924"/>
        <w:gridCol w:w="1924"/>
        <w:gridCol w:w="1924"/>
      </w:tblGrid>
      <w:tr w:rsidR="00A94983" w:rsidRPr="00B12FC5" w14:paraId="77076DC3" w14:textId="77777777" w:rsidTr="00A32BA5">
        <w:trPr>
          <w:trHeight w:val="28"/>
        </w:trPr>
        <w:tc>
          <w:tcPr>
            <w:tcW w:w="625" w:type="pct"/>
            <w:shd w:val="clear" w:color="auto" w:fill="B4C6E7" w:themeFill="accent1" w:themeFillTint="66"/>
          </w:tcPr>
          <w:p w14:paraId="5E1FD84B" w14:textId="77777777" w:rsidR="00A94983" w:rsidRPr="008073C1" w:rsidRDefault="00A94983" w:rsidP="00A32BA5">
            <w:pPr>
              <w:autoSpaceDE w:val="0"/>
              <w:autoSpaceDN w:val="0"/>
              <w:adjustRightInd w:val="0"/>
              <w:spacing w:line="276" w:lineRule="auto"/>
              <w:rPr>
                <w:rFonts w:asciiTheme="minorHAnsi" w:hAnsiTheme="minorHAnsi" w:cstheme="minorHAnsi"/>
                <w:b/>
                <w:bCs/>
                <w:color w:val="000000"/>
                <w:sz w:val="24"/>
                <w:szCs w:val="24"/>
              </w:rPr>
            </w:pPr>
            <w:r w:rsidRPr="00B12FC5">
              <w:rPr>
                <w:rFonts w:asciiTheme="minorHAnsi" w:hAnsiTheme="minorHAnsi" w:cstheme="minorHAnsi"/>
                <w:b/>
                <w:bCs/>
                <w:color w:val="000000"/>
                <w:sz w:val="24"/>
                <w:szCs w:val="24"/>
              </w:rPr>
              <w:t xml:space="preserve">Mål för undervisningen </w:t>
            </w:r>
          </w:p>
          <w:p w14:paraId="06B98F50" w14:textId="77777777" w:rsidR="00A94983" w:rsidRPr="008073C1" w:rsidRDefault="00A94983" w:rsidP="00A32BA5">
            <w:pPr>
              <w:autoSpaceDE w:val="0"/>
              <w:autoSpaceDN w:val="0"/>
              <w:adjustRightInd w:val="0"/>
              <w:spacing w:line="276" w:lineRule="auto"/>
              <w:rPr>
                <w:rFonts w:asciiTheme="minorHAnsi" w:hAnsiTheme="minorHAnsi" w:cstheme="minorHAnsi"/>
                <w:b/>
                <w:bCs/>
                <w:color w:val="000000"/>
                <w:sz w:val="24"/>
                <w:szCs w:val="24"/>
              </w:rPr>
            </w:pPr>
          </w:p>
          <w:p w14:paraId="17BBB047" w14:textId="77777777" w:rsidR="00A94983" w:rsidRPr="008073C1" w:rsidRDefault="00A94983" w:rsidP="00A32BA5">
            <w:pPr>
              <w:autoSpaceDE w:val="0"/>
              <w:autoSpaceDN w:val="0"/>
              <w:adjustRightInd w:val="0"/>
              <w:spacing w:line="276" w:lineRule="auto"/>
              <w:rPr>
                <w:rFonts w:asciiTheme="minorHAnsi" w:hAnsiTheme="minorHAnsi" w:cstheme="minorHAnsi"/>
                <w:b/>
                <w:bCs/>
                <w:color w:val="000000"/>
                <w:sz w:val="24"/>
                <w:szCs w:val="24"/>
              </w:rPr>
            </w:pPr>
          </w:p>
          <w:p w14:paraId="166660D2" w14:textId="77777777" w:rsidR="00A94983" w:rsidRPr="00B12FC5" w:rsidRDefault="00A94983" w:rsidP="00A32BA5">
            <w:pPr>
              <w:autoSpaceDE w:val="0"/>
              <w:autoSpaceDN w:val="0"/>
              <w:adjustRightInd w:val="0"/>
              <w:spacing w:line="276" w:lineRule="auto"/>
              <w:rPr>
                <w:rFonts w:asciiTheme="minorHAnsi" w:hAnsiTheme="minorHAnsi" w:cstheme="minorHAnsi"/>
                <w:b/>
                <w:bCs/>
                <w:color w:val="000000"/>
                <w:sz w:val="24"/>
                <w:szCs w:val="24"/>
              </w:rPr>
            </w:pPr>
          </w:p>
        </w:tc>
        <w:tc>
          <w:tcPr>
            <w:tcW w:w="625" w:type="pct"/>
            <w:shd w:val="clear" w:color="auto" w:fill="B4C6E7" w:themeFill="accent1" w:themeFillTint="66"/>
          </w:tcPr>
          <w:p w14:paraId="709D27A3"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Innehåll</w:t>
            </w:r>
          </w:p>
        </w:tc>
        <w:tc>
          <w:tcPr>
            <w:tcW w:w="625" w:type="pct"/>
            <w:shd w:val="clear" w:color="auto" w:fill="B4C6E7" w:themeFill="accent1" w:themeFillTint="66"/>
          </w:tcPr>
          <w:p w14:paraId="58067FC4" w14:textId="77777777" w:rsidR="00A94983" w:rsidRPr="000E3F93" w:rsidRDefault="00A94983" w:rsidP="00A32BA5">
            <w:pPr>
              <w:spacing w:line="276" w:lineRule="auto"/>
              <w:rPr>
                <w:rFonts w:asciiTheme="minorHAnsi" w:hAnsiTheme="minorHAnsi" w:cstheme="minorHAnsi"/>
                <w:b/>
                <w:bCs/>
                <w:sz w:val="24"/>
                <w:szCs w:val="24"/>
              </w:rPr>
            </w:pPr>
            <w:r w:rsidRPr="000E3F93">
              <w:rPr>
                <w:rFonts w:asciiTheme="minorHAnsi" w:hAnsiTheme="minorHAnsi" w:cstheme="minorHAnsi"/>
                <w:b/>
                <w:bCs/>
                <w:color w:val="000000"/>
                <w:sz w:val="24"/>
                <w:szCs w:val="24"/>
                <w:lang w:val="sv-SE"/>
              </w:rPr>
              <w:t>Mål för lärandet som härletts ur målen för undervisningen</w:t>
            </w:r>
          </w:p>
        </w:tc>
        <w:tc>
          <w:tcPr>
            <w:tcW w:w="625" w:type="pct"/>
            <w:shd w:val="clear" w:color="auto" w:fill="B4C6E7" w:themeFill="accent1" w:themeFillTint="66"/>
          </w:tcPr>
          <w:p w14:paraId="0C605D3F"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 xml:space="preserve">Föremål för bedömningen </w:t>
            </w:r>
            <w:r w:rsidRPr="00B12FC5">
              <w:rPr>
                <w:rFonts w:asciiTheme="minorHAnsi" w:hAnsiTheme="minorHAnsi" w:cstheme="minorHAnsi"/>
                <w:b/>
                <w:bCs/>
                <w:sz w:val="24"/>
                <w:szCs w:val="24"/>
              </w:rPr>
              <w:br/>
            </w:r>
          </w:p>
        </w:tc>
        <w:tc>
          <w:tcPr>
            <w:tcW w:w="625" w:type="pct"/>
            <w:shd w:val="clear" w:color="auto" w:fill="B4C6E7" w:themeFill="accent1" w:themeFillTint="66"/>
          </w:tcPr>
          <w:p w14:paraId="67E5E199"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 xml:space="preserve">Kunskapskrav </w:t>
            </w:r>
            <w:r>
              <w:rPr>
                <w:rFonts w:asciiTheme="minorHAnsi" w:hAnsiTheme="minorHAnsi" w:cstheme="minorHAnsi"/>
                <w:b/>
                <w:bCs/>
                <w:sz w:val="24"/>
                <w:szCs w:val="24"/>
              </w:rPr>
              <w:t xml:space="preserve">för </w:t>
            </w:r>
            <w:r w:rsidRPr="00B12FC5">
              <w:rPr>
                <w:rFonts w:asciiTheme="minorHAnsi" w:hAnsiTheme="minorHAnsi" w:cstheme="minorHAnsi"/>
                <w:b/>
                <w:bCs/>
                <w:sz w:val="24"/>
                <w:szCs w:val="24"/>
              </w:rPr>
              <w:t>vitsordet fem</w:t>
            </w:r>
          </w:p>
        </w:tc>
        <w:tc>
          <w:tcPr>
            <w:tcW w:w="625" w:type="pct"/>
            <w:shd w:val="clear" w:color="auto" w:fill="B4C6E7" w:themeFill="accent1" w:themeFillTint="66"/>
          </w:tcPr>
          <w:p w14:paraId="790C8EC2"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 xml:space="preserve">Kunskapskrav </w:t>
            </w:r>
            <w:r>
              <w:rPr>
                <w:rFonts w:asciiTheme="minorHAnsi" w:hAnsiTheme="minorHAnsi" w:cstheme="minorHAnsi"/>
                <w:b/>
                <w:bCs/>
                <w:sz w:val="24"/>
                <w:szCs w:val="24"/>
              </w:rPr>
              <w:t xml:space="preserve">för </w:t>
            </w:r>
            <w:r w:rsidRPr="00B12FC5">
              <w:rPr>
                <w:rFonts w:asciiTheme="minorHAnsi" w:hAnsiTheme="minorHAnsi" w:cstheme="minorHAnsi"/>
                <w:b/>
                <w:bCs/>
                <w:sz w:val="24"/>
                <w:szCs w:val="24"/>
              </w:rPr>
              <w:t>vitsordet sju</w:t>
            </w:r>
          </w:p>
        </w:tc>
        <w:tc>
          <w:tcPr>
            <w:tcW w:w="625" w:type="pct"/>
            <w:shd w:val="clear" w:color="auto" w:fill="B4C6E7" w:themeFill="accent1" w:themeFillTint="66"/>
          </w:tcPr>
          <w:p w14:paraId="71CDA30E"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Kunskapskrav för vitsordet åtta</w:t>
            </w:r>
          </w:p>
        </w:tc>
        <w:tc>
          <w:tcPr>
            <w:tcW w:w="625" w:type="pct"/>
            <w:shd w:val="clear" w:color="auto" w:fill="B4C6E7" w:themeFill="accent1" w:themeFillTint="66"/>
          </w:tcPr>
          <w:p w14:paraId="78F55694" w14:textId="77777777" w:rsidR="00A94983" w:rsidRPr="00B12FC5" w:rsidRDefault="00A94983" w:rsidP="00A32BA5">
            <w:pPr>
              <w:spacing w:line="276" w:lineRule="auto"/>
              <w:rPr>
                <w:rFonts w:asciiTheme="minorHAnsi" w:hAnsiTheme="minorHAnsi" w:cstheme="minorHAnsi"/>
                <w:b/>
                <w:bCs/>
                <w:sz w:val="24"/>
                <w:szCs w:val="24"/>
              </w:rPr>
            </w:pPr>
            <w:r w:rsidRPr="00B12FC5">
              <w:rPr>
                <w:rFonts w:asciiTheme="minorHAnsi" w:hAnsiTheme="minorHAnsi" w:cstheme="minorHAnsi"/>
                <w:b/>
                <w:bCs/>
                <w:sz w:val="24"/>
                <w:szCs w:val="24"/>
              </w:rPr>
              <w:t>Kunskapskrav för vitsordet nio</w:t>
            </w:r>
          </w:p>
        </w:tc>
      </w:tr>
      <w:tr w:rsidR="00A94983" w:rsidRPr="00B12FC5" w14:paraId="5084E625" w14:textId="77777777" w:rsidTr="00A32BA5">
        <w:trPr>
          <w:trHeight w:val="28"/>
        </w:trPr>
        <w:tc>
          <w:tcPr>
            <w:tcW w:w="5000" w:type="pct"/>
            <w:gridSpan w:val="8"/>
          </w:tcPr>
          <w:p w14:paraId="730AD7BC" w14:textId="77777777" w:rsidR="00A94983" w:rsidRDefault="00A94983" w:rsidP="00A32BA5">
            <w:pPr>
              <w:spacing w:line="276" w:lineRule="auto"/>
              <w:rPr>
                <w:rFonts w:asciiTheme="minorHAnsi" w:hAnsiTheme="minorHAnsi" w:cstheme="minorHAnsi"/>
                <w:b/>
                <w:bCs/>
                <w:sz w:val="24"/>
                <w:szCs w:val="24"/>
              </w:rPr>
            </w:pPr>
            <w:r>
              <w:rPr>
                <w:rFonts w:asciiTheme="minorHAnsi" w:hAnsiTheme="minorHAnsi" w:cstheme="minorHAnsi"/>
                <w:b/>
                <w:bCs/>
                <w:sz w:val="24"/>
                <w:szCs w:val="24"/>
              </w:rPr>
              <w:t>Att kommunicera</w:t>
            </w:r>
          </w:p>
          <w:p w14:paraId="020337EB" w14:textId="77777777" w:rsidR="00A94983" w:rsidRPr="008073C1" w:rsidRDefault="00A94983" w:rsidP="00A32BA5">
            <w:pPr>
              <w:spacing w:line="276" w:lineRule="auto"/>
              <w:rPr>
                <w:rFonts w:asciiTheme="minorHAnsi" w:hAnsiTheme="minorHAnsi" w:cstheme="minorHAnsi"/>
                <w:b/>
                <w:bCs/>
                <w:sz w:val="24"/>
                <w:szCs w:val="24"/>
              </w:rPr>
            </w:pPr>
          </w:p>
        </w:tc>
      </w:tr>
      <w:tr w:rsidR="00A94983" w:rsidRPr="00A8038C" w14:paraId="1C0BA7AB" w14:textId="77777777" w:rsidTr="00A32BA5">
        <w:trPr>
          <w:trHeight w:val="28"/>
        </w:trPr>
        <w:tc>
          <w:tcPr>
            <w:tcW w:w="625" w:type="pct"/>
          </w:tcPr>
          <w:p w14:paraId="157E06FE"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M1 </w:t>
            </w:r>
            <w:r w:rsidRPr="00B12FC5">
              <w:rPr>
                <w:rFonts w:asciiTheme="minorHAnsi" w:hAnsiTheme="minorHAnsi" w:cstheme="minorHAnsi"/>
                <w:sz w:val="24"/>
                <w:szCs w:val="24"/>
              </w:rPr>
              <w:t>uppmuntra eleven att utveckla sina färdigheter att handla målinriktat, etiskt och konstruktivt i kommunikationssituationer i skolan och i samhället</w:t>
            </w:r>
          </w:p>
        </w:tc>
        <w:tc>
          <w:tcPr>
            <w:tcW w:w="625" w:type="pct"/>
          </w:tcPr>
          <w:p w14:paraId="1EDEF7D2"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I1</w:t>
            </w:r>
          </w:p>
        </w:tc>
        <w:tc>
          <w:tcPr>
            <w:tcW w:w="625" w:type="pct"/>
          </w:tcPr>
          <w:p w14:paraId="6AD5F9F2"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utvecklar sina färdigheter att handla målinriktat, etiskt och konstruktivt i kommunikationssituationer i skolan och i samhället. </w:t>
            </w:r>
          </w:p>
        </w:tc>
        <w:tc>
          <w:tcPr>
            <w:tcW w:w="625" w:type="pct"/>
          </w:tcPr>
          <w:p w14:paraId="2DE29DC5" w14:textId="77777777" w:rsidR="00A94983" w:rsidRPr="00B12FC5" w:rsidRDefault="00A94983" w:rsidP="00A32BA5">
            <w:pPr>
              <w:spacing w:line="276" w:lineRule="auto"/>
              <w:rPr>
                <w:rFonts w:asciiTheme="minorHAnsi" w:hAnsiTheme="minorHAnsi" w:cstheme="minorHAnsi"/>
                <w:sz w:val="24"/>
                <w:szCs w:val="24"/>
              </w:rPr>
            </w:pPr>
            <w:r>
              <w:rPr>
                <w:rFonts w:asciiTheme="minorHAnsi" w:hAnsiTheme="minorHAnsi" w:cstheme="minorHAnsi"/>
                <w:sz w:val="24"/>
                <w:szCs w:val="24"/>
              </w:rPr>
              <w:t>Att utveckla k</w:t>
            </w:r>
            <w:r w:rsidRPr="00B12FC5">
              <w:rPr>
                <w:rFonts w:asciiTheme="minorHAnsi" w:hAnsiTheme="minorHAnsi" w:cstheme="minorHAnsi"/>
                <w:sz w:val="24"/>
                <w:szCs w:val="24"/>
              </w:rPr>
              <w:t xml:space="preserve">ommunikativa färdigheter </w:t>
            </w:r>
          </w:p>
        </w:tc>
        <w:tc>
          <w:tcPr>
            <w:tcW w:w="625" w:type="pct"/>
          </w:tcPr>
          <w:p w14:paraId="69CB54E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deltar i förutsebara kommunikationssituationer genom att lyssna aktivt.</w:t>
            </w:r>
          </w:p>
        </w:tc>
        <w:tc>
          <w:tcPr>
            <w:tcW w:w="625" w:type="pct"/>
          </w:tcPr>
          <w:p w14:paraId="3885D114"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deltar muntligt och på ett konstruktivt sätt i kommunikationssituationer i skolan.</w:t>
            </w:r>
          </w:p>
        </w:tc>
        <w:tc>
          <w:tcPr>
            <w:tcW w:w="625" w:type="pct"/>
          </w:tcPr>
          <w:p w14:paraId="00B2C2F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 xml:space="preserve">Eleven främjar med sitt </w:t>
            </w:r>
            <w:r w:rsidRPr="00B12FC5">
              <w:rPr>
                <w:rFonts w:asciiTheme="minorHAnsi" w:hAnsiTheme="minorHAnsi" w:cstheme="minorHAnsi"/>
                <w:sz w:val="24"/>
                <w:szCs w:val="24"/>
              </w:rPr>
              <w:t>agerande en lyckad kommunikationssituation.</w:t>
            </w:r>
          </w:p>
        </w:tc>
        <w:tc>
          <w:tcPr>
            <w:tcW w:w="625" w:type="pct"/>
          </w:tcPr>
          <w:p w14:paraId="64EE10E9"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tar initiativ i olika kommunikationssituationer och anpassar sitt tal enligt situationen.</w:t>
            </w:r>
          </w:p>
        </w:tc>
      </w:tr>
      <w:tr w:rsidR="00A94983" w:rsidRPr="00A8038C" w14:paraId="215E406F" w14:textId="77777777" w:rsidTr="00A32BA5">
        <w:trPr>
          <w:trHeight w:val="28"/>
        </w:trPr>
        <w:tc>
          <w:tcPr>
            <w:tcW w:w="625" w:type="pct"/>
          </w:tcPr>
          <w:p w14:paraId="062C1514"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M2 </w:t>
            </w:r>
            <w:r w:rsidRPr="00B12FC5">
              <w:rPr>
                <w:rFonts w:asciiTheme="minorHAnsi" w:hAnsiTheme="minorHAnsi" w:cstheme="minorHAnsi"/>
                <w:sz w:val="24"/>
                <w:szCs w:val="24"/>
              </w:rPr>
              <w:t>handleda eleven att fördjupa förmågan att förstå formellt tal, den muntliga kommunikationen i undervisningen och talade medietexter</w:t>
            </w:r>
          </w:p>
        </w:tc>
        <w:tc>
          <w:tcPr>
            <w:tcW w:w="625" w:type="pct"/>
          </w:tcPr>
          <w:p w14:paraId="64315E74"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I1</w:t>
            </w:r>
          </w:p>
        </w:tc>
        <w:tc>
          <w:tcPr>
            <w:tcW w:w="625" w:type="pct"/>
          </w:tcPr>
          <w:p w14:paraId="55017F33"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fördjupar sin förmåga att förstå formellt tal, den muntliga kommunikationen i undervisningen och talade medietexter.</w:t>
            </w:r>
          </w:p>
        </w:tc>
        <w:tc>
          <w:tcPr>
            <w:tcW w:w="625" w:type="pct"/>
          </w:tcPr>
          <w:p w14:paraId="3579B96B"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Förmåga att förstå i</w:t>
            </w:r>
            <w:r w:rsidRPr="00B12FC5">
              <w:rPr>
                <w:rFonts w:asciiTheme="minorHAnsi" w:hAnsiTheme="minorHAnsi" w:cstheme="minorHAnsi"/>
                <w:color w:val="000000"/>
                <w:sz w:val="24"/>
                <w:szCs w:val="24"/>
              </w:rPr>
              <w:br/>
              <w:t>kommunikationssituationer</w:t>
            </w:r>
          </w:p>
        </w:tc>
        <w:tc>
          <w:tcPr>
            <w:tcW w:w="625" w:type="pct"/>
          </w:tcPr>
          <w:p w14:paraId="19CB1B4F"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förstår talade texter på vardagligt språk som åskådliggörs tydligt.</w:t>
            </w:r>
          </w:p>
        </w:tc>
        <w:tc>
          <w:tcPr>
            <w:tcW w:w="625" w:type="pct"/>
          </w:tcPr>
          <w:p w14:paraId="1FE36C9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förstår talade texter på vardagligt språk och tar reda på deras betydelse tillsammans med de andra.</w:t>
            </w:r>
          </w:p>
        </w:tc>
        <w:tc>
          <w:tcPr>
            <w:tcW w:w="625" w:type="pct"/>
          </w:tcPr>
          <w:p w14:paraId="72C9638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 xml:space="preserve">Eleven förstår huvuddragen i muntliga kommunikationen i undervisningen och i talade medietexter som behandlar teman som är bekanta för eleven.  </w:t>
            </w:r>
          </w:p>
        </w:tc>
        <w:tc>
          <w:tcPr>
            <w:tcW w:w="625" w:type="pct"/>
          </w:tcPr>
          <w:p w14:paraId="32FBEBE4"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urskiljer den väsentliga informationen i den muntliga kommunikationen i undervisningen och i talade medietexter samt utvärderar vad hen har hört.</w:t>
            </w:r>
          </w:p>
          <w:p w14:paraId="05954600" w14:textId="77777777" w:rsidR="00A94983" w:rsidRDefault="00A94983" w:rsidP="00A32BA5">
            <w:pPr>
              <w:spacing w:line="276" w:lineRule="auto"/>
              <w:rPr>
                <w:rFonts w:asciiTheme="minorHAnsi" w:hAnsiTheme="minorHAnsi" w:cstheme="minorHAnsi"/>
                <w:sz w:val="24"/>
                <w:szCs w:val="24"/>
              </w:rPr>
            </w:pPr>
          </w:p>
          <w:p w14:paraId="4AAB1C0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kan ta emot information i formella talsituationer.</w:t>
            </w:r>
          </w:p>
        </w:tc>
      </w:tr>
      <w:tr w:rsidR="00A94983" w:rsidRPr="00A8038C" w14:paraId="5F9E6EB8" w14:textId="77777777" w:rsidTr="00A32BA5">
        <w:trPr>
          <w:trHeight w:val="28"/>
        </w:trPr>
        <w:tc>
          <w:tcPr>
            <w:tcW w:w="625" w:type="pct"/>
          </w:tcPr>
          <w:p w14:paraId="37DAB5A5"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M3 </w:t>
            </w:r>
            <w:r w:rsidRPr="00B12FC5">
              <w:rPr>
                <w:rFonts w:asciiTheme="minorHAnsi" w:hAnsiTheme="minorHAnsi" w:cstheme="minorHAnsi"/>
                <w:sz w:val="24"/>
                <w:szCs w:val="24"/>
              </w:rPr>
              <w:t xml:space="preserve">uppmuntra eleven att utveckla sin förmåga att uppträda och uttrycka sig målmedvetet i olika situationer och med hjälp av olika uttryckssätt </w:t>
            </w:r>
          </w:p>
        </w:tc>
        <w:tc>
          <w:tcPr>
            <w:tcW w:w="625" w:type="pct"/>
          </w:tcPr>
          <w:p w14:paraId="5C77542E"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I1</w:t>
            </w:r>
          </w:p>
        </w:tc>
        <w:tc>
          <w:tcPr>
            <w:tcW w:w="625" w:type="pct"/>
          </w:tcPr>
          <w:p w14:paraId="68E54F5C"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utvecklar sin förmåga att uppträda och uttrycka sig målmedvetet i olika situationer och med hjälp av olika uttryckssätt.</w:t>
            </w:r>
          </w:p>
        </w:tc>
        <w:tc>
          <w:tcPr>
            <w:tcW w:w="625" w:type="pct"/>
          </w:tcPr>
          <w:p w14:paraId="402276C8"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Förmåga att uppträda</w:t>
            </w:r>
          </w:p>
        </w:tc>
        <w:tc>
          <w:tcPr>
            <w:tcW w:w="625" w:type="pct"/>
          </w:tcPr>
          <w:p w14:paraId="0533A1E3"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uttrycker sig själv i olika vardagliga situationer eller berättar om något ämne som intresserar hen på det sätt som hens språkkunskaper ger möjlighet till.</w:t>
            </w:r>
          </w:p>
          <w:p w14:paraId="28D64307" w14:textId="77777777" w:rsidR="00A94983" w:rsidRDefault="00A94983" w:rsidP="00A32BA5">
            <w:pPr>
              <w:spacing w:line="276" w:lineRule="auto"/>
              <w:rPr>
                <w:rFonts w:asciiTheme="minorHAnsi" w:hAnsiTheme="minorHAnsi" w:cstheme="minorHAnsi"/>
                <w:sz w:val="24"/>
                <w:szCs w:val="24"/>
              </w:rPr>
            </w:pPr>
          </w:p>
          <w:p w14:paraId="3ED63AE9"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kompletterar sin språkfärdighet med andra uttryckssätt.</w:t>
            </w:r>
          </w:p>
        </w:tc>
        <w:tc>
          <w:tcPr>
            <w:tcW w:w="625" w:type="pct"/>
          </w:tcPr>
          <w:p w14:paraId="3B9ECE8B"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förbereder och håller ett anförande eller en muntlig presentation om ett tema som ligger nära hen själv. </w:t>
            </w:r>
          </w:p>
          <w:p w14:paraId="5666726D" w14:textId="77777777" w:rsidR="00A94983" w:rsidRDefault="00A94983" w:rsidP="00A32BA5">
            <w:pPr>
              <w:spacing w:line="276" w:lineRule="auto"/>
              <w:rPr>
                <w:rFonts w:asciiTheme="minorHAnsi" w:hAnsiTheme="minorHAnsi" w:cstheme="minorHAnsi"/>
                <w:sz w:val="24"/>
                <w:szCs w:val="24"/>
              </w:rPr>
            </w:pPr>
          </w:p>
          <w:p w14:paraId="3340A7D3"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uttrycker sig förståeligt. </w:t>
            </w:r>
          </w:p>
        </w:tc>
        <w:tc>
          <w:tcPr>
            <w:tcW w:w="625" w:type="pct"/>
          </w:tcPr>
          <w:p w14:paraId="52731687" w14:textId="77777777" w:rsidR="00A94983"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förbereder och håller en tydlig presentation om ett tema som förutsätter att hen söker information.</w:t>
            </w:r>
          </w:p>
          <w:p w14:paraId="243420D2" w14:textId="77777777" w:rsidR="00A94983" w:rsidRDefault="00A94983" w:rsidP="00A32BA5">
            <w:pPr>
              <w:spacing w:line="276" w:lineRule="auto"/>
              <w:rPr>
                <w:rFonts w:asciiTheme="minorHAnsi" w:hAnsiTheme="minorHAnsi" w:cstheme="minorHAnsi"/>
                <w:color w:val="000000"/>
                <w:sz w:val="24"/>
                <w:szCs w:val="24"/>
              </w:rPr>
            </w:pPr>
          </w:p>
          <w:p w14:paraId="7EDBE1B7"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uttrycker sig på ett för situationen lämpligt sätt. </w:t>
            </w:r>
          </w:p>
        </w:tc>
        <w:tc>
          <w:tcPr>
            <w:tcW w:w="625" w:type="pct"/>
          </w:tcPr>
          <w:p w14:paraId="546F29FB"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förbereder och håller en sammanhängande och till sitt innehåll mångsidig och åskådlig presentation. </w:t>
            </w:r>
          </w:p>
          <w:p w14:paraId="47AA6FCE" w14:textId="77777777" w:rsidR="00A94983" w:rsidRDefault="00A94983" w:rsidP="00A32BA5">
            <w:pPr>
              <w:spacing w:line="276" w:lineRule="auto"/>
              <w:rPr>
                <w:rFonts w:asciiTheme="minorHAnsi" w:hAnsiTheme="minorHAnsi" w:cstheme="minorHAnsi"/>
                <w:sz w:val="24"/>
                <w:szCs w:val="24"/>
              </w:rPr>
            </w:pPr>
          </w:p>
          <w:p w14:paraId="709001B5" w14:textId="77777777" w:rsidR="00A94983" w:rsidRPr="00B12FC5" w:rsidRDefault="00A94983" w:rsidP="00A32BA5">
            <w:pPr>
              <w:spacing w:line="276" w:lineRule="auto"/>
              <w:rPr>
                <w:rFonts w:asciiTheme="minorHAnsi" w:hAnsiTheme="minorHAnsi" w:cstheme="minorHAnsi"/>
                <w:sz w:val="24"/>
                <w:szCs w:val="24"/>
                <w:lang w:val="sv-SE"/>
              </w:rPr>
            </w:pPr>
            <w:r w:rsidRPr="00B12FC5">
              <w:rPr>
                <w:rFonts w:asciiTheme="minorHAnsi" w:hAnsiTheme="minorHAnsi" w:cstheme="minorHAnsi"/>
                <w:sz w:val="24"/>
                <w:szCs w:val="24"/>
                <w:lang w:val="sv-SE"/>
              </w:rPr>
              <w:t xml:space="preserve">Eleven uttrycker sig målmedvetet och ändamålsenligt. </w:t>
            </w:r>
          </w:p>
        </w:tc>
      </w:tr>
      <w:tr w:rsidR="00A94983" w:rsidRPr="00B12FC5" w14:paraId="7B76F7BF" w14:textId="77777777" w:rsidTr="00A32BA5">
        <w:trPr>
          <w:trHeight w:val="28"/>
        </w:trPr>
        <w:tc>
          <w:tcPr>
            <w:tcW w:w="5000" w:type="pct"/>
            <w:gridSpan w:val="8"/>
          </w:tcPr>
          <w:p w14:paraId="5C0A6D52" w14:textId="77777777" w:rsidR="00A94983" w:rsidRDefault="00A94983" w:rsidP="00A32BA5">
            <w:pPr>
              <w:spacing w:line="276" w:lineRule="auto"/>
              <w:rPr>
                <w:rFonts w:asciiTheme="minorHAnsi" w:hAnsiTheme="minorHAnsi" w:cstheme="minorHAnsi"/>
                <w:b/>
                <w:bCs/>
                <w:sz w:val="24"/>
                <w:szCs w:val="24"/>
              </w:rPr>
            </w:pPr>
            <w:r>
              <w:rPr>
                <w:rFonts w:asciiTheme="minorHAnsi" w:hAnsiTheme="minorHAnsi" w:cstheme="minorHAnsi"/>
                <w:b/>
                <w:bCs/>
                <w:sz w:val="24"/>
                <w:szCs w:val="24"/>
              </w:rPr>
              <w:t>Att tolka texter</w:t>
            </w:r>
          </w:p>
          <w:p w14:paraId="1710D2E2" w14:textId="77777777" w:rsidR="00A94983" w:rsidRPr="00EA05BA" w:rsidRDefault="00A94983" w:rsidP="00A32BA5">
            <w:pPr>
              <w:spacing w:line="276" w:lineRule="auto"/>
              <w:rPr>
                <w:rFonts w:asciiTheme="minorHAnsi" w:hAnsiTheme="minorHAnsi" w:cstheme="minorHAnsi"/>
                <w:b/>
                <w:bCs/>
                <w:sz w:val="24"/>
                <w:szCs w:val="24"/>
              </w:rPr>
            </w:pPr>
          </w:p>
        </w:tc>
      </w:tr>
      <w:tr w:rsidR="00A94983" w:rsidRPr="00A8038C" w14:paraId="45B06865" w14:textId="77777777" w:rsidTr="00A32BA5">
        <w:trPr>
          <w:trHeight w:val="28"/>
        </w:trPr>
        <w:tc>
          <w:tcPr>
            <w:tcW w:w="625" w:type="pct"/>
          </w:tcPr>
          <w:p w14:paraId="1E0B5DD0"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M4 </w:t>
            </w:r>
            <w:r w:rsidRPr="00B12FC5">
              <w:rPr>
                <w:rFonts w:asciiTheme="minorHAnsi" w:hAnsiTheme="minorHAnsi" w:cstheme="minorHAnsi"/>
                <w:sz w:val="24"/>
                <w:szCs w:val="24"/>
              </w:rPr>
              <w:t>handleda eleven att använda sin kunskap om textgenrer för att tolka texter, vidga elevens ord- och begreppsförråd och använda lässtrategier effektivt samt utveckla sin förmåga att dra slutsatser om en texts betydelser utgående från texten, orden och de språkliga strukturerna</w:t>
            </w:r>
          </w:p>
        </w:tc>
        <w:tc>
          <w:tcPr>
            <w:tcW w:w="625" w:type="pct"/>
          </w:tcPr>
          <w:p w14:paraId="351ABF1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I2</w:t>
            </w:r>
          </w:p>
        </w:tc>
        <w:tc>
          <w:tcPr>
            <w:tcW w:w="625" w:type="pct"/>
          </w:tcPr>
          <w:p w14:paraId="5E22B179"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använder sin kunskap om textgenrer för att tolka talade, skrivna och multim</w:t>
            </w:r>
            <w:r>
              <w:rPr>
                <w:rFonts w:asciiTheme="minorHAnsi" w:hAnsiTheme="minorHAnsi" w:cstheme="minorHAnsi"/>
                <w:color w:val="000000"/>
                <w:sz w:val="24"/>
                <w:szCs w:val="24"/>
              </w:rPr>
              <w:t>ediala</w:t>
            </w:r>
            <w:r w:rsidRPr="00B12FC5">
              <w:rPr>
                <w:rFonts w:asciiTheme="minorHAnsi" w:hAnsiTheme="minorHAnsi" w:cstheme="minorHAnsi"/>
                <w:color w:val="000000"/>
                <w:sz w:val="24"/>
                <w:szCs w:val="24"/>
              </w:rPr>
              <w:t xml:space="preserve"> texter, utvidgar sitt ord- och begreppsförråd, använder effektivt lässtrategier och strategier för att förstå text och drar slutsatser om en texts betydelser utgående från texten, orden och de språkliga strukturerna.</w:t>
            </w:r>
          </w:p>
        </w:tc>
        <w:tc>
          <w:tcPr>
            <w:tcW w:w="625" w:type="pct"/>
          </w:tcPr>
          <w:p w14:paraId="73FF450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Förmåga att använda kunskaper om textgenrer i tolkningen av talade, skrivna och multim</w:t>
            </w:r>
            <w:r>
              <w:rPr>
                <w:rFonts w:asciiTheme="minorHAnsi" w:hAnsiTheme="minorHAnsi" w:cstheme="minorHAnsi"/>
                <w:color w:val="000000"/>
                <w:sz w:val="24"/>
                <w:szCs w:val="24"/>
              </w:rPr>
              <w:t>ediala</w:t>
            </w:r>
            <w:r w:rsidRPr="00B12FC5">
              <w:rPr>
                <w:rFonts w:asciiTheme="minorHAnsi" w:hAnsiTheme="minorHAnsi" w:cstheme="minorHAnsi"/>
                <w:color w:val="000000"/>
                <w:sz w:val="24"/>
                <w:szCs w:val="24"/>
              </w:rPr>
              <w:t xml:space="preserve"> texter</w:t>
            </w:r>
          </w:p>
        </w:tc>
        <w:tc>
          <w:tcPr>
            <w:tcW w:w="625" w:type="pct"/>
          </w:tcPr>
          <w:p w14:paraId="2308D240"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förstår varför texter skiljer sig från varandra. </w:t>
            </w:r>
          </w:p>
          <w:p w14:paraId="2476A284" w14:textId="77777777" w:rsidR="00A94983" w:rsidRDefault="00A94983" w:rsidP="00A32BA5">
            <w:pPr>
              <w:spacing w:line="276" w:lineRule="auto"/>
              <w:rPr>
                <w:rFonts w:asciiTheme="minorHAnsi" w:hAnsiTheme="minorHAnsi" w:cstheme="minorHAnsi"/>
                <w:sz w:val="24"/>
                <w:szCs w:val="24"/>
              </w:rPr>
            </w:pPr>
          </w:p>
          <w:p w14:paraId="76455D71"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känner igen några särdrag för de vanligaste textgenrerna. </w:t>
            </w:r>
          </w:p>
          <w:p w14:paraId="5E1EC0CB" w14:textId="77777777" w:rsidR="00A94983" w:rsidRDefault="00A94983" w:rsidP="00A32BA5">
            <w:pPr>
              <w:spacing w:line="276" w:lineRule="auto"/>
              <w:rPr>
                <w:rFonts w:asciiTheme="minorHAnsi" w:hAnsiTheme="minorHAnsi" w:cstheme="minorHAnsi"/>
                <w:sz w:val="24"/>
                <w:szCs w:val="24"/>
              </w:rPr>
            </w:pPr>
          </w:p>
          <w:p w14:paraId="5CD7189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förstår bristfälligt innehållet i en text. </w:t>
            </w:r>
          </w:p>
        </w:tc>
        <w:tc>
          <w:tcPr>
            <w:tcW w:w="625" w:type="pct"/>
          </w:tcPr>
          <w:p w14:paraId="42D83C51"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känner igen de vanligaste textgenrerna. </w:t>
            </w:r>
          </w:p>
          <w:p w14:paraId="7C8EBDDF" w14:textId="77777777" w:rsidR="00A94983" w:rsidRDefault="00A94983" w:rsidP="00A32BA5">
            <w:pPr>
              <w:spacing w:line="276" w:lineRule="auto"/>
              <w:rPr>
                <w:rFonts w:asciiTheme="minorHAnsi" w:hAnsiTheme="minorHAnsi" w:cstheme="minorHAnsi"/>
                <w:sz w:val="24"/>
                <w:szCs w:val="24"/>
              </w:rPr>
            </w:pPr>
          </w:p>
          <w:p w14:paraId="0B171B09"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förstår texter som behandlar ämnesområden som är bekanta för hen och kan uppfatta texten som helhet. </w:t>
            </w:r>
          </w:p>
          <w:p w14:paraId="1074E809" w14:textId="77777777" w:rsidR="00A94983" w:rsidRDefault="00A94983" w:rsidP="00A32BA5">
            <w:pPr>
              <w:spacing w:line="276" w:lineRule="auto"/>
              <w:rPr>
                <w:rFonts w:asciiTheme="minorHAnsi" w:hAnsiTheme="minorHAnsi" w:cstheme="minorHAnsi"/>
                <w:sz w:val="24"/>
                <w:szCs w:val="24"/>
              </w:rPr>
            </w:pPr>
          </w:p>
          <w:p w14:paraId="6FF66AD9"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tar reda på nyckelord för att förstå huvudtanken i texten. </w:t>
            </w:r>
          </w:p>
          <w:p w14:paraId="5B6DEEE8" w14:textId="77777777" w:rsidR="00A94983" w:rsidRDefault="00A94983" w:rsidP="00A32BA5">
            <w:pPr>
              <w:spacing w:line="276" w:lineRule="auto"/>
              <w:rPr>
                <w:rFonts w:asciiTheme="minorHAnsi" w:hAnsiTheme="minorHAnsi" w:cstheme="minorHAnsi"/>
                <w:sz w:val="24"/>
                <w:szCs w:val="24"/>
              </w:rPr>
            </w:pPr>
          </w:p>
          <w:p w14:paraId="23731FA9"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använder texter för att utvidga sitt ord- och begreppsförråd.</w:t>
            </w:r>
          </w:p>
        </w:tc>
        <w:tc>
          <w:tcPr>
            <w:tcW w:w="625" w:type="pct"/>
          </w:tcPr>
          <w:p w14:paraId="12926705"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identifierar strukturen och de språkliga särdragen i olika textgenrer. </w:t>
            </w:r>
          </w:p>
          <w:p w14:paraId="1586EF61" w14:textId="77777777" w:rsidR="00A94983" w:rsidRDefault="00A94983" w:rsidP="00A32BA5">
            <w:pPr>
              <w:spacing w:line="276" w:lineRule="auto"/>
              <w:rPr>
                <w:rFonts w:asciiTheme="minorHAnsi" w:hAnsiTheme="minorHAnsi" w:cstheme="minorHAnsi"/>
                <w:sz w:val="24"/>
                <w:szCs w:val="24"/>
              </w:rPr>
            </w:pPr>
          </w:p>
          <w:p w14:paraId="749A176E"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utvidgar aktivt sitt ord- och begreppsförråd genom att läsa olika slags texter.</w:t>
            </w:r>
          </w:p>
          <w:p w14:paraId="5681C3D5" w14:textId="77777777" w:rsidR="00A94983" w:rsidRDefault="00A94983" w:rsidP="00A32BA5">
            <w:pPr>
              <w:spacing w:line="276" w:lineRule="auto"/>
              <w:rPr>
                <w:rFonts w:asciiTheme="minorHAnsi" w:hAnsiTheme="minorHAnsi" w:cstheme="minorHAnsi"/>
                <w:sz w:val="24"/>
                <w:szCs w:val="24"/>
              </w:rPr>
            </w:pPr>
          </w:p>
          <w:p w14:paraId="4B42995F"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sz w:val="24"/>
                <w:szCs w:val="24"/>
              </w:rPr>
              <w:t xml:space="preserve">Eleven använder ändamålsenliga strategier för att tolka texter. </w:t>
            </w:r>
          </w:p>
        </w:tc>
        <w:tc>
          <w:tcPr>
            <w:tcW w:w="625" w:type="pct"/>
          </w:tcPr>
          <w:p w14:paraId="5502A6EE"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särskiljer mellan strukturen och de språkliga särdragen i olika textgenrer med hjälp av ändamålsenliga begrepp. </w:t>
            </w:r>
          </w:p>
          <w:p w14:paraId="61CAD4FF" w14:textId="77777777" w:rsidR="00A94983" w:rsidRDefault="00A94983" w:rsidP="00A32BA5">
            <w:pPr>
              <w:spacing w:line="276" w:lineRule="auto"/>
              <w:rPr>
                <w:rFonts w:asciiTheme="minorHAnsi" w:hAnsiTheme="minorHAnsi" w:cstheme="minorHAnsi"/>
                <w:sz w:val="24"/>
                <w:szCs w:val="24"/>
              </w:rPr>
            </w:pPr>
          </w:p>
          <w:p w14:paraId="3D5A20FD"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utvecklar sitt ord- och begreppsförråd så att det är tillräckligt för att hen självständigt kan tolka och utvärdera texter.</w:t>
            </w:r>
          </w:p>
        </w:tc>
      </w:tr>
      <w:tr w:rsidR="00A94983" w:rsidRPr="00A8038C" w14:paraId="64687AD6" w14:textId="77777777" w:rsidTr="00A32BA5">
        <w:trPr>
          <w:trHeight w:val="28"/>
        </w:trPr>
        <w:tc>
          <w:tcPr>
            <w:tcW w:w="625" w:type="pct"/>
          </w:tcPr>
          <w:p w14:paraId="1BA1C668"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M5 </w:t>
            </w:r>
            <w:r w:rsidRPr="00B12FC5">
              <w:rPr>
                <w:rFonts w:asciiTheme="minorHAnsi" w:hAnsiTheme="minorHAnsi" w:cstheme="minorHAnsi"/>
                <w:sz w:val="24"/>
                <w:szCs w:val="24"/>
              </w:rPr>
              <w:t>handleda eleven att tolka texter kritiskt både självständigt och i grupp</w:t>
            </w:r>
          </w:p>
        </w:tc>
        <w:tc>
          <w:tcPr>
            <w:tcW w:w="625" w:type="pct"/>
          </w:tcPr>
          <w:p w14:paraId="284543D9"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I2</w:t>
            </w:r>
          </w:p>
        </w:tc>
        <w:tc>
          <w:tcPr>
            <w:tcW w:w="625" w:type="pct"/>
          </w:tcPr>
          <w:p w14:paraId="04489AED"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övar sig på att kritiskt tolka talade, skrivna och multim</w:t>
            </w:r>
            <w:r>
              <w:rPr>
                <w:rFonts w:asciiTheme="minorHAnsi" w:hAnsiTheme="minorHAnsi" w:cstheme="minorHAnsi"/>
                <w:color w:val="000000"/>
                <w:sz w:val="24"/>
                <w:szCs w:val="24"/>
              </w:rPr>
              <w:t>ediala</w:t>
            </w:r>
            <w:r w:rsidRPr="00B12FC5">
              <w:rPr>
                <w:rFonts w:asciiTheme="minorHAnsi" w:hAnsiTheme="minorHAnsi" w:cstheme="minorHAnsi"/>
                <w:color w:val="000000"/>
                <w:sz w:val="24"/>
                <w:szCs w:val="24"/>
              </w:rPr>
              <w:t xml:space="preserve"> texter både självständigt och i grupp.</w:t>
            </w:r>
          </w:p>
        </w:tc>
        <w:tc>
          <w:tcPr>
            <w:tcW w:w="625" w:type="pct"/>
          </w:tcPr>
          <w:p w14:paraId="706C2753" w14:textId="77777777" w:rsidR="00A94983" w:rsidRPr="00B12FC5" w:rsidRDefault="00A94983" w:rsidP="00A32BA5">
            <w:pPr>
              <w:spacing w:line="276" w:lineRule="auto"/>
              <w:rPr>
                <w:rFonts w:asciiTheme="minorHAnsi" w:hAnsiTheme="minorHAnsi" w:cstheme="minorHAnsi"/>
                <w:sz w:val="24"/>
                <w:szCs w:val="24"/>
                <w:lang w:val="sv-SE"/>
              </w:rPr>
            </w:pPr>
            <w:r w:rsidRPr="00B12FC5">
              <w:rPr>
                <w:rFonts w:asciiTheme="minorHAnsi" w:hAnsiTheme="minorHAnsi" w:cstheme="minorHAnsi"/>
                <w:color w:val="000000"/>
                <w:sz w:val="24"/>
                <w:szCs w:val="24"/>
                <w:lang w:val="sv-SE"/>
              </w:rPr>
              <w:t>Förmåga att tolka talade, skrivna och multim</w:t>
            </w:r>
            <w:r>
              <w:rPr>
                <w:rFonts w:asciiTheme="minorHAnsi" w:hAnsiTheme="minorHAnsi" w:cstheme="minorHAnsi"/>
                <w:color w:val="000000"/>
                <w:sz w:val="24"/>
                <w:szCs w:val="24"/>
                <w:lang w:val="sv-SE"/>
              </w:rPr>
              <w:t>ediala</w:t>
            </w:r>
            <w:r w:rsidRPr="00B12FC5">
              <w:rPr>
                <w:rFonts w:asciiTheme="minorHAnsi" w:hAnsiTheme="minorHAnsi" w:cstheme="minorHAnsi"/>
                <w:color w:val="000000"/>
                <w:sz w:val="24"/>
                <w:szCs w:val="24"/>
                <w:lang w:val="sv-SE"/>
              </w:rPr>
              <w:t xml:space="preserve"> texter</w:t>
            </w:r>
          </w:p>
        </w:tc>
        <w:tc>
          <w:tcPr>
            <w:tcW w:w="625" w:type="pct"/>
          </w:tcPr>
          <w:p w14:paraId="002D81F5"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och förstår enkla texter med ett konkret språk och i för eleven bekanta situationer. </w:t>
            </w:r>
          </w:p>
          <w:p w14:paraId="6CDF4F92"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ställer frågor och uttrycker åsikter utifrån texterna tillsammans med andra och självständigt.</w:t>
            </w:r>
          </w:p>
        </w:tc>
        <w:tc>
          <w:tcPr>
            <w:tcW w:w="625" w:type="pct"/>
          </w:tcPr>
          <w:p w14:paraId="4DFC7D64"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och förstår texter, även abstrakta sådana, som är lämpliga för hens ålder. </w:t>
            </w:r>
          </w:p>
          <w:p w14:paraId="6A633606" w14:textId="77777777" w:rsidR="00A94983" w:rsidRDefault="00A94983" w:rsidP="00A32BA5">
            <w:pPr>
              <w:spacing w:line="276" w:lineRule="auto"/>
              <w:rPr>
                <w:rFonts w:asciiTheme="minorHAnsi" w:hAnsiTheme="minorHAnsi" w:cstheme="minorHAnsi"/>
                <w:sz w:val="24"/>
                <w:szCs w:val="24"/>
              </w:rPr>
            </w:pPr>
          </w:p>
          <w:p w14:paraId="7B1C761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drar slutsatser om texterna och framför motiverade åsikter om textens innehåll.</w:t>
            </w:r>
          </w:p>
        </w:tc>
        <w:tc>
          <w:tcPr>
            <w:tcW w:w="625" w:type="pct"/>
          </w:tcPr>
          <w:p w14:paraId="0DEA6DFA"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 xml:space="preserve">Eleven använder sin förmåga att tolka </w:t>
            </w:r>
            <w:r w:rsidRPr="00B12FC5">
              <w:rPr>
                <w:rFonts w:asciiTheme="minorHAnsi" w:hAnsiTheme="minorHAnsi" w:cstheme="minorHAnsi"/>
                <w:sz w:val="24"/>
                <w:szCs w:val="24"/>
              </w:rPr>
              <w:t xml:space="preserve">texter som en resurs för lärandet. </w:t>
            </w:r>
          </w:p>
          <w:p w14:paraId="7589D6C6" w14:textId="77777777" w:rsidR="00A94983" w:rsidRDefault="00A94983" w:rsidP="00A32BA5">
            <w:pPr>
              <w:spacing w:line="276" w:lineRule="auto"/>
              <w:rPr>
                <w:rFonts w:asciiTheme="minorHAnsi" w:hAnsiTheme="minorHAnsi" w:cstheme="minorHAnsi"/>
                <w:sz w:val="24"/>
                <w:szCs w:val="24"/>
              </w:rPr>
            </w:pPr>
          </w:p>
          <w:p w14:paraId="44016AA8" w14:textId="77777777" w:rsidR="00A94983"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sz w:val="24"/>
                <w:szCs w:val="24"/>
              </w:rPr>
              <w:t xml:space="preserve">Eleven utvärderar </w:t>
            </w:r>
            <w:r w:rsidRPr="00B12FC5">
              <w:rPr>
                <w:rFonts w:asciiTheme="minorHAnsi" w:hAnsiTheme="minorHAnsi" w:cstheme="minorHAnsi"/>
                <w:color w:val="000000"/>
                <w:sz w:val="24"/>
                <w:szCs w:val="24"/>
              </w:rPr>
              <w:t xml:space="preserve">texter och drar slutsatser om och ställer kritiska frågor utifrån texten. </w:t>
            </w:r>
          </w:p>
          <w:p w14:paraId="05658B46" w14:textId="77777777" w:rsidR="00A94983" w:rsidRDefault="00A94983" w:rsidP="00A32BA5">
            <w:pPr>
              <w:spacing w:line="276" w:lineRule="auto"/>
              <w:rPr>
                <w:rFonts w:asciiTheme="minorHAnsi" w:hAnsiTheme="minorHAnsi" w:cstheme="minorHAnsi"/>
                <w:color w:val="000000"/>
                <w:sz w:val="24"/>
                <w:szCs w:val="24"/>
              </w:rPr>
            </w:pPr>
          </w:p>
          <w:p w14:paraId="239CA08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 xml:space="preserve">Eleven förstår att andra texter inverkar på textens </w:t>
            </w:r>
            <w:r>
              <w:rPr>
                <w:rFonts w:asciiTheme="minorHAnsi" w:hAnsiTheme="minorHAnsi" w:cstheme="minorHAnsi"/>
                <w:color w:val="000000"/>
                <w:sz w:val="24"/>
                <w:szCs w:val="24"/>
              </w:rPr>
              <w:t>tolkning</w:t>
            </w:r>
            <w:r w:rsidRPr="00B12FC5">
              <w:rPr>
                <w:rFonts w:asciiTheme="minorHAnsi" w:hAnsiTheme="minorHAnsi" w:cstheme="minorHAnsi"/>
                <w:color w:val="000000"/>
                <w:sz w:val="24"/>
                <w:szCs w:val="24"/>
              </w:rPr>
              <w:t xml:space="preserve">. </w:t>
            </w:r>
          </w:p>
        </w:tc>
        <w:tc>
          <w:tcPr>
            <w:tcW w:w="625" w:type="pct"/>
          </w:tcPr>
          <w:p w14:paraId="4AC7E377"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utvärderar texternas sätt att påverka. </w:t>
            </w:r>
          </w:p>
          <w:p w14:paraId="716E2671"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iakttar sådana betydelser i texterna som inte är direkt uttalade, såsom textens tankegång, attityder och synpunkter. </w:t>
            </w:r>
          </w:p>
          <w:p w14:paraId="29C5B191" w14:textId="77777777" w:rsidR="00A94983" w:rsidRDefault="00A94983" w:rsidP="00A32BA5">
            <w:pPr>
              <w:spacing w:line="276" w:lineRule="auto"/>
              <w:rPr>
                <w:rFonts w:asciiTheme="minorHAnsi" w:hAnsiTheme="minorHAnsi" w:cstheme="minorHAnsi"/>
                <w:sz w:val="24"/>
                <w:szCs w:val="24"/>
              </w:rPr>
            </w:pPr>
          </w:p>
          <w:p w14:paraId="2039CC8A"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tolkar hur andra texter inverkar på textens betydelse.</w:t>
            </w:r>
          </w:p>
        </w:tc>
      </w:tr>
      <w:tr w:rsidR="00A94983" w:rsidRPr="00B12FC5" w14:paraId="4BE5F825" w14:textId="77777777" w:rsidTr="00A32BA5">
        <w:trPr>
          <w:trHeight w:val="28"/>
        </w:trPr>
        <w:tc>
          <w:tcPr>
            <w:tcW w:w="5000" w:type="pct"/>
            <w:gridSpan w:val="8"/>
          </w:tcPr>
          <w:p w14:paraId="173D4022" w14:textId="77777777" w:rsidR="00A94983" w:rsidRDefault="00A94983" w:rsidP="00A32BA5">
            <w:pPr>
              <w:spacing w:line="276" w:lineRule="auto"/>
              <w:rPr>
                <w:rFonts w:asciiTheme="minorHAnsi" w:hAnsiTheme="minorHAnsi" w:cstheme="minorHAnsi"/>
                <w:b/>
                <w:bCs/>
                <w:sz w:val="24"/>
                <w:szCs w:val="24"/>
              </w:rPr>
            </w:pPr>
            <w:r>
              <w:rPr>
                <w:rFonts w:asciiTheme="minorHAnsi" w:hAnsiTheme="minorHAnsi" w:cstheme="minorHAnsi"/>
                <w:b/>
                <w:bCs/>
                <w:sz w:val="24"/>
                <w:szCs w:val="24"/>
              </w:rPr>
              <w:t>Att producera texter</w:t>
            </w:r>
          </w:p>
          <w:p w14:paraId="23D20A68" w14:textId="77777777" w:rsidR="00A94983" w:rsidRPr="00EA05BA" w:rsidRDefault="00A94983" w:rsidP="00A32BA5">
            <w:pPr>
              <w:spacing w:line="276" w:lineRule="auto"/>
              <w:rPr>
                <w:rFonts w:asciiTheme="minorHAnsi" w:hAnsiTheme="minorHAnsi" w:cstheme="minorHAnsi"/>
                <w:b/>
                <w:bCs/>
                <w:sz w:val="24"/>
                <w:szCs w:val="24"/>
              </w:rPr>
            </w:pPr>
          </w:p>
        </w:tc>
      </w:tr>
      <w:tr w:rsidR="00A94983" w:rsidRPr="00A8038C" w14:paraId="4F492F90" w14:textId="77777777" w:rsidTr="00A32BA5">
        <w:trPr>
          <w:trHeight w:val="28"/>
        </w:trPr>
        <w:tc>
          <w:tcPr>
            <w:tcW w:w="625" w:type="pct"/>
          </w:tcPr>
          <w:p w14:paraId="506D7E67"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M6 </w:t>
            </w:r>
            <w:r w:rsidRPr="00B12FC5">
              <w:rPr>
                <w:rFonts w:asciiTheme="minorHAnsi" w:hAnsiTheme="minorHAnsi" w:cstheme="minorHAnsi"/>
                <w:sz w:val="24"/>
                <w:szCs w:val="24"/>
              </w:rPr>
              <w:t>handleda eleven att stärka förmågan att planera, producera och bearbeta texter självständigt och tillsammans med andra samt att kunna använda olika textgenrer som källor och modeller för de egna texterna</w:t>
            </w:r>
          </w:p>
        </w:tc>
        <w:tc>
          <w:tcPr>
            <w:tcW w:w="625" w:type="pct"/>
          </w:tcPr>
          <w:p w14:paraId="139722E4"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I3</w:t>
            </w:r>
          </w:p>
        </w:tc>
        <w:tc>
          <w:tcPr>
            <w:tcW w:w="625" w:type="pct"/>
          </w:tcPr>
          <w:p w14:paraId="282246C4"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planerar, producerar och </w:t>
            </w:r>
            <w:r w:rsidRPr="00B12FC5">
              <w:rPr>
                <w:rFonts w:asciiTheme="minorHAnsi" w:hAnsiTheme="minorHAnsi" w:cstheme="minorHAnsi"/>
                <w:sz w:val="24"/>
                <w:szCs w:val="24"/>
              </w:rPr>
              <w:t xml:space="preserve">bearbetar texter. Eleven använder berättande, beskrivande och ställningstagande </w:t>
            </w:r>
            <w:r w:rsidRPr="00B12FC5">
              <w:rPr>
                <w:rFonts w:asciiTheme="minorHAnsi" w:hAnsiTheme="minorHAnsi" w:cstheme="minorHAnsi"/>
                <w:color w:val="000000"/>
                <w:sz w:val="24"/>
                <w:szCs w:val="24"/>
              </w:rPr>
              <w:t xml:space="preserve">texter som modeller och källor för de egna texterna. </w:t>
            </w:r>
          </w:p>
        </w:tc>
        <w:tc>
          <w:tcPr>
            <w:tcW w:w="625" w:type="pct"/>
          </w:tcPr>
          <w:p w14:paraId="4601A10C"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Förmåga att tillämpa kunskap om textgenrer i produktionen av texter</w:t>
            </w:r>
          </w:p>
          <w:p w14:paraId="478C2D04" w14:textId="77777777" w:rsidR="00A94983" w:rsidRPr="00B12FC5" w:rsidRDefault="00A94983" w:rsidP="00A32BA5">
            <w:pPr>
              <w:spacing w:line="276" w:lineRule="auto"/>
              <w:rPr>
                <w:rFonts w:asciiTheme="minorHAnsi" w:hAnsiTheme="minorHAnsi" w:cstheme="minorHAnsi"/>
                <w:sz w:val="24"/>
                <w:szCs w:val="24"/>
              </w:rPr>
            </w:pPr>
          </w:p>
        </w:tc>
        <w:tc>
          <w:tcPr>
            <w:tcW w:w="625" w:type="pct"/>
          </w:tcPr>
          <w:p w14:paraId="67A7BC4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producerar texter som till sin struktur, sitt språk och sitt innehåll är enkla och konkreta och som berör ett ämne som är bekant för hen.</w:t>
            </w:r>
          </w:p>
        </w:tc>
        <w:tc>
          <w:tcPr>
            <w:tcW w:w="625" w:type="pct"/>
          </w:tcPr>
          <w:p w14:paraId="28EE0698"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planerar och producerar med hjälp av modeller texter om olika ämnesområden, både självständigt och tillsammans med andra. </w:t>
            </w:r>
          </w:p>
          <w:p w14:paraId="4E7FCE28" w14:textId="77777777" w:rsidR="00A94983" w:rsidRDefault="00A94983" w:rsidP="00A32BA5">
            <w:pPr>
              <w:spacing w:line="276" w:lineRule="auto"/>
              <w:rPr>
                <w:rFonts w:asciiTheme="minorHAnsi" w:hAnsiTheme="minorHAnsi" w:cstheme="minorHAnsi"/>
                <w:sz w:val="24"/>
                <w:szCs w:val="24"/>
              </w:rPr>
            </w:pPr>
          </w:p>
          <w:p w14:paraId="1814C5AD"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tar emot respons på sina texter. </w:t>
            </w:r>
          </w:p>
          <w:p w14:paraId="6FF03BF6" w14:textId="77777777" w:rsidR="00A94983" w:rsidRDefault="00A94983" w:rsidP="00A32BA5">
            <w:pPr>
              <w:spacing w:line="276" w:lineRule="auto"/>
              <w:rPr>
                <w:rFonts w:asciiTheme="minorHAnsi" w:hAnsiTheme="minorHAnsi" w:cstheme="minorHAnsi"/>
                <w:sz w:val="24"/>
                <w:szCs w:val="24"/>
              </w:rPr>
            </w:pPr>
          </w:p>
          <w:p w14:paraId="6E393C7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producerar texter där man känner igen textgenrerna men där textgenrernas typiska särdrag används bristfälligt. </w:t>
            </w:r>
          </w:p>
        </w:tc>
        <w:tc>
          <w:tcPr>
            <w:tcW w:w="625" w:type="pct"/>
          </w:tcPr>
          <w:p w14:paraId="24D14A8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planerar, producerar och bearbetar texter där hen använder särdragen för olika textgenrer på ett ändamålsenligt sätt. </w:t>
            </w:r>
          </w:p>
        </w:tc>
        <w:tc>
          <w:tcPr>
            <w:tcW w:w="625" w:type="pct"/>
          </w:tcPr>
          <w:p w14:paraId="0C248718"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producerar självständigt texter där särdragen för olika textgenrer används på ett mångsidigt sätt. </w:t>
            </w:r>
          </w:p>
          <w:p w14:paraId="705F4EBA" w14:textId="77777777" w:rsidR="00A94983" w:rsidRDefault="00A94983" w:rsidP="00A32BA5">
            <w:pPr>
              <w:spacing w:line="276" w:lineRule="auto"/>
              <w:rPr>
                <w:rFonts w:asciiTheme="minorHAnsi" w:hAnsiTheme="minorHAnsi" w:cstheme="minorHAnsi"/>
                <w:sz w:val="24"/>
                <w:szCs w:val="24"/>
              </w:rPr>
            </w:pPr>
          </w:p>
          <w:p w14:paraId="135C1974"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använder också andra texter som källor för de egna texterna.</w:t>
            </w:r>
          </w:p>
        </w:tc>
      </w:tr>
      <w:tr w:rsidR="00A94983" w:rsidRPr="007916A5" w14:paraId="25F46C12" w14:textId="77777777" w:rsidTr="00A32BA5">
        <w:trPr>
          <w:trHeight w:val="28"/>
        </w:trPr>
        <w:tc>
          <w:tcPr>
            <w:tcW w:w="625" w:type="pct"/>
          </w:tcPr>
          <w:p w14:paraId="45B27889"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M7 </w:t>
            </w:r>
            <w:r w:rsidRPr="00B12FC5">
              <w:rPr>
                <w:rFonts w:asciiTheme="minorHAnsi" w:hAnsiTheme="minorHAnsi" w:cstheme="minorHAnsi"/>
                <w:sz w:val="24"/>
                <w:szCs w:val="24"/>
              </w:rPr>
              <w:t xml:space="preserve">hjälpa eleven att befästa kunskaperna om normerna för standardskriftspråket samt behärskningen av det ordförråd och de strukturer som behövs för olika textgenrer  </w:t>
            </w:r>
          </w:p>
        </w:tc>
        <w:tc>
          <w:tcPr>
            <w:tcW w:w="625" w:type="pct"/>
          </w:tcPr>
          <w:p w14:paraId="6AC6F5B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I3</w:t>
            </w:r>
          </w:p>
        </w:tc>
        <w:tc>
          <w:tcPr>
            <w:tcW w:w="625" w:type="pct"/>
          </w:tcPr>
          <w:p w14:paraId="6DCD2E11" w14:textId="77777777" w:rsidR="00A94983"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följer normerna för standardskriftspråket i sina texter och använder </w:t>
            </w:r>
            <w:r>
              <w:rPr>
                <w:rFonts w:asciiTheme="minorHAnsi" w:hAnsiTheme="minorHAnsi" w:cstheme="minorHAnsi"/>
                <w:color w:val="000000"/>
                <w:sz w:val="24"/>
                <w:szCs w:val="24"/>
              </w:rPr>
              <w:t xml:space="preserve">de ordförråd </w:t>
            </w:r>
            <w:r w:rsidRPr="00B12FC5">
              <w:rPr>
                <w:rFonts w:asciiTheme="minorHAnsi" w:hAnsiTheme="minorHAnsi" w:cstheme="minorHAnsi"/>
                <w:color w:val="000000"/>
                <w:sz w:val="24"/>
                <w:szCs w:val="24"/>
              </w:rPr>
              <w:t xml:space="preserve">och språkliga strukturer som är karakteristiska för olika textgenrer. </w:t>
            </w:r>
          </w:p>
          <w:p w14:paraId="736D3231" w14:textId="77777777" w:rsidR="00A94983" w:rsidRPr="00B12FC5"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utvecklar smidighet och mångsidighet i sin textproduktion samt skriver för hand och med hjälp av digitala verktyg. </w:t>
            </w:r>
          </w:p>
        </w:tc>
        <w:tc>
          <w:tcPr>
            <w:tcW w:w="625" w:type="pct"/>
          </w:tcPr>
          <w:p w14:paraId="3F2B70EB"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color w:val="000000"/>
                <w:sz w:val="24"/>
                <w:szCs w:val="24"/>
              </w:rPr>
              <w:t>Förmåga att behärska skriftspråket</w:t>
            </w:r>
          </w:p>
        </w:tc>
        <w:tc>
          <w:tcPr>
            <w:tcW w:w="625" w:type="pct"/>
          </w:tcPr>
          <w:p w14:paraId="0097CF9A"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producerar texter om ämnesområden som är bekanta för hen själv.</w:t>
            </w:r>
            <w:r>
              <w:rPr>
                <w:rFonts w:asciiTheme="minorHAnsi" w:hAnsiTheme="minorHAnsi" w:cstheme="minorHAnsi"/>
                <w:sz w:val="24"/>
                <w:szCs w:val="24"/>
              </w:rPr>
              <w:t xml:space="preserve"> </w:t>
            </w:r>
            <w:r w:rsidRPr="00B12FC5">
              <w:rPr>
                <w:rFonts w:asciiTheme="minorHAnsi" w:hAnsiTheme="minorHAnsi" w:cstheme="minorHAnsi"/>
                <w:sz w:val="24"/>
                <w:szCs w:val="24"/>
              </w:rPr>
              <w:t xml:space="preserve">Texten kan vara icke-koherent, något svårläst och skriven med ett väldigt begränsat ordförråd. </w:t>
            </w:r>
          </w:p>
          <w:p w14:paraId="5B03ED75" w14:textId="77777777" w:rsidR="00A94983" w:rsidRDefault="00A94983" w:rsidP="00A32BA5">
            <w:pPr>
              <w:spacing w:line="276" w:lineRule="auto"/>
              <w:rPr>
                <w:rFonts w:asciiTheme="minorHAnsi" w:hAnsiTheme="minorHAnsi" w:cstheme="minorHAnsi"/>
                <w:sz w:val="24"/>
                <w:szCs w:val="24"/>
              </w:rPr>
            </w:pPr>
          </w:p>
          <w:p w14:paraId="40B98948"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kan skriva för hand och med hjälp av digitala verktyg</w:t>
            </w:r>
            <w:r w:rsidRPr="00B12FC5">
              <w:rPr>
                <w:rFonts w:asciiTheme="minorHAnsi" w:hAnsiTheme="minorHAnsi" w:cstheme="minorHAnsi"/>
                <w:color w:val="000000"/>
                <w:sz w:val="24"/>
                <w:szCs w:val="24"/>
              </w:rPr>
              <w:t>.</w:t>
            </w:r>
          </w:p>
        </w:tc>
        <w:tc>
          <w:tcPr>
            <w:tcW w:w="625" w:type="pct"/>
          </w:tcPr>
          <w:p w14:paraId="28D4640D"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producerar texter som är förståeliga trots språkliga brister.</w:t>
            </w:r>
            <w:r>
              <w:rPr>
                <w:rFonts w:asciiTheme="minorHAnsi" w:hAnsiTheme="minorHAnsi" w:cstheme="minorHAnsi"/>
                <w:sz w:val="24"/>
                <w:szCs w:val="24"/>
              </w:rPr>
              <w:t xml:space="preserve"> </w:t>
            </w:r>
            <w:r w:rsidRPr="00B12FC5">
              <w:rPr>
                <w:rFonts w:asciiTheme="minorHAnsi" w:hAnsiTheme="minorHAnsi" w:cstheme="minorHAnsi"/>
                <w:sz w:val="24"/>
                <w:szCs w:val="24"/>
              </w:rPr>
              <w:t xml:space="preserve">Ordförrådet kan fortfarande vara begränsat. </w:t>
            </w:r>
          </w:p>
          <w:p w14:paraId="770F18D7" w14:textId="77777777" w:rsidR="00A94983" w:rsidRDefault="00A94983" w:rsidP="00A32BA5">
            <w:pPr>
              <w:spacing w:line="276" w:lineRule="auto"/>
              <w:rPr>
                <w:rFonts w:asciiTheme="minorHAnsi" w:hAnsiTheme="minorHAnsi" w:cstheme="minorHAnsi"/>
                <w:sz w:val="24"/>
                <w:szCs w:val="24"/>
              </w:rPr>
            </w:pPr>
          </w:p>
          <w:p w14:paraId="1938F34F"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Elevens användning av skriftspråksnormer är osäkert.  </w:t>
            </w:r>
          </w:p>
        </w:tc>
        <w:tc>
          <w:tcPr>
            <w:tcW w:w="625" w:type="pct"/>
          </w:tcPr>
          <w:p w14:paraId="38DAD346" w14:textId="77777777" w:rsidR="00A94983"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producerar koherenta texter och använder ändamålsenliga ord och strukturer i dem.</w:t>
            </w:r>
          </w:p>
          <w:p w14:paraId="3DE7F966" w14:textId="77777777" w:rsidR="00A94983" w:rsidRDefault="00A94983" w:rsidP="00A32BA5">
            <w:pPr>
              <w:spacing w:line="276" w:lineRule="auto"/>
              <w:rPr>
                <w:rFonts w:asciiTheme="minorHAnsi" w:hAnsiTheme="minorHAnsi" w:cstheme="minorHAnsi"/>
                <w:color w:val="000000"/>
                <w:sz w:val="24"/>
                <w:szCs w:val="24"/>
              </w:rPr>
            </w:pPr>
          </w:p>
          <w:p w14:paraId="07579726" w14:textId="77777777" w:rsidR="00A94983"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följer</w:t>
            </w:r>
            <w:r w:rsidRPr="00B12FC5">
              <w:rPr>
                <w:rFonts w:asciiTheme="minorHAnsi" w:hAnsiTheme="minorHAnsi" w:cstheme="minorHAnsi"/>
                <w:sz w:val="24"/>
                <w:szCs w:val="24"/>
              </w:rPr>
              <w:t xml:space="preserve"> skriftspråksnormerna tämligen väl.</w:t>
            </w:r>
            <w:r w:rsidRPr="00B12FC5">
              <w:rPr>
                <w:rFonts w:asciiTheme="minorHAnsi" w:hAnsiTheme="minorHAnsi" w:cstheme="minorHAnsi"/>
                <w:color w:val="000000"/>
                <w:sz w:val="24"/>
                <w:szCs w:val="24"/>
              </w:rPr>
              <w:t xml:space="preserve"> </w:t>
            </w:r>
          </w:p>
          <w:p w14:paraId="464E3F28" w14:textId="77777777" w:rsidR="00A94983" w:rsidRDefault="00A94983" w:rsidP="00A32BA5">
            <w:pPr>
              <w:spacing w:line="276" w:lineRule="auto"/>
              <w:rPr>
                <w:rFonts w:asciiTheme="minorHAnsi" w:hAnsiTheme="minorHAnsi" w:cstheme="minorHAnsi"/>
                <w:color w:val="000000"/>
                <w:sz w:val="24"/>
                <w:szCs w:val="24"/>
              </w:rPr>
            </w:pPr>
          </w:p>
          <w:p w14:paraId="42D9BDC5" w14:textId="77777777" w:rsidR="00A94983" w:rsidRPr="0080086F" w:rsidRDefault="00A94983" w:rsidP="00A32BA5">
            <w:pPr>
              <w:spacing w:line="276" w:lineRule="auto"/>
              <w:rPr>
                <w:rFonts w:asciiTheme="minorHAnsi" w:hAnsiTheme="minorHAnsi" w:cstheme="minorHAnsi"/>
                <w:color w:val="000000"/>
                <w:sz w:val="24"/>
                <w:szCs w:val="24"/>
              </w:rPr>
            </w:pPr>
            <w:r w:rsidRPr="00B12FC5">
              <w:rPr>
                <w:rFonts w:asciiTheme="minorHAnsi" w:hAnsiTheme="minorHAnsi" w:cstheme="minorHAnsi"/>
                <w:sz w:val="24"/>
                <w:szCs w:val="24"/>
              </w:rPr>
              <w:t xml:space="preserve">Eleven kan skriva flytande för hand och med hjälp av digitala verktyg. </w:t>
            </w:r>
          </w:p>
        </w:tc>
        <w:tc>
          <w:tcPr>
            <w:tcW w:w="625" w:type="pct"/>
          </w:tcPr>
          <w:p w14:paraId="3651F90C"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producerar texter som innehållsmässigt och språkligt är mångsidiga. </w:t>
            </w:r>
          </w:p>
          <w:p w14:paraId="01CC09F8" w14:textId="77777777" w:rsidR="00A94983" w:rsidRDefault="00A94983" w:rsidP="00A32BA5">
            <w:pPr>
              <w:spacing w:line="276" w:lineRule="auto"/>
              <w:rPr>
                <w:rFonts w:asciiTheme="minorHAnsi" w:hAnsiTheme="minorHAnsi" w:cstheme="minorHAnsi"/>
                <w:sz w:val="24"/>
                <w:szCs w:val="24"/>
              </w:rPr>
            </w:pPr>
          </w:p>
          <w:p w14:paraId="0BA722F3"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följer skriftspråksnormerna väl.</w:t>
            </w:r>
          </w:p>
        </w:tc>
      </w:tr>
      <w:tr w:rsidR="00A94983" w:rsidRPr="00A8038C" w14:paraId="7FBD05EA" w14:textId="77777777" w:rsidTr="00A32BA5">
        <w:trPr>
          <w:trHeight w:val="28"/>
        </w:trPr>
        <w:tc>
          <w:tcPr>
            <w:tcW w:w="5000" w:type="pct"/>
            <w:gridSpan w:val="8"/>
          </w:tcPr>
          <w:p w14:paraId="2CE2A3F4" w14:textId="77777777" w:rsidR="00A94983" w:rsidRDefault="00A94983" w:rsidP="00A32BA5">
            <w:pPr>
              <w:spacing w:line="276" w:lineRule="auto"/>
              <w:rPr>
                <w:rFonts w:asciiTheme="minorHAnsi" w:hAnsiTheme="minorHAnsi" w:cstheme="minorHAnsi"/>
                <w:b/>
                <w:sz w:val="24"/>
                <w:szCs w:val="24"/>
              </w:rPr>
            </w:pPr>
            <w:r>
              <w:rPr>
                <w:rFonts w:asciiTheme="minorHAnsi" w:hAnsiTheme="minorHAnsi" w:cstheme="minorHAnsi"/>
                <w:b/>
                <w:sz w:val="24"/>
                <w:szCs w:val="24"/>
              </w:rPr>
              <w:t>Att förstå språk, litteratur och kultur</w:t>
            </w:r>
          </w:p>
          <w:p w14:paraId="0DB8A5CB" w14:textId="77777777" w:rsidR="00A94983" w:rsidRPr="00466AC7" w:rsidRDefault="00A94983" w:rsidP="00A32BA5">
            <w:pPr>
              <w:spacing w:line="276" w:lineRule="auto"/>
              <w:rPr>
                <w:rFonts w:asciiTheme="minorHAnsi" w:hAnsiTheme="minorHAnsi" w:cstheme="minorHAnsi"/>
                <w:b/>
                <w:sz w:val="24"/>
                <w:szCs w:val="24"/>
              </w:rPr>
            </w:pPr>
          </w:p>
        </w:tc>
      </w:tr>
      <w:tr w:rsidR="00A94983" w:rsidRPr="00A8038C" w14:paraId="7063C292" w14:textId="77777777" w:rsidTr="00A32BA5">
        <w:trPr>
          <w:trHeight w:val="28"/>
        </w:trPr>
        <w:tc>
          <w:tcPr>
            <w:tcW w:w="625" w:type="pct"/>
          </w:tcPr>
          <w:p w14:paraId="1198EE2A"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sz w:val="24"/>
                <w:szCs w:val="24"/>
              </w:rPr>
              <w:t>M8 handleda eleven att fördjupa sin språkliga medvetenhet och intressera sig för språkliga fenomen, hjälpa eleven att känna igen språkliga strukturer, olika register, stildrag och nyanser och förstå betydelser och följder av olika språkliga val</w:t>
            </w:r>
          </w:p>
        </w:tc>
        <w:tc>
          <w:tcPr>
            <w:tcW w:w="625" w:type="pct"/>
          </w:tcPr>
          <w:p w14:paraId="32F57EC6"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I4</w:t>
            </w:r>
          </w:p>
        </w:tc>
        <w:tc>
          <w:tcPr>
            <w:tcW w:w="625" w:type="pct"/>
          </w:tcPr>
          <w:p w14:paraId="0F0D50A4"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blir intresserad av språkliga fenomen. Eleven känner igen språkliga strukturer och använder formellt och informellt språk som en resurs för språkanvändningen samt använder språkliga stildrag och nyanser. Eleven förstår betydelser och följder av olika språkliga val.</w:t>
            </w:r>
          </w:p>
        </w:tc>
        <w:tc>
          <w:tcPr>
            <w:tcW w:w="625" w:type="pct"/>
          </w:tcPr>
          <w:p w14:paraId="0CDB6DD6"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Förmåga att utveckla språklig medvetenhet</w:t>
            </w:r>
          </w:p>
        </w:tc>
        <w:tc>
          <w:tcPr>
            <w:tcW w:w="625" w:type="pct"/>
          </w:tcPr>
          <w:p w14:paraId="59115E71"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Eleven observerar att språkbruket varierar i olika situationer.</w:t>
            </w:r>
          </w:p>
          <w:p w14:paraId="0A60FBA2" w14:textId="77777777" w:rsidR="00A94983" w:rsidRDefault="00A94983" w:rsidP="00A32BA5">
            <w:pPr>
              <w:spacing w:line="276" w:lineRule="auto"/>
              <w:rPr>
                <w:rFonts w:asciiTheme="minorHAnsi" w:hAnsiTheme="minorHAnsi" w:cstheme="minorHAnsi"/>
                <w:bCs/>
                <w:sz w:val="24"/>
                <w:szCs w:val="24"/>
              </w:rPr>
            </w:pPr>
          </w:p>
          <w:p w14:paraId="45A21C84"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Eleven identifierar skillnaderna mellan skrivet och talat språk.</w:t>
            </w:r>
          </w:p>
          <w:p w14:paraId="772CC34D" w14:textId="77777777" w:rsidR="00A94983" w:rsidRDefault="00A94983" w:rsidP="00A32BA5">
            <w:pPr>
              <w:spacing w:line="276" w:lineRule="auto"/>
              <w:rPr>
                <w:rFonts w:asciiTheme="minorHAnsi" w:hAnsiTheme="minorHAnsi" w:cstheme="minorHAnsi"/>
                <w:bCs/>
                <w:sz w:val="24"/>
                <w:szCs w:val="24"/>
              </w:rPr>
            </w:pPr>
          </w:p>
          <w:p w14:paraId="0B4D4887" w14:textId="77777777" w:rsidR="00A94983" w:rsidRPr="00B12FC5"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Eleven uppfattar gränserna mellan satser och känner igen verbet i centrum av satsen.</w:t>
            </w:r>
          </w:p>
        </w:tc>
        <w:tc>
          <w:tcPr>
            <w:tcW w:w="625" w:type="pct"/>
          </w:tcPr>
          <w:p w14:paraId="2EE417B8"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reflekterar över textens språkliga och textuella drag och deras betydelser tillsammans med andra. </w:t>
            </w:r>
          </w:p>
          <w:p w14:paraId="7F6EBBEA" w14:textId="77777777" w:rsidR="00A94983" w:rsidRDefault="00A94983" w:rsidP="00A32BA5">
            <w:pPr>
              <w:spacing w:line="276" w:lineRule="auto"/>
              <w:rPr>
                <w:rFonts w:asciiTheme="minorHAnsi" w:hAnsiTheme="minorHAnsi" w:cstheme="minorHAnsi"/>
                <w:bCs/>
                <w:sz w:val="24"/>
                <w:szCs w:val="24"/>
              </w:rPr>
            </w:pPr>
          </w:p>
          <w:p w14:paraId="562C0A8D"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känner igen formellt och informellt språkbruk och skillnaderna mellan olika språkliga stilar. </w:t>
            </w:r>
          </w:p>
          <w:p w14:paraId="729D9784" w14:textId="77777777" w:rsidR="00A94983" w:rsidRDefault="00A94983" w:rsidP="00A32BA5">
            <w:pPr>
              <w:spacing w:line="276" w:lineRule="auto"/>
              <w:rPr>
                <w:rFonts w:asciiTheme="minorHAnsi" w:hAnsiTheme="minorHAnsi" w:cstheme="minorHAnsi"/>
                <w:bCs/>
                <w:sz w:val="24"/>
                <w:szCs w:val="24"/>
              </w:rPr>
            </w:pPr>
          </w:p>
          <w:p w14:paraId="22CA8A0E" w14:textId="77777777" w:rsidR="00A94983" w:rsidRPr="00B12FC5"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Eleven kan dela in satsen i satskonstruktionens olika delar.</w:t>
            </w:r>
          </w:p>
        </w:tc>
        <w:tc>
          <w:tcPr>
            <w:tcW w:w="625" w:type="pct"/>
          </w:tcPr>
          <w:p w14:paraId="4F1F1287" w14:textId="77777777" w:rsidR="00A94983"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uppfattar och skiljer mellan språkliga och textuella drag i texter och deras betydelser med hjälp av ändamålsenliga begrepp. </w:t>
            </w:r>
          </w:p>
          <w:p w14:paraId="76169DE8" w14:textId="77777777" w:rsidR="00A94983" w:rsidRDefault="00A94983" w:rsidP="00A32BA5">
            <w:pPr>
              <w:autoSpaceDE w:val="0"/>
              <w:autoSpaceDN w:val="0"/>
              <w:adjustRightInd w:val="0"/>
              <w:spacing w:line="276" w:lineRule="auto"/>
              <w:rPr>
                <w:rFonts w:asciiTheme="minorHAnsi" w:hAnsiTheme="minorHAnsi" w:cstheme="minorHAnsi"/>
                <w:color w:val="000000"/>
                <w:sz w:val="24"/>
                <w:szCs w:val="24"/>
              </w:rPr>
            </w:pPr>
          </w:p>
          <w:p w14:paraId="5CB4B774" w14:textId="77777777" w:rsidR="00A94983"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Eleven förstår formellt och informellt språkbruk och effekterna av olika språkliga stilar. </w:t>
            </w:r>
          </w:p>
          <w:p w14:paraId="1BEEC5D1" w14:textId="77777777" w:rsidR="00A94983" w:rsidRDefault="00A94983" w:rsidP="00A32BA5">
            <w:pPr>
              <w:autoSpaceDE w:val="0"/>
              <w:autoSpaceDN w:val="0"/>
              <w:adjustRightInd w:val="0"/>
              <w:spacing w:line="276" w:lineRule="auto"/>
              <w:rPr>
                <w:rFonts w:asciiTheme="minorHAnsi" w:hAnsiTheme="minorHAnsi" w:cstheme="minorHAnsi"/>
                <w:color w:val="000000"/>
                <w:sz w:val="24"/>
                <w:szCs w:val="24"/>
              </w:rPr>
            </w:pPr>
          </w:p>
          <w:p w14:paraId="3227B340"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Eleven förstår betydelser och följder av olika språkliga val</w:t>
            </w:r>
            <w:r w:rsidRPr="00B12FC5">
              <w:rPr>
                <w:rFonts w:asciiTheme="minorHAnsi" w:hAnsiTheme="minorHAnsi" w:cstheme="minorHAnsi"/>
                <w:sz w:val="24"/>
                <w:szCs w:val="24"/>
              </w:rPr>
              <w:t>.</w:t>
            </w:r>
          </w:p>
        </w:tc>
        <w:tc>
          <w:tcPr>
            <w:tcW w:w="625" w:type="pct"/>
          </w:tcPr>
          <w:p w14:paraId="38146D4D"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drar slutsatser om texters språkliga och textuella särdrag. </w:t>
            </w:r>
          </w:p>
          <w:p w14:paraId="02B1EEA8" w14:textId="77777777" w:rsidR="00A94983" w:rsidRDefault="00A94983" w:rsidP="00A32BA5">
            <w:pPr>
              <w:spacing w:line="276" w:lineRule="auto"/>
              <w:rPr>
                <w:rFonts w:asciiTheme="minorHAnsi" w:hAnsiTheme="minorHAnsi" w:cstheme="minorHAnsi"/>
                <w:bCs/>
                <w:sz w:val="24"/>
                <w:szCs w:val="24"/>
              </w:rPr>
            </w:pPr>
          </w:p>
          <w:p w14:paraId="7F1D41AC"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utnyttjar formellt och informellt språk i sitt språkbruk. </w:t>
            </w:r>
          </w:p>
          <w:p w14:paraId="206D6EDB" w14:textId="77777777" w:rsidR="00A94983" w:rsidRDefault="00A94983" w:rsidP="00A32BA5">
            <w:pPr>
              <w:spacing w:line="276" w:lineRule="auto"/>
              <w:rPr>
                <w:rFonts w:asciiTheme="minorHAnsi" w:hAnsiTheme="minorHAnsi" w:cstheme="minorHAnsi"/>
                <w:bCs/>
                <w:sz w:val="24"/>
                <w:szCs w:val="24"/>
              </w:rPr>
            </w:pPr>
          </w:p>
          <w:p w14:paraId="21428C6B" w14:textId="77777777" w:rsidR="00A94983" w:rsidRPr="00B12FC5"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förstår vilken inverkan språkliga val har för hur betydelsen byggs upp i en text.  </w:t>
            </w:r>
          </w:p>
          <w:p w14:paraId="1111BBF1" w14:textId="77777777" w:rsidR="00A94983" w:rsidRPr="00B12FC5" w:rsidRDefault="00A94983" w:rsidP="00A32BA5">
            <w:pPr>
              <w:spacing w:line="276" w:lineRule="auto"/>
              <w:rPr>
                <w:rFonts w:asciiTheme="minorHAnsi" w:hAnsiTheme="minorHAnsi" w:cstheme="minorHAnsi"/>
                <w:bCs/>
                <w:sz w:val="24"/>
                <w:szCs w:val="24"/>
              </w:rPr>
            </w:pPr>
          </w:p>
        </w:tc>
      </w:tr>
      <w:tr w:rsidR="00A94983" w:rsidRPr="00A8038C" w14:paraId="6F7BDEB6" w14:textId="77777777" w:rsidTr="00A32BA5">
        <w:trPr>
          <w:trHeight w:val="28"/>
        </w:trPr>
        <w:tc>
          <w:tcPr>
            <w:tcW w:w="625" w:type="pct"/>
          </w:tcPr>
          <w:p w14:paraId="3E2C59D1"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M9 </w:t>
            </w:r>
            <w:r w:rsidRPr="00B12FC5">
              <w:rPr>
                <w:rFonts w:asciiTheme="minorHAnsi" w:hAnsiTheme="minorHAnsi" w:cstheme="minorHAnsi"/>
                <w:sz w:val="24"/>
                <w:szCs w:val="24"/>
              </w:rPr>
              <w:t xml:space="preserve">inspirera eleven att bekanta sig med olika litteraturgenrer, den svenska och i synnerhet den finlandssvenska litteraturen, dess historia och kopplingar till världslitteraturen samt att handleda eleven att känna till hur olika texter förhåller sig till varandra  </w:t>
            </w:r>
          </w:p>
        </w:tc>
        <w:tc>
          <w:tcPr>
            <w:tcW w:w="625" w:type="pct"/>
          </w:tcPr>
          <w:p w14:paraId="467E8DA7"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I4</w:t>
            </w:r>
          </w:p>
        </w:tc>
        <w:tc>
          <w:tcPr>
            <w:tcW w:w="625" w:type="pct"/>
          </w:tcPr>
          <w:p w14:paraId="000D1AA3"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och tolkar svenskspråkig litteratur, i synnerhet modern finlandssvensk litteratur. Eleven bekantar sig med den finlandssvenska litteraturens viktigaste skeden och deras kopplingar till världslitteraturen. Eleven förstår hur litteraturgenren och andra texter påverkat ett verk. </w:t>
            </w:r>
          </w:p>
        </w:tc>
        <w:tc>
          <w:tcPr>
            <w:tcW w:w="625" w:type="pct"/>
          </w:tcPr>
          <w:p w14:paraId="11C37FF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Förmåga att analysera och tolka skönlitteratur</w:t>
            </w:r>
          </w:p>
        </w:tc>
        <w:tc>
          <w:tcPr>
            <w:tcW w:w="625" w:type="pct"/>
          </w:tcPr>
          <w:p w14:paraId="1410C24F"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korta och lättförståeliga svenskspråkiga skönlitterära texter. Eleven skiljer mellan fiktiva texter och andra texter. </w:t>
            </w:r>
          </w:p>
          <w:p w14:paraId="61FB0BD6" w14:textId="77777777" w:rsidR="00A94983" w:rsidRDefault="00A94983" w:rsidP="00A32BA5">
            <w:pPr>
              <w:spacing w:line="276" w:lineRule="auto"/>
              <w:rPr>
                <w:rFonts w:asciiTheme="minorHAnsi" w:hAnsiTheme="minorHAnsi" w:cstheme="minorHAnsi"/>
                <w:sz w:val="24"/>
                <w:szCs w:val="24"/>
              </w:rPr>
            </w:pPr>
          </w:p>
          <w:p w14:paraId="7701EECB"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förstår att olika texter har skrivits vid olika tidpunkter. </w:t>
            </w:r>
          </w:p>
          <w:p w14:paraId="2032D882" w14:textId="77777777" w:rsidR="00A94983" w:rsidRDefault="00A94983" w:rsidP="00A32BA5">
            <w:pPr>
              <w:spacing w:line="276" w:lineRule="auto"/>
              <w:rPr>
                <w:rFonts w:asciiTheme="minorHAnsi" w:hAnsiTheme="minorHAnsi" w:cstheme="minorHAnsi"/>
                <w:sz w:val="24"/>
                <w:szCs w:val="24"/>
              </w:rPr>
            </w:pPr>
          </w:p>
          <w:p w14:paraId="59A8C95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identifierar med hjälp av modeller kopplingar mellan texter.</w:t>
            </w:r>
          </w:p>
        </w:tc>
        <w:tc>
          <w:tcPr>
            <w:tcW w:w="625" w:type="pct"/>
          </w:tcPr>
          <w:p w14:paraId="3B401D51" w14:textId="77777777" w:rsidR="00A94983" w:rsidRPr="00F95636" w:rsidRDefault="00A94983" w:rsidP="00A32BA5">
            <w:pPr>
              <w:spacing w:line="276" w:lineRule="auto"/>
              <w:rPr>
                <w:rFonts w:asciiTheme="minorHAnsi" w:hAnsiTheme="minorHAnsi" w:cstheme="minorHAnsi"/>
                <w:sz w:val="24"/>
                <w:szCs w:val="24"/>
              </w:rPr>
            </w:pPr>
            <w:r w:rsidRPr="00F95636">
              <w:rPr>
                <w:rFonts w:asciiTheme="minorHAnsi" w:hAnsiTheme="minorHAnsi" w:cstheme="minorHAnsi"/>
                <w:sz w:val="24"/>
                <w:szCs w:val="24"/>
              </w:rPr>
              <w:t xml:space="preserve">Eleven läser svenskspråkiga, även finlandssvenska, skönlitterära texter och diskuterar sina läsupplevelser med de andra.  </w:t>
            </w:r>
          </w:p>
          <w:p w14:paraId="25B16DB1" w14:textId="77777777" w:rsidR="00A94983" w:rsidRPr="00F95636" w:rsidRDefault="00A94983" w:rsidP="00A32BA5">
            <w:pPr>
              <w:spacing w:line="276" w:lineRule="auto"/>
              <w:rPr>
                <w:rFonts w:asciiTheme="minorHAnsi" w:hAnsiTheme="minorHAnsi" w:cstheme="minorHAnsi"/>
                <w:sz w:val="24"/>
                <w:szCs w:val="24"/>
              </w:rPr>
            </w:pPr>
          </w:p>
          <w:p w14:paraId="22C9DACC" w14:textId="77777777" w:rsidR="00A94983" w:rsidRPr="00B12FC5" w:rsidRDefault="00A94983" w:rsidP="00A32BA5">
            <w:pPr>
              <w:spacing w:line="276" w:lineRule="auto"/>
              <w:rPr>
                <w:rFonts w:asciiTheme="minorHAnsi" w:hAnsiTheme="minorHAnsi" w:cstheme="minorHAnsi"/>
                <w:sz w:val="24"/>
                <w:szCs w:val="24"/>
                <w:highlight w:val="yellow"/>
              </w:rPr>
            </w:pPr>
            <w:r w:rsidRPr="00F95636">
              <w:rPr>
                <w:rFonts w:asciiTheme="minorHAnsi" w:hAnsiTheme="minorHAnsi" w:cstheme="minorHAnsi"/>
                <w:sz w:val="24"/>
                <w:szCs w:val="24"/>
              </w:rPr>
              <w:t xml:space="preserve">Eleven känner till några litteraturgenrer och kan identifiera till vilken genre en text hör. </w:t>
            </w:r>
          </w:p>
        </w:tc>
        <w:tc>
          <w:tcPr>
            <w:tcW w:w="625" w:type="pct"/>
          </w:tcPr>
          <w:p w14:paraId="34DB8021"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och kan analysera en skönlitterär text. </w:t>
            </w:r>
          </w:p>
          <w:p w14:paraId="63CF386B" w14:textId="77777777" w:rsidR="00A94983" w:rsidRDefault="00A94983" w:rsidP="00A32BA5">
            <w:pPr>
              <w:spacing w:line="276" w:lineRule="auto"/>
              <w:rPr>
                <w:rFonts w:asciiTheme="minorHAnsi" w:hAnsiTheme="minorHAnsi" w:cstheme="minorHAnsi"/>
                <w:sz w:val="24"/>
                <w:szCs w:val="24"/>
              </w:rPr>
            </w:pPr>
          </w:p>
          <w:p w14:paraId="1FB4572F"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kan nämna centrala verk i den finlandssvenska litteraturen.</w:t>
            </w:r>
          </w:p>
          <w:p w14:paraId="648178A5" w14:textId="77777777" w:rsidR="00A94983" w:rsidRDefault="00A94983" w:rsidP="00A32BA5">
            <w:pPr>
              <w:spacing w:line="276" w:lineRule="auto"/>
              <w:rPr>
                <w:rFonts w:asciiTheme="minorHAnsi" w:hAnsiTheme="minorHAnsi" w:cstheme="minorHAnsi"/>
                <w:sz w:val="24"/>
                <w:szCs w:val="24"/>
              </w:rPr>
            </w:pPr>
          </w:p>
          <w:p w14:paraId="55FE3239"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kan särskilja litteraturgenrernas särdrag i texter som hen läser. </w:t>
            </w:r>
          </w:p>
        </w:tc>
        <w:tc>
          <w:tcPr>
            <w:tcW w:w="625" w:type="pct"/>
          </w:tcPr>
          <w:p w14:paraId="13D99E36"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läser mångsidig svenskspråkig litteratur och analyserar och tolkar det hen läst genom att diskutera och skriva om sina upplevelser. </w:t>
            </w:r>
          </w:p>
          <w:p w14:paraId="1E972781" w14:textId="77777777" w:rsidR="00A94983" w:rsidRDefault="00A94983" w:rsidP="00A32BA5">
            <w:pPr>
              <w:spacing w:line="276" w:lineRule="auto"/>
              <w:rPr>
                <w:rFonts w:asciiTheme="minorHAnsi" w:hAnsiTheme="minorHAnsi" w:cstheme="minorHAnsi"/>
                <w:sz w:val="24"/>
                <w:szCs w:val="24"/>
              </w:rPr>
            </w:pPr>
          </w:p>
          <w:p w14:paraId="27D347F2"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känner till den finlandssvenska litteraturen och dess förhållande till världslitteraturen. </w:t>
            </w:r>
          </w:p>
        </w:tc>
      </w:tr>
      <w:tr w:rsidR="00A94983" w:rsidRPr="00A8038C" w14:paraId="23DDA16C" w14:textId="77777777" w:rsidTr="00A32BA5">
        <w:trPr>
          <w:trHeight w:val="28"/>
        </w:trPr>
        <w:tc>
          <w:tcPr>
            <w:tcW w:w="625" w:type="pct"/>
          </w:tcPr>
          <w:p w14:paraId="7E1BD71C"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M10 </w:t>
            </w:r>
            <w:r w:rsidRPr="00B12FC5">
              <w:rPr>
                <w:rFonts w:asciiTheme="minorHAnsi" w:hAnsiTheme="minorHAnsi" w:cstheme="minorHAnsi"/>
                <w:sz w:val="24"/>
                <w:szCs w:val="24"/>
              </w:rPr>
              <w:t>hjälpa eleven att vidga sin kulturuppfattning och att redogöra för flerspråkighet och kulturell mångfald i skolan och i samhället samt att se kulturella likheter och kulturbundenheter i och mellan olika företeelser</w:t>
            </w:r>
          </w:p>
        </w:tc>
        <w:tc>
          <w:tcPr>
            <w:tcW w:w="625" w:type="pct"/>
          </w:tcPr>
          <w:p w14:paraId="0D185C10"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I4</w:t>
            </w:r>
          </w:p>
        </w:tc>
        <w:tc>
          <w:tcPr>
            <w:tcW w:w="625" w:type="pct"/>
          </w:tcPr>
          <w:p w14:paraId="7A90944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förstår betydelsen av språklig och kulturell mångfald i skolan och i samhället. Eleven ser skillnader och likheter mellan kulturer samt kulturbundenheter i och mellan olika företeelser. </w:t>
            </w:r>
          </w:p>
        </w:tc>
        <w:tc>
          <w:tcPr>
            <w:tcW w:w="625" w:type="pct"/>
          </w:tcPr>
          <w:p w14:paraId="17951FB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Förmåga att utveckla kulturell medvetenhet </w:t>
            </w:r>
          </w:p>
        </w:tc>
        <w:tc>
          <w:tcPr>
            <w:tcW w:w="625" w:type="pct"/>
          </w:tcPr>
          <w:p w14:paraId="4EED9042"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känner till att det förekommer flerspråkighet och kulturell mångfald i alla samhällen. </w:t>
            </w:r>
          </w:p>
          <w:p w14:paraId="0AC40E58" w14:textId="77777777" w:rsidR="00A94983" w:rsidRDefault="00A94983" w:rsidP="00A32BA5">
            <w:pPr>
              <w:spacing w:line="276" w:lineRule="auto"/>
              <w:rPr>
                <w:rFonts w:asciiTheme="minorHAnsi" w:hAnsiTheme="minorHAnsi" w:cstheme="minorHAnsi"/>
                <w:bCs/>
                <w:sz w:val="24"/>
                <w:szCs w:val="24"/>
              </w:rPr>
            </w:pPr>
          </w:p>
          <w:p w14:paraId="1E66FBB2" w14:textId="77777777" w:rsidR="00A94983" w:rsidRPr="00B12FC5"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kan identifiera och kan beskriva kulturella och kulturbundna företeelser i sin närmaste omgivning. </w:t>
            </w:r>
          </w:p>
        </w:tc>
        <w:tc>
          <w:tcPr>
            <w:tcW w:w="625" w:type="pct"/>
          </w:tcPr>
          <w:p w14:paraId="6FD29834" w14:textId="77777777" w:rsidR="00A94983" w:rsidRDefault="00A94983" w:rsidP="00A32BA5">
            <w:pPr>
              <w:spacing w:line="276" w:lineRule="auto"/>
              <w:rPr>
                <w:rFonts w:asciiTheme="minorHAnsi" w:hAnsiTheme="minorHAnsi" w:cstheme="minorHAnsi"/>
                <w:sz w:val="24"/>
                <w:szCs w:val="24"/>
                <w:lang w:val="sv-SE"/>
              </w:rPr>
            </w:pPr>
            <w:r w:rsidRPr="00B12FC5">
              <w:rPr>
                <w:rFonts w:asciiTheme="minorHAnsi" w:hAnsiTheme="minorHAnsi" w:cstheme="minorHAnsi"/>
                <w:bCs/>
                <w:sz w:val="24"/>
                <w:szCs w:val="24"/>
                <w:lang w:val="sv-SE"/>
              </w:rPr>
              <w:t xml:space="preserve">Eleven </w:t>
            </w:r>
            <w:r w:rsidRPr="00B12FC5">
              <w:rPr>
                <w:rFonts w:asciiTheme="minorHAnsi" w:hAnsiTheme="minorHAnsi" w:cstheme="minorHAnsi"/>
                <w:sz w:val="24"/>
                <w:szCs w:val="24"/>
                <w:lang w:val="sv-SE"/>
              </w:rPr>
              <w:t xml:space="preserve">identifierar flerspråkighet och kulturell mångfald på individnivå och i den nära omgivningen. </w:t>
            </w:r>
          </w:p>
          <w:p w14:paraId="7D25FA19" w14:textId="77777777" w:rsidR="00A94983" w:rsidRDefault="00A94983" w:rsidP="00A32BA5">
            <w:pPr>
              <w:spacing w:line="276" w:lineRule="auto"/>
              <w:rPr>
                <w:rFonts w:asciiTheme="minorHAnsi" w:hAnsiTheme="minorHAnsi" w:cstheme="minorHAnsi"/>
                <w:sz w:val="24"/>
                <w:szCs w:val="24"/>
                <w:lang w:val="sv-SE"/>
              </w:rPr>
            </w:pPr>
          </w:p>
          <w:p w14:paraId="34F890FC" w14:textId="77777777" w:rsidR="00A94983" w:rsidRPr="00B12FC5" w:rsidRDefault="00A94983" w:rsidP="00A32BA5">
            <w:pPr>
              <w:spacing w:line="276" w:lineRule="auto"/>
              <w:rPr>
                <w:rFonts w:asciiTheme="minorHAnsi" w:hAnsiTheme="minorHAnsi" w:cstheme="minorHAnsi"/>
                <w:bCs/>
                <w:color w:val="FF0000"/>
                <w:sz w:val="24"/>
                <w:szCs w:val="24"/>
                <w:lang w:val="sv-SE"/>
              </w:rPr>
            </w:pPr>
            <w:r w:rsidRPr="00B12FC5">
              <w:rPr>
                <w:rFonts w:asciiTheme="minorHAnsi" w:hAnsiTheme="minorHAnsi" w:cstheme="minorHAnsi"/>
                <w:sz w:val="24"/>
                <w:szCs w:val="24"/>
                <w:lang w:val="sv-SE"/>
              </w:rPr>
              <w:t xml:space="preserve">Eleven breddar sina kulturella erfarenheter och kan berätta om dem. </w:t>
            </w:r>
          </w:p>
        </w:tc>
        <w:tc>
          <w:tcPr>
            <w:tcW w:w="625" w:type="pct"/>
          </w:tcPr>
          <w:p w14:paraId="3EDEEFC9"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redogör för vad flerspråkighet och kulturell mångfald innebär i samhället. </w:t>
            </w:r>
          </w:p>
          <w:p w14:paraId="09A1BC80" w14:textId="77777777" w:rsidR="00A94983" w:rsidRDefault="00A94983" w:rsidP="00A32BA5">
            <w:pPr>
              <w:spacing w:line="276" w:lineRule="auto"/>
              <w:rPr>
                <w:rFonts w:asciiTheme="minorHAnsi" w:hAnsiTheme="minorHAnsi" w:cstheme="minorHAnsi"/>
                <w:sz w:val="24"/>
                <w:szCs w:val="24"/>
              </w:rPr>
            </w:pPr>
          </w:p>
          <w:p w14:paraId="1CC9431C"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kan redogöra för sina kulturella erfarenheter. </w:t>
            </w:r>
          </w:p>
          <w:p w14:paraId="70203D05" w14:textId="77777777" w:rsidR="00A94983" w:rsidRDefault="00A94983" w:rsidP="00A32BA5">
            <w:pPr>
              <w:spacing w:line="276" w:lineRule="auto"/>
              <w:rPr>
                <w:rFonts w:asciiTheme="minorHAnsi" w:hAnsiTheme="minorHAnsi" w:cstheme="minorHAnsi"/>
                <w:sz w:val="24"/>
                <w:szCs w:val="24"/>
              </w:rPr>
            </w:pPr>
          </w:p>
          <w:p w14:paraId="1FD1DD5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observerar att kulturen samt individers verksamhet och olika gruppbildningar påverkar varandra.</w:t>
            </w:r>
          </w:p>
        </w:tc>
        <w:tc>
          <w:tcPr>
            <w:tcW w:w="625" w:type="pct"/>
          </w:tcPr>
          <w:p w14:paraId="5124CABD" w14:textId="77777777" w:rsidR="00A94983"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framför synpunkter på vad flerspråkighet och kulturell mångfald betyder för hen själv och för samhället. </w:t>
            </w:r>
          </w:p>
          <w:p w14:paraId="0B828BBB" w14:textId="77777777" w:rsidR="00A94983" w:rsidRDefault="00A94983" w:rsidP="00A32BA5">
            <w:pPr>
              <w:spacing w:line="276" w:lineRule="auto"/>
              <w:rPr>
                <w:rFonts w:asciiTheme="minorHAnsi" w:hAnsiTheme="minorHAnsi" w:cstheme="minorHAnsi"/>
                <w:bCs/>
                <w:sz w:val="24"/>
                <w:szCs w:val="24"/>
              </w:rPr>
            </w:pPr>
          </w:p>
          <w:p w14:paraId="2A373AF5" w14:textId="77777777" w:rsidR="00A94983" w:rsidRPr="00B12FC5" w:rsidRDefault="00A94983" w:rsidP="00A32BA5">
            <w:pPr>
              <w:spacing w:line="276" w:lineRule="auto"/>
              <w:rPr>
                <w:rFonts w:asciiTheme="minorHAnsi" w:hAnsiTheme="minorHAnsi" w:cstheme="minorHAnsi"/>
                <w:bCs/>
                <w:sz w:val="24"/>
                <w:szCs w:val="24"/>
              </w:rPr>
            </w:pPr>
            <w:r w:rsidRPr="00B12FC5">
              <w:rPr>
                <w:rFonts w:asciiTheme="minorHAnsi" w:hAnsiTheme="minorHAnsi" w:cstheme="minorHAnsi"/>
                <w:bCs/>
                <w:sz w:val="24"/>
                <w:szCs w:val="24"/>
              </w:rPr>
              <w:t xml:space="preserve">Eleven deltar aktivt i att skapa gemensamma kulturella upplevelser. </w:t>
            </w:r>
          </w:p>
        </w:tc>
      </w:tr>
      <w:tr w:rsidR="00A94983" w:rsidRPr="00A8038C" w14:paraId="4A1835F7" w14:textId="77777777" w:rsidTr="00A32BA5">
        <w:trPr>
          <w:trHeight w:val="28"/>
        </w:trPr>
        <w:tc>
          <w:tcPr>
            <w:tcW w:w="5000" w:type="pct"/>
            <w:gridSpan w:val="8"/>
          </w:tcPr>
          <w:p w14:paraId="08866C9A" w14:textId="77777777" w:rsidR="00A94983" w:rsidRDefault="00A94983" w:rsidP="00A32BA5">
            <w:pPr>
              <w:spacing w:line="276" w:lineRule="auto"/>
              <w:rPr>
                <w:rFonts w:asciiTheme="minorHAnsi" w:hAnsiTheme="minorHAnsi" w:cstheme="minorHAnsi"/>
                <w:b/>
                <w:bCs/>
                <w:sz w:val="24"/>
                <w:szCs w:val="24"/>
              </w:rPr>
            </w:pPr>
            <w:r>
              <w:rPr>
                <w:rFonts w:asciiTheme="minorHAnsi" w:hAnsiTheme="minorHAnsi" w:cstheme="minorHAnsi"/>
                <w:b/>
                <w:bCs/>
                <w:sz w:val="24"/>
                <w:szCs w:val="24"/>
              </w:rPr>
              <w:t>Att använda språket som stöd för allt lärande</w:t>
            </w:r>
          </w:p>
          <w:p w14:paraId="2801048C" w14:textId="77777777" w:rsidR="00A94983" w:rsidRPr="008826C5" w:rsidRDefault="00A94983" w:rsidP="00A32BA5">
            <w:pPr>
              <w:spacing w:line="276" w:lineRule="auto"/>
              <w:rPr>
                <w:rFonts w:asciiTheme="minorHAnsi" w:hAnsiTheme="minorHAnsi" w:cstheme="minorHAnsi"/>
                <w:b/>
                <w:bCs/>
                <w:sz w:val="24"/>
                <w:szCs w:val="24"/>
              </w:rPr>
            </w:pPr>
          </w:p>
        </w:tc>
      </w:tr>
      <w:tr w:rsidR="00A94983" w:rsidRPr="00A8038C" w14:paraId="4B309130" w14:textId="77777777" w:rsidTr="00A32BA5">
        <w:trPr>
          <w:trHeight w:val="28"/>
        </w:trPr>
        <w:tc>
          <w:tcPr>
            <w:tcW w:w="625" w:type="pct"/>
          </w:tcPr>
          <w:p w14:paraId="1DDB2D08" w14:textId="77777777" w:rsidR="00A94983" w:rsidRPr="00B12FC5" w:rsidRDefault="00A94983" w:rsidP="00A32BA5">
            <w:pPr>
              <w:autoSpaceDE w:val="0"/>
              <w:autoSpaceDN w:val="0"/>
              <w:adjustRightInd w:val="0"/>
              <w:spacing w:line="276" w:lineRule="auto"/>
              <w:rPr>
                <w:rFonts w:asciiTheme="minorHAnsi" w:hAnsiTheme="minorHAnsi" w:cstheme="minorHAnsi"/>
                <w:color w:val="000000"/>
                <w:sz w:val="24"/>
                <w:szCs w:val="24"/>
              </w:rPr>
            </w:pPr>
            <w:r w:rsidRPr="00B12FC5">
              <w:rPr>
                <w:rFonts w:asciiTheme="minorHAnsi" w:hAnsiTheme="minorHAnsi" w:cstheme="minorHAnsi"/>
                <w:color w:val="000000"/>
                <w:sz w:val="24"/>
                <w:szCs w:val="24"/>
              </w:rPr>
              <w:t xml:space="preserve">M11 </w:t>
            </w:r>
            <w:r w:rsidRPr="00B12FC5">
              <w:rPr>
                <w:rFonts w:asciiTheme="minorHAnsi" w:hAnsiTheme="minorHAnsi" w:cstheme="minorHAnsi"/>
                <w:sz w:val="24"/>
                <w:szCs w:val="24"/>
              </w:rPr>
              <w:t>handleda eleven att befästa en positiv uppfattning om sig själv och sitt sätt att kommunicera, läsa, producera texter och lära sig språk, handleda eleven att iaktta och jämföra olika inlärningsstilar och sätt att lära sig samt att lära sig av andra</w:t>
            </w:r>
          </w:p>
        </w:tc>
        <w:tc>
          <w:tcPr>
            <w:tcW w:w="625" w:type="pct"/>
          </w:tcPr>
          <w:p w14:paraId="7C5B5FBF"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I5</w:t>
            </w:r>
          </w:p>
        </w:tc>
        <w:tc>
          <w:tcPr>
            <w:tcW w:w="625" w:type="pct"/>
          </w:tcPr>
          <w:p w14:paraId="58752C67"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stärker en positiv uppfattning om sig själv och sitt sätt att lära sig och använda språk. Eleven jämför och använder olika sätt att lära sig både självständigt och i grupp.</w:t>
            </w:r>
          </w:p>
        </w:tc>
        <w:tc>
          <w:tcPr>
            <w:tcW w:w="625" w:type="pct"/>
          </w:tcPr>
          <w:p w14:paraId="22355BBD" w14:textId="77777777" w:rsidR="00A94983" w:rsidRDefault="00A94983" w:rsidP="00A32BA5">
            <w:pPr>
              <w:spacing w:line="276" w:lineRule="auto"/>
              <w:rPr>
                <w:rFonts w:asciiTheme="minorHAnsi" w:hAnsiTheme="minorHAnsi" w:cstheme="minorHAnsi"/>
                <w:sz w:val="24"/>
                <w:szCs w:val="24"/>
              </w:rPr>
            </w:pPr>
            <w:r>
              <w:rPr>
                <w:rFonts w:asciiTheme="minorHAnsi" w:hAnsiTheme="minorHAnsi" w:cstheme="minorHAnsi"/>
                <w:sz w:val="24"/>
                <w:szCs w:val="24"/>
              </w:rPr>
              <w:t>Förmåga att utveckla sitt eget sätt att lära sig språk</w:t>
            </w:r>
          </w:p>
          <w:p w14:paraId="740D1FD9" w14:textId="77777777" w:rsidR="00A94983" w:rsidRDefault="00A94983" w:rsidP="00A32BA5">
            <w:pPr>
              <w:spacing w:line="276" w:lineRule="auto"/>
              <w:rPr>
                <w:rFonts w:asciiTheme="minorHAnsi" w:hAnsiTheme="minorHAnsi" w:cstheme="minorHAnsi"/>
                <w:sz w:val="24"/>
                <w:szCs w:val="24"/>
              </w:rPr>
            </w:pPr>
          </w:p>
          <w:p w14:paraId="368BBEE5" w14:textId="77777777" w:rsidR="00A94983" w:rsidRPr="00B12FC5" w:rsidRDefault="00A94983" w:rsidP="00A32BA5">
            <w:pPr>
              <w:spacing w:line="276" w:lineRule="auto"/>
              <w:rPr>
                <w:rFonts w:asciiTheme="minorHAnsi" w:hAnsiTheme="minorHAnsi" w:cstheme="minorHAnsi"/>
                <w:sz w:val="24"/>
                <w:szCs w:val="24"/>
              </w:rPr>
            </w:pPr>
          </w:p>
        </w:tc>
        <w:tc>
          <w:tcPr>
            <w:tcW w:w="625" w:type="pct"/>
          </w:tcPr>
          <w:p w14:paraId="2A2722C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gör iakttagelser om hur hen lär sig språk och sina egna sätt att lära sig.</w:t>
            </w:r>
          </w:p>
        </w:tc>
        <w:tc>
          <w:tcPr>
            <w:tcW w:w="625" w:type="pct"/>
          </w:tcPr>
          <w:p w14:paraId="3A6EAA27"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identifierar sina styrkor och utvecklingsområden när det gäller hens sätt att lära sig och använda språk samt ställer upp mål för sitt eget lärande.</w:t>
            </w:r>
          </w:p>
        </w:tc>
        <w:tc>
          <w:tcPr>
            <w:tcW w:w="625" w:type="pct"/>
          </w:tcPr>
          <w:p w14:paraId="42825CE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utvecklar sina färdigheter att lära sig språk och använder mångsidigt sin omgivning som en resurs för att lära sig språk. </w:t>
            </w:r>
          </w:p>
          <w:p w14:paraId="1E33EA3C" w14:textId="77777777" w:rsidR="00A94983" w:rsidRPr="00B12FC5" w:rsidRDefault="00A94983" w:rsidP="00A32BA5">
            <w:pPr>
              <w:spacing w:line="276" w:lineRule="auto"/>
              <w:rPr>
                <w:rFonts w:asciiTheme="minorHAnsi" w:hAnsiTheme="minorHAnsi" w:cstheme="minorHAnsi"/>
                <w:sz w:val="24"/>
                <w:szCs w:val="24"/>
              </w:rPr>
            </w:pPr>
          </w:p>
        </w:tc>
        <w:tc>
          <w:tcPr>
            <w:tcW w:w="625" w:type="pct"/>
          </w:tcPr>
          <w:p w14:paraId="48ADB61F"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ställer upp </w:t>
            </w:r>
            <w:r>
              <w:rPr>
                <w:rFonts w:asciiTheme="minorHAnsi" w:hAnsiTheme="minorHAnsi" w:cstheme="minorHAnsi"/>
                <w:sz w:val="24"/>
                <w:szCs w:val="24"/>
              </w:rPr>
              <w:t xml:space="preserve">utmanande </w:t>
            </w:r>
            <w:r w:rsidRPr="00B12FC5">
              <w:rPr>
                <w:rFonts w:asciiTheme="minorHAnsi" w:hAnsiTheme="minorHAnsi" w:cstheme="minorHAnsi"/>
                <w:sz w:val="24"/>
                <w:szCs w:val="24"/>
              </w:rPr>
              <w:t>mål för sitt eget lärande och främjar det gemensamma lärandet.</w:t>
            </w:r>
          </w:p>
        </w:tc>
      </w:tr>
      <w:tr w:rsidR="00A94983" w:rsidRPr="00A8038C" w14:paraId="2943950F" w14:textId="77777777" w:rsidTr="00A32BA5">
        <w:trPr>
          <w:trHeight w:val="28"/>
        </w:trPr>
        <w:tc>
          <w:tcPr>
            <w:tcW w:w="625" w:type="pct"/>
          </w:tcPr>
          <w:p w14:paraId="213EB4AF" w14:textId="77777777" w:rsidR="00A94983" w:rsidRPr="00B12FC5" w:rsidRDefault="00A94983" w:rsidP="00A32BA5">
            <w:pPr>
              <w:autoSpaceDE w:val="0"/>
              <w:autoSpaceDN w:val="0"/>
              <w:adjustRightInd w:val="0"/>
              <w:spacing w:line="276" w:lineRule="auto"/>
              <w:rPr>
                <w:rFonts w:asciiTheme="minorHAnsi" w:hAnsiTheme="minorHAnsi" w:cstheme="minorHAnsi"/>
                <w:sz w:val="24"/>
                <w:szCs w:val="24"/>
              </w:rPr>
            </w:pPr>
            <w:r w:rsidRPr="00B12FC5">
              <w:rPr>
                <w:rFonts w:asciiTheme="minorHAnsi" w:hAnsiTheme="minorHAnsi" w:cstheme="minorHAnsi"/>
                <w:sz w:val="24"/>
                <w:szCs w:val="24"/>
              </w:rPr>
              <w:t>M12 handleda eleven att lägga märke till hur språket används inom olika vetenskapsområden</w:t>
            </w:r>
          </w:p>
        </w:tc>
        <w:tc>
          <w:tcPr>
            <w:tcW w:w="625" w:type="pct"/>
          </w:tcPr>
          <w:p w14:paraId="7DA653AB"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I5</w:t>
            </w:r>
          </w:p>
        </w:tc>
        <w:tc>
          <w:tcPr>
            <w:tcW w:w="625" w:type="pct"/>
          </w:tcPr>
          <w:p w14:paraId="70E4CCD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Elevens språkkunskap utvecklas från ett vardagligt språk mot språket som används inom olika vetenskapsområden.</w:t>
            </w:r>
          </w:p>
        </w:tc>
        <w:tc>
          <w:tcPr>
            <w:tcW w:w="625" w:type="pct"/>
          </w:tcPr>
          <w:p w14:paraId="14944355"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Förmåga att utveckla ett abstrakt språk</w:t>
            </w:r>
          </w:p>
        </w:tc>
        <w:tc>
          <w:tcPr>
            <w:tcW w:w="625" w:type="pct"/>
          </w:tcPr>
          <w:p w14:paraId="16E7CFE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behandlar teman som berör olika vetenskapsområden på ett vardagligt språk.</w:t>
            </w:r>
          </w:p>
        </w:tc>
        <w:tc>
          <w:tcPr>
            <w:tcW w:w="625" w:type="pct"/>
          </w:tcPr>
          <w:p w14:paraId="561F70F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förstår med stöd av en stark kontext</w:t>
            </w:r>
            <w:r>
              <w:rPr>
                <w:rFonts w:asciiTheme="minorHAnsi" w:hAnsiTheme="minorHAnsi" w:cstheme="minorHAnsi"/>
                <w:sz w:val="24"/>
                <w:szCs w:val="24"/>
              </w:rPr>
              <w:t xml:space="preserve"> </w:t>
            </w:r>
            <w:r w:rsidRPr="00B12FC5">
              <w:rPr>
                <w:rFonts w:asciiTheme="minorHAnsi" w:hAnsiTheme="minorHAnsi" w:cstheme="minorHAnsi"/>
                <w:sz w:val="24"/>
                <w:szCs w:val="24"/>
              </w:rPr>
              <w:t>språk som är rätt så kognitivt krävande och lämpligt med hänsyn till elevens ålder.</w:t>
            </w:r>
          </w:p>
        </w:tc>
        <w:tc>
          <w:tcPr>
            <w:tcW w:w="625" w:type="pct"/>
          </w:tcPr>
          <w:p w14:paraId="0F3E69DD"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förstår kognitivt krävande språk som är lämpligt med hänsyn till hens ålder, men behöver stöd från kontexten.</w:t>
            </w:r>
          </w:p>
        </w:tc>
        <w:tc>
          <w:tcPr>
            <w:tcW w:w="625" w:type="pct"/>
          </w:tcPr>
          <w:p w14:paraId="686FEF7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känner till metoder för användningen av ett abstrakt språk och använder dem för att tolka texter.</w:t>
            </w:r>
          </w:p>
        </w:tc>
      </w:tr>
      <w:tr w:rsidR="00A94983" w:rsidRPr="00A8038C" w14:paraId="7CBE0D02" w14:textId="77777777" w:rsidTr="00A32BA5">
        <w:trPr>
          <w:trHeight w:val="28"/>
        </w:trPr>
        <w:tc>
          <w:tcPr>
            <w:tcW w:w="625" w:type="pct"/>
          </w:tcPr>
          <w:p w14:paraId="20BA2396" w14:textId="77777777" w:rsidR="00A94983" w:rsidRPr="00B12FC5" w:rsidRDefault="00A94983" w:rsidP="00A32BA5">
            <w:pPr>
              <w:autoSpaceDE w:val="0"/>
              <w:autoSpaceDN w:val="0"/>
              <w:adjustRightInd w:val="0"/>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M13 uppmuntra eleven att utveckla förmågan att söka information samt att planera, strukturera och utvärdera sitt arbete självständigt och </w:t>
            </w:r>
            <w:r>
              <w:rPr>
                <w:rFonts w:asciiTheme="minorHAnsi" w:hAnsiTheme="minorHAnsi" w:cstheme="minorHAnsi"/>
                <w:sz w:val="24"/>
                <w:szCs w:val="24"/>
              </w:rPr>
              <w:t>i grupp</w:t>
            </w:r>
          </w:p>
          <w:p w14:paraId="1FF401BE" w14:textId="77777777" w:rsidR="00A94983" w:rsidRPr="00B12FC5" w:rsidRDefault="00A94983" w:rsidP="00A32BA5">
            <w:pPr>
              <w:autoSpaceDE w:val="0"/>
              <w:autoSpaceDN w:val="0"/>
              <w:adjustRightInd w:val="0"/>
              <w:spacing w:line="276" w:lineRule="auto"/>
              <w:rPr>
                <w:rFonts w:asciiTheme="minorHAnsi" w:hAnsiTheme="minorHAnsi" w:cstheme="minorHAnsi"/>
                <w:sz w:val="24"/>
                <w:szCs w:val="24"/>
              </w:rPr>
            </w:pPr>
          </w:p>
          <w:p w14:paraId="6EF39E1A" w14:textId="77777777" w:rsidR="00A94983" w:rsidRPr="00B12FC5" w:rsidRDefault="00A94983" w:rsidP="00A32BA5">
            <w:pPr>
              <w:autoSpaceDE w:val="0"/>
              <w:autoSpaceDN w:val="0"/>
              <w:adjustRightInd w:val="0"/>
              <w:spacing w:line="276" w:lineRule="auto"/>
              <w:rPr>
                <w:rFonts w:asciiTheme="minorHAnsi" w:hAnsiTheme="minorHAnsi" w:cstheme="minorHAnsi"/>
                <w:sz w:val="24"/>
                <w:szCs w:val="24"/>
              </w:rPr>
            </w:pPr>
          </w:p>
        </w:tc>
        <w:tc>
          <w:tcPr>
            <w:tcW w:w="625" w:type="pct"/>
          </w:tcPr>
          <w:p w14:paraId="1305419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I5</w:t>
            </w:r>
          </w:p>
        </w:tc>
        <w:tc>
          <w:tcPr>
            <w:tcW w:w="625" w:type="pct"/>
          </w:tcPr>
          <w:p w14:paraId="4BB2C261"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använder ändamålsenliga sätt att söka information och följer upphovsrättsliga normer. Eleven planerar, strukturerar samt utvärderar sitt eget arbete självständigt och </w:t>
            </w:r>
            <w:r>
              <w:rPr>
                <w:rFonts w:asciiTheme="minorHAnsi" w:hAnsiTheme="minorHAnsi" w:cstheme="minorHAnsi"/>
                <w:sz w:val="24"/>
                <w:szCs w:val="24"/>
              </w:rPr>
              <w:t>i grupp</w:t>
            </w:r>
            <w:r w:rsidRPr="00B12FC5">
              <w:rPr>
                <w:rFonts w:asciiTheme="minorHAnsi" w:hAnsiTheme="minorHAnsi" w:cstheme="minorHAnsi"/>
                <w:sz w:val="24"/>
                <w:szCs w:val="24"/>
              </w:rPr>
              <w:t>.</w:t>
            </w:r>
          </w:p>
        </w:tc>
        <w:tc>
          <w:tcPr>
            <w:tcW w:w="625" w:type="pct"/>
          </w:tcPr>
          <w:p w14:paraId="23D7F2BC"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Förmåga att söka information samt förmåga att planera, strukturera och utvärdera sitt eget arbete</w:t>
            </w:r>
          </w:p>
          <w:p w14:paraId="2E87D490" w14:textId="77777777" w:rsidR="00A94983" w:rsidRPr="00B12FC5" w:rsidRDefault="00A94983" w:rsidP="00A32BA5">
            <w:pPr>
              <w:spacing w:line="276" w:lineRule="auto"/>
              <w:rPr>
                <w:rFonts w:asciiTheme="minorHAnsi" w:hAnsiTheme="minorHAnsi" w:cstheme="minorHAnsi"/>
                <w:sz w:val="24"/>
                <w:szCs w:val="24"/>
              </w:rPr>
            </w:pPr>
          </w:p>
        </w:tc>
        <w:tc>
          <w:tcPr>
            <w:tcW w:w="625" w:type="pct"/>
          </w:tcPr>
          <w:p w14:paraId="2BF26FFB"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söker enstaka information från givna källor. </w:t>
            </w:r>
          </w:p>
          <w:p w14:paraId="0EBEB798" w14:textId="77777777" w:rsidR="00A94983" w:rsidRDefault="00A94983" w:rsidP="00A32BA5">
            <w:pPr>
              <w:spacing w:line="276" w:lineRule="auto"/>
              <w:rPr>
                <w:rFonts w:asciiTheme="minorHAnsi" w:hAnsiTheme="minorHAnsi" w:cstheme="minorHAnsi"/>
                <w:color w:val="000000"/>
                <w:sz w:val="24"/>
                <w:szCs w:val="24"/>
                <w:lang w:eastAsia="fi-FI"/>
              </w:rPr>
            </w:pPr>
          </w:p>
          <w:p w14:paraId="4595F9AA" w14:textId="77777777" w:rsidR="00A94983" w:rsidRDefault="00A94983" w:rsidP="00A32BA5">
            <w:pPr>
              <w:spacing w:line="276" w:lineRule="auto"/>
              <w:rPr>
                <w:rFonts w:asciiTheme="minorHAnsi" w:hAnsiTheme="minorHAnsi" w:cstheme="minorHAnsi"/>
                <w:sz w:val="24"/>
                <w:szCs w:val="24"/>
              </w:rPr>
            </w:pPr>
            <w:r w:rsidRPr="00B12FC5">
              <w:rPr>
                <w:rFonts w:asciiTheme="minorHAnsi" w:eastAsia="Times New Roman" w:hAnsiTheme="minorHAnsi" w:cstheme="minorHAnsi"/>
                <w:color w:val="000000"/>
                <w:sz w:val="24"/>
                <w:szCs w:val="24"/>
                <w:lang w:val="sv-SE" w:eastAsia="fi-FI"/>
              </w:rPr>
              <w:t>Eleven följer upphovsrätten och förstår betydelsen av personlig integritet på nätet.</w:t>
            </w:r>
            <w:r w:rsidRPr="00B12FC5">
              <w:rPr>
                <w:rFonts w:asciiTheme="minorHAnsi" w:hAnsiTheme="minorHAnsi" w:cstheme="minorHAnsi"/>
                <w:sz w:val="24"/>
                <w:szCs w:val="24"/>
              </w:rPr>
              <w:t xml:space="preserve"> </w:t>
            </w:r>
          </w:p>
          <w:p w14:paraId="2597D87C" w14:textId="77777777" w:rsidR="00A94983" w:rsidRDefault="00A94983" w:rsidP="00A32BA5">
            <w:pPr>
              <w:spacing w:line="276" w:lineRule="auto"/>
              <w:rPr>
                <w:rFonts w:asciiTheme="minorHAnsi" w:hAnsiTheme="minorHAnsi" w:cstheme="minorHAnsi"/>
                <w:sz w:val="24"/>
                <w:szCs w:val="24"/>
              </w:rPr>
            </w:pPr>
          </w:p>
          <w:p w14:paraId="4D58CBD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planerar och utvärderar sitt eget arbete endast i liten grad.</w:t>
            </w:r>
          </w:p>
        </w:tc>
        <w:tc>
          <w:tcPr>
            <w:tcW w:w="625" w:type="pct"/>
          </w:tcPr>
          <w:p w14:paraId="6290B2D2"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söker information från bekanta källor eller källor som hen fått, men upprepar informationen. </w:t>
            </w:r>
          </w:p>
          <w:p w14:paraId="64291993" w14:textId="77777777" w:rsidR="00A94983" w:rsidRDefault="00A94983" w:rsidP="00A32BA5">
            <w:pPr>
              <w:spacing w:line="276" w:lineRule="auto"/>
              <w:rPr>
                <w:rFonts w:asciiTheme="minorHAnsi" w:hAnsiTheme="minorHAnsi" w:cstheme="minorHAnsi"/>
                <w:sz w:val="24"/>
                <w:szCs w:val="24"/>
              </w:rPr>
            </w:pPr>
          </w:p>
          <w:p w14:paraId="17C6FCD6"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Eleven utvärderar sitt arbete.</w:t>
            </w:r>
          </w:p>
          <w:p w14:paraId="47DE6ED0" w14:textId="77777777" w:rsidR="00A94983" w:rsidRPr="00B12FC5" w:rsidRDefault="00A94983" w:rsidP="00A32BA5">
            <w:pPr>
              <w:spacing w:line="276" w:lineRule="auto"/>
              <w:rPr>
                <w:rFonts w:asciiTheme="minorHAnsi" w:hAnsiTheme="minorHAnsi" w:cstheme="minorHAnsi"/>
                <w:sz w:val="24"/>
                <w:szCs w:val="24"/>
              </w:rPr>
            </w:pPr>
          </w:p>
        </w:tc>
        <w:tc>
          <w:tcPr>
            <w:tcW w:w="625" w:type="pct"/>
          </w:tcPr>
          <w:p w14:paraId="3B4E0FEF"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söker information från olika källor och planerar, strukturerar och utvärderar sitt eget arbete både självständigt och </w:t>
            </w:r>
            <w:r>
              <w:rPr>
                <w:rFonts w:asciiTheme="minorHAnsi" w:hAnsiTheme="minorHAnsi" w:cstheme="minorHAnsi"/>
                <w:sz w:val="24"/>
                <w:szCs w:val="24"/>
              </w:rPr>
              <w:t>i grupp</w:t>
            </w:r>
            <w:r w:rsidRPr="00B12FC5">
              <w:rPr>
                <w:rFonts w:asciiTheme="minorHAnsi" w:hAnsiTheme="minorHAnsi" w:cstheme="minorHAnsi"/>
                <w:sz w:val="24"/>
                <w:szCs w:val="24"/>
              </w:rPr>
              <w:t xml:space="preserve">. </w:t>
            </w:r>
          </w:p>
          <w:p w14:paraId="3CC60CA8" w14:textId="77777777" w:rsidR="00A94983" w:rsidRDefault="00A94983" w:rsidP="00A32BA5">
            <w:pPr>
              <w:spacing w:line="276" w:lineRule="auto"/>
              <w:rPr>
                <w:rFonts w:asciiTheme="minorHAnsi" w:hAnsiTheme="minorHAnsi" w:cstheme="minorHAnsi"/>
                <w:sz w:val="24"/>
                <w:szCs w:val="24"/>
              </w:rPr>
            </w:pPr>
          </w:p>
          <w:p w14:paraId="14E051CA"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bidrar med sin egen insats i det gemensamma arbetet. </w:t>
            </w:r>
          </w:p>
        </w:tc>
        <w:tc>
          <w:tcPr>
            <w:tcW w:w="625" w:type="pct"/>
          </w:tcPr>
          <w:p w14:paraId="7CAE742B" w14:textId="77777777" w:rsidR="00A94983"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söker och kombinerar mångsidigt information från olika källor samt jämför informationen och bedömer dess tillförlitlighet. </w:t>
            </w:r>
          </w:p>
          <w:p w14:paraId="4BAB81E4" w14:textId="77777777" w:rsidR="00A94983" w:rsidRDefault="00A94983" w:rsidP="00A32BA5">
            <w:pPr>
              <w:spacing w:line="276" w:lineRule="auto"/>
              <w:rPr>
                <w:rFonts w:asciiTheme="minorHAnsi" w:hAnsiTheme="minorHAnsi" w:cstheme="minorHAnsi"/>
                <w:sz w:val="24"/>
                <w:szCs w:val="24"/>
              </w:rPr>
            </w:pPr>
          </w:p>
          <w:p w14:paraId="0DA2F3CE" w14:textId="77777777" w:rsidR="00A94983" w:rsidRPr="00B12FC5" w:rsidRDefault="00A94983" w:rsidP="00A32BA5">
            <w:pPr>
              <w:spacing w:line="276" w:lineRule="auto"/>
              <w:rPr>
                <w:rFonts w:asciiTheme="minorHAnsi" w:hAnsiTheme="minorHAnsi" w:cstheme="minorHAnsi"/>
                <w:sz w:val="24"/>
                <w:szCs w:val="24"/>
              </w:rPr>
            </w:pPr>
            <w:r w:rsidRPr="00B12FC5">
              <w:rPr>
                <w:rFonts w:asciiTheme="minorHAnsi" w:hAnsiTheme="minorHAnsi" w:cstheme="minorHAnsi"/>
                <w:sz w:val="24"/>
                <w:szCs w:val="24"/>
              </w:rPr>
              <w:t xml:space="preserve">Eleven främjar målmedvetet gemensamt arbete. </w:t>
            </w:r>
          </w:p>
          <w:p w14:paraId="3F6FCF7F" w14:textId="77777777" w:rsidR="00A94983" w:rsidRPr="00B12FC5" w:rsidRDefault="00A94983" w:rsidP="00A32BA5">
            <w:pPr>
              <w:spacing w:line="276" w:lineRule="auto"/>
              <w:rPr>
                <w:rFonts w:asciiTheme="minorHAnsi" w:hAnsiTheme="minorHAnsi" w:cstheme="minorHAnsi"/>
                <w:sz w:val="24"/>
                <w:szCs w:val="24"/>
              </w:rPr>
            </w:pPr>
          </w:p>
          <w:p w14:paraId="3F7814AD" w14:textId="77777777" w:rsidR="00A94983" w:rsidRPr="00B12FC5" w:rsidRDefault="00A94983" w:rsidP="00A32BA5">
            <w:pPr>
              <w:spacing w:line="276" w:lineRule="auto"/>
              <w:rPr>
                <w:rFonts w:asciiTheme="minorHAnsi" w:hAnsiTheme="minorHAnsi" w:cstheme="minorHAnsi"/>
                <w:sz w:val="24"/>
                <w:szCs w:val="24"/>
              </w:rPr>
            </w:pPr>
          </w:p>
        </w:tc>
      </w:tr>
    </w:tbl>
    <w:p w14:paraId="2205EF9A" w14:textId="77777777" w:rsidR="00A94983" w:rsidRDefault="00A94983" w:rsidP="00A94983">
      <w:pPr>
        <w:spacing w:line="276" w:lineRule="auto"/>
        <w:rPr>
          <w:rFonts w:cstheme="minorHAnsi"/>
          <w:sz w:val="24"/>
          <w:szCs w:val="24"/>
          <w:lang w:val="sv-SE"/>
        </w:rPr>
      </w:pPr>
    </w:p>
    <w:p w14:paraId="26C82EB7" w14:textId="77777777" w:rsidR="00C35489" w:rsidRPr="00A32BA5" w:rsidRDefault="00C35489" w:rsidP="00BD7CC1">
      <w:pPr>
        <w:spacing w:line="276" w:lineRule="auto"/>
        <w:contextualSpacing/>
        <w:rPr>
          <w:rFonts w:cstheme="minorHAnsi"/>
          <w:sz w:val="24"/>
          <w:szCs w:val="24"/>
          <w:lang w:val="sv-SE"/>
        </w:rPr>
      </w:pPr>
    </w:p>
    <w:p w14:paraId="68B4F0DA" w14:textId="77777777" w:rsidR="00C35489" w:rsidRPr="007B6AA4" w:rsidRDefault="00C35489" w:rsidP="00BD7CC1">
      <w:pPr>
        <w:pStyle w:val="Otsikko2"/>
        <w:spacing w:line="276" w:lineRule="auto"/>
        <w:contextualSpacing/>
        <w:rPr>
          <w:rFonts w:asciiTheme="minorHAnsi" w:hAnsiTheme="minorHAnsi" w:cstheme="minorHAnsi"/>
          <w:color w:val="4472C4" w:themeColor="accent1"/>
        </w:rPr>
      </w:pPr>
      <w:bookmarkStart w:id="19" w:name="_Toc55380579"/>
      <w:bookmarkStart w:id="20" w:name="_Toc55381270"/>
      <w:bookmarkStart w:id="21" w:name="_Toc58933934"/>
      <w:r w:rsidRPr="007B6AA4">
        <w:rPr>
          <w:rFonts w:asciiTheme="minorHAnsi" w:hAnsiTheme="minorHAnsi" w:cstheme="minorHAnsi"/>
          <w:color w:val="4472C4" w:themeColor="accent1"/>
        </w:rPr>
        <w:t>Suomi toisena kielenä ja kirjallisuus -oppimäärä</w:t>
      </w:r>
      <w:bookmarkEnd w:id="19"/>
      <w:bookmarkEnd w:id="20"/>
      <w:bookmarkEnd w:id="21"/>
    </w:p>
    <w:p w14:paraId="0088DB41"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5790B2CB" w14:textId="77777777" w:rsidTr="00B612CF">
        <w:trPr>
          <w:trHeight w:val="28"/>
        </w:trPr>
        <w:tc>
          <w:tcPr>
            <w:tcW w:w="625" w:type="pct"/>
            <w:shd w:val="clear" w:color="auto" w:fill="B4C6E7" w:themeFill="accent1" w:themeFillTint="66"/>
            <w:tcMar>
              <w:top w:w="100" w:type="dxa"/>
              <w:left w:w="100" w:type="dxa"/>
              <w:bottom w:w="100" w:type="dxa"/>
              <w:right w:w="100" w:type="dxa"/>
            </w:tcMar>
            <w:hideMark/>
          </w:tcPr>
          <w:p w14:paraId="1D4FE9F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Opetuksen tavoite</w:t>
            </w:r>
          </w:p>
          <w:p w14:paraId="1DD04A2F"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hideMark/>
          </w:tcPr>
          <w:p w14:paraId="5ABA9FB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Sisältöalueet</w:t>
            </w:r>
          </w:p>
        </w:tc>
        <w:tc>
          <w:tcPr>
            <w:tcW w:w="625" w:type="pct"/>
            <w:shd w:val="clear" w:color="auto" w:fill="B4C6E7" w:themeFill="accent1" w:themeFillTint="66"/>
            <w:tcMar>
              <w:top w:w="100" w:type="dxa"/>
              <w:left w:w="100" w:type="dxa"/>
              <w:bottom w:w="100" w:type="dxa"/>
              <w:right w:w="100" w:type="dxa"/>
            </w:tcMar>
            <w:hideMark/>
          </w:tcPr>
          <w:p w14:paraId="448D0462" w14:textId="77777777" w:rsidR="00C35489" w:rsidRPr="007B6AA4" w:rsidRDefault="00C35489" w:rsidP="00BD7CC1">
            <w:pPr>
              <w:spacing w:after="0" w:line="276" w:lineRule="auto"/>
              <w:contextualSpacing/>
              <w:rPr>
                <w:rFonts w:eastAsia="Times New Roman" w:cstheme="minorHAnsi"/>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hideMark/>
          </w:tcPr>
          <w:p w14:paraId="70EDF2D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hideMark/>
          </w:tcPr>
          <w:p w14:paraId="738B5BF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Osaamisen kuvaus arvosanalle 5</w:t>
            </w:r>
          </w:p>
          <w:p w14:paraId="4453A517"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hideMark/>
          </w:tcPr>
          <w:p w14:paraId="57F12A2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Osaamisen kuvaus arvosanalle 7 </w:t>
            </w:r>
          </w:p>
          <w:p w14:paraId="59EB59AF"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hideMark/>
          </w:tcPr>
          <w:p w14:paraId="34DC72E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Osaamisen kuvaus arvosanalle 8 </w:t>
            </w:r>
          </w:p>
        </w:tc>
        <w:tc>
          <w:tcPr>
            <w:tcW w:w="625" w:type="pct"/>
            <w:shd w:val="clear" w:color="auto" w:fill="B4C6E7" w:themeFill="accent1" w:themeFillTint="66"/>
            <w:tcMar>
              <w:top w:w="100" w:type="dxa"/>
              <w:left w:w="100" w:type="dxa"/>
              <w:bottom w:w="100" w:type="dxa"/>
              <w:right w:w="100" w:type="dxa"/>
            </w:tcMar>
            <w:hideMark/>
          </w:tcPr>
          <w:p w14:paraId="0830EA1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Osaamisen kuvaus arvosanalle 9 </w:t>
            </w:r>
          </w:p>
        </w:tc>
      </w:tr>
      <w:tr w:rsidR="00C35489" w:rsidRPr="007B6AA4" w14:paraId="487DFAE5" w14:textId="77777777" w:rsidTr="007C5017">
        <w:trPr>
          <w:trHeight w:val="28"/>
        </w:trPr>
        <w:tc>
          <w:tcPr>
            <w:tcW w:w="5000" w:type="pct"/>
            <w:gridSpan w:val="8"/>
            <w:tcMar>
              <w:top w:w="100" w:type="dxa"/>
              <w:left w:w="100" w:type="dxa"/>
              <w:bottom w:w="100" w:type="dxa"/>
              <w:right w:w="100" w:type="dxa"/>
            </w:tcMar>
            <w:hideMark/>
          </w:tcPr>
          <w:p w14:paraId="6527F20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Vuorovaikutustilanteissa toimiminen</w:t>
            </w:r>
          </w:p>
        </w:tc>
      </w:tr>
      <w:tr w:rsidR="00C35489" w:rsidRPr="007B6AA4" w14:paraId="2561C0D0" w14:textId="77777777" w:rsidTr="00B612CF">
        <w:trPr>
          <w:trHeight w:val="28"/>
        </w:trPr>
        <w:tc>
          <w:tcPr>
            <w:tcW w:w="625" w:type="pct"/>
            <w:tcMar>
              <w:top w:w="100" w:type="dxa"/>
              <w:left w:w="100" w:type="dxa"/>
              <w:bottom w:w="100" w:type="dxa"/>
              <w:right w:w="100" w:type="dxa"/>
            </w:tcMar>
            <w:hideMark/>
          </w:tcPr>
          <w:p w14:paraId="240F0E0B" w14:textId="568FB0ED"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T1 rohkaista oppilasta kehittämään taitoaan toimia tavoitteellisesti</w:t>
            </w:r>
            <w:r w:rsidR="00BE1014">
              <w:rPr>
                <w:rFonts w:eastAsia="Times New Roman" w:cstheme="minorHAnsi"/>
                <w:sz w:val="24"/>
                <w:szCs w:val="24"/>
              </w:rPr>
              <w:t xml:space="preserve"> ja</w:t>
            </w:r>
            <w:r w:rsidRPr="007B6AA4">
              <w:rPr>
                <w:rFonts w:eastAsia="Times New Roman" w:cstheme="minorHAnsi"/>
                <w:sz w:val="24"/>
                <w:szCs w:val="24"/>
              </w:rPr>
              <w:t xml:space="preserve"> eettisesti </w:t>
            </w:r>
            <w:r w:rsidR="00BE1014">
              <w:rPr>
                <w:rFonts w:eastAsia="Times New Roman" w:cstheme="minorHAnsi"/>
                <w:sz w:val="24"/>
                <w:szCs w:val="24"/>
              </w:rPr>
              <w:t>sekä</w:t>
            </w:r>
            <w:r w:rsidR="00BE1014" w:rsidRPr="007B6AA4">
              <w:rPr>
                <w:rFonts w:eastAsia="Times New Roman" w:cstheme="minorHAnsi"/>
                <w:sz w:val="24"/>
                <w:szCs w:val="24"/>
              </w:rPr>
              <w:t xml:space="preserve"> </w:t>
            </w:r>
            <w:r w:rsidRPr="007B6AA4">
              <w:rPr>
                <w:rFonts w:eastAsia="Times New Roman" w:cstheme="minorHAnsi"/>
                <w:sz w:val="24"/>
                <w:szCs w:val="24"/>
              </w:rPr>
              <w:t>vuorovaikutussuhdetta rakentaen koulun ja yhteiskunnan vuorovaikutustilanteissa</w:t>
            </w:r>
          </w:p>
        </w:tc>
        <w:tc>
          <w:tcPr>
            <w:tcW w:w="625" w:type="pct"/>
            <w:tcMar>
              <w:top w:w="100" w:type="dxa"/>
              <w:left w:w="100" w:type="dxa"/>
              <w:bottom w:w="100" w:type="dxa"/>
              <w:right w:w="100" w:type="dxa"/>
            </w:tcMar>
            <w:hideMark/>
          </w:tcPr>
          <w:p w14:paraId="709A703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S1</w:t>
            </w:r>
          </w:p>
        </w:tc>
        <w:tc>
          <w:tcPr>
            <w:tcW w:w="625" w:type="pct"/>
            <w:tcMar>
              <w:top w:w="100" w:type="dxa"/>
              <w:left w:w="100" w:type="dxa"/>
              <w:bottom w:w="100" w:type="dxa"/>
              <w:right w:w="100" w:type="dxa"/>
            </w:tcMar>
            <w:hideMark/>
          </w:tcPr>
          <w:p w14:paraId="6FD00555" w14:textId="054082A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kehittää taitoaan toimia tavoitteellisesti</w:t>
            </w:r>
            <w:r w:rsidR="00BE1014">
              <w:rPr>
                <w:rFonts w:eastAsia="Times New Roman" w:cstheme="minorHAnsi"/>
                <w:sz w:val="24"/>
                <w:szCs w:val="24"/>
              </w:rPr>
              <w:t xml:space="preserve"> ja</w:t>
            </w:r>
            <w:r w:rsidRPr="007B6AA4">
              <w:rPr>
                <w:rFonts w:eastAsia="Times New Roman" w:cstheme="minorHAnsi"/>
                <w:sz w:val="24"/>
                <w:szCs w:val="24"/>
              </w:rPr>
              <w:t xml:space="preserve"> eettisesti </w:t>
            </w:r>
            <w:r w:rsidR="00BE1014">
              <w:rPr>
                <w:rFonts w:eastAsia="Times New Roman" w:cstheme="minorHAnsi"/>
                <w:sz w:val="24"/>
                <w:szCs w:val="24"/>
              </w:rPr>
              <w:t>sekä</w:t>
            </w:r>
            <w:r w:rsidR="00BE1014" w:rsidRPr="007B6AA4">
              <w:rPr>
                <w:rFonts w:eastAsia="Times New Roman" w:cstheme="minorHAnsi"/>
                <w:sz w:val="24"/>
                <w:szCs w:val="24"/>
              </w:rPr>
              <w:t xml:space="preserve"> </w:t>
            </w:r>
            <w:r w:rsidRPr="007B6AA4">
              <w:rPr>
                <w:rFonts w:eastAsia="Times New Roman" w:cstheme="minorHAnsi"/>
                <w:sz w:val="24"/>
                <w:szCs w:val="24"/>
              </w:rPr>
              <w:t>vuorovaikutussuhdetta rakentaen kasvokkaisissa koulun ja yhteiskunnan vuorovaikutustilanteissa.</w:t>
            </w:r>
          </w:p>
        </w:tc>
        <w:tc>
          <w:tcPr>
            <w:tcW w:w="625" w:type="pct"/>
            <w:tcMar>
              <w:top w:w="100" w:type="dxa"/>
              <w:left w:w="100" w:type="dxa"/>
              <w:bottom w:w="100" w:type="dxa"/>
              <w:right w:w="100" w:type="dxa"/>
            </w:tcMar>
            <w:hideMark/>
          </w:tcPr>
          <w:p w14:paraId="1A698AC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Vuorovaikutus-</w:t>
            </w:r>
          </w:p>
          <w:p w14:paraId="5DFE131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suhteen rakentaminen</w:t>
            </w:r>
          </w:p>
        </w:tc>
        <w:tc>
          <w:tcPr>
            <w:tcW w:w="625" w:type="pct"/>
            <w:tcMar>
              <w:top w:w="100" w:type="dxa"/>
              <w:left w:w="100" w:type="dxa"/>
              <w:bottom w:w="100" w:type="dxa"/>
              <w:right w:w="100" w:type="dxa"/>
            </w:tcMar>
            <w:hideMark/>
          </w:tcPr>
          <w:p w14:paraId="772E490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osallistuu ennakoitaviin koulun vuorovaikutustilanteisiin aktiivisesti kuuntelemalla.</w:t>
            </w:r>
          </w:p>
          <w:p w14:paraId="45B50AF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D730CE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osallistuu suullisesti ja rakentavalla tavalla koulun vuorovaikutustilanteisiin. </w:t>
            </w:r>
          </w:p>
        </w:tc>
        <w:tc>
          <w:tcPr>
            <w:tcW w:w="625" w:type="pct"/>
            <w:tcMar>
              <w:top w:w="100" w:type="dxa"/>
              <w:left w:w="100" w:type="dxa"/>
              <w:bottom w:w="100" w:type="dxa"/>
              <w:right w:w="100" w:type="dxa"/>
            </w:tcMar>
            <w:hideMark/>
          </w:tcPr>
          <w:p w14:paraId="51C221C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edistää omalla toiminnallaan vuorovaikutuksen onnistumista.</w:t>
            </w:r>
          </w:p>
          <w:p w14:paraId="1F979E4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br/>
            </w:r>
          </w:p>
        </w:tc>
        <w:tc>
          <w:tcPr>
            <w:tcW w:w="625" w:type="pct"/>
            <w:tcMar>
              <w:top w:w="100" w:type="dxa"/>
              <w:left w:w="100" w:type="dxa"/>
              <w:bottom w:w="100" w:type="dxa"/>
              <w:right w:w="100" w:type="dxa"/>
            </w:tcMar>
            <w:hideMark/>
          </w:tcPr>
          <w:p w14:paraId="2C54DCD2" w14:textId="409DC9CE"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toimii vuorovaikutustilanteissa aloitteellisesti ja sovittaa puhettaan tilanteen mukaan.</w:t>
            </w:r>
          </w:p>
          <w:p w14:paraId="4EA830B7"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21768759" w14:textId="77777777" w:rsidTr="00B612CF">
        <w:trPr>
          <w:trHeight w:val="28"/>
        </w:trPr>
        <w:tc>
          <w:tcPr>
            <w:tcW w:w="625" w:type="pct"/>
            <w:tcMar>
              <w:top w:w="100" w:type="dxa"/>
              <w:left w:w="100" w:type="dxa"/>
              <w:bottom w:w="100" w:type="dxa"/>
              <w:right w:w="100" w:type="dxa"/>
            </w:tcMar>
            <w:hideMark/>
          </w:tcPr>
          <w:p w14:paraId="322EA75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T2 ohjata oppilasta syventämään muodollisten puhetilanteiden, opetuspuheen ja median puhuttujen tekstien ymmärtämistaitoja</w:t>
            </w:r>
          </w:p>
        </w:tc>
        <w:tc>
          <w:tcPr>
            <w:tcW w:w="625" w:type="pct"/>
            <w:tcMar>
              <w:top w:w="100" w:type="dxa"/>
              <w:left w:w="100" w:type="dxa"/>
              <w:bottom w:w="100" w:type="dxa"/>
              <w:right w:w="100" w:type="dxa"/>
            </w:tcMar>
            <w:hideMark/>
          </w:tcPr>
          <w:p w14:paraId="42D725F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S1</w:t>
            </w:r>
          </w:p>
        </w:tc>
        <w:tc>
          <w:tcPr>
            <w:tcW w:w="625" w:type="pct"/>
            <w:tcMar>
              <w:top w:w="100" w:type="dxa"/>
              <w:left w:w="100" w:type="dxa"/>
              <w:bottom w:w="100" w:type="dxa"/>
              <w:right w:w="100" w:type="dxa"/>
            </w:tcMar>
            <w:hideMark/>
          </w:tcPr>
          <w:p w14:paraId="52D7B79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syventää muodollisten puhetilanteiden, opetuspuheen ja median puhuttujen tekstien ymmärtämistaitoja.</w:t>
            </w:r>
          </w:p>
        </w:tc>
        <w:tc>
          <w:tcPr>
            <w:tcW w:w="625" w:type="pct"/>
            <w:tcMar>
              <w:top w:w="100" w:type="dxa"/>
              <w:left w:w="100" w:type="dxa"/>
              <w:bottom w:w="100" w:type="dxa"/>
              <w:right w:w="100" w:type="dxa"/>
            </w:tcMar>
            <w:hideMark/>
          </w:tcPr>
          <w:p w14:paraId="38AAED4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Ymmärtämistaidot vuorovaikutustilanteissa </w:t>
            </w:r>
          </w:p>
          <w:p w14:paraId="105E8DD3"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9CA015D" w14:textId="0053B9A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selkeästi havainnollistettuja puhuttuja arkikielisiä tekstejä.</w:t>
            </w:r>
          </w:p>
          <w:p w14:paraId="05A349B2"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44EDD4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puhuttuja arkikielisiä tekstejä ja selvittää niiden merkityksiä yhdessä muiden kanssa. </w:t>
            </w:r>
          </w:p>
        </w:tc>
        <w:tc>
          <w:tcPr>
            <w:tcW w:w="625" w:type="pct"/>
            <w:tcMar>
              <w:top w:w="100" w:type="dxa"/>
              <w:left w:w="100" w:type="dxa"/>
              <w:bottom w:w="100" w:type="dxa"/>
              <w:right w:w="100" w:type="dxa"/>
            </w:tcMar>
            <w:hideMark/>
          </w:tcPr>
          <w:p w14:paraId="408B955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pääkohdat opetuspuheesta ja tuttuja aiheita käsittelevistä median puhutuista teksteistä.  </w:t>
            </w:r>
          </w:p>
          <w:p w14:paraId="45EC9B9F"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0CD5DC9D"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erottaa olennaiset asiat opetuspuheesta ja median puhutuista teksteistä sekä arvioi kuulemaansa. </w:t>
            </w:r>
          </w:p>
          <w:p w14:paraId="765D3D2D" w14:textId="77777777" w:rsidR="00482BC2" w:rsidRDefault="00482BC2" w:rsidP="00BD7CC1">
            <w:pPr>
              <w:spacing w:after="0" w:line="276" w:lineRule="auto"/>
              <w:contextualSpacing/>
              <w:rPr>
                <w:rFonts w:eastAsia="Times New Roman" w:cstheme="minorHAnsi"/>
                <w:sz w:val="24"/>
                <w:szCs w:val="24"/>
              </w:rPr>
            </w:pPr>
          </w:p>
          <w:p w14:paraId="211AF004" w14:textId="037D3B6B"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pystyy vastaanottamaan tietoa muodollisissa puhetilanteissa. </w:t>
            </w:r>
          </w:p>
        </w:tc>
      </w:tr>
      <w:tr w:rsidR="00C35489" w:rsidRPr="007B6AA4" w14:paraId="418F0139" w14:textId="77777777" w:rsidTr="00B612CF">
        <w:trPr>
          <w:trHeight w:val="28"/>
        </w:trPr>
        <w:tc>
          <w:tcPr>
            <w:tcW w:w="625" w:type="pct"/>
            <w:tcMar>
              <w:top w:w="100" w:type="dxa"/>
              <w:left w:w="100" w:type="dxa"/>
              <w:bottom w:w="100" w:type="dxa"/>
              <w:right w:w="100" w:type="dxa"/>
            </w:tcMar>
            <w:hideMark/>
          </w:tcPr>
          <w:p w14:paraId="5B33162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T3 kannustaa oppilasta kehittämään esiintymistaitojaan ja taitoaan ilmaista itseään erilaisissa tilanteissa tavoitteellisesti ja erilaisia ilmaisukeinoja hyödyntäen</w:t>
            </w:r>
          </w:p>
        </w:tc>
        <w:tc>
          <w:tcPr>
            <w:tcW w:w="625" w:type="pct"/>
            <w:tcMar>
              <w:top w:w="100" w:type="dxa"/>
              <w:left w:w="100" w:type="dxa"/>
              <w:bottom w:w="100" w:type="dxa"/>
              <w:right w:w="100" w:type="dxa"/>
            </w:tcMar>
            <w:hideMark/>
          </w:tcPr>
          <w:p w14:paraId="51E5D88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S1</w:t>
            </w:r>
          </w:p>
        </w:tc>
        <w:tc>
          <w:tcPr>
            <w:tcW w:w="625" w:type="pct"/>
            <w:tcMar>
              <w:top w:w="100" w:type="dxa"/>
              <w:left w:w="100" w:type="dxa"/>
              <w:bottom w:w="100" w:type="dxa"/>
              <w:right w:w="100" w:type="dxa"/>
            </w:tcMar>
            <w:hideMark/>
          </w:tcPr>
          <w:p w14:paraId="79B1286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kehittää esiintymistaitojaan ja taitoaan ilmaista itseään erilaisissa tilanteissa tavoitteellisesti ja erilaisia ilmaisukeinoja hyödyntäen.</w:t>
            </w:r>
          </w:p>
        </w:tc>
        <w:tc>
          <w:tcPr>
            <w:tcW w:w="625" w:type="pct"/>
            <w:tcMar>
              <w:top w:w="100" w:type="dxa"/>
              <w:left w:w="100" w:type="dxa"/>
              <w:bottom w:w="100" w:type="dxa"/>
              <w:right w:w="100" w:type="dxa"/>
            </w:tcMar>
            <w:hideMark/>
          </w:tcPr>
          <w:p w14:paraId="1C68FF4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Esiintymistaidot</w:t>
            </w:r>
          </w:p>
        </w:tc>
        <w:tc>
          <w:tcPr>
            <w:tcW w:w="625" w:type="pct"/>
            <w:tcMar>
              <w:top w:w="100" w:type="dxa"/>
              <w:left w:w="100" w:type="dxa"/>
              <w:bottom w:w="100" w:type="dxa"/>
              <w:right w:w="100" w:type="dxa"/>
            </w:tcMar>
            <w:hideMark/>
          </w:tcPr>
          <w:p w14:paraId="3696FFEB" w14:textId="77777777" w:rsidR="00FF000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ilmaisee itseään erilaisissa arkisissa tilanteissa tai kertoo jostakin omakohtaisesta aiheesta kielitaitonsa mahdollistamalla tavalla. </w:t>
            </w:r>
          </w:p>
          <w:p w14:paraId="31E026EC" w14:textId="77777777" w:rsidR="00FF0001" w:rsidRDefault="00FF0001" w:rsidP="00BD7CC1">
            <w:pPr>
              <w:spacing w:after="0" w:line="276" w:lineRule="auto"/>
              <w:contextualSpacing/>
              <w:rPr>
                <w:rFonts w:eastAsia="Times New Roman" w:cstheme="minorHAnsi"/>
                <w:sz w:val="24"/>
                <w:szCs w:val="24"/>
              </w:rPr>
            </w:pPr>
          </w:p>
          <w:p w14:paraId="0316B97D" w14:textId="59E49976"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täydentää kielitaitonsa rajoitteita muilla ilmaisun keinoilla.</w:t>
            </w:r>
          </w:p>
        </w:tc>
        <w:tc>
          <w:tcPr>
            <w:tcW w:w="625" w:type="pct"/>
            <w:tcMar>
              <w:top w:w="100" w:type="dxa"/>
              <w:left w:w="100" w:type="dxa"/>
              <w:bottom w:w="100" w:type="dxa"/>
              <w:right w:w="100" w:type="dxa"/>
            </w:tcMar>
            <w:hideMark/>
          </w:tcPr>
          <w:p w14:paraId="239A618A" w14:textId="77777777" w:rsidR="00FF000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valmistelee ja pitää puheenvuoron tai puhe-esityksen itselleen läheisestä aiheesta. </w:t>
            </w:r>
          </w:p>
          <w:p w14:paraId="3CA7DCDB" w14:textId="77777777" w:rsidR="00FF0001" w:rsidRDefault="00FF0001" w:rsidP="00BD7CC1">
            <w:pPr>
              <w:spacing w:after="0" w:line="276" w:lineRule="auto"/>
              <w:contextualSpacing/>
              <w:rPr>
                <w:rFonts w:eastAsia="Times New Roman" w:cstheme="minorHAnsi"/>
                <w:sz w:val="24"/>
                <w:szCs w:val="24"/>
              </w:rPr>
            </w:pPr>
          </w:p>
          <w:p w14:paraId="19D6B0B4" w14:textId="749CC113"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ilmaisee itseään ymmärrettävästi.</w:t>
            </w:r>
          </w:p>
        </w:tc>
        <w:tc>
          <w:tcPr>
            <w:tcW w:w="625" w:type="pct"/>
            <w:tcMar>
              <w:top w:w="100" w:type="dxa"/>
              <w:left w:w="100" w:type="dxa"/>
              <w:bottom w:w="100" w:type="dxa"/>
              <w:right w:w="100" w:type="dxa"/>
            </w:tcMar>
            <w:hideMark/>
          </w:tcPr>
          <w:p w14:paraId="5C459706" w14:textId="0ED08737" w:rsidR="00C35489"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valmistelee ja pitää selkeän esityksen aiheesta, joka vaatii tiedonhankintaa.</w:t>
            </w:r>
          </w:p>
          <w:p w14:paraId="70E011A9" w14:textId="77777777" w:rsidR="00FF0001" w:rsidRPr="007B6AA4" w:rsidRDefault="00FF0001" w:rsidP="00BD7CC1">
            <w:pPr>
              <w:spacing w:after="0" w:line="276" w:lineRule="auto"/>
              <w:contextualSpacing/>
              <w:rPr>
                <w:rFonts w:eastAsia="Times New Roman" w:cstheme="minorHAnsi"/>
                <w:sz w:val="24"/>
                <w:szCs w:val="24"/>
              </w:rPr>
            </w:pPr>
          </w:p>
          <w:p w14:paraId="74BFA36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ilmaisee itseään tilanteeseen sopivalla tavalla.</w:t>
            </w:r>
          </w:p>
          <w:p w14:paraId="76ECD200"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5F3634DE" w14:textId="77777777" w:rsidR="00FF000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valmistelee ja pitää koherentin, sisällöltään monipuolisen ja havainnollisen esityksen. </w:t>
            </w:r>
          </w:p>
          <w:p w14:paraId="68F8FC88" w14:textId="77777777" w:rsidR="00FF0001" w:rsidRDefault="00FF0001" w:rsidP="00BD7CC1">
            <w:pPr>
              <w:spacing w:after="0" w:line="276" w:lineRule="auto"/>
              <w:contextualSpacing/>
              <w:rPr>
                <w:rFonts w:eastAsia="Times New Roman" w:cstheme="minorHAnsi"/>
                <w:sz w:val="24"/>
                <w:szCs w:val="24"/>
              </w:rPr>
            </w:pPr>
          </w:p>
          <w:p w14:paraId="764148B3" w14:textId="3D971B2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ilmaisee itseään tavoitteellisesti ja tarkoituksenmukaisesti.</w:t>
            </w:r>
          </w:p>
        </w:tc>
      </w:tr>
      <w:tr w:rsidR="00C35489" w:rsidRPr="007B6AA4" w14:paraId="6C9B5452" w14:textId="77777777" w:rsidTr="007C5017">
        <w:trPr>
          <w:trHeight w:val="28"/>
        </w:trPr>
        <w:tc>
          <w:tcPr>
            <w:tcW w:w="5000" w:type="pct"/>
            <w:gridSpan w:val="8"/>
            <w:tcMar>
              <w:top w:w="100" w:type="dxa"/>
              <w:left w:w="100" w:type="dxa"/>
              <w:bottom w:w="100" w:type="dxa"/>
              <w:right w:w="100" w:type="dxa"/>
            </w:tcMar>
            <w:hideMark/>
          </w:tcPr>
          <w:p w14:paraId="262ECDD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Tekstien tulkitseminen </w:t>
            </w:r>
          </w:p>
        </w:tc>
      </w:tr>
      <w:tr w:rsidR="00C35489" w:rsidRPr="007B6AA4" w14:paraId="7A96CA12" w14:textId="77777777" w:rsidTr="00B612CF">
        <w:trPr>
          <w:trHeight w:val="28"/>
        </w:trPr>
        <w:tc>
          <w:tcPr>
            <w:tcW w:w="625" w:type="pct"/>
            <w:tcMar>
              <w:top w:w="100" w:type="dxa"/>
              <w:left w:w="100" w:type="dxa"/>
              <w:bottom w:w="100" w:type="dxa"/>
              <w:right w:w="100" w:type="dxa"/>
            </w:tcMar>
            <w:hideMark/>
          </w:tcPr>
          <w:p w14:paraId="1DFEB5D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T4 ohjata oppilasta hyödyntämään tekstilajitietoutta tekstien tulkinnassa, laajentamaan sana- ja käsitevarantoaan, käyttämään tehokkaasti lukustrategioita ja päättelemään tekstin merkityksiä tekstuaalisten, sanastollisten ja kieliopillisten vihjeiden perusteella</w:t>
            </w:r>
          </w:p>
          <w:p w14:paraId="4F93C4AA"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72EC7E6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S2</w:t>
            </w:r>
          </w:p>
        </w:tc>
        <w:tc>
          <w:tcPr>
            <w:tcW w:w="625" w:type="pct"/>
            <w:tcMar>
              <w:top w:w="100" w:type="dxa"/>
              <w:left w:w="100" w:type="dxa"/>
              <w:bottom w:w="100" w:type="dxa"/>
              <w:right w:w="100" w:type="dxa"/>
            </w:tcMar>
            <w:hideMark/>
          </w:tcPr>
          <w:p w14:paraId="75B93A2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hyödyntää tekstilajitietoutta puhuttujen, kirjoitettujen ja monimediaisten tekstien tulkinnassa, laajentaa sana- ja käsitevarantoaan, käyttää tehokkaasti lukemisen ja ymmärtämisen strategioita ja päättelee tekstin merkityksiä tekstuaalisten, sanastollisten ja kieliopillisten vihjeiden perusteella.</w:t>
            </w:r>
          </w:p>
          <w:p w14:paraId="5DF9188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382EC098" w14:textId="16E072F8"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Tekstilajitaidot puhuttujen, kirjoitettujen ja monimediai</w:t>
            </w:r>
            <w:r w:rsidR="00766BAF">
              <w:rPr>
                <w:rFonts w:eastAsia="Times New Roman" w:cstheme="minorHAnsi"/>
                <w:sz w:val="24"/>
                <w:szCs w:val="24"/>
              </w:rPr>
              <w:t>s</w:t>
            </w:r>
            <w:r w:rsidRPr="007B6AA4">
              <w:rPr>
                <w:rFonts w:eastAsia="Times New Roman" w:cstheme="minorHAnsi"/>
                <w:sz w:val="24"/>
                <w:szCs w:val="24"/>
              </w:rPr>
              <w:t>ten tekstien tulkinnassa</w:t>
            </w:r>
          </w:p>
        </w:tc>
        <w:tc>
          <w:tcPr>
            <w:tcW w:w="625" w:type="pct"/>
            <w:tcMar>
              <w:top w:w="100" w:type="dxa"/>
              <w:left w:w="100" w:type="dxa"/>
              <w:bottom w:w="100" w:type="dxa"/>
              <w:right w:w="100" w:type="dxa"/>
            </w:tcMar>
            <w:hideMark/>
          </w:tcPr>
          <w:p w14:paraId="27D9BCBB"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ymmärtää, miksi tekstit eroavat toisistaan. </w:t>
            </w:r>
          </w:p>
          <w:p w14:paraId="58009B0C" w14:textId="77777777" w:rsidR="00482BC2" w:rsidRDefault="00482BC2" w:rsidP="00BD7CC1">
            <w:pPr>
              <w:spacing w:after="0" w:line="276" w:lineRule="auto"/>
              <w:contextualSpacing/>
              <w:rPr>
                <w:rFonts w:eastAsia="Times New Roman" w:cstheme="minorHAnsi"/>
                <w:sz w:val="24"/>
                <w:szCs w:val="24"/>
              </w:rPr>
            </w:pPr>
          </w:p>
          <w:p w14:paraId="4FF888E6"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joitakin piirteitä tavallisimmista tekstilajeista. </w:t>
            </w:r>
          </w:p>
          <w:p w14:paraId="42EB0630" w14:textId="77777777" w:rsidR="00482BC2" w:rsidRDefault="00482BC2" w:rsidP="00BD7CC1">
            <w:pPr>
              <w:spacing w:after="0" w:line="276" w:lineRule="auto"/>
              <w:contextualSpacing/>
              <w:rPr>
                <w:rFonts w:eastAsia="Times New Roman" w:cstheme="minorHAnsi"/>
                <w:sz w:val="24"/>
                <w:szCs w:val="24"/>
              </w:rPr>
            </w:pPr>
          </w:p>
          <w:p w14:paraId="749F60FB" w14:textId="0CA8CDC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tekstin sisältöä puutteellisesti.</w:t>
            </w:r>
          </w:p>
        </w:tc>
        <w:tc>
          <w:tcPr>
            <w:tcW w:w="625" w:type="pct"/>
            <w:tcMar>
              <w:top w:w="100" w:type="dxa"/>
              <w:left w:w="100" w:type="dxa"/>
              <w:bottom w:w="100" w:type="dxa"/>
              <w:right w:w="100" w:type="dxa"/>
            </w:tcMar>
            <w:hideMark/>
          </w:tcPr>
          <w:p w14:paraId="71A3F9B9"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tavallisimpia tekstilajeja. </w:t>
            </w:r>
          </w:p>
          <w:p w14:paraId="1202DA23" w14:textId="77777777" w:rsidR="00482BC2" w:rsidRDefault="00482BC2" w:rsidP="00BD7CC1">
            <w:pPr>
              <w:spacing w:after="0" w:line="276" w:lineRule="auto"/>
              <w:contextualSpacing/>
              <w:rPr>
                <w:rFonts w:eastAsia="Times New Roman" w:cstheme="minorHAnsi"/>
                <w:sz w:val="24"/>
                <w:szCs w:val="24"/>
              </w:rPr>
            </w:pPr>
          </w:p>
          <w:p w14:paraId="036BB2AB"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ymmärtää tuttuja aihepiirejä käsitteleviä tekstejä ja hahmottaa tekstin kokonaisuuden. </w:t>
            </w:r>
          </w:p>
          <w:p w14:paraId="2AD5EBAD" w14:textId="77777777" w:rsidR="00482BC2" w:rsidRDefault="00482BC2" w:rsidP="00BD7CC1">
            <w:pPr>
              <w:spacing w:after="0" w:line="276" w:lineRule="auto"/>
              <w:contextualSpacing/>
              <w:rPr>
                <w:rFonts w:eastAsia="Times New Roman" w:cstheme="minorHAnsi"/>
                <w:sz w:val="24"/>
                <w:szCs w:val="24"/>
              </w:rPr>
            </w:pPr>
          </w:p>
          <w:p w14:paraId="1AC2F467"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selvittää avainsanat ymmärtääkseen tekstin pääajatuksen. </w:t>
            </w:r>
          </w:p>
          <w:p w14:paraId="20A8B9D8" w14:textId="77777777" w:rsidR="00482BC2" w:rsidRDefault="00482BC2" w:rsidP="00BD7CC1">
            <w:pPr>
              <w:spacing w:after="0" w:line="276" w:lineRule="auto"/>
              <w:contextualSpacing/>
              <w:rPr>
                <w:rFonts w:eastAsia="Times New Roman" w:cstheme="minorHAnsi"/>
                <w:sz w:val="24"/>
                <w:szCs w:val="24"/>
              </w:rPr>
            </w:pPr>
          </w:p>
          <w:p w14:paraId="21586E41" w14:textId="4426D43B"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hyödyntää tekstejä sana- ja käsitevarantonsa laajentamisessa. </w:t>
            </w:r>
          </w:p>
          <w:p w14:paraId="588A6AD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C20CA2A"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eri tekstilajien rakennetta ja kielellisiä piirteitä. </w:t>
            </w:r>
          </w:p>
          <w:p w14:paraId="1B12C86F" w14:textId="77777777" w:rsidR="00482BC2" w:rsidRDefault="00482BC2" w:rsidP="00BD7CC1">
            <w:pPr>
              <w:spacing w:after="0" w:line="276" w:lineRule="auto"/>
              <w:contextualSpacing/>
              <w:rPr>
                <w:rFonts w:eastAsia="Times New Roman" w:cstheme="minorHAnsi"/>
                <w:sz w:val="24"/>
                <w:szCs w:val="24"/>
              </w:rPr>
            </w:pPr>
          </w:p>
          <w:p w14:paraId="272BCF65"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laajentaa aktiivisesti sana- ja käsitevarantoaan lukemalla erilaisia tekstejä. </w:t>
            </w:r>
          </w:p>
          <w:p w14:paraId="25316E7C" w14:textId="77777777" w:rsidR="00482BC2" w:rsidRDefault="00482BC2" w:rsidP="00BD7CC1">
            <w:pPr>
              <w:spacing w:after="0" w:line="276" w:lineRule="auto"/>
              <w:contextualSpacing/>
              <w:rPr>
                <w:rFonts w:eastAsia="Times New Roman" w:cstheme="minorHAnsi"/>
                <w:sz w:val="24"/>
                <w:szCs w:val="24"/>
              </w:rPr>
            </w:pPr>
          </w:p>
          <w:p w14:paraId="5131688F" w14:textId="56C02AA9"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käyttää tarkoituksenmukaisia strategioita tekstien tulkinnassa.</w:t>
            </w:r>
          </w:p>
          <w:p w14:paraId="6F852777"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3C80C13"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erittelee eri tekstilajien rakennetta ja kielellisiä piirteitä tarkoituksenmukaisia käsitteitä käyttäen. </w:t>
            </w:r>
          </w:p>
          <w:p w14:paraId="44ABB8DD" w14:textId="77777777" w:rsidR="00482BC2" w:rsidRDefault="00482BC2" w:rsidP="00BD7CC1">
            <w:pPr>
              <w:spacing w:after="0" w:line="276" w:lineRule="auto"/>
              <w:contextualSpacing/>
              <w:rPr>
                <w:rFonts w:eastAsia="Times New Roman" w:cstheme="minorHAnsi"/>
                <w:sz w:val="24"/>
                <w:szCs w:val="24"/>
              </w:rPr>
            </w:pPr>
          </w:p>
          <w:p w14:paraId="6247E130" w14:textId="0C8425D3"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kehittää sana- ja käsitevarantoaan siten, että se riittää itsenäiseen tekstien tulkintaan ja arviointiin.</w:t>
            </w:r>
          </w:p>
        </w:tc>
      </w:tr>
      <w:tr w:rsidR="00C35489" w:rsidRPr="007B6AA4" w14:paraId="73A7519E" w14:textId="77777777" w:rsidTr="00B612CF">
        <w:trPr>
          <w:trHeight w:val="28"/>
        </w:trPr>
        <w:tc>
          <w:tcPr>
            <w:tcW w:w="625" w:type="pct"/>
            <w:shd w:val="clear" w:color="auto" w:fill="FFFFFF"/>
            <w:tcMar>
              <w:top w:w="100" w:type="dxa"/>
              <w:left w:w="100" w:type="dxa"/>
              <w:bottom w:w="100" w:type="dxa"/>
              <w:right w:w="100" w:type="dxa"/>
            </w:tcMar>
            <w:hideMark/>
          </w:tcPr>
          <w:p w14:paraId="05D31A5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T5 ohjata oppilasta kriittiseen tekstien tulkintaan itsenäisesti ja ryhmässä</w:t>
            </w:r>
          </w:p>
          <w:p w14:paraId="0EA7252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br/>
            </w:r>
          </w:p>
        </w:tc>
        <w:tc>
          <w:tcPr>
            <w:tcW w:w="625" w:type="pct"/>
            <w:shd w:val="clear" w:color="auto" w:fill="FFFFFF"/>
            <w:tcMar>
              <w:top w:w="100" w:type="dxa"/>
              <w:left w:w="100" w:type="dxa"/>
              <w:bottom w:w="100" w:type="dxa"/>
              <w:right w:w="100" w:type="dxa"/>
            </w:tcMar>
            <w:hideMark/>
          </w:tcPr>
          <w:p w14:paraId="3D48E19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S2</w:t>
            </w:r>
          </w:p>
        </w:tc>
        <w:tc>
          <w:tcPr>
            <w:tcW w:w="625" w:type="pct"/>
            <w:shd w:val="clear" w:color="auto" w:fill="FFFFFF"/>
            <w:tcMar>
              <w:top w:w="100" w:type="dxa"/>
              <w:left w:w="100" w:type="dxa"/>
              <w:bottom w:w="100" w:type="dxa"/>
              <w:right w:w="100" w:type="dxa"/>
            </w:tcMar>
            <w:hideMark/>
          </w:tcPr>
          <w:p w14:paraId="3003664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harjaantuu puhuttujen, kirjoitettujen ja monimediaisten tekstien kriittiseen tulkintaan itsenäisesti ja ryhmässä.</w:t>
            </w:r>
          </w:p>
        </w:tc>
        <w:tc>
          <w:tcPr>
            <w:tcW w:w="625" w:type="pct"/>
            <w:shd w:val="clear" w:color="auto" w:fill="FFFFFF"/>
            <w:tcMar>
              <w:top w:w="100" w:type="dxa"/>
              <w:left w:w="100" w:type="dxa"/>
              <w:bottom w:w="100" w:type="dxa"/>
              <w:right w:w="100" w:type="dxa"/>
            </w:tcMar>
            <w:hideMark/>
          </w:tcPr>
          <w:p w14:paraId="0D7868E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Puhuttujen, kirjoitettujen ja monimediaisten tekstien tulkinta</w:t>
            </w:r>
          </w:p>
        </w:tc>
        <w:tc>
          <w:tcPr>
            <w:tcW w:w="625" w:type="pct"/>
            <w:shd w:val="clear" w:color="auto" w:fill="FFFFFF"/>
            <w:tcMar>
              <w:top w:w="100" w:type="dxa"/>
              <w:left w:w="100" w:type="dxa"/>
              <w:bottom w:w="100" w:type="dxa"/>
              <w:right w:w="100" w:type="dxa"/>
            </w:tcMar>
            <w:hideMark/>
          </w:tcPr>
          <w:p w14:paraId="22A47566"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ja ymmärtää yksinkertaisia, kieleltään konkreettisia tekstejä tutuissa tilanteissa. </w:t>
            </w:r>
          </w:p>
          <w:p w14:paraId="062025F8" w14:textId="77777777" w:rsidR="00482BC2" w:rsidRDefault="00482BC2" w:rsidP="00BD7CC1">
            <w:pPr>
              <w:spacing w:after="0" w:line="276" w:lineRule="auto"/>
              <w:contextualSpacing/>
              <w:rPr>
                <w:rFonts w:eastAsia="Times New Roman" w:cstheme="minorHAnsi"/>
                <w:sz w:val="24"/>
                <w:szCs w:val="24"/>
              </w:rPr>
            </w:pPr>
          </w:p>
          <w:p w14:paraId="5F5CF99F" w14:textId="1A388A59"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esittää niistä kysymyksiä ja mielipiteitä yhdessä muiden kanssa ja itsenäisesti.</w:t>
            </w:r>
          </w:p>
        </w:tc>
        <w:tc>
          <w:tcPr>
            <w:tcW w:w="625" w:type="pct"/>
            <w:shd w:val="clear" w:color="auto" w:fill="FFFFFF"/>
            <w:tcMar>
              <w:top w:w="100" w:type="dxa"/>
              <w:left w:w="100" w:type="dxa"/>
              <w:bottom w:w="100" w:type="dxa"/>
              <w:right w:w="100" w:type="dxa"/>
            </w:tcMar>
            <w:hideMark/>
          </w:tcPr>
          <w:p w14:paraId="066B81EF"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ja ymmärtää ikäkauden mukaisia, myös abstrakteja tekstejä. </w:t>
            </w:r>
          </w:p>
          <w:p w14:paraId="5696BCE9" w14:textId="77777777" w:rsidR="00482BC2" w:rsidRDefault="00482BC2" w:rsidP="00BD7CC1">
            <w:pPr>
              <w:spacing w:after="0" w:line="276" w:lineRule="auto"/>
              <w:contextualSpacing/>
              <w:rPr>
                <w:rFonts w:eastAsia="Times New Roman" w:cstheme="minorHAnsi"/>
                <w:sz w:val="24"/>
                <w:szCs w:val="24"/>
              </w:rPr>
            </w:pPr>
          </w:p>
          <w:p w14:paraId="0CE14033" w14:textId="1F1D736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tekee </w:t>
            </w:r>
            <w:r w:rsidR="00766BAF">
              <w:rPr>
                <w:rFonts w:eastAsia="Times New Roman" w:cstheme="minorHAnsi"/>
                <w:sz w:val="24"/>
                <w:szCs w:val="24"/>
              </w:rPr>
              <w:t>teksteistä</w:t>
            </w:r>
            <w:r w:rsidR="00766BAF" w:rsidRPr="007B6AA4">
              <w:rPr>
                <w:rFonts w:eastAsia="Times New Roman" w:cstheme="minorHAnsi"/>
                <w:sz w:val="24"/>
                <w:szCs w:val="24"/>
              </w:rPr>
              <w:t xml:space="preserve"> </w:t>
            </w:r>
            <w:r w:rsidRPr="007B6AA4">
              <w:rPr>
                <w:rFonts w:eastAsia="Times New Roman" w:cstheme="minorHAnsi"/>
                <w:sz w:val="24"/>
                <w:szCs w:val="24"/>
              </w:rPr>
              <w:t xml:space="preserve">päätelmiä ja esittää </w:t>
            </w:r>
            <w:r w:rsidR="00766BAF">
              <w:rPr>
                <w:rFonts w:eastAsia="Times New Roman" w:cstheme="minorHAnsi"/>
                <w:sz w:val="24"/>
                <w:szCs w:val="24"/>
              </w:rPr>
              <w:t>niiden</w:t>
            </w:r>
            <w:r w:rsidR="00766BAF" w:rsidRPr="007B6AA4">
              <w:rPr>
                <w:rFonts w:eastAsia="Times New Roman" w:cstheme="minorHAnsi"/>
                <w:sz w:val="24"/>
                <w:szCs w:val="24"/>
              </w:rPr>
              <w:t xml:space="preserve"> </w:t>
            </w:r>
            <w:r w:rsidRPr="007B6AA4">
              <w:rPr>
                <w:rFonts w:eastAsia="Times New Roman" w:cstheme="minorHAnsi"/>
                <w:sz w:val="24"/>
                <w:szCs w:val="24"/>
              </w:rPr>
              <w:t>sisällöstä perusteltuja mielipiteitä.  </w:t>
            </w:r>
          </w:p>
          <w:p w14:paraId="3868AC8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br/>
            </w:r>
          </w:p>
        </w:tc>
        <w:tc>
          <w:tcPr>
            <w:tcW w:w="625" w:type="pct"/>
            <w:shd w:val="clear" w:color="auto" w:fill="FFFFFF"/>
            <w:tcMar>
              <w:top w:w="100" w:type="dxa"/>
              <w:left w:w="100" w:type="dxa"/>
              <w:bottom w:w="100" w:type="dxa"/>
              <w:right w:w="100" w:type="dxa"/>
            </w:tcMar>
            <w:hideMark/>
          </w:tcPr>
          <w:p w14:paraId="1EC7F36A"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käyttää tekstien tulkinnan taitoaan oppimisen resurssina. </w:t>
            </w:r>
          </w:p>
          <w:p w14:paraId="4CE8D53F" w14:textId="77777777" w:rsidR="00482BC2" w:rsidRDefault="00482BC2" w:rsidP="00BD7CC1">
            <w:pPr>
              <w:spacing w:after="0" w:line="276" w:lineRule="auto"/>
              <w:contextualSpacing/>
              <w:rPr>
                <w:rFonts w:eastAsia="Times New Roman" w:cstheme="minorHAnsi"/>
                <w:sz w:val="24"/>
                <w:szCs w:val="24"/>
              </w:rPr>
            </w:pPr>
          </w:p>
          <w:p w14:paraId="76FFB133" w14:textId="5B080844"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arvioi tekstejä </w:t>
            </w:r>
            <w:r w:rsidR="00766BAF">
              <w:rPr>
                <w:rFonts w:eastAsia="Times New Roman" w:cstheme="minorHAnsi"/>
                <w:sz w:val="24"/>
                <w:szCs w:val="24"/>
              </w:rPr>
              <w:t xml:space="preserve">ja </w:t>
            </w:r>
            <w:r w:rsidRPr="007B6AA4">
              <w:rPr>
                <w:rFonts w:eastAsia="Times New Roman" w:cstheme="minorHAnsi"/>
                <w:sz w:val="24"/>
                <w:szCs w:val="24"/>
              </w:rPr>
              <w:t xml:space="preserve">tekee tekstistä päätelmiä ja kriittisiä kysymyksiä. </w:t>
            </w:r>
          </w:p>
          <w:p w14:paraId="46A016F9" w14:textId="77777777" w:rsidR="00482BC2" w:rsidRDefault="00482BC2" w:rsidP="00BD7CC1">
            <w:pPr>
              <w:spacing w:after="0" w:line="276" w:lineRule="auto"/>
              <w:contextualSpacing/>
              <w:rPr>
                <w:rFonts w:eastAsia="Times New Roman" w:cstheme="minorHAnsi"/>
                <w:sz w:val="24"/>
                <w:szCs w:val="24"/>
              </w:rPr>
            </w:pPr>
          </w:p>
          <w:p w14:paraId="22AFCC9A" w14:textId="4A3DF9A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että muut tekstit vaikuttavat tekstin tulkintaan.</w:t>
            </w:r>
          </w:p>
          <w:p w14:paraId="4D48F8B3"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FFFFFF"/>
            <w:tcMar>
              <w:top w:w="100" w:type="dxa"/>
              <w:left w:w="100" w:type="dxa"/>
              <w:bottom w:w="100" w:type="dxa"/>
              <w:right w:w="100" w:type="dxa"/>
            </w:tcMar>
            <w:hideMark/>
          </w:tcPr>
          <w:p w14:paraId="4B3CE488"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arvioi tekstien vaikutuskeinoja. </w:t>
            </w:r>
          </w:p>
          <w:p w14:paraId="06CEA3EB" w14:textId="77777777" w:rsidR="00482BC2" w:rsidRDefault="00482BC2" w:rsidP="00BD7CC1">
            <w:pPr>
              <w:spacing w:after="0" w:line="276" w:lineRule="auto"/>
              <w:contextualSpacing/>
              <w:rPr>
                <w:rFonts w:eastAsia="Times New Roman" w:cstheme="minorHAnsi"/>
                <w:sz w:val="24"/>
                <w:szCs w:val="24"/>
              </w:rPr>
            </w:pPr>
          </w:p>
          <w:p w14:paraId="7B3DABA2" w14:textId="7A1806ED"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havainnoi tekstien sellaisia merkityksiä, joita ei sanota suoraan, kuten tekstin ajatuskulkua, asenteita ja näkökulmia. </w:t>
            </w:r>
          </w:p>
          <w:p w14:paraId="5F4C9EBA" w14:textId="77777777" w:rsidR="00482BC2" w:rsidRDefault="00482BC2" w:rsidP="00BD7CC1">
            <w:pPr>
              <w:spacing w:after="0" w:line="276" w:lineRule="auto"/>
              <w:contextualSpacing/>
              <w:rPr>
                <w:rFonts w:eastAsia="Times New Roman" w:cstheme="minorHAnsi"/>
                <w:sz w:val="24"/>
                <w:szCs w:val="24"/>
              </w:rPr>
            </w:pPr>
          </w:p>
          <w:p w14:paraId="0379D32F" w14:textId="07EE62B0"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tulkitsee, miten muut tekstit vaikuttavat tekstin merkityksiin. </w:t>
            </w:r>
          </w:p>
        </w:tc>
      </w:tr>
      <w:tr w:rsidR="00C35489" w:rsidRPr="007B6AA4" w14:paraId="2A455AAB" w14:textId="77777777" w:rsidTr="007C5017">
        <w:trPr>
          <w:trHeight w:val="28"/>
        </w:trPr>
        <w:tc>
          <w:tcPr>
            <w:tcW w:w="5000" w:type="pct"/>
            <w:gridSpan w:val="8"/>
            <w:tcMar>
              <w:top w:w="100" w:type="dxa"/>
              <w:left w:w="100" w:type="dxa"/>
              <w:bottom w:w="100" w:type="dxa"/>
              <w:right w:w="100" w:type="dxa"/>
            </w:tcMar>
            <w:hideMark/>
          </w:tcPr>
          <w:p w14:paraId="74F3064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Tekstien tuottaminen  </w:t>
            </w:r>
          </w:p>
        </w:tc>
      </w:tr>
      <w:tr w:rsidR="00C35489" w:rsidRPr="007B6AA4" w14:paraId="590FE5E9" w14:textId="77777777" w:rsidTr="00B612CF">
        <w:trPr>
          <w:trHeight w:val="28"/>
        </w:trPr>
        <w:tc>
          <w:tcPr>
            <w:tcW w:w="625" w:type="pct"/>
            <w:tcMar>
              <w:top w:w="100" w:type="dxa"/>
              <w:left w:w="100" w:type="dxa"/>
              <w:bottom w:w="100" w:type="dxa"/>
              <w:right w:w="100" w:type="dxa"/>
            </w:tcMar>
            <w:hideMark/>
          </w:tcPr>
          <w:p w14:paraId="41B4097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T6 ohjata oppilasta vahvistamaan taitoa suunnitella, tuottaa ja muokata tekstejä itsenäisesti ja ryhmässä sekä hyödyntämään eri tekstilajeja omien tekstien malleina ja lähteinä</w:t>
            </w:r>
          </w:p>
        </w:tc>
        <w:tc>
          <w:tcPr>
            <w:tcW w:w="625" w:type="pct"/>
            <w:tcMar>
              <w:top w:w="100" w:type="dxa"/>
              <w:left w:w="100" w:type="dxa"/>
              <w:bottom w:w="100" w:type="dxa"/>
              <w:right w:w="100" w:type="dxa"/>
            </w:tcMar>
            <w:hideMark/>
          </w:tcPr>
          <w:p w14:paraId="32DD098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S3</w:t>
            </w:r>
          </w:p>
        </w:tc>
        <w:tc>
          <w:tcPr>
            <w:tcW w:w="625" w:type="pct"/>
            <w:tcMar>
              <w:top w:w="100" w:type="dxa"/>
              <w:left w:w="100" w:type="dxa"/>
              <w:bottom w:w="100" w:type="dxa"/>
              <w:right w:w="100" w:type="dxa"/>
            </w:tcMar>
            <w:hideMark/>
          </w:tcPr>
          <w:p w14:paraId="64C36951" w14:textId="47E1CAC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suunnittelee, tuottaa ja muokkaa tekstejä. </w:t>
            </w:r>
            <w:r w:rsidR="00766BAF">
              <w:rPr>
                <w:rFonts w:eastAsia="Times New Roman" w:cstheme="minorHAnsi"/>
                <w:sz w:val="24"/>
                <w:szCs w:val="24"/>
              </w:rPr>
              <w:t>Hän</w:t>
            </w:r>
            <w:r w:rsidR="00766BAF" w:rsidRPr="007B6AA4">
              <w:rPr>
                <w:rFonts w:eastAsia="Times New Roman" w:cstheme="minorHAnsi"/>
                <w:sz w:val="24"/>
                <w:szCs w:val="24"/>
              </w:rPr>
              <w:t xml:space="preserve"> </w:t>
            </w:r>
            <w:r w:rsidRPr="007B6AA4">
              <w:rPr>
                <w:rFonts w:eastAsia="Times New Roman" w:cstheme="minorHAnsi"/>
                <w:sz w:val="24"/>
                <w:szCs w:val="24"/>
              </w:rPr>
              <w:t>käyttää kertovia, kuvaavia ja kantaaottavia tekstejä omien tekstien malleina ja lähteinä.</w:t>
            </w:r>
          </w:p>
        </w:tc>
        <w:tc>
          <w:tcPr>
            <w:tcW w:w="625" w:type="pct"/>
            <w:tcMar>
              <w:top w:w="100" w:type="dxa"/>
              <w:left w:w="100" w:type="dxa"/>
              <w:bottom w:w="100" w:type="dxa"/>
              <w:right w:w="100" w:type="dxa"/>
            </w:tcMar>
            <w:hideMark/>
          </w:tcPr>
          <w:p w14:paraId="37AC2A2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Tekstilajitaidot tekstien tuottamisessa</w:t>
            </w:r>
          </w:p>
          <w:p w14:paraId="62D92EC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0E516C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tuottaa rakenteeltaan, kieleltään ja sisällöltään yksinkertaisia ja konkreettisia tekstejä itselleen tutuista aiheista.</w:t>
            </w:r>
          </w:p>
        </w:tc>
        <w:tc>
          <w:tcPr>
            <w:tcW w:w="625" w:type="pct"/>
            <w:tcMar>
              <w:top w:w="100" w:type="dxa"/>
              <w:left w:w="100" w:type="dxa"/>
              <w:bottom w:w="100" w:type="dxa"/>
              <w:right w:w="100" w:type="dxa"/>
            </w:tcMar>
            <w:hideMark/>
          </w:tcPr>
          <w:p w14:paraId="1B67D932"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suunnittelee ja tuottaa tekstejä eri aihepiireistä mallien avulla itsenäisesti ja yhdessä muiden kanssa. </w:t>
            </w:r>
          </w:p>
          <w:p w14:paraId="0B9BA3EC" w14:textId="77777777" w:rsidR="00482BC2" w:rsidRDefault="00482BC2" w:rsidP="00BD7CC1">
            <w:pPr>
              <w:spacing w:after="0" w:line="276" w:lineRule="auto"/>
              <w:contextualSpacing/>
              <w:rPr>
                <w:rFonts w:eastAsia="Times New Roman" w:cstheme="minorHAnsi"/>
                <w:sz w:val="24"/>
                <w:szCs w:val="24"/>
              </w:rPr>
            </w:pPr>
          </w:p>
          <w:p w14:paraId="3DB82704"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ottaa vastaan palautetta teksteistään. </w:t>
            </w:r>
          </w:p>
          <w:p w14:paraId="71A7F254" w14:textId="77777777" w:rsidR="00482BC2" w:rsidRDefault="00482BC2" w:rsidP="00BD7CC1">
            <w:pPr>
              <w:spacing w:after="0" w:line="276" w:lineRule="auto"/>
              <w:contextualSpacing/>
              <w:rPr>
                <w:rFonts w:eastAsia="Times New Roman" w:cstheme="minorHAnsi"/>
                <w:sz w:val="24"/>
                <w:szCs w:val="24"/>
              </w:rPr>
            </w:pPr>
          </w:p>
          <w:p w14:paraId="2FA7EC38" w14:textId="5CBD9FC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tuottaa tekstilajiltaan tunnistettavia tekstejä, mutta tekstilajipiirteiden hyödyntäminen on rajallista.</w:t>
            </w:r>
          </w:p>
        </w:tc>
        <w:tc>
          <w:tcPr>
            <w:tcW w:w="625" w:type="pct"/>
            <w:tcMar>
              <w:top w:w="100" w:type="dxa"/>
              <w:left w:w="100" w:type="dxa"/>
              <w:bottom w:w="100" w:type="dxa"/>
              <w:right w:w="100" w:type="dxa"/>
            </w:tcMar>
            <w:hideMark/>
          </w:tcPr>
          <w:p w14:paraId="581DF9F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suunnittelee, tuottaa ja muokkaa tekstejä, joissa käytetään eri tekstilajien piirteitä tarkoituksenmukaisesti.</w:t>
            </w:r>
          </w:p>
          <w:p w14:paraId="110B0F23"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07532F33" w14:textId="3C2C23C2"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tuottaa itsenäisesti tekstejä, joissa</w:t>
            </w:r>
            <w:r w:rsidR="00766BAF">
              <w:rPr>
                <w:rFonts w:eastAsia="Times New Roman" w:cstheme="minorHAnsi"/>
                <w:sz w:val="24"/>
                <w:szCs w:val="24"/>
              </w:rPr>
              <w:t xml:space="preserve"> </w:t>
            </w:r>
            <w:r w:rsidR="00766BAF" w:rsidRPr="007B6AA4">
              <w:rPr>
                <w:rFonts w:eastAsia="Times New Roman" w:cstheme="minorHAnsi"/>
                <w:sz w:val="24"/>
                <w:szCs w:val="24"/>
              </w:rPr>
              <w:t>käytetään</w:t>
            </w:r>
            <w:r w:rsidRPr="007B6AA4">
              <w:rPr>
                <w:rFonts w:eastAsia="Times New Roman" w:cstheme="minorHAnsi"/>
                <w:sz w:val="24"/>
                <w:szCs w:val="24"/>
              </w:rPr>
              <w:t xml:space="preserve"> eri tekstilajien piirteitä monipuolisesti. </w:t>
            </w:r>
          </w:p>
          <w:p w14:paraId="31643875" w14:textId="77777777" w:rsidR="00482BC2" w:rsidRDefault="00482BC2" w:rsidP="00BD7CC1">
            <w:pPr>
              <w:spacing w:after="0" w:line="276" w:lineRule="auto"/>
              <w:contextualSpacing/>
              <w:rPr>
                <w:rFonts w:eastAsia="Times New Roman" w:cstheme="minorHAnsi"/>
                <w:sz w:val="24"/>
                <w:szCs w:val="24"/>
              </w:rPr>
            </w:pPr>
          </w:p>
          <w:p w14:paraId="7050711A" w14:textId="1D466A2E"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käyttää myös muita tekstejä omien tekstien lähteinä.</w:t>
            </w:r>
          </w:p>
        </w:tc>
      </w:tr>
      <w:tr w:rsidR="00C35489" w:rsidRPr="007B6AA4" w14:paraId="5FD4146D" w14:textId="77777777" w:rsidTr="00B612CF">
        <w:trPr>
          <w:trHeight w:val="28"/>
        </w:trPr>
        <w:tc>
          <w:tcPr>
            <w:tcW w:w="625" w:type="pct"/>
            <w:tcMar>
              <w:top w:w="100" w:type="dxa"/>
              <w:left w:w="100" w:type="dxa"/>
              <w:bottom w:w="100" w:type="dxa"/>
              <w:right w:w="100" w:type="dxa"/>
            </w:tcMar>
            <w:hideMark/>
          </w:tcPr>
          <w:p w14:paraId="51F3F20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T7 auttaa oppilasta vakiinnuttamaan kirjoitetun yleiskielen normien ja eri tekstilajeissa tarvittavan sanaston ja kieliopillisten rakenteiden hallintaa</w:t>
            </w:r>
          </w:p>
        </w:tc>
        <w:tc>
          <w:tcPr>
            <w:tcW w:w="625" w:type="pct"/>
            <w:tcMar>
              <w:top w:w="100" w:type="dxa"/>
              <w:left w:w="100" w:type="dxa"/>
              <w:bottom w:w="100" w:type="dxa"/>
              <w:right w:w="100" w:type="dxa"/>
            </w:tcMar>
            <w:hideMark/>
          </w:tcPr>
          <w:p w14:paraId="16992DA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S3</w:t>
            </w:r>
          </w:p>
        </w:tc>
        <w:tc>
          <w:tcPr>
            <w:tcW w:w="625" w:type="pct"/>
            <w:tcMar>
              <w:top w:w="100" w:type="dxa"/>
              <w:left w:w="100" w:type="dxa"/>
              <w:bottom w:w="100" w:type="dxa"/>
              <w:right w:w="100" w:type="dxa"/>
            </w:tcMar>
            <w:hideMark/>
          </w:tcPr>
          <w:p w14:paraId="0D79D044" w14:textId="0464948F"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noudattaa kirjoittamissaan teksteissä yleiskielen normeja ja hyödyntää tekstilajille tyypillistä sanastoa ja kieliopillisia rakenteita. </w:t>
            </w:r>
            <w:r w:rsidR="00766BAF">
              <w:rPr>
                <w:rFonts w:eastAsia="Times New Roman" w:cstheme="minorHAnsi"/>
                <w:sz w:val="24"/>
                <w:szCs w:val="24"/>
              </w:rPr>
              <w:t>Hän</w:t>
            </w:r>
            <w:r w:rsidR="00766BAF" w:rsidRPr="007B6AA4">
              <w:rPr>
                <w:rFonts w:eastAsia="Times New Roman" w:cstheme="minorHAnsi"/>
                <w:sz w:val="24"/>
                <w:szCs w:val="24"/>
              </w:rPr>
              <w:t xml:space="preserve"> </w:t>
            </w:r>
            <w:r w:rsidRPr="007B6AA4">
              <w:rPr>
                <w:rFonts w:eastAsia="Times New Roman" w:cstheme="minorHAnsi"/>
                <w:sz w:val="24"/>
                <w:szCs w:val="24"/>
              </w:rPr>
              <w:t>sujuvoittaa ja vahvistaa tekstien tuottamisen taitoaan käsin ja tieto- ja viestintäteknologiaa hyödyntäen.</w:t>
            </w:r>
          </w:p>
        </w:tc>
        <w:tc>
          <w:tcPr>
            <w:tcW w:w="625" w:type="pct"/>
            <w:tcMar>
              <w:top w:w="100" w:type="dxa"/>
              <w:left w:w="100" w:type="dxa"/>
              <w:bottom w:w="100" w:type="dxa"/>
              <w:right w:w="100" w:type="dxa"/>
            </w:tcMar>
            <w:hideMark/>
          </w:tcPr>
          <w:p w14:paraId="15377DB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Kirjoitetun kielen hallinta</w:t>
            </w:r>
          </w:p>
        </w:tc>
        <w:tc>
          <w:tcPr>
            <w:tcW w:w="625" w:type="pct"/>
            <w:tcMar>
              <w:top w:w="100" w:type="dxa"/>
              <w:left w:w="100" w:type="dxa"/>
              <w:bottom w:w="100" w:type="dxa"/>
              <w:right w:w="100" w:type="dxa"/>
            </w:tcMar>
            <w:hideMark/>
          </w:tcPr>
          <w:p w14:paraId="05B1A865" w14:textId="77777777" w:rsidR="00482BC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kirjoittaa tekstejä tutuista aihepiireistä. Teksti voi olla epäkoherenttia, verrattain hankalasti luettavaa ja sanastolta</w:t>
            </w:r>
            <w:r w:rsidRPr="007B6AA4">
              <w:rPr>
                <w:rFonts w:eastAsia="Times New Roman" w:cstheme="minorHAnsi"/>
                <w:sz w:val="24"/>
                <w:szCs w:val="24"/>
                <w:shd w:val="clear" w:color="auto" w:fill="FFFFFF"/>
              </w:rPr>
              <w:t>an hyvin rajallista</w:t>
            </w:r>
            <w:r w:rsidRPr="007B6AA4">
              <w:rPr>
                <w:rFonts w:eastAsia="Times New Roman" w:cstheme="minorHAnsi"/>
                <w:sz w:val="24"/>
                <w:szCs w:val="24"/>
              </w:rPr>
              <w:t xml:space="preserve">. </w:t>
            </w:r>
          </w:p>
          <w:p w14:paraId="0D6DC0D5" w14:textId="77777777" w:rsidR="00482BC2" w:rsidRDefault="00482BC2" w:rsidP="00BD7CC1">
            <w:pPr>
              <w:spacing w:after="0" w:line="276" w:lineRule="auto"/>
              <w:contextualSpacing/>
              <w:rPr>
                <w:rFonts w:eastAsia="Times New Roman" w:cstheme="minorHAnsi"/>
                <w:sz w:val="24"/>
                <w:szCs w:val="24"/>
              </w:rPr>
            </w:pPr>
          </w:p>
          <w:p w14:paraId="0CDDE9F6" w14:textId="0B95D089"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kirjoittaa käsin ja tieto- ja viestintäteknologiaa hyödyntäen.</w:t>
            </w:r>
          </w:p>
          <w:p w14:paraId="3865431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1FCC3A4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kirjoittaa ymmärrettäviä tekstejä kieliopillisista puutteista huolimatta. Sanasto voi olla vielä suppeaa. Kirjoitetun kielen normien noudattaminen on horjuvaa.</w:t>
            </w:r>
          </w:p>
        </w:tc>
        <w:tc>
          <w:tcPr>
            <w:tcW w:w="625" w:type="pct"/>
            <w:tcMar>
              <w:top w:w="100" w:type="dxa"/>
              <w:left w:w="100" w:type="dxa"/>
              <w:bottom w:w="100" w:type="dxa"/>
              <w:right w:w="100" w:type="dxa"/>
            </w:tcMar>
            <w:hideMark/>
          </w:tcPr>
          <w:p w14:paraId="166C25D2" w14:textId="1AA210DD"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kirjoittaa koherentteja tekstejä ja käyttää niissä tarkoituksenmukaista sanastoa ja rakenteita. Kirjoitetun kielen normien noudattaminen on melko vakiintunutta. </w:t>
            </w:r>
          </w:p>
          <w:p w14:paraId="566D9F23" w14:textId="77777777" w:rsidR="00766BAF" w:rsidRDefault="00766BAF" w:rsidP="00BD7CC1">
            <w:pPr>
              <w:spacing w:after="0" w:line="276" w:lineRule="auto"/>
              <w:contextualSpacing/>
              <w:rPr>
                <w:rFonts w:eastAsia="Times New Roman" w:cstheme="minorHAnsi"/>
                <w:sz w:val="24"/>
                <w:szCs w:val="24"/>
              </w:rPr>
            </w:pPr>
          </w:p>
          <w:p w14:paraId="78E3821D" w14:textId="4191EE3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kirjoittaa sujuvasti käsin ja tieto- ja viestintäteknologiaa hyödyntäen.</w:t>
            </w:r>
          </w:p>
        </w:tc>
        <w:tc>
          <w:tcPr>
            <w:tcW w:w="625" w:type="pct"/>
            <w:tcMar>
              <w:top w:w="100" w:type="dxa"/>
              <w:left w:w="100" w:type="dxa"/>
              <w:bottom w:w="100" w:type="dxa"/>
              <w:right w:w="100" w:type="dxa"/>
            </w:tcMar>
            <w:hideMark/>
          </w:tcPr>
          <w:p w14:paraId="4B037CB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kirjoittaa sisällöllisesti ja kielellisesti monipuolisia tekstejä. Kirjoitetun kielen normien noudattaminen on vakiintunutta.</w:t>
            </w:r>
          </w:p>
        </w:tc>
      </w:tr>
      <w:tr w:rsidR="00C35489" w:rsidRPr="007B6AA4" w14:paraId="0A4C0F93" w14:textId="77777777" w:rsidTr="007C5017">
        <w:trPr>
          <w:trHeight w:val="28"/>
        </w:trPr>
        <w:tc>
          <w:tcPr>
            <w:tcW w:w="5000" w:type="pct"/>
            <w:gridSpan w:val="8"/>
            <w:tcMar>
              <w:top w:w="100" w:type="dxa"/>
              <w:left w:w="100" w:type="dxa"/>
              <w:bottom w:w="100" w:type="dxa"/>
              <w:right w:w="100" w:type="dxa"/>
            </w:tcMar>
            <w:hideMark/>
          </w:tcPr>
          <w:p w14:paraId="6620904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Kielen, kirjallisuuden ja kulttuurin ymmärtäminen</w:t>
            </w:r>
            <w:r w:rsidRPr="007B6AA4">
              <w:rPr>
                <w:rFonts w:eastAsia="Times New Roman" w:cstheme="minorHAnsi"/>
                <w:sz w:val="24"/>
                <w:szCs w:val="24"/>
              </w:rPr>
              <w:t>  </w:t>
            </w:r>
          </w:p>
        </w:tc>
      </w:tr>
      <w:tr w:rsidR="00C35489" w:rsidRPr="007B6AA4" w14:paraId="059ECEE9" w14:textId="77777777" w:rsidTr="00B612CF">
        <w:trPr>
          <w:trHeight w:val="28"/>
        </w:trPr>
        <w:tc>
          <w:tcPr>
            <w:tcW w:w="625" w:type="pct"/>
            <w:tcMar>
              <w:top w:w="100" w:type="dxa"/>
              <w:left w:w="100" w:type="dxa"/>
              <w:bottom w:w="100" w:type="dxa"/>
              <w:right w:w="100" w:type="dxa"/>
            </w:tcMar>
            <w:hideMark/>
          </w:tcPr>
          <w:p w14:paraId="22FE1FB8" w14:textId="21A3E59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T8 ohjata oppilasta syventämään kielitietoisuuttaan ja kiinnostumaan kielen ilmiöistä</w:t>
            </w:r>
            <w:r w:rsidR="00766BAF">
              <w:rPr>
                <w:rFonts w:eastAsia="Times New Roman" w:cstheme="minorHAnsi"/>
                <w:sz w:val="24"/>
                <w:szCs w:val="24"/>
              </w:rPr>
              <w:t xml:space="preserve"> sekä </w:t>
            </w:r>
            <w:r w:rsidRPr="007B6AA4">
              <w:rPr>
                <w:rFonts w:eastAsia="Times New Roman" w:cstheme="minorHAnsi"/>
                <w:sz w:val="24"/>
                <w:szCs w:val="24"/>
              </w:rPr>
              <w:t>auttaa oppilasta tunnistamaan kielen rakenteita, eri rekistereitä, tyylipiirteitä ja sävyjä ja ymmärtämään kielellisten valintojen merkityksiä ja seurauksia</w:t>
            </w:r>
          </w:p>
        </w:tc>
        <w:tc>
          <w:tcPr>
            <w:tcW w:w="625" w:type="pct"/>
            <w:tcMar>
              <w:top w:w="100" w:type="dxa"/>
              <w:left w:w="100" w:type="dxa"/>
              <w:bottom w:w="100" w:type="dxa"/>
              <w:right w:w="100" w:type="dxa"/>
            </w:tcMar>
            <w:hideMark/>
          </w:tcPr>
          <w:p w14:paraId="0A139AD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S4</w:t>
            </w:r>
          </w:p>
        </w:tc>
        <w:tc>
          <w:tcPr>
            <w:tcW w:w="625" w:type="pct"/>
            <w:tcMar>
              <w:top w:w="100" w:type="dxa"/>
              <w:left w:w="100" w:type="dxa"/>
              <w:bottom w:w="100" w:type="dxa"/>
              <w:right w:w="100" w:type="dxa"/>
            </w:tcMar>
            <w:hideMark/>
          </w:tcPr>
          <w:p w14:paraId="2D288233" w14:textId="450D7F2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kiinnostuu kielen ilmiöistä. </w:t>
            </w:r>
            <w:r w:rsidR="00766BAF">
              <w:rPr>
                <w:rFonts w:eastAsia="Times New Roman" w:cstheme="minorHAnsi"/>
                <w:sz w:val="24"/>
                <w:szCs w:val="24"/>
              </w:rPr>
              <w:t>Hän</w:t>
            </w:r>
            <w:r w:rsidR="00766BAF" w:rsidRPr="007B6AA4">
              <w:rPr>
                <w:rFonts w:eastAsia="Times New Roman" w:cstheme="minorHAnsi"/>
                <w:sz w:val="24"/>
                <w:szCs w:val="24"/>
              </w:rPr>
              <w:t xml:space="preserve"> </w:t>
            </w:r>
            <w:r w:rsidRPr="007B6AA4">
              <w:rPr>
                <w:rFonts w:eastAsia="Times New Roman" w:cstheme="minorHAnsi"/>
                <w:sz w:val="24"/>
                <w:szCs w:val="24"/>
              </w:rPr>
              <w:t xml:space="preserve">tunnistaa kielen rakenteita </w:t>
            </w:r>
            <w:r w:rsidR="00766BAF">
              <w:rPr>
                <w:rFonts w:eastAsia="Times New Roman" w:cstheme="minorHAnsi"/>
                <w:sz w:val="24"/>
                <w:szCs w:val="24"/>
              </w:rPr>
              <w:t xml:space="preserve">ja </w:t>
            </w:r>
            <w:r w:rsidRPr="007B6AA4">
              <w:rPr>
                <w:rFonts w:eastAsia="Times New Roman" w:cstheme="minorHAnsi"/>
                <w:sz w:val="24"/>
                <w:szCs w:val="24"/>
              </w:rPr>
              <w:t xml:space="preserve">hyödyntää muodollista ja epämuodollista kieltä kielenkäytön resurssina </w:t>
            </w:r>
            <w:r w:rsidR="00766BAF">
              <w:rPr>
                <w:rFonts w:eastAsia="Times New Roman" w:cstheme="minorHAnsi"/>
                <w:sz w:val="24"/>
                <w:szCs w:val="24"/>
              </w:rPr>
              <w:t xml:space="preserve">sekä </w:t>
            </w:r>
            <w:r w:rsidRPr="007B6AA4">
              <w:rPr>
                <w:rFonts w:eastAsia="Times New Roman" w:cstheme="minorHAnsi"/>
                <w:sz w:val="24"/>
                <w:szCs w:val="24"/>
              </w:rPr>
              <w:t>kielen tyylipiirteitä ja sävyjä. Oppilas ymmärtää kielellisten valintojen merkityksiä ja seurauksia.</w:t>
            </w:r>
          </w:p>
        </w:tc>
        <w:tc>
          <w:tcPr>
            <w:tcW w:w="625" w:type="pct"/>
            <w:tcMar>
              <w:top w:w="100" w:type="dxa"/>
              <w:left w:w="100" w:type="dxa"/>
              <w:bottom w:w="100" w:type="dxa"/>
              <w:right w:w="100" w:type="dxa"/>
            </w:tcMar>
            <w:hideMark/>
          </w:tcPr>
          <w:p w14:paraId="0617B2A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Kielitietoisuuden kehittyminen </w:t>
            </w:r>
          </w:p>
          <w:p w14:paraId="562E49A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19ABD085"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että kielenkäyttö vaihtelee eri tilanteissa.</w:t>
            </w:r>
          </w:p>
          <w:p w14:paraId="48CC44FD" w14:textId="4DF3B6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w:t>
            </w:r>
          </w:p>
          <w:p w14:paraId="7F33E0F9"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kirjoitetun ja puhutun kielen eroja. </w:t>
            </w:r>
          </w:p>
          <w:p w14:paraId="41428B50" w14:textId="77777777" w:rsidR="009819C8" w:rsidRDefault="009819C8" w:rsidP="00BD7CC1">
            <w:pPr>
              <w:spacing w:after="0" w:line="276" w:lineRule="auto"/>
              <w:contextualSpacing/>
              <w:rPr>
                <w:rFonts w:eastAsia="Times New Roman" w:cstheme="minorHAnsi"/>
                <w:sz w:val="24"/>
                <w:szCs w:val="24"/>
              </w:rPr>
            </w:pPr>
          </w:p>
          <w:p w14:paraId="5F7F7606" w14:textId="044AB65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hahmottaa lauserajat ja tunnistaa verbin lauseen keskuksena.</w:t>
            </w:r>
          </w:p>
        </w:tc>
        <w:tc>
          <w:tcPr>
            <w:tcW w:w="625" w:type="pct"/>
            <w:tcMar>
              <w:top w:w="100" w:type="dxa"/>
              <w:left w:w="100" w:type="dxa"/>
              <w:bottom w:w="100" w:type="dxa"/>
              <w:right w:w="100" w:type="dxa"/>
            </w:tcMar>
            <w:hideMark/>
          </w:tcPr>
          <w:p w14:paraId="35DFF034"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pohtii tekstien kielellisiä ja tekstuaalisia piirteitä sekä niiden merkityksiä yhdessä muiden kanssa. </w:t>
            </w:r>
          </w:p>
          <w:p w14:paraId="311851B9" w14:textId="77777777" w:rsidR="009819C8" w:rsidRDefault="009819C8" w:rsidP="00BD7CC1">
            <w:pPr>
              <w:spacing w:after="0" w:line="276" w:lineRule="auto"/>
              <w:contextualSpacing/>
              <w:rPr>
                <w:rFonts w:eastAsia="Times New Roman" w:cstheme="minorHAnsi"/>
                <w:sz w:val="24"/>
                <w:szCs w:val="24"/>
              </w:rPr>
            </w:pPr>
          </w:p>
          <w:p w14:paraId="69D3C873"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muodollisen ja epämuodollisen kielenkäytön ja eri tyylien välisiä eroja. </w:t>
            </w:r>
          </w:p>
          <w:p w14:paraId="1767D954" w14:textId="77777777" w:rsidR="009819C8" w:rsidRDefault="009819C8" w:rsidP="00BD7CC1">
            <w:pPr>
              <w:spacing w:after="0" w:line="276" w:lineRule="auto"/>
              <w:contextualSpacing/>
              <w:rPr>
                <w:rFonts w:eastAsia="Times New Roman" w:cstheme="minorHAnsi"/>
                <w:sz w:val="24"/>
                <w:szCs w:val="24"/>
              </w:rPr>
            </w:pPr>
          </w:p>
          <w:p w14:paraId="37DFB566" w14:textId="7CBDC628"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jakaa lauseen rakenneosiinsa.</w:t>
            </w:r>
          </w:p>
          <w:p w14:paraId="1C3ECF2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br/>
            </w:r>
          </w:p>
        </w:tc>
        <w:tc>
          <w:tcPr>
            <w:tcW w:w="625" w:type="pct"/>
            <w:tcMar>
              <w:top w:w="100" w:type="dxa"/>
              <w:left w:w="100" w:type="dxa"/>
              <w:bottom w:w="100" w:type="dxa"/>
              <w:right w:w="100" w:type="dxa"/>
            </w:tcMar>
            <w:hideMark/>
          </w:tcPr>
          <w:p w14:paraId="2B3B16CE"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havainnoi ja erittelee tekstien kielellisiä ja tekstuaalisia piirteitä sekä niiden merkityksiä tarkoituksenmukaisten käsitteiden avulla. </w:t>
            </w:r>
          </w:p>
          <w:p w14:paraId="6D32539C" w14:textId="77777777" w:rsidR="009819C8" w:rsidRDefault="009819C8" w:rsidP="00BD7CC1">
            <w:pPr>
              <w:spacing w:after="0" w:line="276" w:lineRule="auto"/>
              <w:contextualSpacing/>
              <w:rPr>
                <w:rFonts w:eastAsia="Times New Roman" w:cstheme="minorHAnsi"/>
                <w:sz w:val="24"/>
                <w:szCs w:val="24"/>
              </w:rPr>
            </w:pPr>
          </w:p>
          <w:p w14:paraId="2CFF7EAD"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ymmärtää muodollisen ja epämuodollisen kielenkäytön ja eri tyylien vaikutuksia. </w:t>
            </w:r>
          </w:p>
          <w:p w14:paraId="2FCB32EA" w14:textId="77777777" w:rsidR="009819C8" w:rsidRDefault="009819C8" w:rsidP="00BD7CC1">
            <w:pPr>
              <w:spacing w:after="0" w:line="276" w:lineRule="auto"/>
              <w:contextualSpacing/>
              <w:rPr>
                <w:rFonts w:eastAsia="Times New Roman" w:cstheme="minorHAnsi"/>
                <w:sz w:val="24"/>
                <w:szCs w:val="24"/>
              </w:rPr>
            </w:pPr>
          </w:p>
          <w:p w14:paraId="309D5DB0" w14:textId="60AB899D"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kielellisten valintojen merkityksiä ja seurauksia.</w:t>
            </w:r>
          </w:p>
        </w:tc>
        <w:tc>
          <w:tcPr>
            <w:tcW w:w="625" w:type="pct"/>
            <w:tcMar>
              <w:top w:w="100" w:type="dxa"/>
              <w:left w:w="100" w:type="dxa"/>
              <w:bottom w:w="100" w:type="dxa"/>
              <w:right w:w="100" w:type="dxa"/>
            </w:tcMar>
            <w:hideMark/>
          </w:tcPr>
          <w:p w14:paraId="177A09A7"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tekee päätelmiä tekstien kielellisistä ja tekstuaalisista piirteistä. </w:t>
            </w:r>
          </w:p>
          <w:p w14:paraId="4F54C610" w14:textId="77777777" w:rsidR="009819C8" w:rsidRDefault="009819C8" w:rsidP="00BD7CC1">
            <w:pPr>
              <w:spacing w:after="0" w:line="276" w:lineRule="auto"/>
              <w:contextualSpacing/>
              <w:rPr>
                <w:rFonts w:eastAsia="Times New Roman" w:cstheme="minorHAnsi"/>
                <w:sz w:val="24"/>
                <w:szCs w:val="24"/>
              </w:rPr>
            </w:pPr>
          </w:p>
          <w:p w14:paraId="6D47A2B9" w14:textId="3FD0FBB3"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hyödyntää kielenkäytössään muodollista ja epämuodollista kieltä. </w:t>
            </w:r>
          </w:p>
          <w:p w14:paraId="0EBDBCEE" w14:textId="77777777" w:rsidR="009819C8" w:rsidRDefault="009819C8" w:rsidP="00BD7CC1">
            <w:pPr>
              <w:spacing w:after="0" w:line="276" w:lineRule="auto"/>
              <w:contextualSpacing/>
              <w:rPr>
                <w:rFonts w:eastAsia="Times New Roman" w:cstheme="minorHAnsi"/>
                <w:sz w:val="24"/>
                <w:szCs w:val="24"/>
              </w:rPr>
            </w:pPr>
          </w:p>
          <w:p w14:paraId="201FF8F7" w14:textId="703A7C4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kielellisten valintojen vaikutuksen merkitysten rakentumiseen tekstissä.</w:t>
            </w:r>
          </w:p>
        </w:tc>
      </w:tr>
      <w:tr w:rsidR="00C35489" w:rsidRPr="007B6AA4" w14:paraId="4C16721F" w14:textId="77777777" w:rsidTr="00B612CF">
        <w:trPr>
          <w:trHeight w:val="28"/>
        </w:trPr>
        <w:tc>
          <w:tcPr>
            <w:tcW w:w="625" w:type="pct"/>
            <w:tcMar>
              <w:top w:w="100" w:type="dxa"/>
              <w:left w:w="100" w:type="dxa"/>
              <w:bottom w:w="100" w:type="dxa"/>
              <w:right w:w="100" w:type="dxa"/>
            </w:tcMar>
            <w:hideMark/>
          </w:tcPr>
          <w:p w14:paraId="3874767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T9 innostaa oppilasta tutustumaan kirjallisuuden lajeihin, suomalaiseen kirjallisuuteen, sen historiaan ja yhteyksiin maailmankirjallisuuteen sekä ohjata tunnistamaan tekstin suhteita toisiin teksteihin</w:t>
            </w:r>
          </w:p>
        </w:tc>
        <w:tc>
          <w:tcPr>
            <w:tcW w:w="625" w:type="pct"/>
            <w:tcMar>
              <w:top w:w="100" w:type="dxa"/>
              <w:left w:w="100" w:type="dxa"/>
              <w:bottom w:w="100" w:type="dxa"/>
              <w:right w:w="100" w:type="dxa"/>
            </w:tcMar>
            <w:hideMark/>
          </w:tcPr>
          <w:p w14:paraId="66F0B6E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S4</w:t>
            </w:r>
          </w:p>
        </w:tc>
        <w:tc>
          <w:tcPr>
            <w:tcW w:w="625" w:type="pct"/>
            <w:tcMar>
              <w:top w:w="100" w:type="dxa"/>
              <w:left w:w="100" w:type="dxa"/>
              <w:bottom w:w="100" w:type="dxa"/>
              <w:right w:w="100" w:type="dxa"/>
            </w:tcMar>
            <w:hideMark/>
          </w:tcPr>
          <w:p w14:paraId="3BA66ED3" w14:textId="31D3266D"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ja tulkitsee suomenkielistä kirjallisuutta, erityisesti suomalaista nykykirjallisuutta. </w:t>
            </w:r>
            <w:r w:rsidR="00766BAF">
              <w:rPr>
                <w:rFonts w:eastAsia="Times New Roman" w:cstheme="minorHAnsi"/>
                <w:sz w:val="24"/>
                <w:szCs w:val="24"/>
              </w:rPr>
              <w:t>Hän</w:t>
            </w:r>
            <w:r w:rsidR="00766BAF" w:rsidRPr="007B6AA4">
              <w:rPr>
                <w:rFonts w:eastAsia="Times New Roman" w:cstheme="minorHAnsi"/>
                <w:sz w:val="24"/>
                <w:szCs w:val="24"/>
              </w:rPr>
              <w:t xml:space="preserve"> </w:t>
            </w:r>
            <w:r w:rsidRPr="007B6AA4">
              <w:rPr>
                <w:rFonts w:eastAsia="Times New Roman" w:cstheme="minorHAnsi"/>
                <w:sz w:val="24"/>
                <w:szCs w:val="24"/>
              </w:rPr>
              <w:t>tutustuu suomalaisen kirjallisuuden päävaiheisiin ja niiden yhteyksiin maailmankirjallisuuteen sekä ymmärtää kirjallisuuden lajin ja muiden tekstien vaikutuksen teokseen.</w:t>
            </w:r>
          </w:p>
        </w:tc>
        <w:tc>
          <w:tcPr>
            <w:tcW w:w="625" w:type="pct"/>
            <w:tcMar>
              <w:top w:w="100" w:type="dxa"/>
              <w:left w:w="100" w:type="dxa"/>
              <w:bottom w:w="100" w:type="dxa"/>
              <w:right w:w="100" w:type="dxa"/>
            </w:tcMar>
            <w:hideMark/>
          </w:tcPr>
          <w:p w14:paraId="7AF66E7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Kirjallisuuden ja sen vaiheiden tuntemus </w:t>
            </w:r>
          </w:p>
        </w:tc>
        <w:tc>
          <w:tcPr>
            <w:tcW w:w="625" w:type="pct"/>
            <w:tcMar>
              <w:top w:w="100" w:type="dxa"/>
              <w:left w:w="100" w:type="dxa"/>
              <w:bottom w:w="100" w:type="dxa"/>
              <w:right w:w="100" w:type="dxa"/>
            </w:tcMar>
            <w:hideMark/>
          </w:tcPr>
          <w:p w14:paraId="1CA062B5" w14:textId="77777777" w:rsidR="00766BAF"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lyhyitä, helppotajuisia suomenkielisiä kaunokirjallisia tekstejä. </w:t>
            </w:r>
          </w:p>
          <w:p w14:paraId="62909D52" w14:textId="77777777" w:rsidR="00766BAF" w:rsidRDefault="00766BAF" w:rsidP="00BD7CC1">
            <w:pPr>
              <w:spacing w:after="0" w:line="276" w:lineRule="auto"/>
              <w:contextualSpacing/>
              <w:rPr>
                <w:rFonts w:eastAsia="Times New Roman" w:cstheme="minorHAnsi"/>
                <w:sz w:val="24"/>
                <w:szCs w:val="24"/>
              </w:rPr>
            </w:pPr>
          </w:p>
          <w:p w14:paraId="5AF9A972" w14:textId="4FF77000" w:rsidR="00C35489"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erottaa fiktiivisen tekstin muista teksteistä. </w:t>
            </w:r>
          </w:p>
          <w:p w14:paraId="2A4E249D" w14:textId="77777777" w:rsidR="0071415E" w:rsidRPr="007B6AA4" w:rsidRDefault="0071415E" w:rsidP="00BD7CC1">
            <w:pPr>
              <w:spacing w:after="0" w:line="276" w:lineRule="auto"/>
              <w:contextualSpacing/>
              <w:rPr>
                <w:rFonts w:eastAsia="Times New Roman" w:cstheme="minorHAnsi"/>
                <w:sz w:val="24"/>
                <w:szCs w:val="24"/>
              </w:rPr>
            </w:pPr>
          </w:p>
          <w:p w14:paraId="5BFE4B1C"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hahmottaa, että eri aikoina on kirjoitettu erilaisia tekstejä. </w:t>
            </w:r>
          </w:p>
          <w:p w14:paraId="667E7335" w14:textId="77777777" w:rsidR="0071415E" w:rsidRDefault="0071415E" w:rsidP="00BD7CC1">
            <w:pPr>
              <w:spacing w:after="0" w:line="276" w:lineRule="auto"/>
              <w:contextualSpacing/>
              <w:rPr>
                <w:rFonts w:eastAsia="Times New Roman" w:cstheme="minorHAnsi"/>
                <w:sz w:val="24"/>
                <w:szCs w:val="24"/>
              </w:rPr>
            </w:pPr>
          </w:p>
          <w:p w14:paraId="36E653F4" w14:textId="4594549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mallien avulla tekstien välisiä yhteyksiä. </w:t>
            </w:r>
          </w:p>
        </w:tc>
        <w:tc>
          <w:tcPr>
            <w:tcW w:w="625" w:type="pct"/>
            <w:tcMar>
              <w:top w:w="100" w:type="dxa"/>
              <w:left w:w="100" w:type="dxa"/>
              <w:bottom w:w="100" w:type="dxa"/>
              <w:right w:w="100" w:type="dxa"/>
            </w:tcMar>
            <w:hideMark/>
          </w:tcPr>
          <w:p w14:paraId="20E70ECF"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suomenkielisiä kaunokirjallisia tekstejä ja keskustelee lukukokemuksestaan muiden kanssa. </w:t>
            </w:r>
          </w:p>
          <w:p w14:paraId="5696B7CF" w14:textId="77777777" w:rsidR="0071415E" w:rsidRDefault="0071415E" w:rsidP="00BD7CC1">
            <w:pPr>
              <w:spacing w:after="0" w:line="276" w:lineRule="auto"/>
              <w:contextualSpacing/>
              <w:rPr>
                <w:rFonts w:eastAsia="Times New Roman" w:cstheme="minorHAnsi"/>
                <w:sz w:val="24"/>
                <w:szCs w:val="24"/>
              </w:rPr>
            </w:pPr>
          </w:p>
          <w:p w14:paraId="3BC0103B" w14:textId="5B2FDF4F"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on tutustunut joihinkin suomalaisen kirjallisuuden päävaiheita edustaviin teksteihin. </w:t>
            </w:r>
          </w:p>
          <w:p w14:paraId="513F9C10" w14:textId="77777777" w:rsidR="0071415E" w:rsidRDefault="0071415E" w:rsidP="00BD7CC1">
            <w:pPr>
              <w:spacing w:after="0" w:line="276" w:lineRule="auto"/>
              <w:contextualSpacing/>
              <w:rPr>
                <w:rFonts w:eastAsia="Times New Roman" w:cstheme="minorHAnsi"/>
                <w:sz w:val="24"/>
                <w:szCs w:val="24"/>
              </w:rPr>
            </w:pPr>
          </w:p>
          <w:p w14:paraId="5370EE6A" w14:textId="77777777" w:rsidR="00965D0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tuntee joitakin kirjallisuuden lajeja ja kuvailee vähintään yhtä niistä. </w:t>
            </w:r>
          </w:p>
          <w:p w14:paraId="2E578C0E" w14:textId="77777777" w:rsidR="00965D02" w:rsidRDefault="00965D02" w:rsidP="00BD7CC1">
            <w:pPr>
              <w:spacing w:after="0" w:line="276" w:lineRule="auto"/>
              <w:contextualSpacing/>
              <w:rPr>
                <w:rFonts w:eastAsia="Times New Roman" w:cstheme="minorHAnsi"/>
                <w:sz w:val="24"/>
                <w:szCs w:val="24"/>
              </w:rPr>
            </w:pPr>
          </w:p>
          <w:p w14:paraId="3D2F93CE" w14:textId="2E7735C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mihin lajiin teksti kuuluu. </w:t>
            </w:r>
          </w:p>
          <w:p w14:paraId="65460958"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857F9FE"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suomenkielisiä kirjoja ja erittelee lukukokemustaan. </w:t>
            </w:r>
          </w:p>
          <w:p w14:paraId="13AF1C24" w14:textId="77777777" w:rsidR="0071415E" w:rsidRDefault="0071415E" w:rsidP="00BD7CC1">
            <w:pPr>
              <w:spacing w:after="0" w:line="276" w:lineRule="auto"/>
              <w:contextualSpacing/>
              <w:rPr>
                <w:rFonts w:eastAsia="Times New Roman" w:cstheme="minorHAnsi"/>
                <w:sz w:val="24"/>
                <w:szCs w:val="24"/>
              </w:rPr>
            </w:pPr>
          </w:p>
          <w:p w14:paraId="4AE1680F" w14:textId="3FD73D5C" w:rsidR="00C35489"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nimetä suomalaisen kirjallisuuden päävaiheita.</w:t>
            </w:r>
          </w:p>
          <w:p w14:paraId="3F59D9AC" w14:textId="77777777" w:rsidR="0071415E" w:rsidRPr="007B6AA4" w:rsidRDefault="0071415E" w:rsidP="00BD7CC1">
            <w:pPr>
              <w:spacing w:after="0" w:line="276" w:lineRule="auto"/>
              <w:contextualSpacing/>
              <w:rPr>
                <w:rFonts w:eastAsia="Times New Roman" w:cstheme="minorHAnsi"/>
                <w:sz w:val="24"/>
                <w:szCs w:val="24"/>
              </w:rPr>
            </w:pPr>
          </w:p>
          <w:p w14:paraId="4461E14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eritellä kirjallisuuden lajien piirteitä lukemastaan tekstistä.</w:t>
            </w:r>
          </w:p>
        </w:tc>
        <w:tc>
          <w:tcPr>
            <w:tcW w:w="625" w:type="pct"/>
            <w:tcMar>
              <w:top w:w="100" w:type="dxa"/>
              <w:left w:w="100" w:type="dxa"/>
              <w:bottom w:w="100" w:type="dxa"/>
              <w:right w:w="100" w:type="dxa"/>
            </w:tcMar>
            <w:hideMark/>
          </w:tcPr>
          <w:p w14:paraId="2F5C6EE9"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lukee monipuolisesti suomenkielistä kirjallisuutta ja analysoi lukemaansa keskustelemalla ja kirjoittamalla. </w:t>
            </w:r>
          </w:p>
          <w:p w14:paraId="0E299D73" w14:textId="77777777" w:rsidR="0071415E" w:rsidRDefault="0071415E" w:rsidP="00BD7CC1">
            <w:pPr>
              <w:spacing w:after="0" w:line="276" w:lineRule="auto"/>
              <w:contextualSpacing/>
              <w:rPr>
                <w:rFonts w:eastAsia="Times New Roman" w:cstheme="minorHAnsi"/>
                <w:sz w:val="24"/>
                <w:szCs w:val="24"/>
              </w:rPr>
            </w:pPr>
          </w:p>
          <w:p w14:paraId="7A0CA58D" w14:textId="0817A535"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tuntee suomalaisen kirjallisuuden päävaiheita ja niiden yhteyden eurooppalaisiin virtauksiin. </w:t>
            </w:r>
          </w:p>
          <w:p w14:paraId="523811FA"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7739976C" w14:textId="77777777" w:rsidTr="00B612CF">
        <w:trPr>
          <w:trHeight w:val="28"/>
        </w:trPr>
        <w:tc>
          <w:tcPr>
            <w:tcW w:w="625" w:type="pct"/>
            <w:tcMar>
              <w:top w:w="100" w:type="dxa"/>
              <w:left w:w="100" w:type="dxa"/>
              <w:bottom w:w="100" w:type="dxa"/>
              <w:right w:w="100" w:type="dxa"/>
            </w:tcMar>
            <w:hideMark/>
          </w:tcPr>
          <w:p w14:paraId="1424E1FC" w14:textId="6584ABE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T10 auttaa oppilasta avartamaan kulttuurinäkemystään</w:t>
            </w:r>
            <w:r w:rsidR="00965D02">
              <w:rPr>
                <w:rFonts w:eastAsia="Times New Roman" w:cstheme="minorHAnsi"/>
                <w:sz w:val="24"/>
                <w:szCs w:val="24"/>
              </w:rPr>
              <w:t xml:space="preserve">, </w:t>
            </w:r>
            <w:r w:rsidRPr="007B6AA4">
              <w:rPr>
                <w:rFonts w:eastAsia="Times New Roman" w:cstheme="minorHAnsi"/>
                <w:sz w:val="24"/>
                <w:szCs w:val="24"/>
              </w:rPr>
              <w:t>erittelemään koulun ja yhteiskunnan monikielisyyttä ja kulttuurista monimuotoisuutta sekä tunnistamaan kult- tuurien samanlaisuuksia ja erilaisten ilmiöiden kulttuurisidonnaisuutta </w:t>
            </w:r>
          </w:p>
          <w:p w14:paraId="65FE4867"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72C78A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S4</w:t>
            </w:r>
          </w:p>
        </w:tc>
        <w:tc>
          <w:tcPr>
            <w:tcW w:w="625" w:type="pct"/>
            <w:tcMar>
              <w:top w:w="100" w:type="dxa"/>
              <w:left w:w="100" w:type="dxa"/>
              <w:bottom w:w="100" w:type="dxa"/>
              <w:right w:w="100" w:type="dxa"/>
            </w:tcMar>
            <w:hideMark/>
          </w:tcPr>
          <w:p w14:paraId="301E55D9" w14:textId="2DC46D6E"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ymmärtää kielellisesti ja kulttuurisesti monimuotoisen koulun ja yhteiskunnan merkityksen. </w:t>
            </w:r>
            <w:r w:rsidR="00965D02">
              <w:rPr>
                <w:rFonts w:eastAsia="Times New Roman" w:cstheme="minorHAnsi"/>
                <w:sz w:val="24"/>
                <w:szCs w:val="24"/>
              </w:rPr>
              <w:t>Hän</w:t>
            </w:r>
            <w:r w:rsidR="00965D02" w:rsidRPr="007B6AA4">
              <w:rPr>
                <w:rFonts w:eastAsia="Times New Roman" w:cstheme="minorHAnsi"/>
                <w:sz w:val="24"/>
                <w:szCs w:val="24"/>
              </w:rPr>
              <w:t xml:space="preserve"> </w:t>
            </w:r>
            <w:r w:rsidRPr="007B6AA4">
              <w:rPr>
                <w:rFonts w:eastAsia="Times New Roman" w:cstheme="minorHAnsi"/>
                <w:sz w:val="24"/>
                <w:szCs w:val="24"/>
              </w:rPr>
              <w:t>tunnistaa kulttuurisia eroja ja samankaltaisuuksia ja erilaisten ilmiöiden kulttuurisidonnaisuutta.</w:t>
            </w:r>
          </w:p>
        </w:tc>
        <w:tc>
          <w:tcPr>
            <w:tcW w:w="625" w:type="pct"/>
            <w:tcMar>
              <w:top w:w="100" w:type="dxa"/>
              <w:left w:w="100" w:type="dxa"/>
              <w:bottom w:w="100" w:type="dxa"/>
              <w:right w:w="100" w:type="dxa"/>
            </w:tcMar>
            <w:hideMark/>
          </w:tcPr>
          <w:p w14:paraId="16D026D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Kulttuurisen tietoisuuden kehittyminen</w:t>
            </w:r>
          </w:p>
          <w:p w14:paraId="4A7005F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6A19D1C" w14:textId="650FD27D" w:rsidR="00C35489"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tietää, että jokainen yhteiskunta on monikielinen ja kulttuurisesti monimuotoinen. </w:t>
            </w:r>
          </w:p>
          <w:p w14:paraId="2B0AE76B" w14:textId="77777777" w:rsidR="0071415E" w:rsidRPr="007B6AA4" w:rsidRDefault="0071415E" w:rsidP="00BD7CC1">
            <w:pPr>
              <w:spacing w:after="0" w:line="276" w:lineRule="auto"/>
              <w:contextualSpacing/>
              <w:rPr>
                <w:rFonts w:eastAsia="Times New Roman" w:cstheme="minorHAnsi"/>
                <w:sz w:val="24"/>
                <w:szCs w:val="24"/>
              </w:rPr>
            </w:pPr>
          </w:p>
          <w:p w14:paraId="411526D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ja osaa kuvata kulttuurisia kytköksiä omassa elämässään.</w:t>
            </w:r>
          </w:p>
          <w:p w14:paraId="638006F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3DFC66F"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yksilön ja lähiympäristön monikielisyyttä ja kulttuurista monimuotoisuutta. </w:t>
            </w:r>
          </w:p>
          <w:p w14:paraId="331C7060" w14:textId="77777777" w:rsidR="0071415E" w:rsidRDefault="0071415E" w:rsidP="00BD7CC1">
            <w:pPr>
              <w:spacing w:after="0" w:line="276" w:lineRule="auto"/>
              <w:contextualSpacing/>
              <w:rPr>
                <w:rFonts w:eastAsia="Times New Roman" w:cstheme="minorHAnsi"/>
                <w:sz w:val="24"/>
                <w:szCs w:val="24"/>
              </w:rPr>
            </w:pPr>
          </w:p>
          <w:p w14:paraId="4198B535" w14:textId="1ACC852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monipuolistaa kulttuurisia kokemuksiaan ja osaa kertoa niistä.</w:t>
            </w:r>
          </w:p>
          <w:p w14:paraId="1A6C8CE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CEB2C34"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erittelee yhteiskunnan monikielisyyttä ja kulttuurista monimuotoisuutta. </w:t>
            </w:r>
          </w:p>
          <w:p w14:paraId="7E83053D" w14:textId="77777777" w:rsidR="0071415E" w:rsidRDefault="0071415E" w:rsidP="00BD7CC1">
            <w:pPr>
              <w:spacing w:after="0" w:line="276" w:lineRule="auto"/>
              <w:contextualSpacing/>
              <w:rPr>
                <w:rFonts w:eastAsia="Times New Roman" w:cstheme="minorHAnsi"/>
                <w:sz w:val="24"/>
                <w:szCs w:val="24"/>
              </w:rPr>
            </w:pPr>
          </w:p>
          <w:p w14:paraId="5166E4F8" w14:textId="150BBDF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eritellä kulttuurisia kokemuksiaan.</w:t>
            </w:r>
          </w:p>
          <w:p w14:paraId="07A3103A" w14:textId="77777777" w:rsidR="0071415E" w:rsidRDefault="0071415E" w:rsidP="00BD7CC1">
            <w:pPr>
              <w:spacing w:after="0" w:line="276" w:lineRule="auto"/>
              <w:contextualSpacing/>
              <w:rPr>
                <w:rFonts w:eastAsia="Times New Roman" w:cstheme="minorHAnsi"/>
                <w:sz w:val="24"/>
                <w:szCs w:val="24"/>
              </w:rPr>
            </w:pPr>
          </w:p>
          <w:p w14:paraId="736AD083" w14:textId="63A6CFA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tekee havaintoja siitä, että kulttuuri</w:t>
            </w:r>
            <w:r w:rsidR="00965D02">
              <w:rPr>
                <w:rFonts w:eastAsia="Times New Roman" w:cstheme="minorHAnsi"/>
                <w:sz w:val="24"/>
                <w:szCs w:val="24"/>
              </w:rPr>
              <w:t xml:space="preserve">, </w:t>
            </w:r>
            <w:r w:rsidRPr="007B6AA4">
              <w:rPr>
                <w:rFonts w:eastAsia="Times New Roman" w:cstheme="minorHAnsi"/>
                <w:sz w:val="24"/>
                <w:szCs w:val="24"/>
              </w:rPr>
              <w:t>yksilöiden toiminta ja erilaisten ryhmien muodostuminen vaikuttavat toisiinsa.</w:t>
            </w:r>
          </w:p>
        </w:tc>
        <w:tc>
          <w:tcPr>
            <w:tcW w:w="625" w:type="pct"/>
            <w:tcMar>
              <w:top w:w="100" w:type="dxa"/>
              <w:left w:w="100" w:type="dxa"/>
              <w:bottom w:w="100" w:type="dxa"/>
              <w:right w:w="100" w:type="dxa"/>
            </w:tcMar>
            <w:hideMark/>
          </w:tcPr>
          <w:p w14:paraId="6FADDB01" w14:textId="77777777" w:rsidR="0071415E"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esittää näkemyksiä kielellisen ja kulttuurisen monimuotoisuuden merkityksestä itselleen ja yhteiskunnalle.</w:t>
            </w:r>
          </w:p>
          <w:p w14:paraId="4FF441E9" w14:textId="77777777" w:rsidR="0071415E" w:rsidRDefault="0071415E" w:rsidP="00BD7CC1">
            <w:pPr>
              <w:spacing w:after="0" w:line="276" w:lineRule="auto"/>
              <w:contextualSpacing/>
              <w:rPr>
                <w:rFonts w:eastAsia="Times New Roman" w:cstheme="minorHAnsi"/>
                <w:sz w:val="24"/>
                <w:szCs w:val="24"/>
              </w:rPr>
            </w:pPr>
          </w:p>
          <w:p w14:paraId="63CE2A4C" w14:textId="6891642E"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osallistuu aktiivisesti yhteisten kulttuuristen kokemusten luomiseen.</w:t>
            </w:r>
          </w:p>
        </w:tc>
      </w:tr>
      <w:tr w:rsidR="00C35489" w:rsidRPr="007B6AA4" w14:paraId="12E2E255" w14:textId="77777777" w:rsidTr="007C5017">
        <w:trPr>
          <w:trHeight w:val="28"/>
        </w:trPr>
        <w:tc>
          <w:tcPr>
            <w:tcW w:w="5000" w:type="pct"/>
            <w:gridSpan w:val="8"/>
            <w:tcMar>
              <w:top w:w="100" w:type="dxa"/>
              <w:left w:w="100" w:type="dxa"/>
              <w:bottom w:w="100" w:type="dxa"/>
              <w:right w:w="100" w:type="dxa"/>
            </w:tcMar>
            <w:hideMark/>
          </w:tcPr>
          <w:p w14:paraId="7773071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b/>
                <w:bCs/>
                <w:sz w:val="24"/>
                <w:szCs w:val="24"/>
              </w:rPr>
              <w:t>Kielen käyttö kaiken oppimisen tukena</w:t>
            </w:r>
          </w:p>
        </w:tc>
      </w:tr>
      <w:tr w:rsidR="00C35489" w:rsidRPr="007B6AA4" w14:paraId="71877304" w14:textId="77777777" w:rsidTr="00B612CF">
        <w:trPr>
          <w:trHeight w:val="28"/>
        </w:trPr>
        <w:tc>
          <w:tcPr>
            <w:tcW w:w="625" w:type="pct"/>
            <w:tcMar>
              <w:top w:w="100" w:type="dxa"/>
              <w:left w:w="100" w:type="dxa"/>
              <w:bottom w:w="100" w:type="dxa"/>
              <w:right w:w="100" w:type="dxa"/>
            </w:tcMar>
            <w:hideMark/>
          </w:tcPr>
          <w:p w14:paraId="2511918D" w14:textId="117835F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T11 ohjata oppilasta vakiinnuttamaan myönteistä käsitystä itsestään viestijänä, lukijana, tekstien tuottajana sekä kielenoppijana,</w:t>
            </w:r>
            <w:r w:rsidR="00965D02">
              <w:rPr>
                <w:rFonts w:eastAsia="Times New Roman" w:cstheme="minorHAnsi"/>
                <w:sz w:val="24"/>
                <w:szCs w:val="24"/>
              </w:rPr>
              <w:t xml:space="preserve"> </w:t>
            </w:r>
            <w:r w:rsidRPr="007B6AA4">
              <w:rPr>
                <w:rFonts w:eastAsia="Times New Roman" w:cstheme="minorHAnsi"/>
                <w:sz w:val="24"/>
                <w:szCs w:val="24"/>
              </w:rPr>
              <w:t xml:space="preserve"> näkemään ja vertaamaan erilaisia oppimistyylejä ja tapoja sekä oppimaan muilta</w:t>
            </w:r>
          </w:p>
        </w:tc>
        <w:tc>
          <w:tcPr>
            <w:tcW w:w="625" w:type="pct"/>
            <w:tcMar>
              <w:top w:w="100" w:type="dxa"/>
              <w:left w:w="100" w:type="dxa"/>
              <w:bottom w:w="100" w:type="dxa"/>
              <w:right w:w="100" w:type="dxa"/>
            </w:tcMar>
            <w:hideMark/>
          </w:tcPr>
          <w:p w14:paraId="2E098A5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S5</w:t>
            </w:r>
          </w:p>
        </w:tc>
        <w:tc>
          <w:tcPr>
            <w:tcW w:w="625" w:type="pct"/>
            <w:tcMar>
              <w:top w:w="100" w:type="dxa"/>
              <w:left w:w="100" w:type="dxa"/>
              <w:bottom w:w="100" w:type="dxa"/>
              <w:right w:w="100" w:type="dxa"/>
            </w:tcMar>
            <w:hideMark/>
          </w:tcPr>
          <w:p w14:paraId="3F0C12D4" w14:textId="4BBA525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vahvistaa myönteistä käsitystä itsestään kielenoppijana ja kielen käyttäjänä. </w:t>
            </w:r>
            <w:r w:rsidR="00965D02">
              <w:rPr>
                <w:rFonts w:eastAsia="Times New Roman" w:cstheme="minorHAnsi"/>
                <w:sz w:val="24"/>
                <w:szCs w:val="24"/>
              </w:rPr>
              <w:t>Hän</w:t>
            </w:r>
            <w:r w:rsidR="00965D02" w:rsidRPr="007B6AA4">
              <w:rPr>
                <w:rFonts w:eastAsia="Times New Roman" w:cstheme="minorHAnsi"/>
                <w:sz w:val="24"/>
                <w:szCs w:val="24"/>
              </w:rPr>
              <w:t xml:space="preserve"> </w:t>
            </w:r>
            <w:r w:rsidRPr="007B6AA4">
              <w:rPr>
                <w:rFonts w:eastAsia="Times New Roman" w:cstheme="minorHAnsi"/>
                <w:sz w:val="24"/>
                <w:szCs w:val="24"/>
              </w:rPr>
              <w:t>vertailee ja hyödyntää erilaisia oppimisen tapoja itsenäisesti ja yhdessä muiden kanssa.</w:t>
            </w:r>
          </w:p>
        </w:tc>
        <w:tc>
          <w:tcPr>
            <w:tcW w:w="625" w:type="pct"/>
            <w:tcMar>
              <w:top w:w="100" w:type="dxa"/>
              <w:left w:w="100" w:type="dxa"/>
              <w:bottom w:w="100" w:type="dxa"/>
              <w:right w:w="100" w:type="dxa"/>
            </w:tcMar>
            <w:hideMark/>
          </w:tcPr>
          <w:p w14:paraId="4D3B1AD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Oman kielenoppimisen kehittäminen</w:t>
            </w:r>
          </w:p>
          <w:p w14:paraId="6F81A369"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5B66F64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tekee havaintoja kielenoppimisestaan ja omista oppimisen tavoistaan.</w:t>
            </w:r>
          </w:p>
          <w:p w14:paraId="18028A1D"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3479343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vahvuuksiaan ja kehittämiskohteitaan kielenoppijana ja kielen käyttäjänä sekä asettaa itselleen oppimistavoitteita.</w:t>
            </w:r>
          </w:p>
        </w:tc>
        <w:tc>
          <w:tcPr>
            <w:tcW w:w="625" w:type="pct"/>
            <w:tcMar>
              <w:top w:w="100" w:type="dxa"/>
              <w:left w:w="100" w:type="dxa"/>
              <w:bottom w:w="100" w:type="dxa"/>
              <w:right w:w="100" w:type="dxa"/>
            </w:tcMar>
            <w:hideMark/>
          </w:tcPr>
          <w:p w14:paraId="28D5900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kehittää kielenoppimistaitojaan ja hyödyntää monipuolisesti ympäristöään kielenoppimisen resurssina.</w:t>
            </w:r>
          </w:p>
          <w:p w14:paraId="24033928"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2AB47A7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asettaa itselleen haasteellisia oppimistavoitteita ja edistää yhteistä oppimista.</w:t>
            </w:r>
          </w:p>
          <w:p w14:paraId="68CBE7C6"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5530F6E7" w14:textId="77777777" w:rsidTr="00B612CF">
        <w:trPr>
          <w:trHeight w:val="28"/>
        </w:trPr>
        <w:tc>
          <w:tcPr>
            <w:tcW w:w="625" w:type="pct"/>
            <w:tcMar>
              <w:top w:w="100" w:type="dxa"/>
              <w:left w:w="100" w:type="dxa"/>
              <w:bottom w:w="100" w:type="dxa"/>
              <w:right w:w="100" w:type="dxa"/>
            </w:tcMar>
            <w:hideMark/>
          </w:tcPr>
          <w:p w14:paraId="7454435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T12 ohjata oppilasta havainnoimaan, miten kieltä käytetään eri tiedonaloilla</w:t>
            </w:r>
          </w:p>
        </w:tc>
        <w:tc>
          <w:tcPr>
            <w:tcW w:w="625" w:type="pct"/>
            <w:tcMar>
              <w:top w:w="100" w:type="dxa"/>
              <w:left w:w="100" w:type="dxa"/>
              <w:bottom w:w="100" w:type="dxa"/>
              <w:right w:w="100" w:type="dxa"/>
            </w:tcMar>
            <w:hideMark/>
          </w:tcPr>
          <w:p w14:paraId="5FA8F14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S5</w:t>
            </w:r>
          </w:p>
        </w:tc>
        <w:tc>
          <w:tcPr>
            <w:tcW w:w="625" w:type="pct"/>
            <w:tcMar>
              <w:top w:w="100" w:type="dxa"/>
              <w:left w:w="100" w:type="dxa"/>
              <w:bottom w:w="100" w:type="dxa"/>
              <w:right w:w="100" w:type="dxa"/>
            </w:tcMar>
            <w:hideMark/>
          </w:tcPr>
          <w:p w14:paraId="6F3CBD9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Oppilaan kielitaito kehittyy arkikielestä kohti tiedonalojen kieltä.</w:t>
            </w:r>
          </w:p>
        </w:tc>
        <w:tc>
          <w:tcPr>
            <w:tcW w:w="625" w:type="pct"/>
            <w:tcMar>
              <w:top w:w="100" w:type="dxa"/>
              <w:left w:w="100" w:type="dxa"/>
              <w:bottom w:w="100" w:type="dxa"/>
              <w:right w:w="100" w:type="dxa"/>
            </w:tcMar>
            <w:hideMark/>
          </w:tcPr>
          <w:p w14:paraId="0842BF7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Abstraktin kielen rakentuminen</w:t>
            </w:r>
          </w:p>
        </w:tc>
        <w:tc>
          <w:tcPr>
            <w:tcW w:w="625" w:type="pct"/>
            <w:tcMar>
              <w:top w:w="100" w:type="dxa"/>
              <w:left w:w="100" w:type="dxa"/>
              <w:bottom w:w="100" w:type="dxa"/>
              <w:right w:w="100" w:type="dxa"/>
            </w:tcMar>
            <w:hideMark/>
          </w:tcPr>
          <w:p w14:paraId="03B8489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käsittelee eri tiedonalojen aiheita arkikielellä.</w:t>
            </w:r>
          </w:p>
          <w:p w14:paraId="4FC6B010"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145D276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ikätasolleen suunnattua kognitiivisesti melko vaativaa kieltä vahvan kontekstin tuen avulla.</w:t>
            </w:r>
          </w:p>
          <w:p w14:paraId="54BDB991"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0D84C20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ikätasolleen suunnattua kognitiivisesti vaativaa kieltä, mutta tarvitsee kontekstin tukea.</w:t>
            </w:r>
          </w:p>
        </w:tc>
        <w:tc>
          <w:tcPr>
            <w:tcW w:w="625" w:type="pct"/>
            <w:tcMar>
              <w:top w:w="100" w:type="dxa"/>
              <w:left w:w="100" w:type="dxa"/>
              <w:bottom w:w="100" w:type="dxa"/>
              <w:right w:w="100" w:type="dxa"/>
            </w:tcMar>
            <w:hideMark/>
          </w:tcPr>
          <w:p w14:paraId="39142B8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tuntee abstraktin kielen keinoja ja käyttää niitä tekstien tulkinnassa.</w:t>
            </w:r>
          </w:p>
          <w:p w14:paraId="55D7DC72"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2C099137" w14:textId="77777777" w:rsidTr="00B612CF">
        <w:trPr>
          <w:trHeight w:val="28"/>
        </w:trPr>
        <w:tc>
          <w:tcPr>
            <w:tcW w:w="625" w:type="pct"/>
            <w:tcMar>
              <w:top w:w="100" w:type="dxa"/>
              <w:left w:w="100" w:type="dxa"/>
              <w:bottom w:w="100" w:type="dxa"/>
              <w:right w:w="100" w:type="dxa"/>
            </w:tcMar>
            <w:hideMark/>
          </w:tcPr>
          <w:p w14:paraId="190D5191" w14:textId="6C6EDBB5" w:rsidR="00C35489" w:rsidRPr="007B6AA4" w:rsidRDefault="00C35489">
            <w:pPr>
              <w:spacing w:after="0" w:line="276" w:lineRule="auto"/>
              <w:contextualSpacing/>
              <w:rPr>
                <w:rFonts w:eastAsia="Times New Roman" w:cstheme="minorHAnsi"/>
                <w:sz w:val="24"/>
                <w:szCs w:val="24"/>
              </w:rPr>
            </w:pPr>
            <w:r w:rsidRPr="007B6AA4">
              <w:rPr>
                <w:rFonts w:eastAsia="Times New Roman" w:cstheme="minorHAnsi"/>
                <w:sz w:val="24"/>
                <w:szCs w:val="24"/>
              </w:rPr>
              <w:t>T13 kannustaa oppilasta kehittämään tiedonhankintataitoja</w:t>
            </w:r>
            <w:r w:rsidR="00965D02">
              <w:rPr>
                <w:rFonts w:eastAsia="Times New Roman" w:cstheme="minorHAnsi"/>
                <w:sz w:val="24"/>
                <w:szCs w:val="24"/>
              </w:rPr>
              <w:t xml:space="preserve"> sekä </w:t>
            </w:r>
            <w:r w:rsidRPr="007B6AA4">
              <w:rPr>
                <w:rFonts w:eastAsia="Times New Roman" w:cstheme="minorHAnsi"/>
                <w:sz w:val="24"/>
                <w:szCs w:val="24"/>
              </w:rPr>
              <w:t>oman työskentelyn suunnittelua, jäsentämistä ja arviointia itsenäisesti ja ryhmässä</w:t>
            </w:r>
          </w:p>
        </w:tc>
        <w:tc>
          <w:tcPr>
            <w:tcW w:w="625" w:type="pct"/>
            <w:tcMar>
              <w:top w:w="100" w:type="dxa"/>
              <w:left w:w="100" w:type="dxa"/>
              <w:bottom w:w="100" w:type="dxa"/>
              <w:right w:w="100" w:type="dxa"/>
            </w:tcMar>
            <w:hideMark/>
          </w:tcPr>
          <w:p w14:paraId="2EFEE6B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S5</w:t>
            </w:r>
          </w:p>
        </w:tc>
        <w:tc>
          <w:tcPr>
            <w:tcW w:w="625" w:type="pct"/>
            <w:tcMar>
              <w:top w:w="100" w:type="dxa"/>
              <w:left w:w="100" w:type="dxa"/>
              <w:bottom w:w="100" w:type="dxa"/>
              <w:right w:w="100" w:type="dxa"/>
            </w:tcMar>
            <w:hideMark/>
          </w:tcPr>
          <w:p w14:paraId="03E4E4ED" w14:textId="4C5A0749"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käyttää tarkoituksenmukaisia tiedonhankintakeinoja tekijänoikeuksia noudattaen. </w:t>
            </w:r>
            <w:r w:rsidR="00965D02">
              <w:rPr>
                <w:rFonts w:eastAsia="Times New Roman" w:cstheme="minorHAnsi"/>
                <w:sz w:val="24"/>
                <w:szCs w:val="24"/>
              </w:rPr>
              <w:t>Hän</w:t>
            </w:r>
            <w:r w:rsidR="00965D02" w:rsidRPr="007B6AA4">
              <w:rPr>
                <w:rFonts w:eastAsia="Times New Roman" w:cstheme="minorHAnsi"/>
                <w:sz w:val="24"/>
                <w:szCs w:val="24"/>
              </w:rPr>
              <w:t xml:space="preserve"> </w:t>
            </w:r>
            <w:r w:rsidRPr="007B6AA4">
              <w:rPr>
                <w:rFonts w:eastAsia="Times New Roman" w:cstheme="minorHAnsi"/>
                <w:sz w:val="24"/>
                <w:szCs w:val="24"/>
              </w:rPr>
              <w:t>suunnittelee, jäsentää ja arvioi omaa työskentelyään itsenäisesti ja ryhmässä.</w:t>
            </w:r>
          </w:p>
        </w:tc>
        <w:tc>
          <w:tcPr>
            <w:tcW w:w="625" w:type="pct"/>
            <w:tcMar>
              <w:top w:w="100" w:type="dxa"/>
              <w:left w:w="100" w:type="dxa"/>
              <w:bottom w:w="100" w:type="dxa"/>
              <w:right w:w="100" w:type="dxa"/>
            </w:tcMar>
            <w:hideMark/>
          </w:tcPr>
          <w:p w14:paraId="7F2F1CA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Tiedonhankinta sekä oman työskentelyn suunnittelu, jäsentäminen ja arvioiminen</w:t>
            </w:r>
          </w:p>
          <w:p w14:paraId="4D6B3A9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C5FB5FF"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etsii yksittäisiä tietoja annetuista lähteistä. </w:t>
            </w:r>
          </w:p>
          <w:p w14:paraId="3AFD6791" w14:textId="77777777" w:rsidR="009819C8" w:rsidRDefault="009819C8" w:rsidP="00BD7CC1">
            <w:pPr>
              <w:spacing w:after="0" w:line="276" w:lineRule="auto"/>
              <w:contextualSpacing/>
              <w:rPr>
                <w:rFonts w:eastAsia="Times New Roman" w:cstheme="minorHAnsi"/>
                <w:sz w:val="24"/>
                <w:szCs w:val="24"/>
              </w:rPr>
            </w:pPr>
          </w:p>
          <w:p w14:paraId="55F17069"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noudattaa tekijänoikeuksia ja tietää, mitä yksityisyyden suojalla tarkoitetaan. </w:t>
            </w:r>
          </w:p>
          <w:p w14:paraId="7F636A27" w14:textId="77777777" w:rsidR="009819C8" w:rsidRDefault="009819C8" w:rsidP="00BD7CC1">
            <w:pPr>
              <w:spacing w:after="0" w:line="276" w:lineRule="auto"/>
              <w:contextualSpacing/>
              <w:rPr>
                <w:rFonts w:eastAsia="Times New Roman" w:cstheme="minorHAnsi"/>
                <w:sz w:val="24"/>
                <w:szCs w:val="24"/>
              </w:rPr>
            </w:pPr>
          </w:p>
          <w:p w14:paraId="25B37984" w14:textId="2A72563F"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suunnittelee ja arvioi työskentelyään vain vähän. </w:t>
            </w:r>
          </w:p>
        </w:tc>
        <w:tc>
          <w:tcPr>
            <w:tcW w:w="625" w:type="pct"/>
            <w:tcMar>
              <w:top w:w="100" w:type="dxa"/>
              <w:left w:w="100" w:type="dxa"/>
              <w:bottom w:w="100" w:type="dxa"/>
              <w:right w:w="100" w:type="dxa"/>
            </w:tcMar>
            <w:hideMark/>
          </w:tcPr>
          <w:p w14:paraId="3B7975AC"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etsii tietoa tutuista tai annetuista lähteistä, mutta käsittelee tietoa toistaen. </w:t>
            </w:r>
          </w:p>
          <w:p w14:paraId="5D0F59C7" w14:textId="77777777" w:rsidR="009819C8" w:rsidRDefault="009819C8" w:rsidP="00BD7CC1">
            <w:pPr>
              <w:spacing w:after="0" w:line="276" w:lineRule="auto"/>
              <w:contextualSpacing/>
              <w:rPr>
                <w:rFonts w:eastAsia="Times New Roman" w:cstheme="minorHAnsi"/>
                <w:sz w:val="24"/>
                <w:szCs w:val="24"/>
              </w:rPr>
            </w:pPr>
          </w:p>
          <w:p w14:paraId="71497B71" w14:textId="3DA4243F"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arvioi omaa työskentelyään. </w:t>
            </w:r>
          </w:p>
        </w:tc>
        <w:tc>
          <w:tcPr>
            <w:tcW w:w="625" w:type="pct"/>
            <w:tcMar>
              <w:top w:w="100" w:type="dxa"/>
              <w:left w:w="100" w:type="dxa"/>
              <w:bottom w:w="100" w:type="dxa"/>
              <w:right w:w="100" w:type="dxa"/>
            </w:tcMar>
            <w:hideMark/>
          </w:tcPr>
          <w:p w14:paraId="2073F222"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etsii tietoa eri lähteistä sekä</w:t>
            </w:r>
            <w:r w:rsidR="0071415E">
              <w:rPr>
                <w:rFonts w:eastAsia="Times New Roman" w:cstheme="minorHAnsi"/>
                <w:sz w:val="24"/>
                <w:szCs w:val="24"/>
              </w:rPr>
              <w:t xml:space="preserve"> </w:t>
            </w:r>
            <w:r w:rsidRPr="007B6AA4">
              <w:rPr>
                <w:rFonts w:eastAsia="Times New Roman" w:cstheme="minorHAnsi"/>
                <w:sz w:val="24"/>
                <w:szCs w:val="24"/>
              </w:rPr>
              <w:t xml:space="preserve">suunnittelee, jäsentää ja arvioi työskentelyään itsenäisesti ja ryhmässä. </w:t>
            </w:r>
          </w:p>
          <w:p w14:paraId="37C5F432" w14:textId="77777777" w:rsidR="009819C8" w:rsidRDefault="009819C8" w:rsidP="00BD7CC1">
            <w:pPr>
              <w:spacing w:after="0" w:line="276" w:lineRule="auto"/>
              <w:contextualSpacing/>
              <w:rPr>
                <w:rFonts w:eastAsia="Times New Roman" w:cstheme="minorHAnsi"/>
                <w:sz w:val="24"/>
                <w:szCs w:val="24"/>
              </w:rPr>
            </w:pPr>
          </w:p>
          <w:p w14:paraId="5AFFD73E" w14:textId="1B1CB7D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tuo oman panoksensa yhteiseen työskentelyyn.</w:t>
            </w:r>
          </w:p>
          <w:p w14:paraId="23F14B6E"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7292DE36" w14:textId="77777777" w:rsidR="009819C8"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etsii ja yhdistelee monipuolisesti eri tietolähteiden tietoa vertaillen ja tiedon luotettavuutta arvioiden. </w:t>
            </w:r>
          </w:p>
          <w:p w14:paraId="195908E6" w14:textId="77777777" w:rsidR="009819C8" w:rsidRDefault="009819C8" w:rsidP="00BD7CC1">
            <w:pPr>
              <w:spacing w:after="0" w:line="276" w:lineRule="auto"/>
              <w:contextualSpacing/>
              <w:rPr>
                <w:rFonts w:eastAsia="Times New Roman" w:cstheme="minorHAnsi"/>
                <w:sz w:val="24"/>
                <w:szCs w:val="24"/>
              </w:rPr>
            </w:pPr>
          </w:p>
          <w:p w14:paraId="7AE76FA2" w14:textId="0763C3BE"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edistää tavoitteellisesti yhteistä työskentelyä.</w:t>
            </w:r>
          </w:p>
          <w:p w14:paraId="1BB28E4B" w14:textId="77777777" w:rsidR="00C35489" w:rsidRPr="007B6AA4" w:rsidRDefault="00C35489" w:rsidP="00BD7CC1">
            <w:pPr>
              <w:spacing w:after="0" w:line="276" w:lineRule="auto"/>
              <w:contextualSpacing/>
              <w:rPr>
                <w:rFonts w:eastAsia="Times New Roman" w:cstheme="minorHAnsi"/>
                <w:sz w:val="24"/>
                <w:szCs w:val="24"/>
              </w:rPr>
            </w:pPr>
          </w:p>
        </w:tc>
      </w:tr>
    </w:tbl>
    <w:p w14:paraId="0614A6C7" w14:textId="77777777" w:rsidR="00C35489" w:rsidRPr="007B6AA4" w:rsidRDefault="00C35489" w:rsidP="00BD7CC1">
      <w:pPr>
        <w:spacing w:line="276" w:lineRule="auto"/>
        <w:contextualSpacing/>
        <w:rPr>
          <w:rFonts w:cstheme="minorHAnsi"/>
          <w:sz w:val="24"/>
          <w:szCs w:val="24"/>
        </w:rPr>
      </w:pPr>
    </w:p>
    <w:p w14:paraId="614ED1D2" w14:textId="63449194" w:rsidR="00C35489" w:rsidRPr="007B6AA4" w:rsidRDefault="00C35489" w:rsidP="00AF451B">
      <w:pPr>
        <w:pStyle w:val="Otsikko1"/>
      </w:pPr>
      <w:bookmarkStart w:id="22" w:name="_Toc55380580"/>
      <w:bookmarkStart w:id="23" w:name="_Toc55381271"/>
      <w:bookmarkStart w:id="24" w:name="_Toc58933935"/>
      <w:bookmarkStart w:id="25" w:name="_Hlk55840561"/>
      <w:r w:rsidRPr="007B6AA4">
        <w:t>Toinen kotimainen kieli, ruotsi</w:t>
      </w:r>
      <w:bookmarkEnd w:id="22"/>
      <w:bookmarkEnd w:id="23"/>
      <w:r w:rsidR="00476D99">
        <w:t xml:space="preserve"> ja finska</w:t>
      </w:r>
      <w:bookmarkEnd w:id="24"/>
    </w:p>
    <w:p w14:paraId="27D4419A" w14:textId="77777777" w:rsidR="00C35489" w:rsidRPr="007B6AA4" w:rsidRDefault="00C35489" w:rsidP="00BD7CC1">
      <w:pPr>
        <w:spacing w:line="276" w:lineRule="auto"/>
        <w:contextualSpacing/>
        <w:rPr>
          <w:rFonts w:cstheme="minorHAnsi"/>
          <w:sz w:val="24"/>
          <w:szCs w:val="24"/>
        </w:rPr>
      </w:pPr>
    </w:p>
    <w:p w14:paraId="14E58265"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26" w:name="_Toc55381272"/>
      <w:bookmarkStart w:id="27" w:name="_Toc58933936"/>
      <w:r w:rsidRPr="007B6AA4">
        <w:rPr>
          <w:rFonts w:asciiTheme="minorHAnsi" w:hAnsiTheme="minorHAnsi" w:cstheme="minorHAnsi"/>
          <w:color w:val="0070C0"/>
        </w:rPr>
        <w:t>Ruotsin kieli, A-oppimäärä</w:t>
      </w:r>
      <w:bookmarkEnd w:id="26"/>
      <w:bookmarkEnd w:id="27"/>
    </w:p>
    <w:p w14:paraId="43C8212D" w14:textId="77777777" w:rsidR="00C35489" w:rsidRPr="007B6AA4" w:rsidRDefault="00C35489" w:rsidP="00BD7CC1">
      <w:pPr>
        <w:spacing w:after="0" w:line="276" w:lineRule="auto"/>
        <w:contextualSpacing/>
        <w:rPr>
          <w:rFonts w:cstheme="minorHAnsi"/>
          <w:sz w:val="24"/>
          <w:szCs w:val="24"/>
        </w:rPr>
      </w:pPr>
    </w:p>
    <w:p w14:paraId="6FAD95EF"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w:t>
      </w:r>
      <w:r w:rsidRPr="007B6AA4">
        <w:rPr>
          <w:rStyle w:val="normaltextrun"/>
          <w:rFonts w:asciiTheme="minorHAnsi" w:eastAsiaTheme="majorEastAsia" w:hAnsiTheme="minorHAnsi" w:cstheme="minorHAnsi"/>
        </w:rPr>
        <w:t> </w:t>
      </w:r>
      <w:r w:rsidRPr="007B6AA4">
        <w:rPr>
          <w:rStyle w:val="normaltextrun"/>
          <w:rFonts w:asciiTheme="minorHAnsi" w:eastAsiaTheme="majorEastAsia" w:hAnsiTheme="minorHAnsi" w:cstheme="minorHAnsi"/>
          <w:b/>
          <w:bCs/>
        </w:rPr>
        <w:t>arviointi ruotsin kielen A-oppimäärässä vuosiluokilla 7–9</w:t>
      </w:r>
    </w:p>
    <w:p w14:paraId="715DE2D0"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eastAsiaTheme="majorEastAsia" w:hAnsiTheme="minorHAnsi" w:cstheme="minorHAnsi"/>
        </w:rPr>
      </w:pPr>
    </w:p>
    <w:p w14:paraId="31297A0E" w14:textId="37D9AB86" w:rsidR="00BD7CC1" w:rsidRPr="007B6AA4" w:rsidRDefault="00BD7CC1" w:rsidP="00BD7CC1">
      <w:pPr>
        <w:pStyle w:val="Luettelokappale"/>
        <w:spacing w:line="276" w:lineRule="auto"/>
        <w:ind w:left="0"/>
        <w:jc w:val="both"/>
        <w:rPr>
          <w:rFonts w:cstheme="minorHAnsi"/>
          <w:sz w:val="24"/>
          <w:szCs w:val="24"/>
        </w:rPr>
      </w:pPr>
      <w:r w:rsidRPr="007B6AA4">
        <w:rPr>
          <w:rStyle w:val="normaltextrun"/>
          <w:rFonts w:cstheme="minorHAnsi"/>
          <w:sz w:val="24"/>
          <w:szCs w:val="24"/>
        </w:rPr>
        <w:t xml:space="preserve">Arviointi on monipuolista,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ruotsin kielen A-oppimäärälle asetetut tavoitteet.</w:t>
      </w:r>
    </w:p>
    <w:p w14:paraId="1F3C48F9" w14:textId="77777777" w:rsidR="00BD7CC1" w:rsidRPr="007B6AA4" w:rsidRDefault="00BD7CC1" w:rsidP="00BD7CC1">
      <w:pPr>
        <w:pStyle w:val="Luettelokappale"/>
        <w:spacing w:line="276" w:lineRule="auto"/>
        <w:ind w:left="0"/>
        <w:jc w:val="both"/>
        <w:rPr>
          <w:rFonts w:cstheme="minorHAnsi"/>
          <w:sz w:val="24"/>
          <w:szCs w:val="24"/>
        </w:rPr>
      </w:pPr>
    </w:p>
    <w:p w14:paraId="66C842C9" w14:textId="77777777" w:rsidR="00BD7CC1" w:rsidRPr="007B6AA4" w:rsidRDefault="00BD7CC1" w:rsidP="00BD7CC1">
      <w:pPr>
        <w:pStyle w:val="Luettelokappale"/>
        <w:spacing w:line="276" w:lineRule="auto"/>
        <w:ind w:left="0"/>
        <w:jc w:val="both"/>
        <w:rPr>
          <w:rFonts w:cstheme="minorHAnsi"/>
          <w:sz w:val="24"/>
          <w:szCs w:val="24"/>
        </w:rPr>
      </w:pPr>
      <w:r w:rsidRPr="007B6AA4">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2BB6FA0E" w14:textId="77777777" w:rsidR="00BD7CC1" w:rsidRPr="00465625" w:rsidRDefault="00BD7CC1" w:rsidP="00BD7CC1">
      <w:pPr>
        <w:pStyle w:val="Luettelokappale"/>
        <w:spacing w:line="276" w:lineRule="auto"/>
        <w:ind w:left="0"/>
        <w:jc w:val="both"/>
        <w:rPr>
          <w:rFonts w:cstheme="minorHAnsi"/>
          <w:sz w:val="24"/>
          <w:szCs w:val="24"/>
        </w:rPr>
      </w:pPr>
    </w:p>
    <w:p w14:paraId="25A3A72E" w14:textId="4E131B75" w:rsidR="00BD7CC1" w:rsidRPr="00465625" w:rsidRDefault="00BD7CC1" w:rsidP="00BD7CC1">
      <w:pPr>
        <w:pStyle w:val="Luettelokappale"/>
        <w:spacing w:line="276" w:lineRule="auto"/>
        <w:ind w:left="0"/>
        <w:jc w:val="both"/>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1537EA" w:rsidRPr="00465625">
        <w:rPr>
          <w:rFonts w:cstheme="minorHAnsi"/>
          <w:sz w:val="24"/>
          <w:szCs w:val="24"/>
        </w:rPr>
        <w:t>,</w:t>
      </w:r>
      <w:r w:rsidRPr="00465625">
        <w:rPr>
          <w:rFonts w:cstheme="minorHAnsi"/>
          <w:sz w:val="24"/>
          <w:szCs w:val="24"/>
        </w:rPr>
        <w:t xml:space="preserve"> saavat erilaisia mahdollisuuksia osoittaa osaamistaan.</w:t>
      </w:r>
    </w:p>
    <w:p w14:paraId="12515D1D" w14:textId="77777777" w:rsidR="00BD7CC1" w:rsidRPr="00465625" w:rsidRDefault="00BD7CC1" w:rsidP="00BD7CC1">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shd w:val="clear" w:color="auto" w:fill="FFFF00"/>
        </w:rPr>
      </w:pPr>
    </w:p>
    <w:p w14:paraId="566DED5D" w14:textId="2EE71B45" w:rsidR="00BD7CC1" w:rsidRPr="00465625" w:rsidRDefault="00BD7CC1" w:rsidP="00BD7CC1">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color w:val="000000"/>
        </w:rPr>
      </w:pPr>
      <w:r w:rsidRPr="00465625">
        <w:rPr>
          <w:rStyle w:val="normaltextrun"/>
          <w:rFonts w:asciiTheme="minorHAnsi" w:eastAsiaTheme="majorEastAsia" w:hAnsiTheme="minorHAnsi" w:cstheme="minorHAnsi"/>
        </w:rPr>
        <w:t xml:space="preserve">Päättöarviointi sijoittuu siihen lukuvuoteen, jona oppilaan </w:t>
      </w:r>
      <w:r w:rsidRPr="00465625">
        <w:rPr>
          <w:rFonts w:asciiTheme="minorHAnsi" w:hAnsiTheme="minorHAnsi" w:cstheme="minorHAnsi"/>
        </w:rPr>
        <w:t>ruotsin kielen A-oppimäärän</w:t>
      </w:r>
      <w:r w:rsidRPr="00465625">
        <w:rPr>
          <w:rStyle w:val="normaltextrun"/>
          <w:rFonts w:asciiTheme="minorHAnsi" w:eastAsiaTheme="majorEastAsia" w:hAnsiTheme="minorHAnsi" w:cstheme="minorHAnsi"/>
        </w:rPr>
        <w:t xml:space="preserve"> opiskelu päättyy vuosiluokilla 7, 8 tai 9 paikallisessa opetussuunnitelmassa päätetyn ja kuvatun tuntijaon mukaisesti. Päättöarviointi kuvaa sitä, kuinka hyvin ja missä määrin oppilas on opiskelun päättyessä saavuttanut </w:t>
      </w:r>
      <w:r w:rsidRPr="00465625">
        <w:rPr>
          <w:rFonts w:asciiTheme="minorHAnsi" w:hAnsiTheme="minorHAnsi" w:cstheme="minorHAnsi"/>
        </w:rPr>
        <w:t>ruotsin kielen A-</w:t>
      </w:r>
      <w:r w:rsidRPr="00465625">
        <w:rPr>
          <w:rStyle w:val="normaltextrun"/>
          <w:rFonts w:asciiTheme="minorHAnsi" w:eastAsiaTheme="majorEastAsia" w:hAnsiTheme="minorHAnsi" w:cstheme="minorHAnsi"/>
        </w:rPr>
        <w:t xml:space="preserve">oppimäärän tavoitteet. Päättöarvosanan muodostamisessa otetaan huomioon kaikki perusopetuksen opetussuunnitelman perusteissa määritellyt </w:t>
      </w:r>
      <w:r w:rsidRPr="00465625">
        <w:rPr>
          <w:rFonts w:asciiTheme="minorHAnsi" w:hAnsiTheme="minorHAnsi" w:cstheme="minorHAnsi"/>
        </w:rPr>
        <w:t>ruotsin kielen A-oppimäärän</w:t>
      </w:r>
      <w:r w:rsidRPr="00465625">
        <w:rPr>
          <w:rStyle w:val="normaltextrun"/>
          <w:rFonts w:asciiTheme="minorHAnsi" w:eastAsiaTheme="majorEastAsia" w:hAnsiTheme="minorHAnsi" w:cstheme="minorHAnsi"/>
        </w:rPr>
        <w:t xml:space="preserve"> tavoitteet ja niihin liittyvät päättöarvioinnin kriteerit riippumatta siitä, mille vuosiluokalle 7, 8 tai 9 yksittäinen tavoite on asetettu paikallisessa opetussuunnitelmassa. Päättöarvosana on </w:t>
      </w:r>
      <w:r w:rsidRPr="00465625">
        <w:rPr>
          <w:rFonts w:asciiTheme="minorHAnsi" w:hAnsiTheme="minorHAnsi" w:cstheme="minorHAnsi"/>
        </w:rPr>
        <w:t>ruotsin kielen A-oppimäärän</w:t>
      </w:r>
      <w:r w:rsidRPr="00465625">
        <w:rPr>
          <w:rStyle w:val="normaltextrun"/>
          <w:rFonts w:asciiTheme="minorHAnsi" w:eastAsiaTheme="majorEastAsia" w:hAnsiTheme="minorHAnsi" w:cstheme="minorHAnsi"/>
        </w:rPr>
        <w:t xml:space="preserve">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w:t>
      </w:r>
      <w:r w:rsidRPr="00465625">
        <w:rPr>
          <w:rFonts w:asciiTheme="minorHAnsi" w:hAnsiTheme="minorHAnsi" w:cstheme="minorHAnsi"/>
        </w:rPr>
        <w:t>ruotsin kielen A-oppimäärän</w:t>
      </w:r>
      <w:r w:rsidRPr="00465625">
        <w:rPr>
          <w:rStyle w:val="normaltextrun"/>
          <w:rFonts w:asciiTheme="minorHAnsi" w:eastAsiaTheme="majorEastAsia" w:hAnsiTheme="minorHAnsi" w:cstheme="minorHAnsi"/>
        </w:rPr>
        <w:t xml:space="preserve">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w:t>
      </w:r>
      <w:r w:rsidRPr="00465625">
        <w:rPr>
          <w:rFonts w:asciiTheme="minorHAnsi" w:hAnsiTheme="minorHAnsi" w:cstheme="minorHAnsi"/>
        </w:rPr>
        <w:t>ruotsin kielen A-oppimäärän</w:t>
      </w:r>
      <w:r w:rsidRPr="00465625">
        <w:rPr>
          <w:rStyle w:val="normaltextrun"/>
          <w:rFonts w:asciiTheme="minorHAnsi" w:eastAsiaTheme="majorEastAsia" w:hAnsiTheme="minorHAnsi" w:cstheme="minorHAnsi"/>
        </w:rPr>
        <w:t xml:space="preserve"> päättöarviointiin ja siitä muodostettavaan päättöarvosanaan.</w:t>
      </w:r>
    </w:p>
    <w:p w14:paraId="327118C3" w14:textId="77777777" w:rsidR="00C35489" w:rsidRPr="007B6AA4" w:rsidRDefault="00C35489" w:rsidP="00BD7CC1">
      <w:pPr>
        <w:spacing w:after="0" w:line="276" w:lineRule="auto"/>
        <w:contextualSpacing/>
        <w:rPr>
          <w:rFonts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600" w:firstRow="0" w:lastRow="0" w:firstColumn="0" w:lastColumn="0" w:noHBand="1" w:noVBand="1"/>
      </w:tblPr>
      <w:tblGrid>
        <w:gridCol w:w="1925"/>
        <w:gridCol w:w="1922"/>
        <w:gridCol w:w="1922"/>
        <w:gridCol w:w="1923"/>
        <w:gridCol w:w="1923"/>
        <w:gridCol w:w="1923"/>
        <w:gridCol w:w="1923"/>
        <w:gridCol w:w="1919"/>
        <w:gridCol w:w="8"/>
      </w:tblGrid>
      <w:tr w:rsidR="00C35489" w:rsidRPr="00273928" w14:paraId="00988948" w14:textId="77777777" w:rsidTr="00DF151A">
        <w:trPr>
          <w:trHeight w:val="283"/>
          <w:jc w:val="center"/>
        </w:trPr>
        <w:tc>
          <w:tcPr>
            <w:tcW w:w="626" w:type="pct"/>
            <w:shd w:val="clear" w:color="auto" w:fill="B4C6E7" w:themeFill="accent1" w:themeFillTint="66"/>
            <w:tcMar>
              <w:top w:w="100" w:type="dxa"/>
              <w:left w:w="100" w:type="dxa"/>
              <w:bottom w:w="100" w:type="dxa"/>
              <w:right w:w="100" w:type="dxa"/>
            </w:tcMar>
          </w:tcPr>
          <w:p w14:paraId="37CFB852" w14:textId="77777777" w:rsidR="00C35489" w:rsidRPr="00273928" w:rsidRDefault="00C35489" w:rsidP="00BD7CC1">
            <w:pPr>
              <w:spacing w:line="276" w:lineRule="auto"/>
              <w:contextualSpacing/>
              <w:rPr>
                <w:rFonts w:cstheme="minorHAnsi"/>
                <w:b/>
                <w:bCs/>
                <w:sz w:val="24"/>
                <w:szCs w:val="24"/>
              </w:rPr>
            </w:pPr>
            <w:bookmarkStart w:id="28" w:name="_Hlk42780108"/>
            <w:r w:rsidRPr="00273928">
              <w:rPr>
                <w:rFonts w:cstheme="minorHAnsi"/>
                <w:b/>
                <w:bCs/>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36DF0692"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250BCE48"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Opetuksen tavoitteista johdetut oppimisen tavoitteet</w:t>
            </w:r>
          </w:p>
        </w:tc>
        <w:tc>
          <w:tcPr>
            <w:tcW w:w="625" w:type="pct"/>
            <w:shd w:val="clear" w:color="auto" w:fill="B4C6E7" w:themeFill="accent1" w:themeFillTint="66"/>
          </w:tcPr>
          <w:p w14:paraId="50F55F52"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7056AB59"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 xml:space="preserve">Osaamisen kuvaus arvosanalle 5 </w:t>
            </w:r>
          </w:p>
        </w:tc>
        <w:tc>
          <w:tcPr>
            <w:tcW w:w="625" w:type="pct"/>
            <w:shd w:val="clear" w:color="auto" w:fill="B4C6E7" w:themeFill="accent1" w:themeFillTint="66"/>
          </w:tcPr>
          <w:p w14:paraId="47F85803" w14:textId="77777777" w:rsidR="00C35489" w:rsidRPr="00273928" w:rsidRDefault="00C35489" w:rsidP="00BD7CC1">
            <w:pPr>
              <w:spacing w:after="0" w:line="276" w:lineRule="auto"/>
              <w:ind w:left="40"/>
              <w:contextualSpacing/>
              <w:rPr>
                <w:rFonts w:eastAsia="Times New Roman" w:cstheme="minorHAnsi"/>
                <w:sz w:val="24"/>
                <w:szCs w:val="24"/>
              </w:rPr>
            </w:pPr>
            <w:r w:rsidRPr="00273928">
              <w:rPr>
                <w:rFonts w:eastAsia="Arial"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1D554D79"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 xml:space="preserve">Osaamisen kuvaus arvosanalle 8 </w:t>
            </w:r>
          </w:p>
        </w:tc>
        <w:tc>
          <w:tcPr>
            <w:tcW w:w="626" w:type="pct"/>
            <w:gridSpan w:val="2"/>
            <w:shd w:val="clear" w:color="auto" w:fill="B4C6E7" w:themeFill="accent1" w:themeFillTint="66"/>
            <w:tcMar>
              <w:top w:w="100" w:type="dxa"/>
              <w:left w:w="100" w:type="dxa"/>
              <w:bottom w:w="100" w:type="dxa"/>
              <w:right w:w="100" w:type="dxa"/>
            </w:tcMar>
          </w:tcPr>
          <w:p w14:paraId="6C89E163"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 xml:space="preserve">Osaamisen kuvaus arvosanalle 9 </w:t>
            </w:r>
          </w:p>
        </w:tc>
      </w:tr>
      <w:tr w:rsidR="00C35489" w:rsidRPr="00273928" w14:paraId="3A101EF1" w14:textId="77777777" w:rsidTr="00DF151A">
        <w:trPr>
          <w:trHeight w:val="283"/>
          <w:jc w:val="center"/>
        </w:trPr>
        <w:tc>
          <w:tcPr>
            <w:tcW w:w="5000" w:type="pct"/>
            <w:gridSpan w:val="9"/>
            <w:tcMar>
              <w:top w:w="100" w:type="dxa"/>
              <w:left w:w="100" w:type="dxa"/>
              <w:bottom w:w="100" w:type="dxa"/>
              <w:right w:w="100" w:type="dxa"/>
            </w:tcMar>
          </w:tcPr>
          <w:p w14:paraId="76D73B70"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Kasvu kulttuuriseen moninaisuuteen ja kielitietoisuuteen</w:t>
            </w:r>
          </w:p>
        </w:tc>
      </w:tr>
      <w:tr w:rsidR="00C35489" w:rsidRPr="00273928" w14:paraId="534E0BE5" w14:textId="77777777" w:rsidTr="00DF151A">
        <w:trPr>
          <w:trHeight w:val="283"/>
          <w:jc w:val="center"/>
        </w:trPr>
        <w:tc>
          <w:tcPr>
            <w:tcW w:w="626" w:type="pct"/>
            <w:tcMar>
              <w:top w:w="100" w:type="dxa"/>
              <w:left w:w="100" w:type="dxa"/>
              <w:bottom w:w="100" w:type="dxa"/>
              <w:right w:w="100" w:type="dxa"/>
            </w:tcMar>
          </w:tcPr>
          <w:p w14:paraId="177FCE1B"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T1 edistää oppilaan taitoa pohtia ruotsin kansalliskielen asemaan liittyviä ilmiöitä sekä antaa oppilaalle valmiuksia kehittää kulttuurien välistä toimintakykyä</w:t>
            </w:r>
          </w:p>
        </w:tc>
        <w:tc>
          <w:tcPr>
            <w:tcW w:w="625" w:type="pct"/>
            <w:tcMar>
              <w:top w:w="100" w:type="dxa"/>
              <w:left w:w="100" w:type="dxa"/>
              <w:bottom w:w="100" w:type="dxa"/>
              <w:right w:w="100" w:type="dxa"/>
            </w:tcMar>
          </w:tcPr>
          <w:p w14:paraId="1D12B163"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S1</w:t>
            </w:r>
          </w:p>
        </w:tc>
        <w:tc>
          <w:tcPr>
            <w:tcW w:w="625" w:type="pct"/>
            <w:tcMar>
              <w:top w:w="100" w:type="dxa"/>
              <w:left w:w="100" w:type="dxa"/>
              <w:bottom w:w="100" w:type="dxa"/>
              <w:right w:w="100" w:type="dxa"/>
            </w:tcMar>
          </w:tcPr>
          <w:p w14:paraId="712BD2B1"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oppii tuntemaan ruotsin kansalliskielen asemaan liittyviä ilmiöitä.</w:t>
            </w:r>
          </w:p>
          <w:p w14:paraId="31CC09AC" w14:textId="43A1EB75" w:rsidR="00C35489" w:rsidRPr="00273928" w:rsidRDefault="00965D02" w:rsidP="00F10EFB">
            <w:pPr>
              <w:spacing w:after="0" w:line="276" w:lineRule="auto"/>
              <w:contextualSpacing/>
              <w:rPr>
                <w:rFonts w:cstheme="minorHAnsi"/>
                <w:sz w:val="24"/>
                <w:szCs w:val="24"/>
              </w:rPr>
            </w:pPr>
            <w:r w:rsidRPr="00273928">
              <w:rPr>
                <w:rFonts w:eastAsia="Times New Roman" w:cstheme="minorHAnsi"/>
                <w:sz w:val="24"/>
                <w:szCs w:val="24"/>
              </w:rPr>
              <w:t xml:space="preserve">Hän </w:t>
            </w:r>
            <w:r w:rsidR="00C35489" w:rsidRPr="00273928">
              <w:rPr>
                <w:rFonts w:eastAsia="Times New Roman" w:cstheme="minorHAnsi"/>
                <w:sz w:val="24"/>
                <w:szCs w:val="24"/>
              </w:rPr>
              <w:t>oppii tuntemaan Pohjoismaiden kulttuureja ja elämänmuotoja.</w:t>
            </w:r>
            <w:r w:rsidRPr="00273928">
              <w:rPr>
                <w:rFonts w:eastAsia="Times New Roman" w:cstheme="minorHAnsi"/>
                <w:sz w:val="24"/>
                <w:szCs w:val="24"/>
              </w:rPr>
              <w:t xml:space="preserve"> </w:t>
            </w:r>
            <w:r w:rsidR="00C35489" w:rsidRPr="00273928">
              <w:rPr>
                <w:rFonts w:eastAsia="Times New Roman" w:cstheme="minorHAnsi"/>
                <w:sz w:val="24"/>
                <w:szCs w:val="24"/>
              </w:rPr>
              <w:t>Oppilas oppii kehittämään kulttuurien välistä toimintakykyään.</w:t>
            </w:r>
          </w:p>
        </w:tc>
        <w:tc>
          <w:tcPr>
            <w:tcW w:w="625" w:type="pct"/>
          </w:tcPr>
          <w:p w14:paraId="7B9BC780" w14:textId="748790A3" w:rsidR="00C35489" w:rsidRPr="00273928" w:rsidRDefault="00C35489" w:rsidP="00BD7CC1">
            <w:pPr>
              <w:spacing w:line="276" w:lineRule="auto"/>
              <w:contextualSpacing/>
              <w:rPr>
                <w:rFonts w:cstheme="minorHAnsi"/>
                <w:sz w:val="24"/>
                <w:szCs w:val="24"/>
              </w:rPr>
            </w:pPr>
            <w:r w:rsidRPr="00273928">
              <w:rPr>
                <w:rFonts w:cstheme="minorHAnsi"/>
                <w:sz w:val="24"/>
                <w:szCs w:val="24"/>
              </w:rPr>
              <w:t>Kansalliskielten asemaan</w:t>
            </w:r>
            <w:r w:rsidR="00965D02" w:rsidRPr="00273928">
              <w:rPr>
                <w:rFonts w:cstheme="minorHAnsi"/>
                <w:sz w:val="24"/>
                <w:szCs w:val="24"/>
              </w:rPr>
              <w:t xml:space="preserve"> ja p</w:t>
            </w:r>
            <w:r w:rsidRPr="00273928">
              <w:rPr>
                <w:rFonts w:cstheme="minorHAnsi"/>
                <w:sz w:val="24"/>
                <w:szCs w:val="24"/>
              </w:rPr>
              <w:t>ohjoismaiseen kieli- ja kulttuuriympäristöön liittyvien kysymysten huomaaminen ja kulttuurien välinen toimintakyky</w:t>
            </w:r>
          </w:p>
        </w:tc>
        <w:tc>
          <w:tcPr>
            <w:tcW w:w="625" w:type="pct"/>
            <w:tcMar>
              <w:top w:w="100" w:type="dxa"/>
              <w:left w:w="100" w:type="dxa"/>
              <w:bottom w:w="100" w:type="dxa"/>
              <w:right w:w="100" w:type="dxa"/>
            </w:tcMar>
          </w:tcPr>
          <w:p w14:paraId="2241664C" w14:textId="28BE49A5"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nimetä Pohjoismaat ja joitakin pohjoismaisia kieliä.</w:t>
            </w:r>
          </w:p>
          <w:p w14:paraId="271C102A" w14:textId="77777777" w:rsidR="00965D02" w:rsidRPr="00273928" w:rsidRDefault="00965D02" w:rsidP="00BD7CC1">
            <w:pPr>
              <w:spacing w:line="276" w:lineRule="auto"/>
              <w:contextualSpacing/>
              <w:rPr>
                <w:rFonts w:cstheme="minorHAnsi"/>
                <w:sz w:val="24"/>
                <w:szCs w:val="24"/>
              </w:rPr>
            </w:pPr>
          </w:p>
          <w:p w14:paraId="5225DD85" w14:textId="7AA4F133"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antaa joitakin esimerkkejä ruotsin kielen asemasta kansalliskielenä Suomessa</w:t>
            </w:r>
            <w:r w:rsidR="009819C8" w:rsidRPr="00273928">
              <w:rPr>
                <w:rFonts w:cstheme="minorHAnsi"/>
                <w:sz w:val="24"/>
                <w:szCs w:val="24"/>
              </w:rPr>
              <w:t>.</w:t>
            </w:r>
          </w:p>
          <w:p w14:paraId="24C6187B" w14:textId="77777777" w:rsidR="00965D02" w:rsidRPr="00273928" w:rsidRDefault="00965D02" w:rsidP="00BD7CC1">
            <w:pPr>
              <w:spacing w:line="276" w:lineRule="auto"/>
              <w:contextualSpacing/>
              <w:rPr>
                <w:rFonts w:cstheme="minorHAnsi"/>
                <w:sz w:val="24"/>
                <w:szCs w:val="24"/>
              </w:rPr>
            </w:pPr>
          </w:p>
          <w:p w14:paraId="11B0179A"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kertoa jotakin Pohjoismaiden kulttuureista ja elämänmuodoista.</w:t>
            </w:r>
          </w:p>
        </w:tc>
        <w:tc>
          <w:tcPr>
            <w:tcW w:w="625" w:type="pct"/>
          </w:tcPr>
          <w:p w14:paraId="2B86321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nimetä Pohjoismaat ja niiden viralliset kielet.</w:t>
            </w:r>
          </w:p>
          <w:p w14:paraId="563C1FE0" w14:textId="77777777" w:rsidR="00C35489" w:rsidRPr="00273928" w:rsidRDefault="00C35489" w:rsidP="00BD7CC1">
            <w:pPr>
              <w:spacing w:after="0" w:line="276" w:lineRule="auto"/>
              <w:contextualSpacing/>
              <w:rPr>
                <w:rFonts w:cstheme="minorHAnsi"/>
                <w:sz w:val="24"/>
                <w:szCs w:val="24"/>
              </w:rPr>
            </w:pPr>
          </w:p>
          <w:p w14:paraId="5B9FC2D1"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osaa kertoa keskeisiä asioita ruotsin kielen asemasta kansalliskielenä. </w:t>
            </w:r>
          </w:p>
          <w:p w14:paraId="1B01C217" w14:textId="77777777" w:rsidR="00C35489" w:rsidRPr="00273928" w:rsidRDefault="00C35489" w:rsidP="00BD7CC1">
            <w:pPr>
              <w:spacing w:after="0" w:line="276" w:lineRule="auto"/>
              <w:contextualSpacing/>
              <w:rPr>
                <w:rFonts w:eastAsia="Arial" w:cstheme="minorHAnsi"/>
                <w:sz w:val="24"/>
                <w:szCs w:val="24"/>
              </w:rPr>
            </w:pPr>
          </w:p>
          <w:p w14:paraId="2D7FB0FE"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 xml:space="preserve">Oppilas osaa kuvailla Pohjoismaiden kulttuureja ja elämänmuotoja. </w:t>
            </w:r>
          </w:p>
          <w:p w14:paraId="16B5C270"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 xml:space="preserve">     </w:t>
            </w:r>
          </w:p>
          <w:p w14:paraId="55F10513"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osaa nimetä vuorovaikutukseen liittyviä kulttuurisia piirteitä.</w:t>
            </w:r>
          </w:p>
        </w:tc>
        <w:tc>
          <w:tcPr>
            <w:tcW w:w="625" w:type="pct"/>
            <w:tcMar>
              <w:top w:w="100" w:type="dxa"/>
              <w:left w:w="100" w:type="dxa"/>
              <w:bottom w:w="100" w:type="dxa"/>
              <w:right w:w="100" w:type="dxa"/>
            </w:tcMar>
          </w:tcPr>
          <w:p w14:paraId="1A5C813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kertoa ruotsin kielestä käyttökielenä Suomessa ja Pohjoismaissa. </w:t>
            </w:r>
          </w:p>
          <w:p w14:paraId="69D52617" w14:textId="77777777" w:rsidR="00C35489" w:rsidRPr="00273928" w:rsidRDefault="00C35489" w:rsidP="00BD7CC1">
            <w:pPr>
              <w:spacing w:after="0" w:line="276" w:lineRule="auto"/>
              <w:contextualSpacing/>
              <w:rPr>
                <w:rFonts w:cstheme="minorHAnsi"/>
                <w:sz w:val="24"/>
                <w:szCs w:val="24"/>
              </w:rPr>
            </w:pPr>
          </w:p>
          <w:p w14:paraId="312332C6"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osaa kertoa ruotsin kielen asemasta kansalliskielenä ja joistakin siihen liittyvistä ilmiöistä. </w:t>
            </w:r>
          </w:p>
          <w:p w14:paraId="2E5F976B" w14:textId="77777777" w:rsidR="00C35489" w:rsidRPr="00273928" w:rsidRDefault="00C35489" w:rsidP="00BD7CC1">
            <w:pPr>
              <w:spacing w:line="276" w:lineRule="auto"/>
              <w:contextualSpacing/>
              <w:rPr>
                <w:rFonts w:cstheme="minorHAnsi"/>
                <w:sz w:val="24"/>
                <w:szCs w:val="24"/>
              </w:rPr>
            </w:pPr>
          </w:p>
          <w:p w14:paraId="2440B445"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osaa vertailla Pohjoismaiden kulttuureja ja elämänmuotoja.</w:t>
            </w:r>
          </w:p>
          <w:p w14:paraId="61509115" w14:textId="77777777" w:rsidR="00C35489" w:rsidRPr="00273928" w:rsidRDefault="00C35489" w:rsidP="00BD7CC1">
            <w:pPr>
              <w:spacing w:after="0" w:line="276" w:lineRule="auto"/>
              <w:contextualSpacing/>
              <w:rPr>
                <w:rFonts w:eastAsia="Arial" w:cstheme="minorHAnsi"/>
                <w:sz w:val="24"/>
                <w:szCs w:val="24"/>
              </w:rPr>
            </w:pPr>
          </w:p>
          <w:p w14:paraId="6ADAC08C" w14:textId="77777777" w:rsidR="00C35489" w:rsidRPr="00273928" w:rsidRDefault="00C35489" w:rsidP="00BD7CC1">
            <w:pPr>
              <w:pStyle w:val="NormaaliWWW"/>
              <w:spacing w:before="0" w:beforeAutospacing="0" w:after="0" w:afterAutospacing="0" w:line="276" w:lineRule="auto"/>
              <w:contextualSpacing/>
              <w:rPr>
                <w:rFonts w:asciiTheme="minorHAnsi" w:hAnsiTheme="minorHAnsi" w:cstheme="minorHAnsi"/>
              </w:rPr>
            </w:pPr>
            <w:r w:rsidRPr="00273928">
              <w:rPr>
                <w:rFonts w:asciiTheme="minorHAnsi" w:eastAsia="Arial" w:hAnsiTheme="minorHAnsi" w:cstheme="minorHAnsi"/>
              </w:rPr>
              <w:t>Oppilas osaa kertoa kulttuurisista piirteistä vuorovaikutuksessa.</w:t>
            </w:r>
          </w:p>
          <w:p w14:paraId="6519A69B" w14:textId="77777777" w:rsidR="00C35489" w:rsidRPr="00273928" w:rsidRDefault="00C35489" w:rsidP="00BD7CC1">
            <w:pPr>
              <w:pStyle w:val="NormaaliWWW"/>
              <w:spacing w:before="0" w:beforeAutospacing="0" w:after="0" w:afterAutospacing="0" w:line="276" w:lineRule="auto"/>
              <w:contextualSpacing/>
              <w:rPr>
                <w:rFonts w:asciiTheme="minorHAnsi" w:hAnsiTheme="minorHAnsi" w:cstheme="minorHAnsi"/>
              </w:rPr>
            </w:pPr>
          </w:p>
        </w:tc>
        <w:tc>
          <w:tcPr>
            <w:tcW w:w="626" w:type="pct"/>
            <w:gridSpan w:val="2"/>
            <w:tcMar>
              <w:top w:w="100" w:type="dxa"/>
              <w:left w:w="100" w:type="dxa"/>
              <w:bottom w:w="100" w:type="dxa"/>
              <w:right w:w="100" w:type="dxa"/>
            </w:tcMar>
          </w:tcPr>
          <w:p w14:paraId="241969F1"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kuvailla ruotsin kieltä käyttökielenä Suomessa ja Pohjoismaissa. </w:t>
            </w:r>
          </w:p>
          <w:p w14:paraId="7E021006" w14:textId="77777777" w:rsidR="00C35489" w:rsidRPr="00273928" w:rsidRDefault="00C35489" w:rsidP="00BD7CC1">
            <w:pPr>
              <w:spacing w:line="276" w:lineRule="auto"/>
              <w:contextualSpacing/>
              <w:rPr>
                <w:rFonts w:cstheme="minorHAnsi"/>
                <w:sz w:val="24"/>
                <w:szCs w:val="24"/>
              </w:rPr>
            </w:pPr>
          </w:p>
          <w:p w14:paraId="302DAF57"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pohtia ruotsin kielen asemaa kansalliskielenä ja siihen liittyviä ilmiöitä. </w:t>
            </w:r>
          </w:p>
          <w:p w14:paraId="63AC6B81" w14:textId="77777777" w:rsidR="00C35489" w:rsidRPr="00273928" w:rsidRDefault="00C35489" w:rsidP="00BD7CC1">
            <w:pPr>
              <w:spacing w:after="0" w:line="276" w:lineRule="auto"/>
              <w:contextualSpacing/>
              <w:rPr>
                <w:rFonts w:cstheme="minorHAnsi"/>
                <w:sz w:val="24"/>
                <w:szCs w:val="24"/>
              </w:rPr>
            </w:pPr>
          </w:p>
          <w:p w14:paraId="68A517F7"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Times New Roman" w:cstheme="minorHAnsi"/>
                <w:sz w:val="24"/>
                <w:szCs w:val="24"/>
              </w:rPr>
              <w:t>Oppilas osaa vertailla ja pohtia Pohjoismaiden kulttuureja ja elämänmuotoja.</w:t>
            </w:r>
          </w:p>
          <w:p w14:paraId="20955259" w14:textId="77777777" w:rsidR="00C35489" w:rsidRPr="00273928" w:rsidRDefault="00C35489" w:rsidP="00BD7CC1">
            <w:pPr>
              <w:spacing w:after="0" w:line="276" w:lineRule="auto"/>
              <w:contextualSpacing/>
              <w:rPr>
                <w:rFonts w:eastAsia="Times New Roman" w:cstheme="minorHAnsi"/>
                <w:sz w:val="24"/>
                <w:szCs w:val="24"/>
              </w:rPr>
            </w:pPr>
          </w:p>
          <w:p w14:paraId="1B84DE3A" w14:textId="77777777" w:rsidR="00C35489" w:rsidRPr="00273928" w:rsidRDefault="00C35489" w:rsidP="00BD7CC1">
            <w:pPr>
              <w:spacing w:line="276" w:lineRule="auto"/>
              <w:ind w:left="60"/>
              <w:contextualSpacing/>
              <w:rPr>
                <w:rFonts w:cstheme="minorHAnsi"/>
                <w:sz w:val="24"/>
                <w:szCs w:val="24"/>
              </w:rPr>
            </w:pPr>
            <w:r w:rsidRPr="00273928">
              <w:rPr>
                <w:rFonts w:eastAsia="Times New Roman" w:cstheme="minorHAnsi"/>
                <w:sz w:val="24"/>
                <w:szCs w:val="24"/>
              </w:rPr>
              <w:t>Oppilas osaa vertailla ja pohtia kulttuurisia piirteitä vuorovaikutuksessa.</w:t>
            </w:r>
          </w:p>
        </w:tc>
      </w:tr>
      <w:tr w:rsidR="00C35489" w:rsidRPr="00273928" w14:paraId="2AA0EB9B" w14:textId="77777777" w:rsidTr="00DF151A">
        <w:trPr>
          <w:trHeight w:val="283"/>
          <w:jc w:val="center"/>
        </w:trPr>
        <w:tc>
          <w:tcPr>
            <w:tcW w:w="626" w:type="pct"/>
            <w:tcMar>
              <w:top w:w="100" w:type="dxa"/>
              <w:left w:w="100" w:type="dxa"/>
              <w:bottom w:w="100" w:type="dxa"/>
              <w:right w:w="100" w:type="dxa"/>
            </w:tcMar>
          </w:tcPr>
          <w:p w14:paraId="742B2C33"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T2 kannustaa oppilasta löytämään kiinnostavia ruotsinkielisiä toimintaympäristöjä ja sisältöjä, jotka laajentavat oppilaan maailmankuvaa</w:t>
            </w:r>
          </w:p>
        </w:tc>
        <w:tc>
          <w:tcPr>
            <w:tcW w:w="625" w:type="pct"/>
            <w:tcMar>
              <w:top w:w="100" w:type="dxa"/>
              <w:left w:w="100" w:type="dxa"/>
              <w:bottom w:w="100" w:type="dxa"/>
              <w:right w:w="100" w:type="dxa"/>
            </w:tcMar>
          </w:tcPr>
          <w:p w14:paraId="374BA2D4"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S1</w:t>
            </w:r>
          </w:p>
        </w:tc>
        <w:tc>
          <w:tcPr>
            <w:tcW w:w="625" w:type="pct"/>
            <w:tcMar>
              <w:top w:w="100" w:type="dxa"/>
              <w:left w:w="100" w:type="dxa"/>
              <w:bottom w:w="100" w:type="dxa"/>
              <w:right w:w="100" w:type="dxa"/>
            </w:tcMar>
          </w:tcPr>
          <w:p w14:paraId="6BB2740F" w14:textId="77777777" w:rsidR="00C35489" w:rsidRPr="00273928" w:rsidRDefault="00C35489" w:rsidP="00BD7CC1">
            <w:pPr>
              <w:spacing w:line="276" w:lineRule="auto"/>
              <w:contextualSpacing/>
              <w:rPr>
                <w:rFonts w:cstheme="minorHAnsi"/>
                <w:strike/>
                <w:sz w:val="24"/>
                <w:szCs w:val="24"/>
                <w:u w:val="single"/>
              </w:rPr>
            </w:pPr>
            <w:r w:rsidRPr="00273928">
              <w:rPr>
                <w:rFonts w:eastAsia="Arial" w:cstheme="minorHAnsi"/>
                <w:sz w:val="24"/>
                <w:szCs w:val="24"/>
              </w:rPr>
              <w:t>Oppilas oppii löytämään ruotsinkielisiä aineistoja ja toimintaympäristöjä, jotka laajentavat maailmankuvaa.</w:t>
            </w:r>
          </w:p>
        </w:tc>
        <w:tc>
          <w:tcPr>
            <w:tcW w:w="625" w:type="pct"/>
          </w:tcPr>
          <w:p w14:paraId="381B438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Maailmankansalaisen taitojen kehittyminen ruotsin taitoa hyödyntämällä</w:t>
            </w:r>
          </w:p>
        </w:tc>
        <w:tc>
          <w:tcPr>
            <w:tcW w:w="625" w:type="pct"/>
            <w:tcMar>
              <w:top w:w="100" w:type="dxa"/>
              <w:left w:w="100" w:type="dxa"/>
              <w:bottom w:w="100" w:type="dxa"/>
              <w:right w:w="100" w:type="dxa"/>
            </w:tcMar>
          </w:tcPr>
          <w:p w14:paraId="08F9A6F9" w14:textId="77777777" w:rsidR="00C35489" w:rsidRPr="00273928" w:rsidRDefault="00C35489" w:rsidP="00BD7CC1">
            <w:pPr>
              <w:spacing w:line="276" w:lineRule="auto"/>
              <w:contextualSpacing/>
              <w:rPr>
                <w:rFonts w:cstheme="minorHAnsi"/>
                <w:sz w:val="24"/>
                <w:szCs w:val="24"/>
              </w:rPr>
            </w:pPr>
            <w:r w:rsidRPr="00273928">
              <w:rPr>
                <w:rFonts w:eastAsia="Arial" w:cstheme="minorHAnsi"/>
                <w:sz w:val="24"/>
                <w:szCs w:val="24"/>
              </w:rPr>
              <w:t>Oppilas osaa antaa esimerkkejä joistakin aineistoista ja toimintaympäristöistä, joissa voi käyttää ruotsin kieltä.</w:t>
            </w:r>
          </w:p>
        </w:tc>
        <w:tc>
          <w:tcPr>
            <w:tcW w:w="625" w:type="pct"/>
          </w:tcPr>
          <w:p w14:paraId="6C8762A4"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Arial" w:cstheme="minorHAnsi"/>
                <w:sz w:val="24"/>
                <w:szCs w:val="24"/>
              </w:rPr>
              <w:t>Oppilas osaa nimetä ruotsinkielisiä aineistoja ja toimintaympäristöjä, jotka edistävät hänen oppimistaan.</w:t>
            </w:r>
          </w:p>
        </w:tc>
        <w:tc>
          <w:tcPr>
            <w:tcW w:w="625" w:type="pct"/>
            <w:tcMar>
              <w:top w:w="100" w:type="dxa"/>
              <w:left w:w="100" w:type="dxa"/>
              <w:bottom w:w="100" w:type="dxa"/>
              <w:right w:w="100" w:type="dxa"/>
            </w:tcMar>
          </w:tcPr>
          <w:p w14:paraId="20E012A9" w14:textId="77777777" w:rsidR="00C35489" w:rsidRPr="00273928" w:rsidRDefault="00C35489" w:rsidP="00BD7CC1">
            <w:pPr>
              <w:spacing w:line="276" w:lineRule="auto"/>
              <w:contextualSpacing/>
              <w:rPr>
                <w:rFonts w:cstheme="minorHAnsi"/>
                <w:sz w:val="24"/>
                <w:szCs w:val="24"/>
              </w:rPr>
            </w:pPr>
            <w:r w:rsidRPr="00273928">
              <w:rPr>
                <w:rFonts w:eastAsia="Arial" w:cstheme="minorHAnsi"/>
                <w:sz w:val="24"/>
                <w:szCs w:val="24"/>
              </w:rPr>
              <w:t xml:space="preserve">Oppilas osaa vertailla </w:t>
            </w:r>
            <w:r w:rsidRPr="00273928">
              <w:rPr>
                <w:rFonts w:cstheme="minorHAnsi"/>
                <w:sz w:val="24"/>
                <w:szCs w:val="24"/>
              </w:rPr>
              <w:t>ruotsin</w:t>
            </w:r>
            <w:r w:rsidRPr="00273928">
              <w:rPr>
                <w:rFonts w:eastAsia="Arial" w:cstheme="minorHAnsi"/>
                <w:sz w:val="24"/>
                <w:szCs w:val="24"/>
              </w:rPr>
              <w:t>kielisiä aineistoja ja toimintaympäristöjä, jotka edistävät hänen oppimistaan</w:t>
            </w:r>
            <w:r w:rsidRPr="00273928">
              <w:rPr>
                <w:rFonts w:cstheme="minorHAnsi"/>
                <w:sz w:val="24"/>
                <w:szCs w:val="24"/>
              </w:rPr>
              <w:t>.</w:t>
            </w:r>
          </w:p>
          <w:p w14:paraId="4F389238" w14:textId="77777777" w:rsidR="00C35489" w:rsidRPr="00273928" w:rsidRDefault="00C35489" w:rsidP="00BD7CC1">
            <w:pPr>
              <w:spacing w:after="0" w:line="276" w:lineRule="auto"/>
              <w:contextualSpacing/>
              <w:rPr>
                <w:rFonts w:eastAsia="Times New Roman" w:cstheme="minorHAnsi"/>
                <w:sz w:val="24"/>
                <w:szCs w:val="24"/>
              </w:rPr>
            </w:pPr>
          </w:p>
          <w:p w14:paraId="484E4A5B" w14:textId="77777777" w:rsidR="00C35489" w:rsidRPr="00273928" w:rsidRDefault="00C35489" w:rsidP="00BD7CC1">
            <w:pPr>
              <w:spacing w:line="276" w:lineRule="auto"/>
              <w:ind w:left="60"/>
              <w:contextualSpacing/>
              <w:rPr>
                <w:rFonts w:cstheme="minorHAnsi"/>
                <w:sz w:val="24"/>
                <w:szCs w:val="24"/>
              </w:rPr>
            </w:pPr>
          </w:p>
        </w:tc>
        <w:tc>
          <w:tcPr>
            <w:tcW w:w="626" w:type="pct"/>
            <w:gridSpan w:val="2"/>
            <w:tcMar>
              <w:top w:w="100" w:type="dxa"/>
              <w:left w:w="100" w:type="dxa"/>
              <w:bottom w:w="100" w:type="dxa"/>
              <w:right w:w="100" w:type="dxa"/>
            </w:tcMar>
          </w:tcPr>
          <w:p w14:paraId="7E8760FE" w14:textId="77777777" w:rsidR="00C35489" w:rsidRPr="00273928" w:rsidRDefault="00C35489" w:rsidP="00BD7CC1">
            <w:pPr>
              <w:spacing w:line="276" w:lineRule="auto"/>
              <w:contextualSpacing/>
              <w:rPr>
                <w:rFonts w:cstheme="minorHAnsi"/>
                <w:strike/>
                <w:sz w:val="24"/>
                <w:szCs w:val="24"/>
              </w:rPr>
            </w:pPr>
            <w:r w:rsidRPr="00273928">
              <w:rPr>
                <w:rFonts w:cstheme="minorHAnsi"/>
                <w:sz w:val="24"/>
                <w:szCs w:val="24"/>
              </w:rPr>
              <w:t>Oppilas osaa pohtia, miten hän voi hyödyntää ruotsinkielisiä aineistoja ja toimintaympäristöjä omaa oppimistaan edistääkseen.</w:t>
            </w:r>
          </w:p>
        </w:tc>
      </w:tr>
      <w:tr w:rsidR="00C35489" w:rsidRPr="00273928" w14:paraId="45BCE32C" w14:textId="77777777" w:rsidTr="00DF151A">
        <w:trPr>
          <w:trHeight w:val="283"/>
          <w:jc w:val="center"/>
        </w:trPr>
        <w:tc>
          <w:tcPr>
            <w:tcW w:w="626" w:type="pct"/>
            <w:tcMar>
              <w:top w:w="100" w:type="dxa"/>
              <w:left w:w="100" w:type="dxa"/>
              <w:bottom w:w="100" w:type="dxa"/>
              <w:right w:w="100" w:type="dxa"/>
            </w:tcMar>
          </w:tcPr>
          <w:p w14:paraId="7A7B728C" w14:textId="0FC4B2EE"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T3 ohjata oppilasta havaitsemaan, millaisia säännönmukaisuuksia ruotsin kielessä on</w:t>
            </w:r>
            <w:r w:rsidR="00965D02" w:rsidRPr="00273928">
              <w:rPr>
                <w:rFonts w:cstheme="minorHAnsi"/>
                <w:sz w:val="24"/>
                <w:szCs w:val="24"/>
              </w:rPr>
              <w:t xml:space="preserve"> ja </w:t>
            </w:r>
            <w:r w:rsidRPr="00273928">
              <w:rPr>
                <w:rFonts w:cstheme="minorHAnsi"/>
                <w:sz w:val="24"/>
                <w:szCs w:val="24"/>
              </w:rPr>
              <w:t>miten samoja asioita ilmaistaan muissa kielissä</w:t>
            </w:r>
            <w:r w:rsidR="00965D02" w:rsidRPr="00273928">
              <w:rPr>
                <w:rFonts w:cstheme="minorHAnsi"/>
                <w:sz w:val="24"/>
                <w:szCs w:val="24"/>
              </w:rPr>
              <w:t>,</w:t>
            </w:r>
            <w:r w:rsidRPr="00273928">
              <w:rPr>
                <w:rFonts w:cstheme="minorHAnsi"/>
                <w:sz w:val="24"/>
                <w:szCs w:val="24"/>
              </w:rPr>
              <w:t xml:space="preserve"> sekä käyttämään kielitiedon käsitteitä oppimisensa tukena</w:t>
            </w:r>
          </w:p>
          <w:p w14:paraId="6CE64B82" w14:textId="77777777" w:rsidR="00C35489" w:rsidRPr="00273928" w:rsidRDefault="00C35489" w:rsidP="00BD7CC1">
            <w:pPr>
              <w:spacing w:line="276" w:lineRule="auto"/>
              <w:ind w:left="40"/>
              <w:contextualSpacing/>
              <w:rPr>
                <w:rFonts w:cstheme="minorHAnsi"/>
                <w:sz w:val="24"/>
                <w:szCs w:val="24"/>
              </w:rPr>
            </w:pPr>
          </w:p>
          <w:p w14:paraId="59EBB4BC" w14:textId="77777777" w:rsidR="00C35489" w:rsidRPr="00273928" w:rsidRDefault="00C35489" w:rsidP="00BD7CC1">
            <w:pPr>
              <w:spacing w:line="276" w:lineRule="auto"/>
              <w:ind w:left="40"/>
              <w:contextualSpacing/>
              <w:rPr>
                <w:rFonts w:cstheme="minorHAnsi"/>
                <w:sz w:val="24"/>
                <w:szCs w:val="24"/>
              </w:rPr>
            </w:pPr>
          </w:p>
        </w:tc>
        <w:tc>
          <w:tcPr>
            <w:tcW w:w="625" w:type="pct"/>
            <w:tcMar>
              <w:top w:w="100" w:type="dxa"/>
              <w:left w:w="100" w:type="dxa"/>
              <w:bottom w:w="100" w:type="dxa"/>
              <w:right w:w="100" w:type="dxa"/>
            </w:tcMar>
          </w:tcPr>
          <w:p w14:paraId="42816989"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S1</w:t>
            </w:r>
          </w:p>
        </w:tc>
        <w:tc>
          <w:tcPr>
            <w:tcW w:w="625" w:type="pct"/>
            <w:tcMar>
              <w:top w:w="100" w:type="dxa"/>
              <w:left w:w="100" w:type="dxa"/>
              <w:bottom w:w="100" w:type="dxa"/>
              <w:right w:w="100" w:type="dxa"/>
            </w:tcMar>
          </w:tcPr>
          <w:p w14:paraId="421624BD" w14:textId="765F8898" w:rsidR="00C35489" w:rsidRPr="00273928" w:rsidRDefault="00C35489" w:rsidP="00F10EFB">
            <w:pPr>
              <w:spacing w:after="0" w:line="276" w:lineRule="auto"/>
              <w:contextualSpacing/>
              <w:rPr>
                <w:rFonts w:cstheme="minorHAnsi"/>
                <w:sz w:val="24"/>
                <w:szCs w:val="24"/>
                <w:u w:val="single"/>
              </w:rPr>
            </w:pPr>
            <w:r w:rsidRPr="00273928">
              <w:rPr>
                <w:rFonts w:eastAsia="Arial" w:cstheme="minorHAnsi"/>
                <w:sz w:val="24"/>
                <w:szCs w:val="24"/>
              </w:rPr>
              <w:t>Oppilas oppii löytämään ruotsin kielen säännönmukaisuuksia ja vertailemaan ruotsin kieltä muihin kieliin.</w:t>
            </w:r>
            <w:r w:rsidR="00A259B4" w:rsidRPr="00273928">
              <w:rPr>
                <w:rFonts w:eastAsia="Arial" w:cstheme="minorHAnsi"/>
                <w:sz w:val="24"/>
                <w:szCs w:val="24"/>
              </w:rPr>
              <w:t xml:space="preserve"> Hän </w:t>
            </w:r>
            <w:r w:rsidRPr="00273928">
              <w:rPr>
                <w:rFonts w:eastAsia="Arial" w:cstheme="minorHAnsi"/>
                <w:sz w:val="24"/>
                <w:szCs w:val="24"/>
              </w:rPr>
              <w:t>oppii käyttämään ruotsin kielen kielitiedon käsitteitä oppimisensa tukena.</w:t>
            </w:r>
          </w:p>
          <w:p w14:paraId="668C2F30" w14:textId="77777777" w:rsidR="00C35489" w:rsidRPr="00273928" w:rsidRDefault="00C35489" w:rsidP="00BD7CC1">
            <w:pPr>
              <w:spacing w:line="276" w:lineRule="auto"/>
              <w:contextualSpacing/>
              <w:rPr>
                <w:rFonts w:cstheme="minorHAnsi"/>
                <w:sz w:val="24"/>
                <w:szCs w:val="24"/>
                <w:u w:val="single"/>
              </w:rPr>
            </w:pPr>
          </w:p>
          <w:p w14:paraId="2AFB3E0C" w14:textId="77777777" w:rsidR="00C35489" w:rsidRPr="00273928" w:rsidRDefault="00C35489" w:rsidP="00BD7CC1">
            <w:pPr>
              <w:spacing w:line="276" w:lineRule="auto"/>
              <w:contextualSpacing/>
              <w:rPr>
                <w:rFonts w:cstheme="minorHAnsi"/>
                <w:sz w:val="24"/>
                <w:szCs w:val="24"/>
                <w:u w:val="single"/>
              </w:rPr>
            </w:pPr>
          </w:p>
        </w:tc>
        <w:tc>
          <w:tcPr>
            <w:tcW w:w="625" w:type="pct"/>
          </w:tcPr>
          <w:p w14:paraId="038824A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Kielellinen päättely</w:t>
            </w:r>
          </w:p>
        </w:tc>
        <w:tc>
          <w:tcPr>
            <w:tcW w:w="625" w:type="pct"/>
            <w:tcMar>
              <w:top w:w="100" w:type="dxa"/>
              <w:left w:w="100" w:type="dxa"/>
              <w:bottom w:w="100" w:type="dxa"/>
              <w:right w:w="100" w:type="dxa"/>
            </w:tcMar>
          </w:tcPr>
          <w:p w14:paraId="18F21F44"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osaa tehdä havaintoja joistakin ruotsin kielen säännönmukaisuuksista.</w:t>
            </w:r>
          </w:p>
          <w:p w14:paraId="4F4B4C1E" w14:textId="77777777" w:rsidR="00C35489" w:rsidRPr="00273928" w:rsidRDefault="00C35489" w:rsidP="00BD7CC1">
            <w:pPr>
              <w:spacing w:line="276" w:lineRule="auto"/>
              <w:contextualSpacing/>
              <w:rPr>
                <w:rFonts w:cstheme="minorHAnsi"/>
                <w:strike/>
                <w:sz w:val="24"/>
                <w:szCs w:val="24"/>
              </w:rPr>
            </w:pPr>
          </w:p>
        </w:tc>
        <w:tc>
          <w:tcPr>
            <w:tcW w:w="625" w:type="pct"/>
          </w:tcPr>
          <w:p w14:paraId="16B3F112" w14:textId="77777777" w:rsidR="00C35489" w:rsidRPr="00273928" w:rsidRDefault="00C35489" w:rsidP="00BD7CC1">
            <w:pPr>
              <w:spacing w:line="276" w:lineRule="auto"/>
              <w:contextualSpacing/>
              <w:rPr>
                <w:rFonts w:cstheme="minorHAnsi"/>
                <w:sz w:val="24"/>
                <w:szCs w:val="24"/>
              </w:rPr>
            </w:pPr>
            <w:r w:rsidRPr="00273928">
              <w:rPr>
                <w:rFonts w:eastAsia="Arial" w:cstheme="minorHAnsi"/>
                <w:sz w:val="24"/>
                <w:szCs w:val="24"/>
              </w:rPr>
              <w:t xml:space="preserve">Oppilas osaa tehdä joitakin johtopäätöksiä </w:t>
            </w:r>
            <w:r w:rsidRPr="00273928">
              <w:rPr>
                <w:rFonts w:cstheme="minorHAnsi"/>
                <w:sz w:val="24"/>
                <w:szCs w:val="24"/>
              </w:rPr>
              <w:t>ruotsin kielen säännönmukaisuuksista.</w:t>
            </w:r>
          </w:p>
          <w:p w14:paraId="1033EEAC" w14:textId="77777777" w:rsidR="00C35489" w:rsidRPr="00273928" w:rsidRDefault="00C35489" w:rsidP="00BD7CC1">
            <w:pPr>
              <w:spacing w:after="0" w:line="276" w:lineRule="auto"/>
              <w:contextualSpacing/>
              <w:rPr>
                <w:rFonts w:eastAsia="Arial" w:cstheme="minorHAnsi"/>
                <w:sz w:val="24"/>
                <w:szCs w:val="24"/>
              </w:rPr>
            </w:pPr>
          </w:p>
          <w:p w14:paraId="3357F9A1"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antaa joitakin esimerkkejä siitä, miten sama asia ilmaistaan ruotsissa ja jossakin muussa kielessä.</w:t>
            </w:r>
          </w:p>
          <w:p w14:paraId="5110515B" w14:textId="77777777" w:rsidR="00C35489" w:rsidRPr="00273928" w:rsidRDefault="00C35489" w:rsidP="00BD7CC1">
            <w:pPr>
              <w:spacing w:after="0" w:line="276" w:lineRule="auto"/>
              <w:contextualSpacing/>
              <w:rPr>
                <w:rFonts w:cstheme="minorHAnsi"/>
                <w:sz w:val="24"/>
                <w:szCs w:val="24"/>
              </w:rPr>
            </w:pPr>
          </w:p>
          <w:p w14:paraId="7A0DEEEA" w14:textId="77777777" w:rsidR="00C35489" w:rsidRPr="00273928" w:rsidRDefault="00C35489" w:rsidP="00BD7CC1">
            <w:pPr>
              <w:spacing w:after="0" w:line="276" w:lineRule="auto"/>
              <w:contextualSpacing/>
              <w:rPr>
                <w:rFonts w:cstheme="minorHAnsi"/>
                <w:sz w:val="24"/>
                <w:szCs w:val="24"/>
              </w:rPr>
            </w:pPr>
          </w:p>
          <w:p w14:paraId="4D77B735" w14:textId="795C1236"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antaa joitakin esimerkkejä ruotsin kielen kielitiedon käsitteistä ja käyttää niitä kielitaitonsa kehittämiseen.</w:t>
            </w:r>
          </w:p>
        </w:tc>
        <w:tc>
          <w:tcPr>
            <w:tcW w:w="625" w:type="pct"/>
            <w:tcMar>
              <w:top w:w="100" w:type="dxa"/>
              <w:left w:w="100" w:type="dxa"/>
              <w:bottom w:w="100" w:type="dxa"/>
              <w:right w:w="100" w:type="dxa"/>
            </w:tcMar>
          </w:tcPr>
          <w:p w14:paraId="04BC5A8D"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tehdä johtopäätöksiä ruotsin kielen säännönmukaisuuksista.</w:t>
            </w:r>
          </w:p>
          <w:p w14:paraId="48EA9516" w14:textId="77777777" w:rsidR="00C35489" w:rsidRPr="00273928" w:rsidRDefault="00C35489" w:rsidP="00BD7CC1">
            <w:pPr>
              <w:spacing w:after="0" w:line="276" w:lineRule="auto"/>
              <w:contextualSpacing/>
              <w:rPr>
                <w:rFonts w:cstheme="minorHAnsi"/>
                <w:sz w:val="24"/>
                <w:szCs w:val="24"/>
              </w:rPr>
            </w:pPr>
          </w:p>
          <w:p w14:paraId="6A6639DE"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antaa esimerkkejä, miten sama asia ilmaistaan ruotsissa ja jossakin muussa kielessä.</w:t>
            </w:r>
          </w:p>
          <w:p w14:paraId="3DAB7D65" w14:textId="77777777" w:rsidR="00B343F0" w:rsidRPr="00273928" w:rsidRDefault="00B343F0" w:rsidP="00BD7CC1">
            <w:pPr>
              <w:spacing w:line="276" w:lineRule="auto"/>
              <w:contextualSpacing/>
              <w:rPr>
                <w:rFonts w:cstheme="minorHAnsi"/>
                <w:sz w:val="24"/>
                <w:szCs w:val="24"/>
              </w:rPr>
            </w:pPr>
          </w:p>
          <w:p w14:paraId="747FD2AE" w14:textId="780A4950" w:rsidR="00C35489" w:rsidRPr="00273928" w:rsidRDefault="00C35489" w:rsidP="00BD7CC1">
            <w:pPr>
              <w:spacing w:line="276" w:lineRule="auto"/>
              <w:contextualSpacing/>
              <w:rPr>
                <w:rFonts w:cstheme="minorHAnsi"/>
                <w:strike/>
                <w:sz w:val="24"/>
                <w:szCs w:val="24"/>
              </w:rPr>
            </w:pPr>
            <w:r w:rsidRPr="00273928">
              <w:rPr>
                <w:rFonts w:cstheme="minorHAnsi"/>
                <w:sz w:val="24"/>
                <w:szCs w:val="24"/>
              </w:rPr>
              <w:t>Oppilas osaa kertoa ruotsin kielen keskeisistä kielitiedon käsitteistä ja käyttää niitä kielitaitonsa kehittämiseen.</w:t>
            </w:r>
          </w:p>
        </w:tc>
        <w:tc>
          <w:tcPr>
            <w:tcW w:w="626" w:type="pct"/>
            <w:gridSpan w:val="2"/>
            <w:tcMar>
              <w:top w:w="100" w:type="dxa"/>
              <w:left w:w="100" w:type="dxa"/>
              <w:bottom w:w="100" w:type="dxa"/>
              <w:right w:w="100" w:type="dxa"/>
            </w:tcMar>
          </w:tcPr>
          <w:p w14:paraId="66C24AC1"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tehdä johtopäätöksiä ruotsin kielen säännönmukaisuuksista ja soveltaa niitä.</w:t>
            </w:r>
            <w:r w:rsidRPr="00273928">
              <w:rPr>
                <w:rFonts w:cstheme="minorHAnsi"/>
                <w:sz w:val="24"/>
                <w:szCs w:val="24"/>
              </w:rPr>
              <w:br/>
            </w:r>
          </w:p>
          <w:p w14:paraId="46BABD88"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vertailla, miten sama asia ilmaistaan ruotsissa ja jossakin muussa kielessä.</w:t>
            </w:r>
          </w:p>
          <w:p w14:paraId="0505E812" w14:textId="77777777" w:rsidR="00C35489" w:rsidRPr="00273928" w:rsidRDefault="00C35489" w:rsidP="00BD7CC1">
            <w:pPr>
              <w:spacing w:line="276" w:lineRule="auto"/>
              <w:contextualSpacing/>
              <w:rPr>
                <w:rFonts w:cstheme="minorHAnsi"/>
                <w:sz w:val="24"/>
                <w:szCs w:val="24"/>
              </w:rPr>
            </w:pPr>
          </w:p>
          <w:p w14:paraId="1EFF5DC4" w14:textId="0972A742" w:rsidR="00C35489" w:rsidRPr="00273928" w:rsidRDefault="00C35489" w:rsidP="00BD7CC1">
            <w:pPr>
              <w:spacing w:line="276" w:lineRule="auto"/>
              <w:contextualSpacing/>
              <w:rPr>
                <w:rFonts w:cstheme="minorHAnsi"/>
                <w:strike/>
                <w:sz w:val="24"/>
                <w:szCs w:val="24"/>
              </w:rPr>
            </w:pPr>
            <w:r w:rsidRPr="00273928">
              <w:rPr>
                <w:rFonts w:cstheme="minorHAnsi"/>
                <w:sz w:val="24"/>
                <w:szCs w:val="24"/>
              </w:rPr>
              <w:t xml:space="preserve">Oppilas tuntee ja osaa käyttää ruotsin kielen kielitiedon käsitteitä kielitaitonsa kehittämiseen. </w:t>
            </w:r>
          </w:p>
        </w:tc>
      </w:tr>
      <w:tr w:rsidR="00465625" w:rsidRPr="00273928" w14:paraId="4BAF8855" w14:textId="77777777" w:rsidTr="00DF151A">
        <w:trPr>
          <w:trHeight w:val="283"/>
          <w:jc w:val="center"/>
        </w:trPr>
        <w:tc>
          <w:tcPr>
            <w:tcW w:w="5000" w:type="pct"/>
            <w:gridSpan w:val="9"/>
            <w:tcMar>
              <w:top w:w="100" w:type="dxa"/>
              <w:left w:w="100" w:type="dxa"/>
              <w:bottom w:w="100" w:type="dxa"/>
              <w:right w:w="100" w:type="dxa"/>
            </w:tcMar>
          </w:tcPr>
          <w:p w14:paraId="6159C38B" w14:textId="793F8DC4" w:rsidR="00465625" w:rsidRPr="00273928" w:rsidRDefault="00465625" w:rsidP="00465625">
            <w:pPr>
              <w:spacing w:line="276" w:lineRule="auto"/>
              <w:ind w:left="40"/>
              <w:contextualSpacing/>
              <w:rPr>
                <w:rFonts w:cstheme="minorHAnsi"/>
                <w:b/>
                <w:sz w:val="24"/>
                <w:szCs w:val="24"/>
              </w:rPr>
            </w:pPr>
            <w:r w:rsidRPr="00273928">
              <w:rPr>
                <w:rFonts w:cstheme="minorHAnsi"/>
                <w:b/>
                <w:sz w:val="24"/>
                <w:szCs w:val="24"/>
              </w:rPr>
              <w:t>Kielenopiskelutaidot</w:t>
            </w:r>
          </w:p>
        </w:tc>
      </w:tr>
      <w:tr w:rsidR="00C35489" w:rsidRPr="00273928" w14:paraId="57155F20" w14:textId="77777777" w:rsidTr="00DF151A">
        <w:trPr>
          <w:trHeight w:val="283"/>
          <w:jc w:val="center"/>
        </w:trPr>
        <w:tc>
          <w:tcPr>
            <w:tcW w:w="626" w:type="pct"/>
            <w:tcMar>
              <w:top w:w="100" w:type="dxa"/>
              <w:left w:w="100" w:type="dxa"/>
              <w:bottom w:w="100" w:type="dxa"/>
              <w:right w:w="100" w:type="dxa"/>
            </w:tcMar>
          </w:tcPr>
          <w:p w14:paraId="280E00BE" w14:textId="4A082588" w:rsidR="00C35489" w:rsidRPr="00273928" w:rsidRDefault="00C35489" w:rsidP="00BD7CC1">
            <w:pPr>
              <w:spacing w:line="276" w:lineRule="auto"/>
              <w:ind w:left="40"/>
              <w:contextualSpacing/>
              <w:rPr>
                <w:rFonts w:cstheme="minorHAnsi"/>
                <w:sz w:val="24"/>
                <w:szCs w:val="24"/>
              </w:rPr>
            </w:pPr>
            <w:r w:rsidRPr="00273928">
              <w:rPr>
                <w:rFonts w:eastAsia="Arial" w:cstheme="minorHAnsi"/>
                <w:sz w:val="24"/>
                <w:szCs w:val="24"/>
              </w:rPr>
              <w:t>T4 rohkaista oppilasta asettamaan tavoitteita, hyödyntämään monipuolisia tapoja oppia kieliä ja arvioimaan oppimistaan itsenäisesti ja yhteistyössä sekä ohjata oppila</w:t>
            </w:r>
            <w:r w:rsidR="00A259B4" w:rsidRPr="00273928">
              <w:rPr>
                <w:rFonts w:eastAsia="Arial" w:cstheme="minorHAnsi"/>
                <w:sz w:val="24"/>
                <w:szCs w:val="24"/>
              </w:rPr>
              <w:t xml:space="preserve">sta </w:t>
            </w:r>
            <w:r w:rsidRPr="00273928">
              <w:rPr>
                <w:rFonts w:eastAsia="Arial" w:cstheme="minorHAnsi"/>
                <w:sz w:val="24"/>
                <w:szCs w:val="24"/>
              </w:rPr>
              <w:t>myönteiseen vuorovaikutukseen, jossa tärkeintä on viestin välittyminen</w:t>
            </w:r>
          </w:p>
        </w:tc>
        <w:tc>
          <w:tcPr>
            <w:tcW w:w="625" w:type="pct"/>
            <w:tcMar>
              <w:top w:w="100" w:type="dxa"/>
              <w:left w:w="100" w:type="dxa"/>
              <w:bottom w:w="100" w:type="dxa"/>
              <w:right w:w="100" w:type="dxa"/>
            </w:tcMar>
          </w:tcPr>
          <w:p w14:paraId="3C3F4706"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S2</w:t>
            </w:r>
          </w:p>
        </w:tc>
        <w:tc>
          <w:tcPr>
            <w:tcW w:w="625" w:type="pct"/>
            <w:tcMar>
              <w:top w:w="100" w:type="dxa"/>
              <w:left w:w="100" w:type="dxa"/>
              <w:bottom w:w="100" w:type="dxa"/>
              <w:right w:w="100" w:type="dxa"/>
            </w:tcMar>
          </w:tcPr>
          <w:p w14:paraId="64F46C20" w14:textId="431183B5" w:rsidR="00C35489" w:rsidRPr="00273928" w:rsidRDefault="00C35489" w:rsidP="00F10EFB">
            <w:pPr>
              <w:spacing w:after="0" w:line="276" w:lineRule="auto"/>
              <w:contextualSpacing/>
              <w:rPr>
                <w:rFonts w:cstheme="minorHAnsi"/>
                <w:sz w:val="24"/>
                <w:szCs w:val="24"/>
              </w:rPr>
            </w:pPr>
            <w:r w:rsidRPr="00273928">
              <w:rPr>
                <w:rFonts w:eastAsia="Arial" w:cstheme="minorHAnsi"/>
                <w:sz w:val="24"/>
                <w:szCs w:val="24"/>
              </w:rPr>
              <w:t>Oppilas oppii asettamaan tavoitteita kielten opiskelulleen ja oppii reflektoimaan oppimisprosessiaan itsenäisesti ja yhdessä muiden kanssa.</w:t>
            </w:r>
            <w:r w:rsidR="00A259B4" w:rsidRPr="00273928">
              <w:rPr>
                <w:rFonts w:eastAsia="Arial" w:cstheme="minorHAnsi"/>
                <w:sz w:val="24"/>
                <w:szCs w:val="24"/>
              </w:rPr>
              <w:t xml:space="preserve"> Hän </w:t>
            </w:r>
            <w:r w:rsidRPr="00273928">
              <w:rPr>
                <w:rFonts w:eastAsia="Arial" w:cstheme="minorHAnsi"/>
                <w:sz w:val="24"/>
                <w:szCs w:val="24"/>
              </w:rPr>
              <w:t>oppii käyttämään erilaisia tapoja oppia kieliä ja löytää niistä itselleen tehokkaimmat.</w:t>
            </w:r>
            <w:r w:rsidR="00A259B4" w:rsidRPr="00273928">
              <w:rPr>
                <w:rFonts w:cstheme="minorHAnsi"/>
                <w:sz w:val="24"/>
                <w:szCs w:val="24"/>
              </w:rPr>
              <w:t xml:space="preserve"> </w:t>
            </w:r>
            <w:r w:rsidRPr="00273928">
              <w:rPr>
                <w:rFonts w:cstheme="minorHAnsi"/>
                <w:sz w:val="24"/>
                <w:szCs w:val="24"/>
              </w:rPr>
              <w:t xml:space="preserve">Oppilas oppii tapoja toimia vuorovaikutuksessa rakentavasti. </w:t>
            </w:r>
          </w:p>
        </w:tc>
        <w:tc>
          <w:tcPr>
            <w:tcW w:w="625" w:type="pct"/>
            <w:shd w:val="clear" w:color="auto" w:fill="auto"/>
          </w:tcPr>
          <w:p w14:paraId="0FE4EB35" w14:textId="48548B10" w:rsidR="00C35489" w:rsidRPr="00273928" w:rsidRDefault="00C35489" w:rsidP="00BD7CC1">
            <w:pPr>
              <w:spacing w:line="276" w:lineRule="auto"/>
              <w:contextualSpacing/>
              <w:rPr>
                <w:rFonts w:cstheme="minorHAnsi"/>
                <w:sz w:val="24"/>
                <w:szCs w:val="24"/>
              </w:rPr>
            </w:pPr>
            <w:r w:rsidRPr="00273928">
              <w:rPr>
                <w:rFonts w:eastAsia="Arial" w:cstheme="minorHAnsi"/>
                <w:sz w:val="24"/>
                <w:szCs w:val="24"/>
              </w:rPr>
              <w:t>Tavoitteiden asettaminen, opiskelustrategioiden hyödyntäminen, oppimisen reflektointi ja vuorovaikutuksessa toimimisen tapojen hahmottaminen</w:t>
            </w:r>
          </w:p>
        </w:tc>
        <w:tc>
          <w:tcPr>
            <w:tcW w:w="625" w:type="pct"/>
            <w:shd w:val="clear" w:color="auto" w:fill="auto"/>
            <w:tcMar>
              <w:top w:w="100" w:type="dxa"/>
              <w:left w:w="100" w:type="dxa"/>
              <w:bottom w:w="100" w:type="dxa"/>
              <w:right w:w="100" w:type="dxa"/>
            </w:tcMar>
          </w:tcPr>
          <w:p w14:paraId="658AE51C" w14:textId="11F69850" w:rsidR="00B343F0" w:rsidRPr="00273928" w:rsidRDefault="00C35489" w:rsidP="00BD7CC1">
            <w:pPr>
              <w:spacing w:after="0" w:line="276" w:lineRule="auto"/>
              <w:contextualSpacing/>
              <w:rPr>
                <w:rFonts w:eastAsia="Times New Roman" w:cstheme="minorHAnsi"/>
                <w:sz w:val="24"/>
                <w:szCs w:val="24"/>
              </w:rPr>
            </w:pPr>
            <w:r w:rsidRPr="00273928">
              <w:rPr>
                <w:rFonts w:eastAsia="Times New Roman" w:cstheme="minorHAnsi"/>
                <w:sz w:val="24"/>
                <w:szCs w:val="24"/>
              </w:rPr>
              <w:t xml:space="preserve">Oppilas osaa käyttää joitakin itselle sopivia </w:t>
            </w:r>
            <w:r w:rsidR="00A259B4" w:rsidRPr="00273928">
              <w:rPr>
                <w:rFonts w:eastAsia="Times New Roman" w:cstheme="minorHAnsi"/>
                <w:sz w:val="24"/>
                <w:szCs w:val="24"/>
              </w:rPr>
              <w:t xml:space="preserve">tapoja </w:t>
            </w:r>
            <w:r w:rsidRPr="00273928">
              <w:rPr>
                <w:rFonts w:eastAsia="Times New Roman" w:cstheme="minorHAnsi"/>
                <w:sz w:val="24"/>
                <w:szCs w:val="24"/>
              </w:rPr>
              <w:t xml:space="preserve">oppia ruotsin kieltä. </w:t>
            </w:r>
          </w:p>
          <w:p w14:paraId="1D0AB561" w14:textId="77777777" w:rsidR="00B343F0" w:rsidRPr="00273928" w:rsidRDefault="00B343F0" w:rsidP="00BD7CC1">
            <w:pPr>
              <w:spacing w:after="0" w:line="276" w:lineRule="auto"/>
              <w:contextualSpacing/>
              <w:rPr>
                <w:rFonts w:eastAsia="Times New Roman" w:cstheme="minorHAnsi"/>
                <w:sz w:val="24"/>
                <w:szCs w:val="24"/>
              </w:rPr>
            </w:pPr>
          </w:p>
          <w:p w14:paraId="0BA0554A" w14:textId="1C845DAF" w:rsidR="00C35489" w:rsidRPr="00273928" w:rsidRDefault="00C35489" w:rsidP="00BD7CC1">
            <w:pPr>
              <w:spacing w:after="0" w:line="276" w:lineRule="auto"/>
              <w:contextualSpacing/>
              <w:rPr>
                <w:rFonts w:cstheme="minorHAnsi"/>
                <w:strike/>
                <w:sz w:val="24"/>
                <w:szCs w:val="24"/>
              </w:rPr>
            </w:pPr>
            <w:r w:rsidRPr="00273928">
              <w:rPr>
                <w:rFonts w:eastAsia="Times New Roman" w:cstheme="minorHAnsi"/>
                <w:sz w:val="24"/>
                <w:szCs w:val="24"/>
              </w:rPr>
              <w:t>Oppilas osaa antaa joitakin esimerkkejä tavoista toimia rakentavasti vuorovaikutuksessa.</w:t>
            </w:r>
          </w:p>
        </w:tc>
        <w:tc>
          <w:tcPr>
            <w:tcW w:w="625" w:type="pct"/>
          </w:tcPr>
          <w:p w14:paraId="20F49FD2" w14:textId="3340F64C" w:rsidR="00C35489" w:rsidRPr="00273928" w:rsidRDefault="00C35489" w:rsidP="00BD7CC1">
            <w:pPr>
              <w:spacing w:line="276" w:lineRule="auto"/>
              <w:contextualSpacing/>
              <w:rPr>
                <w:rFonts w:eastAsia="Times New Roman" w:cstheme="minorHAnsi"/>
                <w:sz w:val="24"/>
                <w:szCs w:val="24"/>
              </w:rPr>
            </w:pPr>
            <w:r w:rsidRPr="00273928">
              <w:rPr>
                <w:rFonts w:eastAsia="Times New Roman" w:cstheme="minorHAnsi"/>
                <w:sz w:val="24"/>
                <w:szCs w:val="24"/>
              </w:rPr>
              <w:t xml:space="preserve">Oppilas osaa käyttää yleisimpiä itselle sopivia tapoja oppia ruotsin kieltä. </w:t>
            </w:r>
          </w:p>
          <w:p w14:paraId="5E3592FB" w14:textId="77777777" w:rsidR="009819C8" w:rsidRPr="00273928" w:rsidRDefault="009819C8" w:rsidP="00BD7CC1">
            <w:pPr>
              <w:spacing w:line="276" w:lineRule="auto"/>
              <w:contextualSpacing/>
              <w:rPr>
                <w:rFonts w:eastAsia="Times New Roman" w:cstheme="minorHAnsi"/>
                <w:sz w:val="24"/>
                <w:szCs w:val="24"/>
              </w:rPr>
            </w:pPr>
          </w:p>
          <w:p w14:paraId="63A40E02"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Times New Roman" w:cstheme="minorHAnsi"/>
                <w:sz w:val="24"/>
                <w:szCs w:val="24"/>
              </w:rPr>
              <w:t>Oppilas osaa kuvata joitakin tapoja toimia rakentavasti vuorovaikutuksessa.</w:t>
            </w:r>
          </w:p>
        </w:tc>
        <w:tc>
          <w:tcPr>
            <w:tcW w:w="625" w:type="pct"/>
            <w:shd w:val="clear" w:color="auto" w:fill="auto"/>
            <w:tcMar>
              <w:top w:w="100" w:type="dxa"/>
              <w:left w:w="100" w:type="dxa"/>
              <w:bottom w:w="100" w:type="dxa"/>
              <w:right w:w="100" w:type="dxa"/>
            </w:tcMar>
          </w:tcPr>
          <w:p w14:paraId="27BA50F3" w14:textId="77777777" w:rsidR="00C35489" w:rsidRPr="00273928" w:rsidRDefault="00C35489" w:rsidP="00BD7CC1">
            <w:pPr>
              <w:spacing w:line="276" w:lineRule="auto"/>
              <w:contextualSpacing/>
              <w:rPr>
                <w:rFonts w:cstheme="minorHAnsi"/>
                <w:sz w:val="24"/>
                <w:szCs w:val="24"/>
              </w:rPr>
            </w:pPr>
            <w:r w:rsidRPr="00273928">
              <w:rPr>
                <w:rFonts w:eastAsia="Times New Roman" w:cstheme="minorHAnsi"/>
                <w:sz w:val="24"/>
                <w:szCs w:val="24"/>
              </w:rPr>
              <w:t>Oppilas osaa käyttää keskeisimpiä itselle sopivia tapoja oppia ruotsin kieltä.</w:t>
            </w:r>
            <w:r w:rsidRPr="00273928">
              <w:rPr>
                <w:rFonts w:eastAsia="Times New Roman" w:cstheme="minorHAnsi"/>
                <w:sz w:val="24"/>
                <w:szCs w:val="24"/>
              </w:rPr>
              <w:br/>
            </w:r>
            <w:r w:rsidRPr="00273928">
              <w:rPr>
                <w:rFonts w:cstheme="minorHAnsi"/>
                <w:sz w:val="24"/>
                <w:szCs w:val="24"/>
              </w:rPr>
              <w:t xml:space="preserve">  </w:t>
            </w:r>
          </w:p>
          <w:p w14:paraId="31C0352C"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 xml:space="preserve">Oppilas osaa vertailla tapoja toimia rakentavasti vuorovaikutuksessa. </w:t>
            </w:r>
          </w:p>
          <w:p w14:paraId="35C4A9FC" w14:textId="77777777" w:rsidR="00C35489" w:rsidRPr="00273928" w:rsidRDefault="00C35489" w:rsidP="00BD7CC1">
            <w:pPr>
              <w:spacing w:after="0" w:line="276" w:lineRule="auto"/>
              <w:contextualSpacing/>
              <w:rPr>
                <w:rFonts w:cstheme="minorHAnsi"/>
                <w:sz w:val="24"/>
                <w:szCs w:val="24"/>
              </w:rPr>
            </w:pPr>
          </w:p>
        </w:tc>
        <w:tc>
          <w:tcPr>
            <w:tcW w:w="626" w:type="pct"/>
            <w:gridSpan w:val="2"/>
            <w:shd w:val="clear" w:color="auto" w:fill="auto"/>
            <w:tcMar>
              <w:top w:w="100" w:type="dxa"/>
              <w:left w:w="100" w:type="dxa"/>
              <w:bottom w:w="100" w:type="dxa"/>
              <w:right w:w="100" w:type="dxa"/>
            </w:tcMar>
          </w:tcPr>
          <w:p w14:paraId="54B9E99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käyttää monipuolisia itselle sopivia tapoja oppia ruotsin kieltä.</w:t>
            </w:r>
          </w:p>
          <w:p w14:paraId="7B42EC71" w14:textId="77777777" w:rsidR="00C35489" w:rsidRPr="00273928" w:rsidRDefault="00C35489" w:rsidP="00BD7CC1">
            <w:pPr>
              <w:spacing w:line="276" w:lineRule="auto"/>
              <w:contextualSpacing/>
              <w:rPr>
                <w:rFonts w:cstheme="minorHAnsi"/>
                <w:sz w:val="24"/>
                <w:szCs w:val="24"/>
              </w:rPr>
            </w:pPr>
          </w:p>
          <w:p w14:paraId="517599CB"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osaa vertailla ja pohtia tapoja toimia rakentavasti vuorovaikutuksessa.</w:t>
            </w:r>
          </w:p>
          <w:p w14:paraId="2799EC92" w14:textId="77777777" w:rsidR="00C35489" w:rsidRPr="00273928" w:rsidRDefault="00C35489" w:rsidP="00BD7CC1">
            <w:pPr>
              <w:spacing w:after="0" w:line="276" w:lineRule="auto"/>
              <w:contextualSpacing/>
              <w:rPr>
                <w:rFonts w:cstheme="minorHAnsi"/>
                <w:sz w:val="24"/>
                <w:szCs w:val="24"/>
              </w:rPr>
            </w:pPr>
          </w:p>
        </w:tc>
      </w:tr>
      <w:tr w:rsidR="00C35489" w:rsidRPr="00273928" w14:paraId="4E18113B" w14:textId="77777777" w:rsidTr="00DF151A">
        <w:trPr>
          <w:trHeight w:val="1592"/>
          <w:jc w:val="center"/>
        </w:trPr>
        <w:tc>
          <w:tcPr>
            <w:tcW w:w="626" w:type="pct"/>
            <w:tcMar>
              <w:top w:w="100" w:type="dxa"/>
              <w:left w:w="100" w:type="dxa"/>
              <w:bottom w:w="100" w:type="dxa"/>
              <w:right w:w="100" w:type="dxa"/>
            </w:tcMar>
          </w:tcPr>
          <w:p w14:paraId="69EF3067" w14:textId="394012F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 xml:space="preserve">T5 tukea oppilaan itsenäisyyttä ja taitoa soveltaa luovasti kielitaitoaan sekä kehittää </w:t>
            </w:r>
            <w:r w:rsidR="001537EA" w:rsidRPr="00273928">
              <w:rPr>
                <w:rFonts w:cstheme="minorHAnsi"/>
                <w:sz w:val="24"/>
                <w:szCs w:val="24"/>
              </w:rPr>
              <w:t>jatkuvan</w:t>
            </w:r>
            <w:r w:rsidRPr="00273928">
              <w:rPr>
                <w:rFonts w:cstheme="minorHAnsi"/>
                <w:sz w:val="24"/>
                <w:szCs w:val="24"/>
              </w:rPr>
              <w:t xml:space="preserve"> kieltenopiskelun valmiuksia</w:t>
            </w:r>
          </w:p>
        </w:tc>
        <w:tc>
          <w:tcPr>
            <w:tcW w:w="625" w:type="pct"/>
            <w:tcMar>
              <w:top w:w="100" w:type="dxa"/>
              <w:left w:w="100" w:type="dxa"/>
              <w:bottom w:w="100" w:type="dxa"/>
              <w:right w:w="100" w:type="dxa"/>
            </w:tcMar>
          </w:tcPr>
          <w:p w14:paraId="1820E132"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S2</w:t>
            </w:r>
          </w:p>
        </w:tc>
        <w:tc>
          <w:tcPr>
            <w:tcW w:w="625" w:type="pct"/>
            <w:tcMar>
              <w:top w:w="100" w:type="dxa"/>
              <w:left w:w="100" w:type="dxa"/>
              <w:bottom w:w="100" w:type="dxa"/>
              <w:right w:w="100" w:type="dxa"/>
            </w:tcMar>
          </w:tcPr>
          <w:p w14:paraId="43B58341" w14:textId="488429CC" w:rsidR="00C35489" w:rsidRPr="00273928" w:rsidRDefault="00C35489" w:rsidP="00F10EFB">
            <w:pPr>
              <w:spacing w:after="0" w:line="276" w:lineRule="auto"/>
              <w:contextualSpacing/>
              <w:rPr>
                <w:rFonts w:cstheme="minorHAnsi"/>
                <w:sz w:val="24"/>
                <w:szCs w:val="24"/>
              </w:rPr>
            </w:pPr>
            <w:r w:rsidRPr="00273928">
              <w:rPr>
                <w:rFonts w:eastAsia="Arial" w:cstheme="minorHAnsi"/>
                <w:sz w:val="24"/>
                <w:szCs w:val="24"/>
              </w:rPr>
              <w:t>Oppilas oppii soveltamaan ja kehittämään kielitaitoaan itsenäisesti myös koulun päätyttyä.</w:t>
            </w:r>
            <w:r w:rsidR="00A259B4" w:rsidRPr="00273928">
              <w:rPr>
                <w:rFonts w:eastAsia="Arial" w:cstheme="minorHAnsi"/>
                <w:sz w:val="24"/>
                <w:szCs w:val="24"/>
              </w:rPr>
              <w:t xml:space="preserve"> Hän </w:t>
            </w:r>
            <w:r w:rsidRPr="00273928">
              <w:rPr>
                <w:rFonts w:eastAsia="Arial" w:cstheme="minorHAnsi"/>
                <w:sz w:val="24"/>
                <w:szCs w:val="24"/>
              </w:rPr>
              <w:t>oppii hyödyntämään ympäristönsä kielellisiä virikkeitä.</w:t>
            </w:r>
            <w:r w:rsidR="00A259B4" w:rsidRPr="00273928">
              <w:rPr>
                <w:rFonts w:eastAsia="Arial" w:cstheme="minorHAnsi"/>
                <w:sz w:val="24"/>
                <w:szCs w:val="24"/>
              </w:rPr>
              <w:t xml:space="preserve"> </w:t>
            </w:r>
            <w:r w:rsidRPr="00273928">
              <w:rPr>
                <w:rFonts w:eastAsia="Arial" w:cstheme="minorHAnsi"/>
                <w:sz w:val="24"/>
                <w:szCs w:val="24"/>
              </w:rPr>
              <w:t>Oppilaalle kehittyy luottamus itseensä kielen oppijana.</w:t>
            </w:r>
          </w:p>
        </w:tc>
        <w:tc>
          <w:tcPr>
            <w:tcW w:w="625" w:type="pct"/>
            <w:shd w:val="clear" w:color="auto" w:fill="auto"/>
          </w:tcPr>
          <w:p w14:paraId="25793C3E" w14:textId="1B040871" w:rsidR="00C35489" w:rsidRPr="00273928" w:rsidRDefault="001537EA" w:rsidP="00BD7CC1">
            <w:pPr>
              <w:spacing w:line="276" w:lineRule="auto"/>
              <w:contextualSpacing/>
              <w:rPr>
                <w:rFonts w:cstheme="minorHAnsi"/>
                <w:sz w:val="24"/>
                <w:szCs w:val="24"/>
              </w:rPr>
            </w:pPr>
            <w:r w:rsidRPr="00273928">
              <w:rPr>
                <w:rFonts w:cstheme="minorHAnsi"/>
                <w:sz w:val="24"/>
                <w:szCs w:val="24"/>
              </w:rPr>
              <w:t>Jatkuvan</w:t>
            </w:r>
            <w:r w:rsidR="00C35489" w:rsidRPr="00273928">
              <w:rPr>
                <w:rFonts w:cstheme="minorHAnsi"/>
                <w:sz w:val="24"/>
                <w:szCs w:val="24"/>
              </w:rPr>
              <w:t xml:space="preserve"> kielenopiskelun valmiuksien kehittyminen</w:t>
            </w:r>
          </w:p>
        </w:tc>
        <w:tc>
          <w:tcPr>
            <w:tcW w:w="625" w:type="pct"/>
            <w:shd w:val="clear" w:color="auto" w:fill="auto"/>
            <w:tcMar>
              <w:top w:w="100" w:type="dxa"/>
              <w:left w:w="100" w:type="dxa"/>
              <w:bottom w:w="100" w:type="dxa"/>
              <w:right w:w="100" w:type="dxa"/>
            </w:tcMar>
          </w:tcPr>
          <w:p w14:paraId="5394EDFE" w14:textId="7A1FD119" w:rsidR="00C35489" w:rsidRPr="00273928" w:rsidRDefault="00C35489" w:rsidP="00BD7CC1">
            <w:pPr>
              <w:spacing w:line="276" w:lineRule="auto"/>
              <w:contextualSpacing/>
              <w:rPr>
                <w:rFonts w:cstheme="minorHAnsi"/>
                <w:sz w:val="24"/>
                <w:szCs w:val="24"/>
              </w:rPr>
            </w:pPr>
            <w:r w:rsidRPr="00273928">
              <w:rPr>
                <w:rFonts w:eastAsia="Times New Roman" w:cstheme="minorHAnsi"/>
                <w:sz w:val="24"/>
                <w:szCs w:val="24"/>
              </w:rPr>
              <w:t xml:space="preserve">Oppilas osaa antaa joitakin esimerkkejä mahdollisuuksista kehittää ruotsin kielen taitoaan. </w:t>
            </w:r>
          </w:p>
        </w:tc>
        <w:tc>
          <w:tcPr>
            <w:tcW w:w="625" w:type="pct"/>
          </w:tcPr>
          <w:p w14:paraId="137B12C7" w14:textId="11445D3D"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osaa kuvailla mahdollisuuksia kehittää ruotsin kielen taitoaan myös koulun päätyttyä.</w:t>
            </w:r>
          </w:p>
          <w:p w14:paraId="5DD5DACA" w14:textId="77777777" w:rsidR="00C35489" w:rsidRPr="00273928"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70376DB1" w14:textId="06B9B6BE" w:rsidR="00C35489" w:rsidRPr="00273928" w:rsidRDefault="00C35489" w:rsidP="00BD7CC1">
            <w:pPr>
              <w:spacing w:after="240" w:line="276" w:lineRule="auto"/>
              <w:contextualSpacing/>
              <w:rPr>
                <w:rFonts w:eastAsia="Times New Roman" w:cstheme="minorHAnsi"/>
                <w:sz w:val="24"/>
                <w:szCs w:val="24"/>
              </w:rPr>
            </w:pPr>
            <w:r w:rsidRPr="00273928">
              <w:rPr>
                <w:rFonts w:eastAsia="Times New Roman" w:cstheme="minorHAnsi"/>
                <w:sz w:val="24"/>
                <w:szCs w:val="24"/>
              </w:rPr>
              <w:t>Oppilas osaa vertailla erilaisia mahdollisuuksia kehittää ruotsin kielen taitoaan myös koulun päätyttyä.</w:t>
            </w:r>
          </w:p>
          <w:p w14:paraId="1978183D" w14:textId="77777777" w:rsidR="00C35489" w:rsidRPr="00273928" w:rsidRDefault="00C35489" w:rsidP="00BD7CC1">
            <w:pPr>
              <w:spacing w:line="276" w:lineRule="auto"/>
              <w:ind w:left="60"/>
              <w:contextualSpacing/>
              <w:rPr>
                <w:rFonts w:cstheme="minorHAnsi"/>
                <w:strike/>
                <w:sz w:val="24"/>
                <w:szCs w:val="24"/>
              </w:rPr>
            </w:pPr>
          </w:p>
        </w:tc>
        <w:tc>
          <w:tcPr>
            <w:tcW w:w="626" w:type="pct"/>
            <w:gridSpan w:val="2"/>
            <w:tcMar>
              <w:top w:w="100" w:type="dxa"/>
              <w:left w:w="100" w:type="dxa"/>
              <w:bottom w:w="100" w:type="dxa"/>
              <w:right w:w="100" w:type="dxa"/>
            </w:tcMar>
          </w:tcPr>
          <w:p w14:paraId="41FE2682" w14:textId="31A5A265" w:rsidR="00C35489" w:rsidRPr="00273928" w:rsidRDefault="00C35489" w:rsidP="00BD7CC1">
            <w:pPr>
              <w:spacing w:line="276" w:lineRule="auto"/>
              <w:contextualSpacing/>
              <w:rPr>
                <w:rFonts w:eastAsia="Times New Roman" w:cstheme="minorHAnsi"/>
                <w:sz w:val="24"/>
                <w:szCs w:val="24"/>
              </w:rPr>
            </w:pPr>
            <w:r w:rsidRPr="00273928">
              <w:rPr>
                <w:rFonts w:eastAsia="Times New Roman" w:cstheme="minorHAnsi"/>
                <w:sz w:val="24"/>
                <w:szCs w:val="24"/>
              </w:rPr>
              <w:t>Oppilas osaa pohtia ja vertailla erilaisia mahdollisuuksia kehittää ruotsin kielen taitoaan myös koulun päätyttyä.</w:t>
            </w:r>
          </w:p>
        </w:tc>
      </w:tr>
      <w:tr w:rsidR="00C35489" w:rsidRPr="00273928" w14:paraId="1BC37414" w14:textId="77777777" w:rsidTr="00DF151A">
        <w:trPr>
          <w:gridAfter w:val="1"/>
          <w:wAfter w:w="3" w:type="pct"/>
          <w:trHeight w:val="283"/>
          <w:jc w:val="center"/>
        </w:trPr>
        <w:tc>
          <w:tcPr>
            <w:tcW w:w="2499" w:type="pct"/>
            <w:gridSpan w:val="4"/>
            <w:tcMar>
              <w:top w:w="100" w:type="dxa"/>
              <w:left w:w="100" w:type="dxa"/>
              <w:bottom w:w="100" w:type="dxa"/>
              <w:right w:w="100" w:type="dxa"/>
            </w:tcMar>
          </w:tcPr>
          <w:p w14:paraId="0C59F3A1"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Kehittyvä kielitaito, taito toimia vuorovaikutuksessa</w:t>
            </w:r>
          </w:p>
        </w:tc>
        <w:tc>
          <w:tcPr>
            <w:tcW w:w="625" w:type="pct"/>
            <w:tcMar>
              <w:top w:w="100" w:type="dxa"/>
              <w:left w:w="100" w:type="dxa"/>
              <w:bottom w:w="100" w:type="dxa"/>
              <w:right w:w="100" w:type="dxa"/>
            </w:tcMar>
          </w:tcPr>
          <w:p w14:paraId="71E4303E" w14:textId="77777777" w:rsidR="00C35489" w:rsidRPr="00273928" w:rsidRDefault="00C35489" w:rsidP="00BD7CC1">
            <w:pPr>
              <w:spacing w:line="276" w:lineRule="auto"/>
              <w:contextualSpacing/>
              <w:rPr>
                <w:rFonts w:cstheme="minorHAnsi"/>
                <w:b/>
                <w:strike/>
                <w:sz w:val="24"/>
                <w:szCs w:val="24"/>
              </w:rPr>
            </w:pPr>
            <w:r w:rsidRPr="00273928">
              <w:rPr>
                <w:rFonts w:cstheme="minorHAnsi"/>
                <w:b/>
                <w:sz w:val="24"/>
                <w:szCs w:val="24"/>
              </w:rPr>
              <w:t>Taitotaso A1.2</w:t>
            </w:r>
          </w:p>
        </w:tc>
        <w:tc>
          <w:tcPr>
            <w:tcW w:w="625" w:type="pct"/>
          </w:tcPr>
          <w:p w14:paraId="5A1BA2AC"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Arial" w:cstheme="minorHAnsi"/>
                <w:b/>
                <w:sz w:val="24"/>
                <w:szCs w:val="24"/>
              </w:rPr>
              <w:t>Taitotaso A2.1</w:t>
            </w:r>
          </w:p>
        </w:tc>
        <w:tc>
          <w:tcPr>
            <w:tcW w:w="625" w:type="pct"/>
            <w:tcMar>
              <w:top w:w="100" w:type="dxa"/>
              <w:left w:w="100" w:type="dxa"/>
              <w:bottom w:w="100" w:type="dxa"/>
              <w:right w:w="100" w:type="dxa"/>
            </w:tcMar>
          </w:tcPr>
          <w:p w14:paraId="713C8CE7" w14:textId="77777777" w:rsidR="00C35489" w:rsidRPr="00273928" w:rsidRDefault="00C35489" w:rsidP="00BD7CC1">
            <w:pPr>
              <w:spacing w:line="276" w:lineRule="auto"/>
              <w:ind w:left="60"/>
              <w:contextualSpacing/>
              <w:rPr>
                <w:rFonts w:cstheme="minorHAnsi"/>
                <w:b/>
                <w:sz w:val="24"/>
                <w:szCs w:val="24"/>
              </w:rPr>
            </w:pPr>
            <w:r w:rsidRPr="00273928">
              <w:rPr>
                <w:rFonts w:cstheme="minorHAnsi"/>
                <w:b/>
                <w:sz w:val="24"/>
                <w:szCs w:val="24"/>
              </w:rPr>
              <w:t>Taitotaso A2.2</w:t>
            </w:r>
          </w:p>
        </w:tc>
        <w:tc>
          <w:tcPr>
            <w:tcW w:w="624" w:type="pct"/>
            <w:tcMar>
              <w:top w:w="100" w:type="dxa"/>
              <w:left w:w="100" w:type="dxa"/>
              <w:bottom w:w="100" w:type="dxa"/>
              <w:right w:w="100" w:type="dxa"/>
            </w:tcMar>
          </w:tcPr>
          <w:p w14:paraId="3AF673C1" w14:textId="77777777" w:rsidR="00C35489" w:rsidRPr="00273928" w:rsidRDefault="00C35489" w:rsidP="00BD7CC1">
            <w:pPr>
              <w:spacing w:line="276" w:lineRule="auto"/>
              <w:contextualSpacing/>
              <w:rPr>
                <w:rFonts w:cstheme="minorHAnsi"/>
                <w:b/>
                <w:sz w:val="24"/>
                <w:szCs w:val="24"/>
              </w:rPr>
            </w:pPr>
            <w:r w:rsidRPr="00273928">
              <w:rPr>
                <w:rFonts w:cstheme="minorHAnsi"/>
                <w:b/>
                <w:sz w:val="24"/>
                <w:szCs w:val="24"/>
              </w:rPr>
              <w:t>Taitotaso B1.1</w:t>
            </w:r>
          </w:p>
        </w:tc>
      </w:tr>
      <w:tr w:rsidR="00C35489" w:rsidRPr="00273928" w14:paraId="12C95997" w14:textId="77777777" w:rsidTr="00DF151A">
        <w:trPr>
          <w:trHeight w:val="283"/>
          <w:jc w:val="center"/>
        </w:trPr>
        <w:tc>
          <w:tcPr>
            <w:tcW w:w="626" w:type="pct"/>
            <w:tcMar>
              <w:top w:w="100" w:type="dxa"/>
              <w:left w:w="100" w:type="dxa"/>
              <w:bottom w:w="100" w:type="dxa"/>
              <w:right w:w="100" w:type="dxa"/>
            </w:tcMar>
          </w:tcPr>
          <w:p w14:paraId="3448E940"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T6 rohkaista oppilasta harjoittelemaan monenlaisia jokapäiväisiä viestintätilanteita sekä toimimaan niissä aloitteellisesti</w:t>
            </w:r>
          </w:p>
        </w:tc>
        <w:tc>
          <w:tcPr>
            <w:tcW w:w="625" w:type="pct"/>
            <w:tcMar>
              <w:top w:w="100" w:type="dxa"/>
              <w:left w:w="100" w:type="dxa"/>
              <w:bottom w:w="100" w:type="dxa"/>
              <w:right w:w="100" w:type="dxa"/>
            </w:tcMar>
          </w:tcPr>
          <w:p w14:paraId="6C2908C0"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S3</w:t>
            </w:r>
          </w:p>
        </w:tc>
        <w:tc>
          <w:tcPr>
            <w:tcW w:w="625" w:type="pct"/>
            <w:tcMar>
              <w:top w:w="100" w:type="dxa"/>
              <w:left w:w="100" w:type="dxa"/>
              <w:bottom w:w="100" w:type="dxa"/>
              <w:right w:w="100" w:type="dxa"/>
            </w:tcMar>
          </w:tcPr>
          <w:p w14:paraId="7D41990B"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oppii toimimaan aloitteellisesti vuorovaikutustilanteissa.</w:t>
            </w:r>
          </w:p>
        </w:tc>
        <w:tc>
          <w:tcPr>
            <w:tcW w:w="625" w:type="pct"/>
          </w:tcPr>
          <w:p w14:paraId="58993F6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Vuorovaikutus erilaisissa tilanteissa</w:t>
            </w:r>
          </w:p>
        </w:tc>
        <w:tc>
          <w:tcPr>
            <w:tcW w:w="625" w:type="pct"/>
            <w:tcMar>
              <w:top w:w="100" w:type="dxa"/>
              <w:left w:w="100" w:type="dxa"/>
              <w:bottom w:w="100" w:type="dxa"/>
              <w:right w:w="100" w:type="dxa"/>
            </w:tcMar>
          </w:tcPr>
          <w:p w14:paraId="0A21DE09"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selviytyy satunnaisesti yleisimmin toistuvista, rutiininomaisista viestintätilanteista tukeutuen vielä enimmäkseen viestintäkumppaniin.</w:t>
            </w:r>
          </w:p>
        </w:tc>
        <w:tc>
          <w:tcPr>
            <w:tcW w:w="625" w:type="pct"/>
          </w:tcPr>
          <w:p w14:paraId="504FB8AA" w14:textId="77777777" w:rsidR="00C35489" w:rsidRPr="00273928" w:rsidRDefault="00C35489" w:rsidP="00BD7CC1">
            <w:pPr>
              <w:spacing w:after="0" w:line="276" w:lineRule="auto"/>
              <w:contextualSpacing/>
              <w:rPr>
                <w:rFonts w:eastAsia="Arial" w:cstheme="minorHAnsi"/>
                <w:sz w:val="24"/>
                <w:szCs w:val="24"/>
              </w:rPr>
            </w:pPr>
            <w:r w:rsidRPr="00273928">
              <w:rPr>
                <w:rFonts w:cstheme="minorHAnsi"/>
                <w:sz w:val="24"/>
                <w:szCs w:val="24"/>
              </w:rPr>
              <w:t>Oppilas pystyy vaihtamaan ajatuksia tai tietoja tutuissa ja jokapäiväisissä tilanteissa sekä toisinaan ylläpitämään viestintätilannetta.</w:t>
            </w:r>
          </w:p>
        </w:tc>
        <w:tc>
          <w:tcPr>
            <w:tcW w:w="625" w:type="pct"/>
            <w:tcMar>
              <w:top w:w="100" w:type="dxa"/>
              <w:left w:w="100" w:type="dxa"/>
              <w:bottom w:w="100" w:type="dxa"/>
              <w:right w:w="100" w:type="dxa"/>
            </w:tcMar>
          </w:tcPr>
          <w:p w14:paraId="1D6C30D8"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selviää kohtalaisesti monenlaisista jokapäiväisistä viestintätilanteista.</w:t>
            </w:r>
          </w:p>
          <w:p w14:paraId="5A9A9533" w14:textId="77777777" w:rsidR="00C35489" w:rsidRPr="00273928" w:rsidRDefault="00C35489" w:rsidP="00BD7CC1">
            <w:pPr>
              <w:spacing w:after="0" w:line="276" w:lineRule="auto"/>
              <w:contextualSpacing/>
              <w:rPr>
                <w:rFonts w:cstheme="minorHAnsi"/>
                <w:sz w:val="24"/>
                <w:szCs w:val="24"/>
              </w:rPr>
            </w:pPr>
          </w:p>
          <w:p w14:paraId="775AB159"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enenevässä määrin olemaan aloitteellinen viestintätilanteessa.</w:t>
            </w:r>
          </w:p>
        </w:tc>
        <w:tc>
          <w:tcPr>
            <w:tcW w:w="626" w:type="pct"/>
            <w:gridSpan w:val="2"/>
            <w:tcMar>
              <w:top w:w="100" w:type="dxa"/>
              <w:left w:w="100" w:type="dxa"/>
              <w:bottom w:w="100" w:type="dxa"/>
              <w:right w:w="100" w:type="dxa"/>
            </w:tcMar>
          </w:tcPr>
          <w:p w14:paraId="6D528BC8"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viestimään, osallistumaan keskusteluihin ja ilmaisemaan mielipiteitään melko vaivattomasti monenlaisissa jokapäiväisissä viestintätilanteissa.</w:t>
            </w:r>
          </w:p>
        </w:tc>
      </w:tr>
      <w:tr w:rsidR="00C35489" w:rsidRPr="00273928" w14:paraId="7FB0655D" w14:textId="77777777" w:rsidTr="00DF151A">
        <w:trPr>
          <w:trHeight w:val="283"/>
          <w:jc w:val="center"/>
        </w:trPr>
        <w:tc>
          <w:tcPr>
            <w:tcW w:w="626" w:type="pct"/>
            <w:tcMar>
              <w:top w:w="100" w:type="dxa"/>
              <w:left w:w="100" w:type="dxa"/>
              <w:bottom w:w="100" w:type="dxa"/>
              <w:right w:w="100" w:type="dxa"/>
            </w:tcMar>
          </w:tcPr>
          <w:p w14:paraId="517EB8EA"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T7 ohjata oppilasta olemaan aktiivinen viestintätilanteessa sekä syventämään taitoaan käyttää kohdekielisiä viestinnän keinoja, vakiintuneita fraaseja, kierto- ja täyteilmauksia ja muuta kompensaatiota</w:t>
            </w:r>
          </w:p>
        </w:tc>
        <w:tc>
          <w:tcPr>
            <w:tcW w:w="625" w:type="pct"/>
            <w:tcMar>
              <w:top w:w="100" w:type="dxa"/>
              <w:left w:w="100" w:type="dxa"/>
              <w:bottom w:w="100" w:type="dxa"/>
              <w:right w:w="100" w:type="dxa"/>
            </w:tcMar>
          </w:tcPr>
          <w:p w14:paraId="0588D8A8"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S3</w:t>
            </w:r>
          </w:p>
        </w:tc>
        <w:tc>
          <w:tcPr>
            <w:tcW w:w="625" w:type="pct"/>
            <w:tcMar>
              <w:top w:w="100" w:type="dxa"/>
              <w:left w:w="100" w:type="dxa"/>
              <w:bottom w:w="100" w:type="dxa"/>
              <w:right w:w="100" w:type="dxa"/>
            </w:tcMar>
          </w:tcPr>
          <w:p w14:paraId="6DEC4ADE" w14:textId="1DA458BD"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oppii olemaan aktiivinen viestintätilanteissa. </w:t>
            </w:r>
            <w:r w:rsidR="00A259B4" w:rsidRPr="00273928">
              <w:rPr>
                <w:rFonts w:cstheme="minorHAnsi"/>
                <w:sz w:val="24"/>
                <w:szCs w:val="24"/>
              </w:rPr>
              <w:t xml:space="preserve">Hän </w:t>
            </w:r>
            <w:r w:rsidRPr="00273928">
              <w:rPr>
                <w:rFonts w:cstheme="minorHAnsi"/>
                <w:sz w:val="24"/>
                <w:szCs w:val="24"/>
              </w:rPr>
              <w:t>oppii käyttämään viestintästrategioita.</w:t>
            </w:r>
          </w:p>
        </w:tc>
        <w:tc>
          <w:tcPr>
            <w:tcW w:w="625" w:type="pct"/>
          </w:tcPr>
          <w:p w14:paraId="1D011C70"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Viestintästrategioiden käyttö</w:t>
            </w:r>
          </w:p>
        </w:tc>
        <w:tc>
          <w:tcPr>
            <w:tcW w:w="625" w:type="pct"/>
            <w:tcMar>
              <w:top w:w="100" w:type="dxa"/>
              <w:left w:w="100" w:type="dxa"/>
              <w:bottom w:w="100" w:type="dxa"/>
              <w:right w:w="100" w:type="dxa"/>
            </w:tcMar>
          </w:tcPr>
          <w:p w14:paraId="4EACBCD8"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tukeutuu viestinnässään kaikkein keskeisimpiin sanoihin ja ilmauksiin.</w:t>
            </w:r>
          </w:p>
          <w:p w14:paraId="53D5813C" w14:textId="77777777" w:rsidR="00C35489" w:rsidRPr="00273928" w:rsidRDefault="00C35489" w:rsidP="00BD7CC1">
            <w:pPr>
              <w:spacing w:after="0" w:line="276" w:lineRule="auto"/>
              <w:contextualSpacing/>
              <w:rPr>
                <w:rFonts w:cstheme="minorHAnsi"/>
                <w:sz w:val="24"/>
                <w:szCs w:val="24"/>
              </w:rPr>
            </w:pPr>
          </w:p>
          <w:p w14:paraId="3CE0D74A" w14:textId="77777777" w:rsidR="00A259B4"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tarvitsee paljon apukeinoja. </w:t>
            </w:r>
          </w:p>
          <w:p w14:paraId="3684B572" w14:textId="77777777" w:rsidR="00A259B4" w:rsidRPr="00273928" w:rsidRDefault="00A259B4" w:rsidP="00BD7CC1">
            <w:pPr>
              <w:spacing w:line="276" w:lineRule="auto"/>
              <w:contextualSpacing/>
              <w:rPr>
                <w:rFonts w:cstheme="minorHAnsi"/>
                <w:sz w:val="24"/>
                <w:szCs w:val="24"/>
              </w:rPr>
            </w:pPr>
          </w:p>
          <w:p w14:paraId="40CBC1AC" w14:textId="18B01790"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pyytää toistamista tai hidastamista.  </w:t>
            </w:r>
          </w:p>
        </w:tc>
        <w:tc>
          <w:tcPr>
            <w:tcW w:w="625" w:type="pct"/>
          </w:tcPr>
          <w:p w14:paraId="63D1CC62"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osallistuu enenevässä määrin viestintään turvautuen harvemmin ei-kielellisiin ilmaisuihin.</w:t>
            </w:r>
          </w:p>
          <w:p w14:paraId="029AB0D5" w14:textId="77777777" w:rsidR="00C35489" w:rsidRPr="00273928" w:rsidRDefault="00C35489" w:rsidP="00BD7CC1">
            <w:pPr>
              <w:spacing w:after="0" w:line="276" w:lineRule="auto"/>
              <w:contextualSpacing/>
              <w:rPr>
                <w:rFonts w:cstheme="minorHAnsi"/>
                <w:sz w:val="24"/>
                <w:szCs w:val="24"/>
              </w:rPr>
            </w:pPr>
          </w:p>
          <w:p w14:paraId="037E9E12" w14:textId="77777777" w:rsidR="00C35489" w:rsidRPr="00273928" w:rsidRDefault="00C35489" w:rsidP="00BD7CC1">
            <w:pPr>
              <w:spacing w:after="0" w:line="276" w:lineRule="auto"/>
              <w:contextualSpacing/>
              <w:rPr>
                <w:rFonts w:eastAsia="Times New Roman" w:cstheme="minorHAnsi"/>
                <w:sz w:val="24"/>
                <w:szCs w:val="24"/>
              </w:rPr>
            </w:pPr>
            <w:r w:rsidRPr="00273928">
              <w:rPr>
                <w:rFonts w:cstheme="minorHAnsi"/>
                <w:sz w:val="24"/>
                <w:szCs w:val="24"/>
              </w:rPr>
              <w:t>Oppilas joutuu pyytämään toistoa tai selvennystä melko usein ja osaa jonkin verran soveltaa viestintäkumppanin ilmaisuja omassa viestinnässään.</w:t>
            </w:r>
          </w:p>
        </w:tc>
        <w:tc>
          <w:tcPr>
            <w:tcW w:w="625" w:type="pct"/>
            <w:tcMar>
              <w:top w:w="100" w:type="dxa"/>
              <w:left w:w="100" w:type="dxa"/>
              <w:bottom w:w="100" w:type="dxa"/>
              <w:right w:w="100" w:type="dxa"/>
            </w:tcMar>
          </w:tcPr>
          <w:p w14:paraId="2B82BEFB"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osallistuu enenevässä määrin viestintään käyttäen tarvittaessa vakiosanontoja pyytäessään tarkennusta avainsanoista.</w:t>
            </w:r>
          </w:p>
          <w:p w14:paraId="51E5749F" w14:textId="77777777" w:rsidR="00C35489" w:rsidRPr="00273928" w:rsidRDefault="00C35489" w:rsidP="00BD7CC1">
            <w:pPr>
              <w:spacing w:after="0" w:line="276" w:lineRule="auto"/>
              <w:contextualSpacing/>
              <w:rPr>
                <w:rFonts w:cstheme="minorHAnsi"/>
                <w:sz w:val="24"/>
                <w:szCs w:val="24"/>
              </w:rPr>
            </w:pPr>
          </w:p>
          <w:p w14:paraId="6AB7D35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joutuu pyytämään toistoa tai selvennystä silloin tällöin ja käyttää esim. lähikäsitettä tai yleisempää käsitettä, kun ei tiedä täsmällistä (koira/eläin tai talo/mökki). </w:t>
            </w:r>
          </w:p>
        </w:tc>
        <w:tc>
          <w:tcPr>
            <w:tcW w:w="626" w:type="pct"/>
            <w:gridSpan w:val="2"/>
            <w:tcMar>
              <w:top w:w="100" w:type="dxa"/>
              <w:left w:w="100" w:type="dxa"/>
              <w:bottom w:w="100" w:type="dxa"/>
              <w:right w:w="100" w:type="dxa"/>
            </w:tcMar>
          </w:tcPr>
          <w:p w14:paraId="29345F9E"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pystyy jossain määrin olemaan aloitteellinen viestinnässä eri vaiheissa ja osaa varmistaa, onko viestintäkumppani ymmärtänyt viestin.</w:t>
            </w:r>
          </w:p>
          <w:p w14:paraId="5944F927" w14:textId="77777777" w:rsidR="00C35489" w:rsidRPr="00273928" w:rsidRDefault="00C35489" w:rsidP="00BD7CC1">
            <w:pPr>
              <w:spacing w:after="0" w:line="276" w:lineRule="auto"/>
              <w:contextualSpacing/>
              <w:rPr>
                <w:rFonts w:cstheme="minorHAnsi"/>
                <w:sz w:val="24"/>
                <w:szCs w:val="24"/>
              </w:rPr>
            </w:pPr>
          </w:p>
          <w:p w14:paraId="22053D8A" w14:textId="77777777" w:rsidR="00B343F0" w:rsidRPr="00273928" w:rsidRDefault="00C35489" w:rsidP="00BD7CC1">
            <w:pPr>
              <w:spacing w:line="276" w:lineRule="auto"/>
              <w:contextualSpacing/>
              <w:rPr>
                <w:rFonts w:cstheme="minorHAnsi"/>
                <w:sz w:val="24"/>
                <w:szCs w:val="24"/>
              </w:rPr>
            </w:pPr>
            <w:r w:rsidRPr="00273928">
              <w:rPr>
                <w:rFonts w:cstheme="minorHAnsi"/>
                <w:sz w:val="24"/>
                <w:szCs w:val="24"/>
              </w:rPr>
              <w:t>Oppilas osaa kiertää tai korvata tuntemattoman sanan tai muotoilla viestinsä uudelleen.</w:t>
            </w:r>
          </w:p>
          <w:p w14:paraId="062E820A" w14:textId="77777777" w:rsidR="00B343F0" w:rsidRPr="00273928" w:rsidRDefault="00B343F0" w:rsidP="00BD7CC1">
            <w:pPr>
              <w:spacing w:line="276" w:lineRule="auto"/>
              <w:contextualSpacing/>
              <w:rPr>
                <w:rFonts w:cstheme="minorHAnsi"/>
                <w:sz w:val="24"/>
                <w:szCs w:val="24"/>
              </w:rPr>
            </w:pPr>
          </w:p>
          <w:p w14:paraId="60D5A88F" w14:textId="413F74D4"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pystyy neuvottelemaan tuntemattomien ilmauksien merkityksistä. </w:t>
            </w:r>
          </w:p>
        </w:tc>
      </w:tr>
      <w:tr w:rsidR="00C35489" w:rsidRPr="00273928" w14:paraId="4B2D4E0C" w14:textId="77777777" w:rsidTr="00DF151A">
        <w:trPr>
          <w:trHeight w:val="283"/>
          <w:jc w:val="center"/>
        </w:trPr>
        <w:tc>
          <w:tcPr>
            <w:tcW w:w="626" w:type="pct"/>
            <w:tcMar>
              <w:top w:w="100" w:type="dxa"/>
              <w:left w:w="100" w:type="dxa"/>
              <w:bottom w:w="100" w:type="dxa"/>
              <w:right w:w="100" w:type="dxa"/>
            </w:tcMar>
          </w:tcPr>
          <w:p w14:paraId="2D2DA4CF"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T8 ohjata oppilasta kiinnittämään huomiota kulttuurisesti sopivaan kielenkäyttöön viestinnässä, johon liittyy mielipiteiden ja asenteiden esiin tuomista</w:t>
            </w:r>
          </w:p>
        </w:tc>
        <w:tc>
          <w:tcPr>
            <w:tcW w:w="625" w:type="pct"/>
            <w:tcMar>
              <w:top w:w="100" w:type="dxa"/>
              <w:left w:w="100" w:type="dxa"/>
              <w:bottom w:w="100" w:type="dxa"/>
              <w:right w:w="100" w:type="dxa"/>
            </w:tcMar>
          </w:tcPr>
          <w:p w14:paraId="4B187523"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S3</w:t>
            </w:r>
          </w:p>
        </w:tc>
        <w:tc>
          <w:tcPr>
            <w:tcW w:w="625" w:type="pct"/>
            <w:tcMar>
              <w:top w:w="100" w:type="dxa"/>
              <w:left w:w="100" w:type="dxa"/>
              <w:bottom w:w="100" w:type="dxa"/>
              <w:right w:w="100" w:type="dxa"/>
            </w:tcMar>
          </w:tcPr>
          <w:p w14:paraId="045294B0"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oppii käyttämään kulttuurisesti sopivaa kieltä viestintätilanteissa.</w:t>
            </w:r>
          </w:p>
        </w:tc>
        <w:tc>
          <w:tcPr>
            <w:tcW w:w="625" w:type="pct"/>
          </w:tcPr>
          <w:p w14:paraId="6F1ED6A9"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Viestinnän kulttuurinen sopivuus</w:t>
            </w:r>
          </w:p>
        </w:tc>
        <w:tc>
          <w:tcPr>
            <w:tcW w:w="625" w:type="pct"/>
            <w:tcMar>
              <w:top w:w="100" w:type="dxa"/>
              <w:left w:w="100" w:type="dxa"/>
              <w:bottom w:w="100" w:type="dxa"/>
              <w:right w:w="100" w:type="dxa"/>
            </w:tcMar>
          </w:tcPr>
          <w:p w14:paraId="0D1E107A"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käyttää muutamia kaikkein yleisimpiä kielelle ominaisia kohteliaisuuden ilmauksia rutiininomaisissa sosiaalisissa kontakteissa. </w:t>
            </w:r>
          </w:p>
        </w:tc>
        <w:tc>
          <w:tcPr>
            <w:tcW w:w="625" w:type="pct"/>
          </w:tcPr>
          <w:p w14:paraId="556ACE31" w14:textId="77777777" w:rsidR="00C35489" w:rsidRPr="00273928" w:rsidRDefault="00C35489" w:rsidP="00BD7CC1">
            <w:pPr>
              <w:spacing w:after="0" w:line="276" w:lineRule="auto"/>
              <w:contextualSpacing/>
              <w:rPr>
                <w:rFonts w:eastAsia="Times New Roman" w:cstheme="minorHAnsi"/>
                <w:sz w:val="24"/>
                <w:szCs w:val="24"/>
              </w:rPr>
            </w:pPr>
            <w:r w:rsidRPr="00273928">
              <w:rPr>
                <w:rFonts w:cstheme="minorHAnsi"/>
                <w:sz w:val="24"/>
                <w:szCs w:val="24"/>
              </w:rPr>
              <w:t>Oppilas selviytyy lyhyistä sosiaalisista tilanteista ja osaa käyttää yleisimpiä kohteliaita tervehdyksiä ja puhuttelumuotoja sekä esittää kohteliaasti esimerkiksi pyyntöjä, kutsuja, ehdotuksia ja anteeksipyyntöjä ja vastata sellaisiin.</w:t>
            </w:r>
          </w:p>
        </w:tc>
        <w:tc>
          <w:tcPr>
            <w:tcW w:w="625" w:type="pct"/>
            <w:tcMar>
              <w:top w:w="100" w:type="dxa"/>
              <w:left w:w="100" w:type="dxa"/>
              <w:bottom w:w="100" w:type="dxa"/>
              <w:right w:w="100" w:type="dxa"/>
            </w:tcMar>
          </w:tcPr>
          <w:p w14:paraId="7D751EA4"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käyttää kieltä yksinkertaisella tavalla kaikkein keskeisimpiin tarkoituksiin, kuten tiedonvaihtoon sekä mielipiteiden ja asenteiden asianmukaiseen ilmaisemiseen.</w:t>
            </w:r>
          </w:p>
          <w:p w14:paraId="1125688D" w14:textId="77777777" w:rsidR="00C35489" w:rsidRPr="00273928" w:rsidRDefault="00C35489" w:rsidP="00BD7CC1">
            <w:pPr>
              <w:spacing w:after="0" w:line="276" w:lineRule="auto"/>
              <w:contextualSpacing/>
              <w:rPr>
                <w:rFonts w:cstheme="minorHAnsi"/>
                <w:sz w:val="24"/>
                <w:szCs w:val="24"/>
              </w:rPr>
            </w:pPr>
          </w:p>
          <w:p w14:paraId="63289D2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keskustelemaan kohteliaasti käyttäen tavanomaisia ilmauksia ja perustason viestintärutiineja.</w:t>
            </w:r>
          </w:p>
        </w:tc>
        <w:tc>
          <w:tcPr>
            <w:tcW w:w="626" w:type="pct"/>
            <w:gridSpan w:val="2"/>
            <w:tcMar>
              <w:top w:w="100" w:type="dxa"/>
              <w:left w:w="100" w:type="dxa"/>
              <w:bottom w:w="100" w:type="dxa"/>
              <w:right w:w="100" w:type="dxa"/>
            </w:tcMar>
          </w:tcPr>
          <w:p w14:paraId="28218FED"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osoittaa tuntevansa tärkeimmät kohteliaisuussäännöt.</w:t>
            </w:r>
          </w:p>
          <w:p w14:paraId="2A9B37C3" w14:textId="77777777" w:rsidR="00C35489" w:rsidRPr="00273928" w:rsidRDefault="00C35489" w:rsidP="00BD7CC1">
            <w:pPr>
              <w:spacing w:after="0" w:line="276" w:lineRule="auto"/>
              <w:contextualSpacing/>
              <w:rPr>
                <w:rFonts w:cstheme="minorHAnsi"/>
                <w:sz w:val="24"/>
                <w:szCs w:val="24"/>
              </w:rPr>
            </w:pPr>
          </w:p>
          <w:p w14:paraId="1FB70451"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ottamaan vuorovaikutuksessaan huomioon joitakin tärkeimpiä kulttuurisiin käytänteisiin liittyviä näkökohtia.</w:t>
            </w:r>
          </w:p>
        </w:tc>
      </w:tr>
      <w:tr w:rsidR="00C35489" w:rsidRPr="00273928" w14:paraId="7F858F4A" w14:textId="77777777" w:rsidTr="00DF151A">
        <w:trPr>
          <w:gridAfter w:val="1"/>
          <w:wAfter w:w="3" w:type="pct"/>
          <w:trHeight w:val="283"/>
          <w:jc w:val="center"/>
        </w:trPr>
        <w:tc>
          <w:tcPr>
            <w:tcW w:w="2499" w:type="pct"/>
            <w:gridSpan w:val="4"/>
            <w:tcMar>
              <w:top w:w="100" w:type="dxa"/>
              <w:left w:w="100" w:type="dxa"/>
              <w:bottom w:w="100" w:type="dxa"/>
              <w:right w:w="100" w:type="dxa"/>
            </w:tcMar>
          </w:tcPr>
          <w:p w14:paraId="24180C29"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Kehittyvä kielitaito, taito tulkita tekstejä</w:t>
            </w:r>
          </w:p>
        </w:tc>
        <w:tc>
          <w:tcPr>
            <w:tcW w:w="625" w:type="pct"/>
            <w:tcMar>
              <w:top w:w="100" w:type="dxa"/>
              <w:left w:w="100" w:type="dxa"/>
              <w:bottom w:w="100" w:type="dxa"/>
              <w:right w:w="100" w:type="dxa"/>
            </w:tcMar>
          </w:tcPr>
          <w:p w14:paraId="499746A7" w14:textId="77777777" w:rsidR="00C35489" w:rsidRPr="00273928" w:rsidRDefault="00C35489" w:rsidP="00BD7CC1">
            <w:pPr>
              <w:spacing w:line="276" w:lineRule="auto"/>
              <w:contextualSpacing/>
              <w:rPr>
                <w:rFonts w:cstheme="minorHAnsi"/>
                <w:b/>
                <w:sz w:val="24"/>
                <w:szCs w:val="24"/>
              </w:rPr>
            </w:pPr>
            <w:r w:rsidRPr="00273928">
              <w:rPr>
                <w:rFonts w:cstheme="minorHAnsi"/>
                <w:b/>
                <w:sz w:val="24"/>
                <w:szCs w:val="24"/>
              </w:rPr>
              <w:t xml:space="preserve">Taitotaso A1.2 </w:t>
            </w:r>
          </w:p>
        </w:tc>
        <w:tc>
          <w:tcPr>
            <w:tcW w:w="625" w:type="pct"/>
          </w:tcPr>
          <w:p w14:paraId="4B7E52A1"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Arial" w:cstheme="minorHAnsi"/>
                <w:b/>
                <w:sz w:val="24"/>
                <w:szCs w:val="24"/>
              </w:rPr>
              <w:t>Taitotaso A2.1</w:t>
            </w:r>
          </w:p>
        </w:tc>
        <w:tc>
          <w:tcPr>
            <w:tcW w:w="625" w:type="pct"/>
            <w:tcMar>
              <w:top w:w="100" w:type="dxa"/>
              <w:left w:w="100" w:type="dxa"/>
              <w:bottom w:w="100" w:type="dxa"/>
              <w:right w:w="100" w:type="dxa"/>
            </w:tcMar>
          </w:tcPr>
          <w:p w14:paraId="4834BBC9" w14:textId="77777777" w:rsidR="00C35489" w:rsidRPr="00273928" w:rsidRDefault="00C35489" w:rsidP="00BD7CC1">
            <w:pPr>
              <w:spacing w:line="276" w:lineRule="auto"/>
              <w:ind w:left="60"/>
              <w:contextualSpacing/>
              <w:rPr>
                <w:rFonts w:cstheme="minorHAnsi"/>
                <w:b/>
                <w:sz w:val="24"/>
                <w:szCs w:val="24"/>
              </w:rPr>
            </w:pPr>
            <w:r w:rsidRPr="00273928">
              <w:rPr>
                <w:rFonts w:cstheme="minorHAnsi"/>
                <w:b/>
                <w:sz w:val="24"/>
                <w:szCs w:val="24"/>
              </w:rPr>
              <w:t>Taitotaso A2.2</w:t>
            </w:r>
          </w:p>
        </w:tc>
        <w:tc>
          <w:tcPr>
            <w:tcW w:w="624" w:type="pct"/>
            <w:tcMar>
              <w:top w:w="100" w:type="dxa"/>
              <w:left w:w="100" w:type="dxa"/>
              <w:bottom w:w="100" w:type="dxa"/>
              <w:right w:w="100" w:type="dxa"/>
            </w:tcMar>
          </w:tcPr>
          <w:p w14:paraId="2A14EAEF" w14:textId="77777777" w:rsidR="00C35489" w:rsidRPr="00273928" w:rsidRDefault="00C35489" w:rsidP="00BD7CC1">
            <w:pPr>
              <w:spacing w:line="276" w:lineRule="auto"/>
              <w:contextualSpacing/>
              <w:rPr>
                <w:rFonts w:cstheme="minorHAnsi"/>
                <w:b/>
                <w:sz w:val="24"/>
                <w:szCs w:val="24"/>
              </w:rPr>
            </w:pPr>
            <w:r w:rsidRPr="00273928">
              <w:rPr>
                <w:rFonts w:cstheme="minorHAnsi"/>
                <w:b/>
                <w:sz w:val="24"/>
                <w:szCs w:val="24"/>
              </w:rPr>
              <w:t xml:space="preserve">Taitotaso B1.1 </w:t>
            </w:r>
          </w:p>
        </w:tc>
      </w:tr>
      <w:tr w:rsidR="00C35489" w:rsidRPr="00273928" w14:paraId="0B7E212F" w14:textId="77777777" w:rsidTr="00DF151A">
        <w:trPr>
          <w:trHeight w:val="283"/>
          <w:jc w:val="center"/>
        </w:trPr>
        <w:tc>
          <w:tcPr>
            <w:tcW w:w="626" w:type="pct"/>
            <w:tcMar>
              <w:top w:w="100" w:type="dxa"/>
              <w:left w:w="100" w:type="dxa"/>
              <w:bottom w:w="100" w:type="dxa"/>
              <w:right w:w="100" w:type="dxa"/>
            </w:tcMar>
          </w:tcPr>
          <w:p w14:paraId="41D6FA20" w14:textId="47EA71D3"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T9 tarjota oppilaalle mahdollisuuksia tulkita erilaisia tekstejä, myös selväpiirteisiä asiatekstejä, joista hankitaan tietoa, ja ohjata</w:t>
            </w:r>
            <w:r w:rsidR="00A259B4" w:rsidRPr="00273928">
              <w:rPr>
                <w:rFonts w:cstheme="minorHAnsi"/>
                <w:sz w:val="24"/>
                <w:szCs w:val="24"/>
              </w:rPr>
              <w:t xml:space="preserve"> oppilasta</w:t>
            </w:r>
            <w:r w:rsidRPr="00273928">
              <w:rPr>
                <w:rFonts w:cstheme="minorHAnsi"/>
                <w:sz w:val="24"/>
                <w:szCs w:val="24"/>
              </w:rPr>
              <w:t xml:space="preserve"> käyttämään tulkinnassa päättelytaitoa ja keskeisen sisällön ymmärtämistä</w:t>
            </w:r>
          </w:p>
        </w:tc>
        <w:tc>
          <w:tcPr>
            <w:tcW w:w="625" w:type="pct"/>
            <w:tcMar>
              <w:top w:w="100" w:type="dxa"/>
              <w:left w:w="100" w:type="dxa"/>
              <w:bottom w:w="100" w:type="dxa"/>
              <w:right w:w="100" w:type="dxa"/>
            </w:tcMar>
          </w:tcPr>
          <w:p w14:paraId="6F467B5C"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S3</w:t>
            </w:r>
          </w:p>
        </w:tc>
        <w:tc>
          <w:tcPr>
            <w:tcW w:w="625" w:type="pct"/>
            <w:tcMar>
              <w:top w:w="100" w:type="dxa"/>
              <w:left w:w="100" w:type="dxa"/>
              <w:bottom w:w="100" w:type="dxa"/>
              <w:right w:w="100" w:type="dxa"/>
            </w:tcMar>
          </w:tcPr>
          <w:p w14:paraId="467D9349" w14:textId="1EBA36A1" w:rsidR="00C35489" w:rsidRPr="00273928" w:rsidRDefault="00C35489" w:rsidP="00F10EFB">
            <w:pPr>
              <w:spacing w:after="0" w:line="276" w:lineRule="auto"/>
              <w:contextualSpacing/>
              <w:rPr>
                <w:rFonts w:cstheme="minorHAnsi"/>
                <w:sz w:val="24"/>
                <w:szCs w:val="24"/>
              </w:rPr>
            </w:pPr>
            <w:r w:rsidRPr="00273928">
              <w:rPr>
                <w:rFonts w:cstheme="minorHAnsi"/>
                <w:sz w:val="24"/>
                <w:szCs w:val="24"/>
              </w:rPr>
              <w:t>Oppilas oppii tulkitsemaan puhuttuja ja kirjoitettuja tekstejä.</w:t>
            </w:r>
            <w:r w:rsidR="00A259B4" w:rsidRPr="00273928">
              <w:rPr>
                <w:rFonts w:cstheme="minorHAnsi"/>
                <w:sz w:val="24"/>
                <w:szCs w:val="24"/>
              </w:rPr>
              <w:t xml:space="preserve"> Hän </w:t>
            </w:r>
            <w:r w:rsidRPr="00273928">
              <w:rPr>
                <w:rFonts w:cstheme="minorHAnsi"/>
                <w:sz w:val="24"/>
                <w:szCs w:val="24"/>
              </w:rPr>
              <w:t>oppii tekstien ymmärtämisstrategioita. </w:t>
            </w:r>
          </w:p>
        </w:tc>
        <w:tc>
          <w:tcPr>
            <w:tcW w:w="625" w:type="pct"/>
          </w:tcPr>
          <w:p w14:paraId="5A882AB0"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Tekstien tulkintataidot</w:t>
            </w:r>
          </w:p>
        </w:tc>
        <w:tc>
          <w:tcPr>
            <w:tcW w:w="625" w:type="pct"/>
            <w:tcMar>
              <w:top w:w="100" w:type="dxa"/>
              <w:left w:w="100" w:type="dxa"/>
              <w:bottom w:w="100" w:type="dxa"/>
              <w:right w:w="100" w:type="dxa"/>
            </w:tcMar>
          </w:tcPr>
          <w:p w14:paraId="34DA939B" w14:textId="6E67C385"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ymmärtää harjoiteltua, tuttua sanastoa ja ilmaisuja sisältävää muutaman sanan mittaista kirjoitettua tekstiä ja hidasta puhetta.</w:t>
            </w:r>
          </w:p>
          <w:p w14:paraId="1DC4B5F0" w14:textId="77777777" w:rsidR="009819C8" w:rsidRPr="00273928" w:rsidRDefault="009819C8" w:rsidP="00BD7CC1">
            <w:pPr>
              <w:spacing w:line="276" w:lineRule="auto"/>
              <w:contextualSpacing/>
              <w:rPr>
                <w:rFonts w:cstheme="minorHAnsi"/>
                <w:sz w:val="24"/>
                <w:szCs w:val="24"/>
              </w:rPr>
            </w:pPr>
          </w:p>
          <w:p w14:paraId="405D69D7"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tunnistaa tekstistä yksittäisiä tietoja.</w:t>
            </w:r>
          </w:p>
          <w:p w14:paraId="5AB23059" w14:textId="77777777" w:rsidR="00C35489" w:rsidRPr="00273928" w:rsidRDefault="00C35489" w:rsidP="00BD7CC1">
            <w:pPr>
              <w:spacing w:line="276" w:lineRule="auto"/>
              <w:contextualSpacing/>
              <w:rPr>
                <w:rFonts w:cstheme="minorHAnsi"/>
                <w:sz w:val="24"/>
                <w:szCs w:val="24"/>
              </w:rPr>
            </w:pPr>
          </w:p>
        </w:tc>
        <w:tc>
          <w:tcPr>
            <w:tcW w:w="625" w:type="pct"/>
          </w:tcPr>
          <w:p w14:paraId="00F5BEF9"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ymmärtää helppoja, tuttua sanastoa ja ilmaisuja sekä selkeää puhetta sisältäviä tekstejä. </w:t>
            </w:r>
          </w:p>
          <w:p w14:paraId="6EABF480" w14:textId="77777777" w:rsidR="00C35489" w:rsidRPr="00273928" w:rsidRDefault="00C35489" w:rsidP="00BD7CC1">
            <w:pPr>
              <w:spacing w:after="0" w:line="276" w:lineRule="auto"/>
              <w:contextualSpacing/>
              <w:rPr>
                <w:rFonts w:cstheme="minorHAnsi"/>
                <w:sz w:val="24"/>
                <w:szCs w:val="24"/>
              </w:rPr>
            </w:pPr>
          </w:p>
          <w:p w14:paraId="55CFCC7C"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ymmärtää lyhyiden, yksinkertaisten, itseään kiinnostavien viestien ydinsisällön ja tekstin pääajatukset tuttua sanastoa sisältävästä, ennakoitavasta tekstistä.</w:t>
            </w:r>
          </w:p>
          <w:p w14:paraId="1FE48B56" w14:textId="77777777" w:rsidR="00C35489" w:rsidRPr="00273928" w:rsidRDefault="00C35489" w:rsidP="00BD7CC1">
            <w:pPr>
              <w:spacing w:after="0" w:line="276" w:lineRule="auto"/>
              <w:contextualSpacing/>
              <w:rPr>
                <w:rFonts w:cstheme="minorHAnsi"/>
                <w:sz w:val="24"/>
                <w:szCs w:val="24"/>
              </w:rPr>
            </w:pPr>
          </w:p>
          <w:p w14:paraId="1DC2375D" w14:textId="77777777" w:rsidR="00C35489" w:rsidRPr="00273928" w:rsidRDefault="00C35489" w:rsidP="00BD7CC1">
            <w:pPr>
              <w:spacing w:after="0" w:line="276" w:lineRule="auto"/>
              <w:contextualSpacing/>
              <w:rPr>
                <w:rFonts w:eastAsia="Times New Roman" w:cstheme="minorHAnsi"/>
                <w:sz w:val="24"/>
                <w:szCs w:val="24"/>
              </w:rPr>
            </w:pPr>
            <w:r w:rsidRPr="00273928">
              <w:rPr>
                <w:rFonts w:cstheme="minorHAnsi"/>
                <w:sz w:val="24"/>
                <w:szCs w:val="24"/>
              </w:rPr>
              <w:t>Oppilas pystyy hyvin yksinkertaiseen päättelyyn asiayhteyden tukemana</w:t>
            </w:r>
            <w:r w:rsidRPr="00273928">
              <w:rPr>
                <w:rFonts w:eastAsia="Arial" w:cstheme="minorHAnsi"/>
                <w:sz w:val="24"/>
                <w:szCs w:val="24"/>
              </w:rPr>
              <w:t>. </w:t>
            </w:r>
          </w:p>
          <w:p w14:paraId="3ED2AB73" w14:textId="77777777" w:rsidR="00C35489" w:rsidRPr="00273928"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33082B40" w14:textId="68CE794E"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pystyy seuraamaan hyvin summittaisesti selväpiirteisen asiapuheen pääkohtia, tunnistaa usein ympärillään käytävän keskustelun aiheen</w:t>
            </w:r>
            <w:r w:rsidR="009B64B7" w:rsidRPr="00273928">
              <w:rPr>
                <w:rFonts w:cstheme="minorHAnsi"/>
                <w:sz w:val="24"/>
                <w:szCs w:val="24"/>
              </w:rPr>
              <w:t xml:space="preserve"> ja</w:t>
            </w:r>
            <w:r w:rsidRPr="00273928">
              <w:rPr>
                <w:rFonts w:cstheme="minorHAnsi"/>
                <w:sz w:val="24"/>
                <w:szCs w:val="24"/>
              </w:rPr>
              <w:t xml:space="preserve"> ymmärtää pääasiat tuttua sanastoa sisältävästä yleiskielisestä tekstistä tai hitaasta puheesta.</w:t>
            </w:r>
          </w:p>
          <w:p w14:paraId="592EA9E9" w14:textId="77777777" w:rsidR="009819C8" w:rsidRPr="00273928" w:rsidRDefault="009819C8" w:rsidP="00BD7CC1">
            <w:pPr>
              <w:spacing w:after="0" w:line="276" w:lineRule="auto"/>
              <w:contextualSpacing/>
              <w:rPr>
                <w:rFonts w:cstheme="minorHAnsi"/>
                <w:sz w:val="24"/>
                <w:szCs w:val="24"/>
              </w:rPr>
            </w:pPr>
          </w:p>
          <w:p w14:paraId="5B70133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päätellä tuntemattomien sanojen merkityksiä asiayhteydestä.</w:t>
            </w:r>
          </w:p>
        </w:tc>
        <w:tc>
          <w:tcPr>
            <w:tcW w:w="626" w:type="pct"/>
            <w:gridSpan w:val="2"/>
            <w:tcMar>
              <w:top w:w="100" w:type="dxa"/>
              <w:left w:w="100" w:type="dxa"/>
              <w:bottom w:w="100" w:type="dxa"/>
              <w:right w:w="100" w:type="dxa"/>
            </w:tcMar>
          </w:tcPr>
          <w:p w14:paraId="759ECE98"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ymmärtää pääasiat ja joitakin yksityiskohtia selkeästä ja lähes normaalitempoisesta yleiskielisestä puheesta tai yleistajuisesta kirjoitetusta tekstistä. </w:t>
            </w:r>
          </w:p>
          <w:p w14:paraId="68688957" w14:textId="77777777" w:rsidR="00C35489" w:rsidRPr="00273928" w:rsidRDefault="00C35489" w:rsidP="00BD7CC1">
            <w:pPr>
              <w:spacing w:after="0" w:line="276" w:lineRule="auto"/>
              <w:contextualSpacing/>
              <w:rPr>
                <w:rFonts w:cstheme="minorHAnsi"/>
                <w:sz w:val="24"/>
                <w:szCs w:val="24"/>
              </w:rPr>
            </w:pPr>
          </w:p>
          <w:p w14:paraId="0D69ACA5"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ymmärtää yhteiseen kokemukseen tai yleistietoon perustuvaa puhetta tai kirjoitettua tekstiä.</w:t>
            </w:r>
          </w:p>
          <w:p w14:paraId="2A10E7D8" w14:textId="77777777" w:rsidR="00C35489" w:rsidRPr="00273928" w:rsidRDefault="00C35489" w:rsidP="00BD7CC1">
            <w:pPr>
              <w:spacing w:after="0" w:line="276" w:lineRule="auto"/>
              <w:contextualSpacing/>
              <w:rPr>
                <w:rFonts w:cstheme="minorHAnsi"/>
                <w:sz w:val="24"/>
                <w:szCs w:val="24"/>
              </w:rPr>
            </w:pPr>
          </w:p>
          <w:p w14:paraId="659B224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löytää pääajatukset, avainsanat ja tärkeitä yksityiskohtia myös valmistautumatta. </w:t>
            </w:r>
          </w:p>
        </w:tc>
      </w:tr>
      <w:tr w:rsidR="00C35489" w:rsidRPr="00273928" w14:paraId="626C7D4A" w14:textId="77777777" w:rsidTr="00DF151A">
        <w:trPr>
          <w:gridAfter w:val="1"/>
          <w:wAfter w:w="2" w:type="pct"/>
          <w:trHeight w:val="283"/>
          <w:jc w:val="center"/>
        </w:trPr>
        <w:tc>
          <w:tcPr>
            <w:tcW w:w="2500" w:type="pct"/>
            <w:gridSpan w:val="4"/>
            <w:tcMar>
              <w:top w:w="100" w:type="dxa"/>
              <w:left w:w="100" w:type="dxa"/>
              <w:bottom w:w="100" w:type="dxa"/>
              <w:right w:w="100" w:type="dxa"/>
            </w:tcMar>
          </w:tcPr>
          <w:p w14:paraId="00CBCE70" w14:textId="77777777" w:rsidR="00C35489" w:rsidRPr="00273928" w:rsidRDefault="00C35489" w:rsidP="00BD7CC1">
            <w:pPr>
              <w:spacing w:line="276" w:lineRule="auto"/>
              <w:ind w:left="40"/>
              <w:contextualSpacing/>
              <w:rPr>
                <w:rFonts w:cstheme="minorHAnsi"/>
                <w:b/>
                <w:sz w:val="24"/>
                <w:szCs w:val="24"/>
              </w:rPr>
            </w:pPr>
            <w:r w:rsidRPr="00273928">
              <w:rPr>
                <w:rFonts w:cstheme="minorHAnsi"/>
                <w:b/>
                <w:sz w:val="24"/>
                <w:szCs w:val="24"/>
              </w:rPr>
              <w:t>Kehittyvä kielitaito, taito tuottaa tekstejä</w:t>
            </w:r>
          </w:p>
        </w:tc>
        <w:tc>
          <w:tcPr>
            <w:tcW w:w="625" w:type="pct"/>
            <w:tcMar>
              <w:top w:w="100" w:type="dxa"/>
              <w:left w:w="100" w:type="dxa"/>
              <w:bottom w:w="100" w:type="dxa"/>
              <w:right w:w="100" w:type="dxa"/>
            </w:tcMar>
          </w:tcPr>
          <w:p w14:paraId="25BB414E" w14:textId="77777777" w:rsidR="00C35489" w:rsidRPr="00273928" w:rsidRDefault="00C35489" w:rsidP="00BD7CC1">
            <w:pPr>
              <w:spacing w:line="276" w:lineRule="auto"/>
              <w:contextualSpacing/>
              <w:rPr>
                <w:rFonts w:cstheme="minorHAnsi"/>
                <w:b/>
                <w:sz w:val="24"/>
                <w:szCs w:val="24"/>
              </w:rPr>
            </w:pPr>
            <w:r w:rsidRPr="00273928">
              <w:rPr>
                <w:rFonts w:cstheme="minorHAnsi"/>
                <w:b/>
                <w:sz w:val="24"/>
                <w:szCs w:val="24"/>
              </w:rPr>
              <w:t xml:space="preserve">Taitotaso A1.1 </w:t>
            </w:r>
          </w:p>
        </w:tc>
        <w:tc>
          <w:tcPr>
            <w:tcW w:w="625" w:type="pct"/>
          </w:tcPr>
          <w:p w14:paraId="1BC52408" w14:textId="77777777" w:rsidR="00C35489" w:rsidRPr="00273928" w:rsidRDefault="00C35489" w:rsidP="00BD7CC1">
            <w:pPr>
              <w:spacing w:after="0" w:line="276" w:lineRule="auto"/>
              <w:contextualSpacing/>
              <w:rPr>
                <w:rFonts w:eastAsia="Times New Roman" w:cstheme="minorHAnsi"/>
                <w:sz w:val="24"/>
                <w:szCs w:val="24"/>
              </w:rPr>
            </w:pPr>
            <w:r w:rsidRPr="00273928">
              <w:rPr>
                <w:rFonts w:eastAsia="Arial" w:cstheme="minorHAnsi"/>
                <w:b/>
                <w:sz w:val="24"/>
                <w:szCs w:val="24"/>
              </w:rPr>
              <w:t>Taitotaso A1.3</w:t>
            </w:r>
          </w:p>
        </w:tc>
        <w:tc>
          <w:tcPr>
            <w:tcW w:w="625" w:type="pct"/>
            <w:tcMar>
              <w:top w:w="100" w:type="dxa"/>
              <w:left w:w="100" w:type="dxa"/>
              <w:bottom w:w="100" w:type="dxa"/>
              <w:right w:w="100" w:type="dxa"/>
            </w:tcMar>
          </w:tcPr>
          <w:p w14:paraId="75040BF3" w14:textId="77777777" w:rsidR="00C35489" w:rsidRPr="00273928" w:rsidRDefault="00C35489" w:rsidP="00BD7CC1">
            <w:pPr>
              <w:spacing w:line="276" w:lineRule="auto"/>
              <w:ind w:left="60"/>
              <w:contextualSpacing/>
              <w:rPr>
                <w:rFonts w:cstheme="minorHAnsi"/>
                <w:b/>
                <w:sz w:val="24"/>
                <w:szCs w:val="24"/>
              </w:rPr>
            </w:pPr>
            <w:r w:rsidRPr="00273928">
              <w:rPr>
                <w:rFonts w:cstheme="minorHAnsi"/>
                <w:b/>
                <w:sz w:val="24"/>
                <w:szCs w:val="24"/>
              </w:rPr>
              <w:t>Taitotaso A2.1</w:t>
            </w:r>
          </w:p>
        </w:tc>
        <w:tc>
          <w:tcPr>
            <w:tcW w:w="625" w:type="pct"/>
            <w:tcMar>
              <w:top w:w="100" w:type="dxa"/>
              <w:left w:w="100" w:type="dxa"/>
              <w:bottom w:w="100" w:type="dxa"/>
              <w:right w:w="100" w:type="dxa"/>
            </w:tcMar>
          </w:tcPr>
          <w:p w14:paraId="374B64F3" w14:textId="77777777" w:rsidR="00C35489" w:rsidRPr="00273928" w:rsidRDefault="00C35489" w:rsidP="00BD7CC1">
            <w:pPr>
              <w:spacing w:line="276" w:lineRule="auto"/>
              <w:contextualSpacing/>
              <w:rPr>
                <w:rFonts w:cstheme="minorHAnsi"/>
                <w:b/>
                <w:sz w:val="24"/>
                <w:szCs w:val="24"/>
              </w:rPr>
            </w:pPr>
            <w:r w:rsidRPr="00273928">
              <w:rPr>
                <w:rFonts w:cstheme="minorHAnsi"/>
                <w:b/>
                <w:sz w:val="24"/>
                <w:szCs w:val="24"/>
              </w:rPr>
              <w:t>Taitotaso A2.2</w:t>
            </w:r>
          </w:p>
        </w:tc>
      </w:tr>
      <w:tr w:rsidR="00C35489" w:rsidRPr="00273928" w14:paraId="00C66DC8" w14:textId="77777777" w:rsidTr="00DF151A">
        <w:trPr>
          <w:trHeight w:val="283"/>
          <w:jc w:val="center"/>
        </w:trPr>
        <w:tc>
          <w:tcPr>
            <w:tcW w:w="626" w:type="pct"/>
            <w:tcMar>
              <w:top w:w="100" w:type="dxa"/>
              <w:left w:w="100" w:type="dxa"/>
              <w:bottom w:w="100" w:type="dxa"/>
              <w:right w:w="100" w:type="dxa"/>
            </w:tcMar>
          </w:tcPr>
          <w:p w14:paraId="770F76DE" w14:textId="5E9AF808"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T10 tarjota oppilaalle mahdollisuuksia tuottaa puhetta ja kirjoitusta aihepiirejä laajentaen ja kiinnittäen huomiota myös keskeisiin rakenteisiin ja ääntämisen perussääntöihin</w:t>
            </w:r>
          </w:p>
        </w:tc>
        <w:tc>
          <w:tcPr>
            <w:tcW w:w="625" w:type="pct"/>
            <w:tcMar>
              <w:top w:w="100" w:type="dxa"/>
              <w:left w:w="100" w:type="dxa"/>
              <w:bottom w:w="100" w:type="dxa"/>
              <w:right w:w="100" w:type="dxa"/>
            </w:tcMar>
          </w:tcPr>
          <w:p w14:paraId="27500D93" w14:textId="77777777" w:rsidR="00C35489" w:rsidRPr="00273928" w:rsidRDefault="00C35489" w:rsidP="00BD7CC1">
            <w:pPr>
              <w:spacing w:line="276" w:lineRule="auto"/>
              <w:ind w:left="40"/>
              <w:contextualSpacing/>
              <w:rPr>
                <w:rFonts w:cstheme="minorHAnsi"/>
                <w:sz w:val="24"/>
                <w:szCs w:val="24"/>
              </w:rPr>
            </w:pPr>
            <w:r w:rsidRPr="00273928">
              <w:rPr>
                <w:rFonts w:cstheme="minorHAnsi"/>
                <w:sz w:val="24"/>
                <w:szCs w:val="24"/>
              </w:rPr>
              <w:t>S3</w:t>
            </w:r>
          </w:p>
        </w:tc>
        <w:tc>
          <w:tcPr>
            <w:tcW w:w="625" w:type="pct"/>
            <w:tcMar>
              <w:top w:w="100" w:type="dxa"/>
              <w:left w:w="100" w:type="dxa"/>
              <w:bottom w:w="100" w:type="dxa"/>
              <w:right w:w="100" w:type="dxa"/>
            </w:tcMar>
          </w:tcPr>
          <w:p w14:paraId="6D43AA29" w14:textId="710A214B" w:rsidR="00C35489" w:rsidRPr="00273928" w:rsidRDefault="00C35489" w:rsidP="00F10EFB">
            <w:pPr>
              <w:spacing w:after="0" w:line="276" w:lineRule="auto"/>
              <w:contextualSpacing/>
              <w:rPr>
                <w:rFonts w:cstheme="minorHAnsi"/>
                <w:sz w:val="24"/>
                <w:szCs w:val="24"/>
              </w:rPr>
            </w:pPr>
            <w:r w:rsidRPr="00273928">
              <w:rPr>
                <w:rFonts w:cstheme="minorHAnsi"/>
                <w:sz w:val="24"/>
                <w:szCs w:val="24"/>
              </w:rPr>
              <w:t xml:space="preserve">Oppilas oppii ilmaisemaan itseään suullisesti ja kirjallisesti käyttäen ruotsin kielen keskeistä sanastoa ja keskeisiä rakenteita. </w:t>
            </w:r>
            <w:r w:rsidR="009B64B7" w:rsidRPr="00273928">
              <w:rPr>
                <w:rFonts w:cstheme="minorHAnsi"/>
                <w:sz w:val="24"/>
                <w:szCs w:val="24"/>
              </w:rPr>
              <w:t xml:space="preserve"> Hän </w:t>
            </w:r>
            <w:r w:rsidRPr="00273928">
              <w:rPr>
                <w:rFonts w:cstheme="minorHAnsi"/>
                <w:sz w:val="24"/>
                <w:szCs w:val="24"/>
              </w:rPr>
              <w:t>oppii ääntämään ymmärrettävästi.</w:t>
            </w:r>
          </w:p>
        </w:tc>
        <w:tc>
          <w:tcPr>
            <w:tcW w:w="625" w:type="pct"/>
          </w:tcPr>
          <w:p w14:paraId="57E3DC1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Tekstien tuottamistaidot</w:t>
            </w:r>
          </w:p>
        </w:tc>
        <w:tc>
          <w:tcPr>
            <w:tcW w:w="625" w:type="pct"/>
            <w:tcMar>
              <w:top w:w="100" w:type="dxa"/>
              <w:left w:w="100" w:type="dxa"/>
              <w:bottom w:w="100" w:type="dxa"/>
              <w:right w:w="100" w:type="dxa"/>
            </w:tcMar>
          </w:tcPr>
          <w:p w14:paraId="5B7EEEC3" w14:textId="6E393EE9"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ilmaista itseään puheessa hyvin suppeasti käyttäen harjoiteltuja sanoja ja opeteltuja vakioilmaisuja. </w:t>
            </w:r>
          </w:p>
          <w:p w14:paraId="252F66BC" w14:textId="77777777" w:rsidR="009819C8" w:rsidRPr="00273928" w:rsidRDefault="009819C8" w:rsidP="00BD7CC1">
            <w:pPr>
              <w:spacing w:line="276" w:lineRule="auto"/>
              <w:contextualSpacing/>
              <w:rPr>
                <w:rFonts w:cstheme="minorHAnsi"/>
                <w:sz w:val="24"/>
                <w:szCs w:val="24"/>
              </w:rPr>
            </w:pPr>
          </w:p>
          <w:p w14:paraId="2F9AA694"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ääntää joitakin harjoiteltuja ilmauksia ymmärrettävästi ja osaa kirjoittaa joitakin erillisiä sanoja ja sanontoja.</w:t>
            </w:r>
          </w:p>
        </w:tc>
        <w:tc>
          <w:tcPr>
            <w:tcW w:w="625" w:type="pct"/>
          </w:tcPr>
          <w:p w14:paraId="5AF53948"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rajallisen määrän lyhyitä, ulkoa opeteltuja ilmauksia, keskeistä sanastoa ja perustason lauserakenteita.</w:t>
            </w:r>
          </w:p>
          <w:p w14:paraId="0CA35DDE" w14:textId="77777777" w:rsidR="00C35489" w:rsidRPr="00273928" w:rsidRDefault="00C35489" w:rsidP="00BD7CC1">
            <w:pPr>
              <w:spacing w:after="0" w:line="276" w:lineRule="auto"/>
              <w:contextualSpacing/>
              <w:rPr>
                <w:rFonts w:cstheme="minorHAnsi"/>
                <w:sz w:val="24"/>
                <w:szCs w:val="24"/>
              </w:rPr>
            </w:pPr>
          </w:p>
          <w:p w14:paraId="7254D7E6" w14:textId="77777777" w:rsidR="00C35489" w:rsidRPr="00273928" w:rsidRDefault="00C35489" w:rsidP="00BD7CC1">
            <w:pPr>
              <w:spacing w:after="0" w:line="276" w:lineRule="auto"/>
              <w:contextualSpacing/>
              <w:rPr>
                <w:rFonts w:eastAsia="Times New Roman" w:cstheme="minorHAnsi"/>
                <w:sz w:val="24"/>
                <w:szCs w:val="24"/>
              </w:rPr>
            </w:pPr>
            <w:r w:rsidRPr="00273928">
              <w:rPr>
                <w:rFonts w:cstheme="minorHAnsi"/>
                <w:sz w:val="24"/>
                <w:szCs w:val="24"/>
              </w:rPr>
              <w:t>Oppilas pystyy kertomaan arkisista ja itselleen tärkeistä asioista käyttäen suppeaa ilmaisuvarastoa ja kirjoittamaan yksinkertaisia viestejä ja ääntää harjoitellut ilmaisut ymmärrettävästi.</w:t>
            </w:r>
          </w:p>
        </w:tc>
        <w:tc>
          <w:tcPr>
            <w:tcW w:w="625" w:type="pct"/>
            <w:tcMar>
              <w:top w:w="100" w:type="dxa"/>
              <w:left w:w="100" w:type="dxa"/>
              <w:bottom w:w="100" w:type="dxa"/>
              <w:right w:w="100" w:type="dxa"/>
            </w:tcMar>
          </w:tcPr>
          <w:p w14:paraId="3BEB92FB" w14:textId="2684F7F7" w:rsidR="00C35489" w:rsidRPr="00273928" w:rsidRDefault="00C35489" w:rsidP="00BD7CC1">
            <w:pPr>
              <w:spacing w:after="200" w:line="276" w:lineRule="auto"/>
              <w:ind w:left="60"/>
              <w:contextualSpacing/>
              <w:rPr>
                <w:rFonts w:cstheme="minorHAnsi"/>
                <w:sz w:val="24"/>
                <w:szCs w:val="24"/>
              </w:rPr>
            </w:pPr>
            <w:r w:rsidRPr="00273928">
              <w:rPr>
                <w:rFonts w:cstheme="minorHAnsi"/>
                <w:sz w:val="24"/>
                <w:szCs w:val="24"/>
              </w:rPr>
              <w:t>Oppilas pystyy kertomaan jokapäiväisistä ja konkreettisista sekä itselleen tärkeistä asioista käyttäen yksinkertaisia lauseita ja konkreettista sanastoa.</w:t>
            </w:r>
          </w:p>
          <w:p w14:paraId="56298503" w14:textId="77777777" w:rsidR="009819C8" w:rsidRPr="00273928" w:rsidRDefault="009819C8" w:rsidP="00BD7CC1">
            <w:pPr>
              <w:spacing w:after="200" w:line="276" w:lineRule="auto"/>
              <w:ind w:left="60"/>
              <w:contextualSpacing/>
              <w:rPr>
                <w:rFonts w:cstheme="minorHAnsi"/>
                <w:sz w:val="24"/>
                <w:szCs w:val="24"/>
              </w:rPr>
            </w:pPr>
          </w:p>
          <w:p w14:paraId="275EB30B" w14:textId="77777777" w:rsidR="009819C8" w:rsidRPr="00273928" w:rsidRDefault="00C35489" w:rsidP="00BD7CC1">
            <w:pPr>
              <w:spacing w:line="276" w:lineRule="auto"/>
              <w:ind w:left="60"/>
              <w:contextualSpacing/>
              <w:rPr>
                <w:rFonts w:cstheme="minorHAnsi"/>
                <w:sz w:val="24"/>
                <w:szCs w:val="24"/>
              </w:rPr>
            </w:pPr>
            <w:r w:rsidRPr="00273928">
              <w:rPr>
                <w:rFonts w:cstheme="minorHAnsi"/>
                <w:sz w:val="24"/>
                <w:szCs w:val="24"/>
              </w:rPr>
              <w:t xml:space="preserve">Oppilas osaa helposti ennakoitavan perussanaston ja monia keskeisimpiä rakenteita. </w:t>
            </w:r>
          </w:p>
          <w:p w14:paraId="74964AE3" w14:textId="77777777" w:rsidR="009819C8" w:rsidRPr="00273928" w:rsidRDefault="009819C8" w:rsidP="00BD7CC1">
            <w:pPr>
              <w:spacing w:line="276" w:lineRule="auto"/>
              <w:ind w:left="60"/>
              <w:contextualSpacing/>
              <w:rPr>
                <w:rFonts w:cstheme="minorHAnsi"/>
                <w:sz w:val="24"/>
                <w:szCs w:val="24"/>
              </w:rPr>
            </w:pPr>
          </w:p>
          <w:p w14:paraId="57728DE9" w14:textId="77077812" w:rsidR="00C35489" w:rsidRPr="00273928" w:rsidRDefault="00C35489" w:rsidP="00BD7CC1">
            <w:pPr>
              <w:spacing w:line="276" w:lineRule="auto"/>
              <w:ind w:left="60"/>
              <w:contextualSpacing/>
              <w:rPr>
                <w:rFonts w:cstheme="minorHAnsi"/>
                <w:sz w:val="24"/>
                <w:szCs w:val="24"/>
              </w:rPr>
            </w:pPr>
            <w:r w:rsidRPr="00273928">
              <w:rPr>
                <w:rFonts w:cstheme="minorHAnsi"/>
                <w:sz w:val="24"/>
                <w:szCs w:val="24"/>
              </w:rPr>
              <w:t>Oppilas osaa soveltaa joitakin ääntämisen perussääntöjä muissakin kuin harjoitelluissa ilmauksissa.</w:t>
            </w:r>
          </w:p>
        </w:tc>
        <w:tc>
          <w:tcPr>
            <w:tcW w:w="626" w:type="pct"/>
            <w:gridSpan w:val="2"/>
            <w:tcMar>
              <w:top w:w="100" w:type="dxa"/>
              <w:left w:w="100" w:type="dxa"/>
              <w:bottom w:w="100" w:type="dxa"/>
              <w:right w:w="100" w:type="dxa"/>
            </w:tcMar>
          </w:tcPr>
          <w:p w14:paraId="11BEF8F1" w14:textId="64347794" w:rsidR="009819C8" w:rsidRPr="00273928" w:rsidRDefault="00C35489" w:rsidP="00BD7CC1">
            <w:pPr>
              <w:spacing w:line="276" w:lineRule="auto"/>
              <w:contextualSpacing/>
              <w:rPr>
                <w:rFonts w:cstheme="minorHAnsi"/>
                <w:sz w:val="24"/>
                <w:szCs w:val="24"/>
              </w:rPr>
            </w:pPr>
            <w:r w:rsidRPr="00273928">
              <w:rPr>
                <w:rFonts w:cstheme="minorHAnsi"/>
                <w:sz w:val="24"/>
                <w:szCs w:val="24"/>
              </w:rPr>
              <w:t>Oppilas osaa kuvata luettelomaisesti (ikäkaudelleen tyypillis</w:t>
            </w:r>
            <w:r w:rsidR="009B64B7" w:rsidRPr="00273928">
              <w:rPr>
                <w:rFonts w:cstheme="minorHAnsi"/>
                <w:sz w:val="24"/>
                <w:szCs w:val="24"/>
              </w:rPr>
              <w:t>iä</w:t>
            </w:r>
            <w:r w:rsidRPr="00273928">
              <w:rPr>
                <w:rFonts w:cstheme="minorHAnsi"/>
                <w:sz w:val="24"/>
                <w:szCs w:val="24"/>
              </w:rPr>
              <w:t xml:space="preserve">) jokapäiväiseen elämään liittyviä asioita käyttäen tavallista sanastoa ja joitakin idiomaattisia ilmauksia sekä perustason rakenteita ja joskus hiukan vaativampiakin. </w:t>
            </w:r>
          </w:p>
          <w:p w14:paraId="328478ED" w14:textId="77777777" w:rsidR="009819C8" w:rsidRPr="00273928" w:rsidRDefault="009819C8" w:rsidP="00BD7CC1">
            <w:pPr>
              <w:spacing w:line="276" w:lineRule="auto"/>
              <w:contextualSpacing/>
              <w:rPr>
                <w:rFonts w:cstheme="minorHAnsi"/>
                <w:sz w:val="24"/>
                <w:szCs w:val="24"/>
              </w:rPr>
            </w:pPr>
          </w:p>
          <w:p w14:paraId="60BAFE9B" w14:textId="6661018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soveltaa joitakin ääntämisen perussääntöjä muissakin kuin harjoitelluissa ilmauksissa.</w:t>
            </w:r>
          </w:p>
        </w:tc>
      </w:tr>
      <w:bookmarkEnd w:id="28"/>
    </w:tbl>
    <w:p w14:paraId="576E5398" w14:textId="77777777" w:rsidR="00C35489" w:rsidRPr="007B6AA4" w:rsidRDefault="00C35489" w:rsidP="00BD7CC1">
      <w:pPr>
        <w:spacing w:after="0" w:line="276" w:lineRule="auto"/>
        <w:contextualSpacing/>
        <w:rPr>
          <w:rFonts w:cstheme="minorHAnsi"/>
          <w:sz w:val="24"/>
          <w:szCs w:val="24"/>
        </w:rPr>
      </w:pPr>
    </w:p>
    <w:p w14:paraId="733A47BC" w14:textId="0886012C" w:rsidR="00476D99" w:rsidRPr="00476D99" w:rsidRDefault="00476D99" w:rsidP="00476D99">
      <w:pPr>
        <w:pStyle w:val="Otsikko2"/>
        <w:spacing w:line="276" w:lineRule="auto"/>
        <w:rPr>
          <w:rFonts w:asciiTheme="minorHAnsi" w:hAnsiTheme="minorHAnsi" w:cstheme="minorHAnsi"/>
          <w:color w:val="0070C0"/>
          <w:lang w:val="sv-SE"/>
        </w:rPr>
      </w:pPr>
      <w:bookmarkStart w:id="29" w:name="_Toc58837631"/>
      <w:bookmarkStart w:id="30" w:name="_Toc58933937"/>
      <w:bookmarkStart w:id="31" w:name="_Toc55381274"/>
      <w:bookmarkStart w:id="32" w:name="_Toc55381273"/>
      <w:r w:rsidRPr="00476D99">
        <w:rPr>
          <w:rFonts w:asciiTheme="minorHAnsi" w:hAnsiTheme="minorHAnsi" w:cstheme="minorHAnsi"/>
          <w:color w:val="0070C0"/>
          <w:lang w:val="sv-SE"/>
        </w:rPr>
        <w:t>Finska, A-lärokurs</w:t>
      </w:r>
      <w:bookmarkEnd w:id="29"/>
      <w:bookmarkEnd w:id="30"/>
    </w:p>
    <w:p w14:paraId="1DDEF2B5" w14:textId="77777777" w:rsidR="00476D99" w:rsidRDefault="00476D99" w:rsidP="00476D99">
      <w:pPr>
        <w:spacing w:line="276" w:lineRule="auto"/>
        <w:rPr>
          <w:lang w:val="sv-SE"/>
        </w:rPr>
      </w:pPr>
    </w:p>
    <w:p w14:paraId="0D11C387" w14:textId="77777777" w:rsidR="00476D99" w:rsidRPr="00446E29" w:rsidRDefault="00476D99" w:rsidP="00476D99">
      <w:pPr>
        <w:autoSpaceDE w:val="0"/>
        <w:autoSpaceDN w:val="0"/>
        <w:adjustRightInd w:val="0"/>
        <w:spacing w:after="0" w:line="276" w:lineRule="auto"/>
        <w:jc w:val="both"/>
        <w:rPr>
          <w:rFonts w:cstheme="minorHAnsi"/>
          <w:b/>
          <w:sz w:val="24"/>
          <w:szCs w:val="24"/>
          <w:lang w:val="sv-SE" w:eastAsia="sv-SE" w:bidi="sv-SE"/>
        </w:rPr>
      </w:pPr>
      <w:r w:rsidRPr="00446E29">
        <w:rPr>
          <w:rFonts w:cstheme="minorHAnsi"/>
          <w:b/>
          <w:sz w:val="24"/>
          <w:szCs w:val="24"/>
          <w:lang w:val="sv-SE" w:eastAsia="sv-SE" w:bidi="sv-SE"/>
        </w:rPr>
        <w:t xml:space="preserve">Bedömning av elevens lärande och kunnande i A-lärokursen i finska i årskurs 7–9 </w:t>
      </w:r>
    </w:p>
    <w:p w14:paraId="7D86C73D" w14:textId="77777777" w:rsidR="00476D99" w:rsidRPr="00446E29" w:rsidRDefault="00476D99" w:rsidP="00476D99">
      <w:pPr>
        <w:spacing w:line="276" w:lineRule="auto"/>
        <w:contextualSpacing/>
        <w:jc w:val="both"/>
        <w:rPr>
          <w:sz w:val="24"/>
          <w:szCs w:val="24"/>
          <w:lang w:val="sv-SE"/>
        </w:rPr>
      </w:pPr>
    </w:p>
    <w:p w14:paraId="36966E04" w14:textId="77777777" w:rsidR="00476D99" w:rsidRPr="00446E29" w:rsidRDefault="00476D99" w:rsidP="00476D99">
      <w:pPr>
        <w:spacing w:line="276" w:lineRule="auto"/>
        <w:contextualSpacing/>
        <w:jc w:val="both"/>
        <w:rPr>
          <w:rFonts w:cstheme="minorHAnsi"/>
          <w:sz w:val="24"/>
          <w:szCs w:val="24"/>
          <w:lang w:val="sv-SE"/>
        </w:rPr>
      </w:pPr>
      <w:r w:rsidRPr="00446E29">
        <w:rPr>
          <w:rFonts w:cstheme="minorHAnsi"/>
          <w:sz w:val="24"/>
          <w:szCs w:val="24"/>
          <w:lang w:val="sv-SE"/>
        </w:rPr>
        <w:t>Bedömningen ska vara mångsidig och ge eleverna möjlighet att uttrycka sig på för dem naturliga sätt. Med hjälp av uppmuntrande och handledande respons som anknyter till formativ bedömning hjälper man eleverna att bli medvetna om sina egna färdigheter och att utveckla dem. Eleverna ska uppmuntras att tillämpa sina kunskaper i olika kommunikationssituationer. Lärandet ska bedömas på flera olika sätt, också genom självvärdering och kamratrespons. Den summativa bedömningen ska grunda sig på hur väl och i vilken mån eleven uppnått målen som ställts upp i den lokala läroplanen för A-lärokursen i finska.</w:t>
      </w:r>
    </w:p>
    <w:p w14:paraId="440756DC" w14:textId="77777777" w:rsidR="00476D99" w:rsidRPr="00446E29" w:rsidRDefault="00476D99" w:rsidP="00476D99">
      <w:pPr>
        <w:spacing w:line="276" w:lineRule="auto"/>
        <w:contextualSpacing/>
        <w:jc w:val="both"/>
        <w:rPr>
          <w:rFonts w:cstheme="minorHAnsi"/>
          <w:sz w:val="24"/>
          <w:szCs w:val="24"/>
          <w:lang w:val="sv-SE"/>
        </w:rPr>
      </w:pPr>
    </w:p>
    <w:p w14:paraId="689C13BB" w14:textId="77777777" w:rsidR="00476D99" w:rsidRPr="00446E29" w:rsidRDefault="00476D99" w:rsidP="00476D99">
      <w:pPr>
        <w:spacing w:line="276" w:lineRule="auto"/>
        <w:contextualSpacing/>
        <w:jc w:val="both"/>
        <w:rPr>
          <w:rFonts w:cstheme="minorHAnsi"/>
          <w:sz w:val="24"/>
          <w:szCs w:val="24"/>
          <w:lang w:val="sv-SE"/>
        </w:rPr>
      </w:pPr>
      <w:r w:rsidRPr="00446E29">
        <w:rPr>
          <w:rFonts w:cstheme="minorHAnsi"/>
          <w:sz w:val="24"/>
          <w:szCs w:val="24"/>
          <w:lang w:val="sv-SE"/>
        </w:rPr>
        <w:t xml:space="preserve">Bedömningen av växande språkkunskap ska grunda sig på den Europeiska referensramen och den finländska nivåskalan för språkkunskap och språkutveckling som utarbetats utgående från den. Som verktyg vid bedömningen kan man även använda till exempel den Europeiska språkportföljen. </w:t>
      </w:r>
    </w:p>
    <w:p w14:paraId="46ADD6A8" w14:textId="77777777" w:rsidR="00476D99" w:rsidRPr="00446E29" w:rsidRDefault="00476D99" w:rsidP="00476D99">
      <w:pPr>
        <w:spacing w:line="276" w:lineRule="auto"/>
        <w:contextualSpacing/>
        <w:jc w:val="both"/>
        <w:rPr>
          <w:rFonts w:cstheme="minorHAnsi"/>
          <w:sz w:val="24"/>
          <w:szCs w:val="24"/>
          <w:lang w:val="sv-SE"/>
        </w:rPr>
      </w:pPr>
    </w:p>
    <w:p w14:paraId="1610D030" w14:textId="77777777" w:rsidR="00476D99" w:rsidRDefault="00476D99" w:rsidP="00476D99">
      <w:pPr>
        <w:spacing w:line="276" w:lineRule="auto"/>
        <w:contextualSpacing/>
        <w:jc w:val="both"/>
        <w:rPr>
          <w:rFonts w:cstheme="minorHAnsi"/>
          <w:sz w:val="24"/>
          <w:szCs w:val="24"/>
          <w:lang w:val="sv-SE"/>
        </w:rPr>
      </w:pPr>
      <w:r w:rsidRPr="00446E29">
        <w:rPr>
          <w:rFonts w:cstheme="minorHAnsi"/>
          <w:sz w:val="24"/>
          <w:szCs w:val="24"/>
          <w:lang w:val="sv-SE"/>
        </w:rPr>
        <w:t>Bedömningen ska vara mångsidig så att elever som har inlärningssvårigheter i språket, eller som på något annat sätt har ett annorlunda språkligt utgångsläge, ges olika möjligheter att visa sitt kunnande.</w:t>
      </w:r>
    </w:p>
    <w:p w14:paraId="1E0F7D28" w14:textId="77777777" w:rsidR="00476D99" w:rsidRPr="00446E29" w:rsidRDefault="00476D99" w:rsidP="00476D99">
      <w:pPr>
        <w:spacing w:line="276" w:lineRule="auto"/>
        <w:contextualSpacing/>
        <w:jc w:val="both"/>
        <w:rPr>
          <w:rFonts w:cstheme="minorHAnsi"/>
          <w:sz w:val="24"/>
          <w:szCs w:val="24"/>
          <w:lang w:val="sv-SE"/>
        </w:rPr>
      </w:pPr>
      <w:r w:rsidRPr="00446E29">
        <w:rPr>
          <w:rFonts w:cstheme="minorHAnsi"/>
          <w:sz w:val="24"/>
          <w:szCs w:val="24"/>
          <w:lang w:val="sv-SE"/>
        </w:rPr>
        <w:t xml:space="preserve">  </w:t>
      </w:r>
    </w:p>
    <w:p w14:paraId="53413874" w14:textId="77777777" w:rsidR="00476D99" w:rsidRPr="00446E29" w:rsidRDefault="00476D99" w:rsidP="00476D99">
      <w:pPr>
        <w:spacing w:line="276" w:lineRule="auto"/>
        <w:jc w:val="both"/>
        <w:rPr>
          <w:rFonts w:cstheme="minorHAnsi"/>
          <w:sz w:val="24"/>
          <w:szCs w:val="24"/>
          <w:lang w:val="sv-SE"/>
        </w:rPr>
      </w:pPr>
      <w:r w:rsidRPr="00446E29">
        <w:rPr>
          <w:rFonts w:cstheme="minorHAnsi"/>
          <w:sz w:val="24"/>
          <w:szCs w:val="24"/>
          <w:lang w:val="sv-SE"/>
        </w:rPr>
        <w:t>Slutbedömningen infaller det läsår då studierna i A-lärokursen i finska avslutas i årskurs 7, 8 eller 9 i enlighet med timfördelningen som beslutits och beskrivits i den lokala läroplanen. Slutbedömningen ska beskriva hur väl och i vilken mån eleven uppnått målen i lärokursen i A-finska då studierna avslutas. Då slutvitsordet bildas ska man ta i beaktande alla mål och de därtill hörande kunskapskraven för slutbedömningen i A-lärokursen i finska som fastställts i grunderna för läroplanen för den grundläggande utbildningen, oberoende av för vilken årskurs 7, 8 eller 9 enskilda mål har ställts upp i den lokala läroplanen. Slutvitsordet är en helhetsbedömning som ska bildas utgående från målen och kunskapskraven för A-lärokursen i finska. Eleven har uppnått målen i lärokursen för vitsorden 5, 7, 8 eller 9 då elevens kunnande i huvudsak motsvarar den nivå av kunnande som beskrivs i kunskapskraven för vitsordet i fråga. Helhetsbedömningen av kunnandet för vitsorden 4, 6 och 10 ska bildas utgående från målen för A-lärokursen i finska och i relation till ovan nämnda kunskapskrav för slutbedömningen. Om eleven uppnår en bättre kunskapsnivå i något mål kan det kompensera en underkänd eller svagare prestation i något annat mål. Bedömningen av elevens arbete ska ingå i slutbedömningen i A-lärokursen i finska och i slutvitsordet som ska bildas utgående från slutbedömningen.</w:t>
      </w:r>
    </w:p>
    <w:p w14:paraId="081F9A94" w14:textId="77777777" w:rsidR="00476D99" w:rsidRDefault="00476D99" w:rsidP="00476D99">
      <w:pPr>
        <w:spacing w:line="276" w:lineRule="auto"/>
        <w:jc w:val="both"/>
        <w:rPr>
          <w:rFonts w:cstheme="minorHAnsi"/>
          <w:sz w:val="24"/>
          <w:szCs w:val="24"/>
          <w:lang w:val="sv-SE"/>
        </w:rPr>
      </w:pPr>
      <w:r w:rsidRPr="00446E29">
        <w:rPr>
          <w:rFonts w:cstheme="minorHAnsi"/>
          <w:sz w:val="24"/>
          <w:szCs w:val="24"/>
          <w:lang w:val="sv-SE"/>
        </w:rPr>
        <w:t>I vitsordet 9 som gäller målen för undervisningen (M6-M10) och som anknyter till växande språkkunskap i A-lärokursen i finska har två kunskapsnivåer B1.1 och B1.2 kombinerats till en mellannivå B1.1/B1.2 (förmåga att kommunicera, förmåga att tolka texter) och A2.2 och B1.1 till en mellannivå A2.2/B1.1 (förmåga att producera texter). Kunskapsnivåerna finns i den Europeiska referensramen och i den finländska nivåskalan för språkkunskap och språkutveckling som utarbetats utgående från den.</w:t>
      </w:r>
    </w:p>
    <w:p w14:paraId="3F79CA7A" w14:textId="77777777" w:rsidR="00476D99" w:rsidRDefault="00476D99" w:rsidP="00476D99">
      <w:pPr>
        <w:rPr>
          <w:rFonts w:cstheme="minorHAnsi"/>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923"/>
        <w:gridCol w:w="1923"/>
        <w:gridCol w:w="1923"/>
        <w:gridCol w:w="1924"/>
        <w:gridCol w:w="1924"/>
        <w:gridCol w:w="1924"/>
        <w:gridCol w:w="1924"/>
      </w:tblGrid>
      <w:tr w:rsidR="00476D99" w:rsidRPr="00446E29" w14:paraId="74795293" w14:textId="77777777" w:rsidTr="00EF0144">
        <w:trPr>
          <w:trHeight w:val="28"/>
        </w:trPr>
        <w:tc>
          <w:tcPr>
            <w:tcW w:w="625" w:type="pct"/>
            <w:shd w:val="clear" w:color="auto" w:fill="B4C6E7" w:themeFill="accent1" w:themeFillTint="66"/>
          </w:tcPr>
          <w:p w14:paraId="3E597254" w14:textId="77777777" w:rsidR="00476D99" w:rsidRPr="00136FDC" w:rsidRDefault="00476D99" w:rsidP="0081503D">
            <w:pPr>
              <w:autoSpaceDE w:val="0"/>
              <w:autoSpaceDN w:val="0"/>
              <w:adjustRightInd w:val="0"/>
              <w:spacing w:line="276" w:lineRule="auto"/>
              <w:rPr>
                <w:rFonts w:cstheme="minorHAnsi"/>
                <w:b/>
                <w:bCs/>
                <w:sz w:val="24"/>
                <w:szCs w:val="24"/>
              </w:rPr>
            </w:pPr>
            <w:r w:rsidRPr="00136FDC">
              <w:rPr>
                <w:rFonts w:cstheme="minorHAnsi"/>
                <w:b/>
                <w:bCs/>
                <w:sz w:val="24"/>
                <w:szCs w:val="24"/>
              </w:rPr>
              <w:t xml:space="preserve">Mål för undervisningen </w:t>
            </w:r>
          </w:p>
        </w:tc>
        <w:tc>
          <w:tcPr>
            <w:tcW w:w="625" w:type="pct"/>
            <w:shd w:val="clear" w:color="auto" w:fill="B4C6E7" w:themeFill="accent1" w:themeFillTint="66"/>
          </w:tcPr>
          <w:p w14:paraId="0883C95A" w14:textId="77777777" w:rsidR="00476D99" w:rsidRPr="00136FDC" w:rsidRDefault="00476D99" w:rsidP="0081503D">
            <w:pPr>
              <w:spacing w:line="276" w:lineRule="auto"/>
              <w:rPr>
                <w:rFonts w:cstheme="minorHAnsi"/>
                <w:b/>
                <w:bCs/>
                <w:sz w:val="24"/>
                <w:szCs w:val="24"/>
              </w:rPr>
            </w:pPr>
            <w:r w:rsidRPr="00136FDC">
              <w:rPr>
                <w:rFonts w:cstheme="minorHAnsi"/>
                <w:b/>
                <w:bCs/>
                <w:sz w:val="24"/>
                <w:szCs w:val="24"/>
              </w:rPr>
              <w:t>Innehåll</w:t>
            </w:r>
          </w:p>
          <w:p w14:paraId="42D02416" w14:textId="77777777" w:rsidR="00476D99" w:rsidRPr="00136FDC" w:rsidRDefault="00476D99" w:rsidP="0081503D">
            <w:pPr>
              <w:spacing w:line="276" w:lineRule="auto"/>
              <w:rPr>
                <w:rFonts w:cstheme="minorHAnsi"/>
                <w:b/>
                <w:bCs/>
                <w:sz w:val="24"/>
                <w:szCs w:val="24"/>
              </w:rPr>
            </w:pPr>
          </w:p>
          <w:p w14:paraId="46054824" w14:textId="77777777" w:rsidR="00476D99" w:rsidRPr="00136FDC" w:rsidRDefault="00476D99" w:rsidP="0081503D">
            <w:pPr>
              <w:spacing w:line="276" w:lineRule="auto"/>
              <w:rPr>
                <w:rFonts w:cstheme="minorHAnsi"/>
                <w:b/>
                <w:bCs/>
                <w:sz w:val="24"/>
                <w:szCs w:val="24"/>
              </w:rPr>
            </w:pPr>
          </w:p>
          <w:p w14:paraId="53AD7959" w14:textId="77777777" w:rsidR="00476D99" w:rsidRPr="00136FDC" w:rsidRDefault="00476D99" w:rsidP="0081503D">
            <w:pPr>
              <w:spacing w:line="276" w:lineRule="auto"/>
              <w:rPr>
                <w:rFonts w:cstheme="minorHAnsi"/>
                <w:b/>
                <w:bCs/>
                <w:sz w:val="24"/>
                <w:szCs w:val="24"/>
              </w:rPr>
            </w:pPr>
          </w:p>
          <w:p w14:paraId="4115373B" w14:textId="77777777" w:rsidR="00476D99" w:rsidRPr="00136FDC" w:rsidRDefault="00476D99" w:rsidP="0081503D">
            <w:pPr>
              <w:spacing w:line="276" w:lineRule="auto"/>
              <w:rPr>
                <w:rFonts w:cstheme="minorHAnsi"/>
                <w:b/>
                <w:bCs/>
                <w:sz w:val="24"/>
                <w:szCs w:val="24"/>
              </w:rPr>
            </w:pPr>
          </w:p>
        </w:tc>
        <w:tc>
          <w:tcPr>
            <w:tcW w:w="625" w:type="pct"/>
            <w:shd w:val="clear" w:color="auto" w:fill="B4C6E7" w:themeFill="accent1" w:themeFillTint="66"/>
          </w:tcPr>
          <w:p w14:paraId="65F49B7D" w14:textId="77777777" w:rsidR="00476D99" w:rsidRPr="00A32BA5" w:rsidRDefault="00476D99" w:rsidP="0081503D">
            <w:pPr>
              <w:spacing w:line="276" w:lineRule="auto"/>
              <w:rPr>
                <w:rFonts w:cstheme="minorHAnsi"/>
                <w:b/>
                <w:bCs/>
                <w:sz w:val="24"/>
                <w:szCs w:val="24"/>
                <w:lang w:val="sv-SE"/>
              </w:rPr>
            </w:pPr>
            <w:r w:rsidRPr="000E3F93">
              <w:rPr>
                <w:rFonts w:cstheme="minorHAnsi"/>
                <w:b/>
                <w:bCs/>
                <w:color w:val="000000"/>
                <w:sz w:val="24"/>
                <w:szCs w:val="24"/>
                <w:lang w:val="sv-SE"/>
              </w:rPr>
              <w:t>Mål för lärandet som härletts ur målen för undervisningen</w:t>
            </w:r>
          </w:p>
        </w:tc>
        <w:tc>
          <w:tcPr>
            <w:tcW w:w="625" w:type="pct"/>
            <w:shd w:val="clear" w:color="auto" w:fill="B4C6E7" w:themeFill="accent1" w:themeFillTint="66"/>
          </w:tcPr>
          <w:p w14:paraId="73FDE811" w14:textId="77777777" w:rsidR="00476D99" w:rsidRPr="00136FDC" w:rsidRDefault="00476D99" w:rsidP="0081503D">
            <w:pPr>
              <w:spacing w:line="276" w:lineRule="auto"/>
              <w:rPr>
                <w:rFonts w:cstheme="minorHAnsi"/>
                <w:b/>
                <w:bCs/>
                <w:sz w:val="24"/>
                <w:szCs w:val="24"/>
              </w:rPr>
            </w:pPr>
            <w:r w:rsidRPr="00136FDC">
              <w:rPr>
                <w:rFonts w:cstheme="minorHAnsi"/>
                <w:b/>
                <w:bCs/>
                <w:sz w:val="24"/>
                <w:szCs w:val="24"/>
              </w:rPr>
              <w:t xml:space="preserve">Föremål för bedömningen </w:t>
            </w:r>
            <w:r w:rsidRPr="00136FDC">
              <w:rPr>
                <w:rFonts w:cstheme="minorHAnsi"/>
                <w:b/>
                <w:bCs/>
                <w:sz w:val="24"/>
                <w:szCs w:val="24"/>
              </w:rPr>
              <w:br/>
            </w:r>
          </w:p>
        </w:tc>
        <w:tc>
          <w:tcPr>
            <w:tcW w:w="625" w:type="pct"/>
            <w:shd w:val="clear" w:color="auto" w:fill="B4C6E7" w:themeFill="accent1" w:themeFillTint="66"/>
          </w:tcPr>
          <w:p w14:paraId="6EBCD653" w14:textId="77777777" w:rsidR="00476D99" w:rsidRPr="00136FDC" w:rsidRDefault="00476D99" w:rsidP="0081503D">
            <w:pPr>
              <w:spacing w:line="276" w:lineRule="auto"/>
              <w:rPr>
                <w:rFonts w:cstheme="minorHAnsi"/>
                <w:b/>
                <w:bCs/>
                <w:sz w:val="24"/>
                <w:szCs w:val="24"/>
              </w:rPr>
            </w:pPr>
            <w:r w:rsidRPr="00136FDC">
              <w:rPr>
                <w:rFonts w:cstheme="minorHAnsi"/>
                <w:b/>
                <w:bCs/>
                <w:sz w:val="24"/>
                <w:szCs w:val="24"/>
              </w:rPr>
              <w:t>Kunskapskrav för vitsordet fem</w:t>
            </w:r>
          </w:p>
        </w:tc>
        <w:tc>
          <w:tcPr>
            <w:tcW w:w="625" w:type="pct"/>
            <w:shd w:val="clear" w:color="auto" w:fill="B4C6E7" w:themeFill="accent1" w:themeFillTint="66"/>
          </w:tcPr>
          <w:p w14:paraId="5D771B9F" w14:textId="77777777" w:rsidR="00476D99" w:rsidRPr="00136FDC" w:rsidRDefault="00476D99" w:rsidP="0081503D">
            <w:pPr>
              <w:spacing w:line="276" w:lineRule="auto"/>
              <w:rPr>
                <w:rFonts w:cstheme="minorHAnsi"/>
                <w:b/>
                <w:bCs/>
                <w:sz w:val="24"/>
                <w:szCs w:val="24"/>
              </w:rPr>
            </w:pPr>
            <w:r w:rsidRPr="00136FDC">
              <w:rPr>
                <w:rFonts w:cstheme="minorHAnsi"/>
                <w:b/>
                <w:bCs/>
                <w:sz w:val="24"/>
                <w:szCs w:val="24"/>
              </w:rPr>
              <w:t>Kunskapskrav för vitsordet sju</w:t>
            </w:r>
          </w:p>
        </w:tc>
        <w:tc>
          <w:tcPr>
            <w:tcW w:w="625" w:type="pct"/>
            <w:shd w:val="clear" w:color="auto" w:fill="B4C6E7" w:themeFill="accent1" w:themeFillTint="66"/>
          </w:tcPr>
          <w:p w14:paraId="3D6B8B23" w14:textId="77777777" w:rsidR="00476D99" w:rsidRPr="00136FDC" w:rsidRDefault="00476D99" w:rsidP="0081503D">
            <w:pPr>
              <w:spacing w:line="276" w:lineRule="auto"/>
              <w:rPr>
                <w:rFonts w:cstheme="minorHAnsi"/>
                <w:b/>
                <w:bCs/>
                <w:sz w:val="24"/>
                <w:szCs w:val="24"/>
              </w:rPr>
            </w:pPr>
            <w:r w:rsidRPr="00F95636">
              <w:rPr>
                <w:rFonts w:cstheme="minorHAnsi"/>
                <w:b/>
                <w:bCs/>
                <w:sz w:val="24"/>
                <w:szCs w:val="24"/>
              </w:rPr>
              <w:t xml:space="preserve">Kunskapskrav </w:t>
            </w:r>
            <w:r>
              <w:rPr>
                <w:rFonts w:cstheme="minorHAnsi"/>
                <w:b/>
                <w:bCs/>
                <w:sz w:val="24"/>
                <w:szCs w:val="24"/>
              </w:rPr>
              <w:t xml:space="preserve">för </w:t>
            </w:r>
            <w:r w:rsidRPr="00F95636">
              <w:rPr>
                <w:rFonts w:cstheme="minorHAnsi"/>
                <w:b/>
                <w:bCs/>
                <w:sz w:val="24"/>
                <w:szCs w:val="24"/>
              </w:rPr>
              <w:t>vitsordet åtta</w:t>
            </w:r>
          </w:p>
        </w:tc>
        <w:tc>
          <w:tcPr>
            <w:tcW w:w="625" w:type="pct"/>
            <w:shd w:val="clear" w:color="auto" w:fill="B4C6E7" w:themeFill="accent1" w:themeFillTint="66"/>
          </w:tcPr>
          <w:p w14:paraId="61C59887" w14:textId="77777777" w:rsidR="00476D99" w:rsidRPr="00136FDC" w:rsidRDefault="00476D99" w:rsidP="0081503D">
            <w:pPr>
              <w:spacing w:line="276" w:lineRule="auto"/>
              <w:rPr>
                <w:rFonts w:cstheme="minorHAnsi"/>
                <w:b/>
                <w:bCs/>
                <w:sz w:val="24"/>
                <w:szCs w:val="24"/>
              </w:rPr>
            </w:pPr>
            <w:r w:rsidRPr="00136FDC">
              <w:rPr>
                <w:rFonts w:cstheme="minorHAnsi"/>
                <w:b/>
                <w:bCs/>
                <w:sz w:val="24"/>
                <w:szCs w:val="24"/>
              </w:rPr>
              <w:t>Kunskapskrav för vitsordet nio</w:t>
            </w:r>
          </w:p>
        </w:tc>
      </w:tr>
      <w:tr w:rsidR="00476D99" w:rsidRPr="00446E29" w14:paraId="518FDB3D" w14:textId="77777777" w:rsidTr="00EF0144">
        <w:trPr>
          <w:trHeight w:val="28"/>
        </w:trPr>
        <w:tc>
          <w:tcPr>
            <w:tcW w:w="5000" w:type="pct"/>
            <w:gridSpan w:val="8"/>
          </w:tcPr>
          <w:p w14:paraId="5A5A3428" w14:textId="21F565AC" w:rsidR="00476D99" w:rsidRPr="00136FDC" w:rsidRDefault="00476D99" w:rsidP="0081503D">
            <w:pPr>
              <w:spacing w:line="276" w:lineRule="auto"/>
              <w:rPr>
                <w:rFonts w:eastAsia="Times New Roman" w:cstheme="minorHAnsi"/>
                <w:b/>
                <w:bCs/>
                <w:sz w:val="24"/>
                <w:szCs w:val="24"/>
                <w:lang w:eastAsia="fi-FI"/>
              </w:rPr>
            </w:pPr>
            <w:r>
              <w:rPr>
                <w:rFonts w:eastAsia="Times New Roman" w:cstheme="minorHAnsi"/>
                <w:b/>
                <w:bCs/>
                <w:sz w:val="24"/>
                <w:szCs w:val="24"/>
                <w:lang w:eastAsia="fi-FI"/>
              </w:rPr>
              <w:t>Kulturell mångfald och språkmedvetenhet</w:t>
            </w:r>
          </w:p>
        </w:tc>
      </w:tr>
      <w:tr w:rsidR="00476D99" w:rsidRPr="00A8038C" w14:paraId="07560826" w14:textId="77777777" w:rsidTr="00EF0144">
        <w:trPr>
          <w:trHeight w:val="28"/>
        </w:trPr>
        <w:tc>
          <w:tcPr>
            <w:tcW w:w="625" w:type="pct"/>
          </w:tcPr>
          <w:p w14:paraId="16DAA4E7"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M1 utveckla elevens förmåga att ge akt på och reflektera över företeelser som anknyter till nationalspråkens ställning i Finland samt stärka elevens förmåga och vilja att komma till rätta i finskspråkiga och flerspråkiga miljöer</w:t>
            </w:r>
          </w:p>
        </w:tc>
        <w:tc>
          <w:tcPr>
            <w:tcW w:w="625" w:type="pct"/>
          </w:tcPr>
          <w:p w14:paraId="5CF5016A" w14:textId="77777777" w:rsidR="00476D99" w:rsidRPr="00136FDC" w:rsidRDefault="00476D99" w:rsidP="0081503D">
            <w:pPr>
              <w:spacing w:line="276" w:lineRule="auto"/>
              <w:rPr>
                <w:rFonts w:cstheme="minorHAnsi"/>
                <w:sz w:val="24"/>
                <w:szCs w:val="24"/>
              </w:rPr>
            </w:pPr>
            <w:r w:rsidRPr="00136FDC">
              <w:rPr>
                <w:rFonts w:cstheme="minorHAnsi"/>
                <w:sz w:val="24"/>
                <w:szCs w:val="24"/>
              </w:rPr>
              <w:t>I1</w:t>
            </w:r>
          </w:p>
        </w:tc>
        <w:tc>
          <w:tcPr>
            <w:tcW w:w="625" w:type="pct"/>
          </w:tcPr>
          <w:p w14:paraId="3E4434FF"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känner till det finska språkets ställning i Finland.</w:t>
            </w:r>
          </w:p>
          <w:p w14:paraId="59B1ED48" w14:textId="77777777" w:rsidR="00476D99" w:rsidRPr="00A32BA5" w:rsidRDefault="00476D99" w:rsidP="0081503D">
            <w:pPr>
              <w:spacing w:line="276" w:lineRule="auto"/>
              <w:rPr>
                <w:rFonts w:eastAsia="Times New Roman" w:cstheme="minorHAnsi"/>
                <w:sz w:val="24"/>
                <w:szCs w:val="24"/>
                <w:lang w:val="sv-SE" w:eastAsia="fi-FI"/>
              </w:rPr>
            </w:pPr>
          </w:p>
          <w:p w14:paraId="19E8CA69"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lägger märke till kulturella skillnader mellan nationalspråken.</w:t>
            </w:r>
          </w:p>
          <w:p w14:paraId="12A9DD2A" w14:textId="77777777" w:rsidR="00476D99" w:rsidRPr="00A32BA5" w:rsidRDefault="00476D99" w:rsidP="0081503D">
            <w:pPr>
              <w:spacing w:line="276" w:lineRule="auto"/>
              <w:rPr>
                <w:rFonts w:cstheme="minorHAnsi"/>
                <w:sz w:val="24"/>
                <w:szCs w:val="24"/>
                <w:lang w:val="sv-SE"/>
              </w:rPr>
            </w:pPr>
          </w:p>
          <w:p w14:paraId="19963E85" w14:textId="77777777" w:rsidR="00476D99" w:rsidRPr="00A32BA5" w:rsidRDefault="00476D99" w:rsidP="0081503D">
            <w:pPr>
              <w:spacing w:line="276" w:lineRule="auto"/>
              <w:rPr>
                <w:rFonts w:eastAsia="Times New Roman" w:cstheme="minorHAnsi"/>
                <w:sz w:val="24"/>
                <w:szCs w:val="24"/>
                <w:lang w:val="sv-SE" w:eastAsia="fi-FI"/>
              </w:rPr>
            </w:pPr>
            <w:r w:rsidRPr="00A32BA5">
              <w:rPr>
                <w:rFonts w:cstheme="minorHAnsi"/>
                <w:sz w:val="24"/>
                <w:szCs w:val="24"/>
                <w:lang w:val="sv-SE"/>
              </w:rPr>
              <w:t>Eleven utvecklar sin förmåga och vilja att komma till rätta i finskspråkiga och flerspråkiga miljöer.</w:t>
            </w:r>
          </w:p>
        </w:tc>
        <w:tc>
          <w:tcPr>
            <w:tcW w:w="625" w:type="pct"/>
          </w:tcPr>
          <w:p w14:paraId="33E938E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Förståelse för frågor som gäller språkens ställning och språkens och kulturens betydelse</w:t>
            </w:r>
          </w:p>
          <w:p w14:paraId="1537CAEF" w14:textId="77777777" w:rsidR="00476D99" w:rsidRPr="00A32BA5" w:rsidRDefault="00476D99" w:rsidP="0081503D">
            <w:pPr>
              <w:spacing w:line="276" w:lineRule="auto"/>
              <w:rPr>
                <w:rFonts w:cstheme="minorHAnsi"/>
                <w:sz w:val="24"/>
                <w:szCs w:val="24"/>
                <w:lang w:val="sv-SE"/>
              </w:rPr>
            </w:pPr>
          </w:p>
        </w:tc>
        <w:tc>
          <w:tcPr>
            <w:tcW w:w="625" w:type="pct"/>
          </w:tcPr>
          <w:p w14:paraId="1870F95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känner till att man talar finska och svenska i Finland. </w:t>
            </w:r>
          </w:p>
          <w:p w14:paraId="411A08CC" w14:textId="77777777" w:rsidR="00476D99" w:rsidRPr="00A32BA5" w:rsidRDefault="00476D99" w:rsidP="0081503D">
            <w:pPr>
              <w:spacing w:line="276" w:lineRule="auto"/>
              <w:rPr>
                <w:rFonts w:cstheme="minorHAnsi"/>
                <w:sz w:val="24"/>
                <w:szCs w:val="24"/>
                <w:lang w:val="sv-SE"/>
              </w:rPr>
            </w:pPr>
          </w:p>
          <w:p w14:paraId="1ED04890" w14:textId="77777777" w:rsidR="00476D99" w:rsidRPr="00136FDC" w:rsidRDefault="00476D99" w:rsidP="0081503D">
            <w:pPr>
              <w:spacing w:line="276" w:lineRule="auto"/>
              <w:rPr>
                <w:rFonts w:cstheme="minorHAnsi"/>
                <w:sz w:val="24"/>
                <w:szCs w:val="24"/>
                <w:lang w:val="sv-SE"/>
              </w:rPr>
            </w:pPr>
            <w:r w:rsidRPr="00A32BA5">
              <w:rPr>
                <w:rFonts w:cstheme="minorHAnsi"/>
                <w:sz w:val="24"/>
                <w:szCs w:val="24"/>
                <w:lang w:val="sv-SE"/>
              </w:rPr>
              <w:t>Eleven är medveten om att det finns olika språkmiljöer i Finland och kan reagera i finskspråkiga och flerspråkiga miljöer.</w:t>
            </w:r>
          </w:p>
        </w:tc>
        <w:tc>
          <w:tcPr>
            <w:tcW w:w="625" w:type="pct"/>
          </w:tcPr>
          <w:p w14:paraId="377C769C"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förklara varför man talar finska och svenska i Finland. </w:t>
            </w:r>
          </w:p>
          <w:p w14:paraId="3CDEFE49" w14:textId="77777777" w:rsidR="00476D99" w:rsidRPr="00A32BA5" w:rsidRDefault="00476D99" w:rsidP="0081503D">
            <w:pPr>
              <w:spacing w:line="276" w:lineRule="auto"/>
              <w:rPr>
                <w:rFonts w:eastAsia="Times New Roman" w:cstheme="minorHAnsi"/>
                <w:sz w:val="24"/>
                <w:szCs w:val="24"/>
                <w:lang w:val="sv-SE" w:eastAsia="fi-FI"/>
              </w:rPr>
            </w:pPr>
          </w:p>
          <w:p w14:paraId="51CE1886"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är medveten om nationalspråkens betydelse för individen.</w:t>
            </w:r>
          </w:p>
          <w:p w14:paraId="6A8FBCFF" w14:textId="77777777" w:rsidR="00476D99" w:rsidRPr="00A32BA5" w:rsidRDefault="00476D99" w:rsidP="0081503D">
            <w:pPr>
              <w:spacing w:line="276" w:lineRule="auto"/>
              <w:rPr>
                <w:rFonts w:cstheme="minorHAnsi"/>
                <w:sz w:val="24"/>
                <w:szCs w:val="24"/>
                <w:lang w:val="sv-SE"/>
              </w:rPr>
            </w:pPr>
          </w:p>
          <w:p w14:paraId="27526731"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komma till rätta i finskspråkiga och flerspråkiga miljöer.</w:t>
            </w:r>
          </w:p>
        </w:tc>
        <w:tc>
          <w:tcPr>
            <w:tcW w:w="625" w:type="pct"/>
          </w:tcPr>
          <w:p w14:paraId="1F4D938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berätta om rättigheter och skyldigheter i anknytning till Finlands nationalspråk. </w:t>
            </w:r>
          </w:p>
          <w:p w14:paraId="7E206106" w14:textId="77777777" w:rsidR="00476D99" w:rsidRPr="00A32BA5" w:rsidRDefault="00476D99" w:rsidP="0081503D">
            <w:pPr>
              <w:spacing w:line="276" w:lineRule="auto"/>
              <w:rPr>
                <w:rFonts w:cstheme="minorHAnsi"/>
                <w:sz w:val="24"/>
                <w:szCs w:val="24"/>
                <w:lang w:val="sv-SE"/>
              </w:rPr>
            </w:pPr>
          </w:p>
          <w:p w14:paraId="3B3726F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ta i beaktande språkens betydelse för individen. </w:t>
            </w:r>
          </w:p>
          <w:p w14:paraId="4DDF3224" w14:textId="77777777" w:rsidR="00476D99" w:rsidRPr="00A32BA5" w:rsidRDefault="00476D99" w:rsidP="0081503D">
            <w:pPr>
              <w:spacing w:line="276" w:lineRule="auto"/>
              <w:rPr>
                <w:rFonts w:cstheme="minorHAnsi"/>
                <w:sz w:val="24"/>
                <w:szCs w:val="24"/>
                <w:lang w:val="sv-SE"/>
              </w:rPr>
            </w:pPr>
          </w:p>
          <w:p w14:paraId="0693697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agera i finskspråkiga och flerspråkiga miljöer.</w:t>
            </w:r>
          </w:p>
        </w:tc>
        <w:tc>
          <w:tcPr>
            <w:tcW w:w="625" w:type="pct"/>
          </w:tcPr>
          <w:p w14:paraId="6040F023"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klargöra för rättigheter och skyldigheter i anknytning till Finlands</w:t>
            </w:r>
          </w:p>
          <w:p w14:paraId="3649519F"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nationalspråk. </w:t>
            </w:r>
          </w:p>
          <w:p w14:paraId="35CD119C" w14:textId="77777777" w:rsidR="00476D99" w:rsidRPr="00A32BA5" w:rsidRDefault="00476D99" w:rsidP="0081503D">
            <w:pPr>
              <w:spacing w:line="276" w:lineRule="auto"/>
              <w:rPr>
                <w:rFonts w:eastAsia="Times New Roman" w:cstheme="minorHAnsi"/>
                <w:sz w:val="24"/>
                <w:szCs w:val="24"/>
                <w:lang w:val="sv-SE" w:eastAsia="fi-FI"/>
              </w:rPr>
            </w:pPr>
          </w:p>
          <w:p w14:paraId="17296724"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reflektera över språkens betydelse för individen.</w:t>
            </w:r>
          </w:p>
          <w:p w14:paraId="2A667EE9" w14:textId="77777777" w:rsidR="00476D99" w:rsidRPr="00A32BA5" w:rsidRDefault="00476D99" w:rsidP="0081503D">
            <w:pPr>
              <w:spacing w:line="276" w:lineRule="auto"/>
              <w:rPr>
                <w:rFonts w:eastAsia="Times New Roman" w:cstheme="minorHAnsi"/>
                <w:sz w:val="24"/>
                <w:szCs w:val="24"/>
                <w:lang w:val="sv-SE" w:eastAsia="fi-FI"/>
              </w:rPr>
            </w:pPr>
          </w:p>
          <w:p w14:paraId="391F784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agera flexibelt i finskspråkiga och flerspråkiga miljöer enligt situation.</w:t>
            </w:r>
          </w:p>
        </w:tc>
      </w:tr>
      <w:tr w:rsidR="00476D99" w:rsidRPr="00A8038C" w14:paraId="5DBFE8D7" w14:textId="77777777" w:rsidTr="00EF0144">
        <w:trPr>
          <w:trHeight w:val="28"/>
        </w:trPr>
        <w:tc>
          <w:tcPr>
            <w:tcW w:w="625" w:type="pct"/>
          </w:tcPr>
          <w:p w14:paraId="0A8350CE"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M2 uppmuntra eleven att upptäcka möjligheter att vidga sin syn på omvärlden genom att använda sig av sina kunskaper i finska i olika sammanhang och miljöer</w:t>
            </w:r>
          </w:p>
        </w:tc>
        <w:tc>
          <w:tcPr>
            <w:tcW w:w="625" w:type="pct"/>
          </w:tcPr>
          <w:p w14:paraId="6ABFAEBF" w14:textId="77777777" w:rsidR="00476D99" w:rsidRPr="00136FDC" w:rsidRDefault="00476D99" w:rsidP="0081503D">
            <w:pPr>
              <w:spacing w:line="276" w:lineRule="auto"/>
              <w:rPr>
                <w:rFonts w:cstheme="minorHAnsi"/>
                <w:sz w:val="24"/>
                <w:szCs w:val="24"/>
              </w:rPr>
            </w:pPr>
            <w:r w:rsidRPr="00136FDC">
              <w:rPr>
                <w:rFonts w:cstheme="minorHAnsi"/>
                <w:sz w:val="24"/>
                <w:szCs w:val="24"/>
              </w:rPr>
              <w:t>I1</w:t>
            </w:r>
          </w:p>
        </w:tc>
        <w:tc>
          <w:tcPr>
            <w:tcW w:w="625" w:type="pct"/>
          </w:tcPr>
          <w:p w14:paraId="569FD344"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hitta olika sammanhang och miljöer där hen kan utveckla sina kunskaper i finska.</w:t>
            </w:r>
          </w:p>
        </w:tc>
        <w:tc>
          <w:tcPr>
            <w:tcW w:w="625" w:type="pct"/>
          </w:tcPr>
          <w:p w14:paraId="4C78B78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Förmåga att med hjälp av finska språket utveckla sina världsmedborgerliga färdigheter</w:t>
            </w:r>
          </w:p>
          <w:p w14:paraId="4E25E8D2" w14:textId="77777777" w:rsidR="00476D99" w:rsidRPr="00A32BA5" w:rsidRDefault="00476D99" w:rsidP="0081503D">
            <w:pPr>
              <w:spacing w:line="276" w:lineRule="auto"/>
              <w:rPr>
                <w:rFonts w:cstheme="minorHAnsi"/>
                <w:sz w:val="24"/>
                <w:szCs w:val="24"/>
                <w:lang w:val="sv-SE"/>
              </w:rPr>
            </w:pPr>
          </w:p>
          <w:p w14:paraId="1F61A944" w14:textId="77777777" w:rsidR="00476D99" w:rsidRPr="00A32BA5" w:rsidRDefault="00476D99" w:rsidP="0081503D">
            <w:pPr>
              <w:spacing w:line="276" w:lineRule="auto"/>
              <w:rPr>
                <w:rFonts w:cstheme="minorHAnsi"/>
                <w:sz w:val="24"/>
                <w:szCs w:val="24"/>
                <w:lang w:val="sv-SE"/>
              </w:rPr>
            </w:pPr>
          </w:p>
        </w:tc>
        <w:tc>
          <w:tcPr>
            <w:tcW w:w="625" w:type="pct"/>
          </w:tcPr>
          <w:p w14:paraId="00A75B8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ge exempel på några sammanhang och miljöer där finska kan användas.</w:t>
            </w:r>
          </w:p>
        </w:tc>
        <w:tc>
          <w:tcPr>
            <w:tcW w:w="625" w:type="pct"/>
          </w:tcPr>
          <w:p w14:paraId="2F6F7BB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berätta om sammanhang och miljöer där finska kan användas för att främja det egna lärandet.</w:t>
            </w:r>
          </w:p>
        </w:tc>
        <w:tc>
          <w:tcPr>
            <w:tcW w:w="625" w:type="pct"/>
          </w:tcPr>
          <w:p w14:paraId="62E94F34"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jämföra sammanhang och miljöer där finska kan användas för att främja det egna lärandet.</w:t>
            </w:r>
          </w:p>
        </w:tc>
        <w:tc>
          <w:tcPr>
            <w:tcW w:w="625" w:type="pct"/>
          </w:tcPr>
          <w:p w14:paraId="2B9066AE"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reflektera över hur hen kan utnyttja finskspråkiga sammanhang och miljöer för att främja det egna lärandet.</w:t>
            </w:r>
          </w:p>
        </w:tc>
      </w:tr>
      <w:tr w:rsidR="00476D99" w:rsidRPr="00A8038C" w14:paraId="540D3BC9" w14:textId="77777777" w:rsidTr="00EF0144">
        <w:trPr>
          <w:trHeight w:val="28"/>
        </w:trPr>
        <w:tc>
          <w:tcPr>
            <w:tcW w:w="625" w:type="pct"/>
          </w:tcPr>
          <w:p w14:paraId="265472D3"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M3 handleda eleven att lägga märke till regelbundenheter i finska språket och att använda sig av språkvetenskapliga begrepp som stöd för sitt lärande</w:t>
            </w:r>
          </w:p>
        </w:tc>
        <w:tc>
          <w:tcPr>
            <w:tcW w:w="625" w:type="pct"/>
          </w:tcPr>
          <w:p w14:paraId="10C5BFA7" w14:textId="77777777" w:rsidR="00476D99" w:rsidRPr="00136FDC" w:rsidRDefault="00476D99" w:rsidP="0081503D">
            <w:pPr>
              <w:spacing w:line="276" w:lineRule="auto"/>
              <w:rPr>
                <w:rFonts w:cstheme="minorHAnsi"/>
                <w:sz w:val="24"/>
                <w:szCs w:val="24"/>
              </w:rPr>
            </w:pPr>
            <w:r w:rsidRPr="00136FDC">
              <w:rPr>
                <w:rFonts w:cstheme="minorHAnsi"/>
                <w:sz w:val="24"/>
                <w:szCs w:val="24"/>
              </w:rPr>
              <w:t>I1</w:t>
            </w:r>
          </w:p>
        </w:tc>
        <w:tc>
          <w:tcPr>
            <w:tcW w:w="625" w:type="pct"/>
          </w:tcPr>
          <w:p w14:paraId="0D56299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ge akt på regelbundenheter i finska språket och göra jämförelser mellan finska och andra språk.</w:t>
            </w:r>
          </w:p>
          <w:p w14:paraId="3D8610A5" w14:textId="77777777" w:rsidR="00476D99" w:rsidRPr="00A32BA5" w:rsidRDefault="00476D99" w:rsidP="0081503D">
            <w:pPr>
              <w:spacing w:line="276" w:lineRule="auto"/>
              <w:rPr>
                <w:rFonts w:cstheme="minorHAnsi"/>
                <w:sz w:val="24"/>
                <w:szCs w:val="24"/>
                <w:lang w:val="sv-SE"/>
              </w:rPr>
            </w:pPr>
          </w:p>
          <w:p w14:paraId="5B3969C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använda språkvetenskapliga begrepp som stöd för sitt lärande.</w:t>
            </w:r>
          </w:p>
        </w:tc>
        <w:tc>
          <w:tcPr>
            <w:tcW w:w="625" w:type="pct"/>
          </w:tcPr>
          <w:p w14:paraId="449BB6FB" w14:textId="77777777" w:rsidR="00476D99" w:rsidRPr="00136FDC" w:rsidRDefault="00476D99" w:rsidP="0081503D">
            <w:pPr>
              <w:spacing w:line="276" w:lineRule="auto"/>
              <w:rPr>
                <w:rFonts w:cstheme="minorHAnsi"/>
                <w:sz w:val="24"/>
                <w:szCs w:val="24"/>
              </w:rPr>
            </w:pPr>
            <w:r w:rsidRPr="00136FDC">
              <w:rPr>
                <w:rFonts w:cstheme="minorHAnsi"/>
                <w:sz w:val="24"/>
                <w:szCs w:val="24"/>
              </w:rPr>
              <w:t>Språklig förmåga</w:t>
            </w:r>
          </w:p>
        </w:tc>
        <w:tc>
          <w:tcPr>
            <w:tcW w:w="625" w:type="pct"/>
          </w:tcPr>
          <w:p w14:paraId="24C7A42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göra iakttagelser om några regelbundenheter i det finska språket.</w:t>
            </w:r>
          </w:p>
        </w:tc>
        <w:tc>
          <w:tcPr>
            <w:tcW w:w="625" w:type="pct"/>
          </w:tcPr>
          <w:p w14:paraId="19F17EBB"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dra några slutsatser om regelbundenheter i det</w:t>
            </w:r>
          </w:p>
          <w:p w14:paraId="60978A7F"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finska språket i jämförelse med andra språk.</w:t>
            </w:r>
          </w:p>
          <w:p w14:paraId="30A91DAD" w14:textId="77777777" w:rsidR="00476D99" w:rsidRPr="00A32BA5" w:rsidRDefault="00476D99" w:rsidP="0081503D">
            <w:pPr>
              <w:spacing w:line="276" w:lineRule="auto"/>
              <w:rPr>
                <w:rFonts w:eastAsia="Times New Roman" w:cstheme="minorHAnsi"/>
                <w:sz w:val="24"/>
                <w:szCs w:val="24"/>
                <w:lang w:val="sv-SE" w:eastAsia="fi-FI"/>
              </w:rPr>
            </w:pPr>
          </w:p>
          <w:p w14:paraId="62E45322" w14:textId="77777777" w:rsidR="00476D99" w:rsidRPr="00A32BA5" w:rsidRDefault="00476D99" w:rsidP="0081503D">
            <w:pPr>
              <w:spacing w:line="276" w:lineRule="auto"/>
              <w:rPr>
                <w:rFonts w:eastAsia="Times New Roman" w:cstheme="minorHAnsi"/>
                <w:strike/>
                <w:sz w:val="24"/>
                <w:szCs w:val="24"/>
                <w:lang w:val="sv-SE" w:eastAsia="fi-FI"/>
              </w:rPr>
            </w:pPr>
            <w:r w:rsidRPr="00A32BA5">
              <w:rPr>
                <w:rFonts w:eastAsia="Times New Roman" w:cstheme="minorHAnsi"/>
                <w:sz w:val="24"/>
                <w:szCs w:val="24"/>
                <w:lang w:val="sv-SE" w:eastAsia="fi-FI"/>
              </w:rPr>
              <w:t xml:space="preserve">Eleven kan ge exempel på några språkvetenskapliga begrepp i finska och använda dem för att utveckla sina språkkunskaper. </w:t>
            </w:r>
          </w:p>
          <w:p w14:paraId="6C561EA8" w14:textId="77777777" w:rsidR="00476D99" w:rsidRPr="00A32BA5" w:rsidRDefault="00476D99" w:rsidP="0081503D">
            <w:pPr>
              <w:spacing w:line="276" w:lineRule="auto"/>
              <w:rPr>
                <w:rFonts w:cstheme="minorHAnsi"/>
                <w:sz w:val="24"/>
                <w:szCs w:val="24"/>
                <w:lang w:val="sv-SE"/>
              </w:rPr>
            </w:pPr>
          </w:p>
        </w:tc>
        <w:tc>
          <w:tcPr>
            <w:tcW w:w="625" w:type="pct"/>
          </w:tcPr>
          <w:p w14:paraId="3EE3150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dra slutsatser om finska i jämförelse med andra språk. </w:t>
            </w:r>
          </w:p>
          <w:p w14:paraId="28AAB371" w14:textId="77777777" w:rsidR="00476D99" w:rsidRPr="00A32BA5" w:rsidRDefault="00476D99" w:rsidP="0081503D">
            <w:pPr>
              <w:spacing w:line="276" w:lineRule="auto"/>
              <w:rPr>
                <w:rFonts w:cstheme="minorHAnsi"/>
                <w:sz w:val="24"/>
                <w:szCs w:val="24"/>
                <w:lang w:val="sv-SE"/>
              </w:rPr>
            </w:pPr>
          </w:p>
          <w:p w14:paraId="37B2C03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berätta om centrala språkvetenskapliga begrepp i finska och använda dem för att utveckla sina språkkunskaper. </w:t>
            </w:r>
            <w:r w:rsidRPr="00A32BA5">
              <w:rPr>
                <w:rFonts w:cstheme="minorHAnsi"/>
                <w:strike/>
                <w:sz w:val="24"/>
                <w:szCs w:val="24"/>
                <w:lang w:val="sv-SE"/>
              </w:rPr>
              <w:t xml:space="preserve"> </w:t>
            </w:r>
          </w:p>
        </w:tc>
        <w:tc>
          <w:tcPr>
            <w:tcW w:w="625" w:type="pct"/>
          </w:tcPr>
          <w:p w14:paraId="5F856A8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utgående</w:t>
            </w:r>
          </w:p>
          <w:p w14:paraId="1C54A7BE"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från sina iakttagelser dra slutsatser om regelbundenheter i det finska språket, tillämpa dem samt jämföra olika sätt att uttrycka samma saker i olika språk. </w:t>
            </w:r>
          </w:p>
          <w:p w14:paraId="76B3F0AC" w14:textId="77777777" w:rsidR="00476D99" w:rsidRPr="00A32BA5" w:rsidRDefault="00476D99" w:rsidP="0081503D">
            <w:pPr>
              <w:spacing w:line="276" w:lineRule="auto"/>
              <w:rPr>
                <w:rFonts w:eastAsia="Times New Roman" w:cstheme="minorHAnsi"/>
                <w:sz w:val="24"/>
                <w:szCs w:val="24"/>
                <w:lang w:val="sv-SE" w:eastAsia="fi-FI"/>
              </w:rPr>
            </w:pPr>
          </w:p>
          <w:p w14:paraId="7024EFB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känner till och kan använda centrala språkvetenskapliga begrepp i finska för att utveckla sina språkkunskaper.</w:t>
            </w:r>
          </w:p>
        </w:tc>
      </w:tr>
      <w:tr w:rsidR="00476D99" w:rsidRPr="00446E29" w14:paraId="4833515D" w14:textId="77777777" w:rsidTr="00EF0144">
        <w:trPr>
          <w:trHeight w:val="28"/>
        </w:trPr>
        <w:tc>
          <w:tcPr>
            <w:tcW w:w="5000" w:type="pct"/>
            <w:gridSpan w:val="8"/>
          </w:tcPr>
          <w:p w14:paraId="24861DD6" w14:textId="5E4A475B" w:rsidR="00476D99" w:rsidRPr="00EF0144" w:rsidRDefault="00476D99" w:rsidP="0081503D">
            <w:pPr>
              <w:spacing w:line="276" w:lineRule="auto"/>
              <w:rPr>
                <w:rFonts w:cstheme="minorHAnsi"/>
                <w:b/>
                <w:sz w:val="24"/>
                <w:szCs w:val="24"/>
              </w:rPr>
            </w:pPr>
            <w:r w:rsidRPr="00136FDC">
              <w:rPr>
                <w:rFonts w:cstheme="minorHAnsi"/>
                <w:b/>
                <w:sz w:val="24"/>
                <w:szCs w:val="24"/>
              </w:rPr>
              <w:t>Färdigheter för språkstudier</w:t>
            </w:r>
          </w:p>
        </w:tc>
      </w:tr>
      <w:tr w:rsidR="00476D99" w:rsidRPr="00A8038C" w14:paraId="77089110" w14:textId="77777777" w:rsidTr="00EF0144">
        <w:trPr>
          <w:trHeight w:val="28"/>
        </w:trPr>
        <w:tc>
          <w:tcPr>
            <w:tcW w:w="625" w:type="pct"/>
          </w:tcPr>
          <w:p w14:paraId="73C54695"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M4 uppmuntra eleven att ställa upp mål, att utnyttja olika sätt för att lära sig finska och att reflektera över sitt lärande självständigt och i samarbete med andra samt handleda eleven att delta på ett uppbyggande sätt i kommunikation där det viktigaste är att man når fram med sitt budskap</w:t>
            </w:r>
          </w:p>
        </w:tc>
        <w:tc>
          <w:tcPr>
            <w:tcW w:w="625" w:type="pct"/>
          </w:tcPr>
          <w:p w14:paraId="7231AE3F" w14:textId="77777777" w:rsidR="00476D99" w:rsidRPr="00136FDC" w:rsidRDefault="00476D99" w:rsidP="0081503D">
            <w:pPr>
              <w:spacing w:line="276" w:lineRule="auto"/>
              <w:rPr>
                <w:rFonts w:cstheme="minorHAnsi"/>
                <w:sz w:val="24"/>
                <w:szCs w:val="24"/>
              </w:rPr>
            </w:pPr>
            <w:r w:rsidRPr="00136FDC">
              <w:rPr>
                <w:rFonts w:cstheme="minorHAnsi"/>
                <w:sz w:val="24"/>
                <w:szCs w:val="24"/>
              </w:rPr>
              <w:t>I2</w:t>
            </w:r>
          </w:p>
        </w:tc>
        <w:tc>
          <w:tcPr>
            <w:tcW w:w="625" w:type="pct"/>
          </w:tcPr>
          <w:p w14:paraId="76F6AB4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lär sig att ställa upp mål för sina språkstudier och att reflektera över sitt lärande självständigt och i samarbete med andra. </w:t>
            </w:r>
          </w:p>
          <w:p w14:paraId="7015E7DB" w14:textId="77777777" w:rsidR="00476D99" w:rsidRPr="00A32BA5" w:rsidRDefault="00476D99" w:rsidP="0081503D">
            <w:pPr>
              <w:spacing w:line="276" w:lineRule="auto"/>
              <w:rPr>
                <w:rFonts w:cstheme="minorHAnsi"/>
                <w:sz w:val="24"/>
                <w:szCs w:val="24"/>
                <w:lang w:val="sv-SE"/>
              </w:rPr>
            </w:pPr>
          </w:p>
          <w:p w14:paraId="136CC2C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använda olika sätt för att lära sig språk och att hitta de mest effektiva för hens eget lärande.</w:t>
            </w:r>
          </w:p>
          <w:p w14:paraId="4E784C3D" w14:textId="77777777" w:rsidR="00476D99" w:rsidRPr="00A32BA5" w:rsidRDefault="00476D99" w:rsidP="0081503D">
            <w:pPr>
              <w:spacing w:line="276" w:lineRule="auto"/>
              <w:rPr>
                <w:rFonts w:cstheme="minorHAnsi"/>
                <w:sz w:val="24"/>
                <w:szCs w:val="24"/>
                <w:lang w:val="sv-SE"/>
              </w:rPr>
            </w:pPr>
          </w:p>
          <w:p w14:paraId="7811B01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olika sätt att delta uppbyggande i kommunikation.</w:t>
            </w:r>
          </w:p>
        </w:tc>
        <w:tc>
          <w:tcPr>
            <w:tcW w:w="625" w:type="pct"/>
          </w:tcPr>
          <w:p w14:paraId="599DBD85"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Förmåga att ställa upp mål, utnyttja studiestrategier</w:t>
            </w:r>
            <w:r w:rsidRPr="00136FDC">
              <w:rPr>
                <w:rFonts w:cstheme="minorHAnsi"/>
                <w:sz w:val="24"/>
                <w:szCs w:val="24"/>
                <w:lang w:val="sv-SE"/>
              </w:rPr>
              <w:t xml:space="preserve"> och </w:t>
            </w:r>
            <w:r w:rsidRPr="00A32BA5">
              <w:rPr>
                <w:rFonts w:cstheme="minorHAnsi"/>
                <w:sz w:val="24"/>
                <w:szCs w:val="24"/>
                <w:lang w:val="sv-SE"/>
              </w:rPr>
              <w:t>reflektera över sitt lärande samt förmåga att bilda sig en uppfattning om olika sätt att delta i kommunikation</w:t>
            </w:r>
          </w:p>
        </w:tc>
        <w:tc>
          <w:tcPr>
            <w:tcW w:w="625" w:type="pct"/>
          </w:tcPr>
          <w:p w14:paraId="137C7CB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använda några för hen själv passande sätt att lära sig språk. </w:t>
            </w:r>
          </w:p>
          <w:p w14:paraId="29C8894A" w14:textId="77777777" w:rsidR="00476D99" w:rsidRPr="00A32BA5" w:rsidRDefault="00476D99" w:rsidP="0081503D">
            <w:pPr>
              <w:spacing w:line="276" w:lineRule="auto"/>
              <w:rPr>
                <w:rFonts w:cstheme="minorHAnsi"/>
                <w:sz w:val="24"/>
                <w:szCs w:val="24"/>
                <w:lang w:val="sv-SE"/>
              </w:rPr>
            </w:pPr>
          </w:p>
          <w:p w14:paraId="0D47A07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ge några exempel på olika sätt att delta uppbyggande i kommunikation.</w:t>
            </w:r>
          </w:p>
          <w:p w14:paraId="0FE2F09C" w14:textId="77777777" w:rsidR="00476D99" w:rsidRPr="00A32BA5" w:rsidRDefault="00476D99" w:rsidP="0081503D">
            <w:pPr>
              <w:spacing w:line="276" w:lineRule="auto"/>
              <w:rPr>
                <w:rFonts w:cstheme="minorHAnsi"/>
                <w:strike/>
                <w:sz w:val="24"/>
                <w:szCs w:val="24"/>
                <w:lang w:val="sv-SE"/>
              </w:rPr>
            </w:pPr>
          </w:p>
        </w:tc>
        <w:tc>
          <w:tcPr>
            <w:tcW w:w="625" w:type="pct"/>
          </w:tcPr>
          <w:p w14:paraId="1035572F"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använda de vanligaste och för hen själv passande sätten att lära sig språk.</w:t>
            </w:r>
          </w:p>
          <w:p w14:paraId="695E56A0" w14:textId="77777777" w:rsidR="00476D99" w:rsidRPr="00A32BA5" w:rsidRDefault="00476D99" w:rsidP="0081503D">
            <w:pPr>
              <w:spacing w:line="276" w:lineRule="auto"/>
              <w:rPr>
                <w:rFonts w:eastAsia="Times New Roman" w:cstheme="minorHAnsi"/>
                <w:sz w:val="24"/>
                <w:szCs w:val="24"/>
                <w:lang w:val="sv-SE" w:eastAsia="fi-FI"/>
              </w:rPr>
            </w:pPr>
          </w:p>
          <w:p w14:paraId="632E2CF0" w14:textId="77777777" w:rsidR="00476D99" w:rsidRPr="00A32BA5" w:rsidRDefault="00476D99" w:rsidP="0081503D">
            <w:pPr>
              <w:spacing w:line="276" w:lineRule="auto"/>
              <w:rPr>
                <w:rFonts w:eastAsia="Times New Roman" w:cstheme="minorHAnsi"/>
                <w:sz w:val="24"/>
                <w:szCs w:val="24"/>
                <w:lang w:val="sv-SE" w:eastAsia="fi-FI"/>
              </w:rPr>
            </w:pPr>
            <w:r w:rsidRPr="00136FDC">
              <w:rPr>
                <w:rFonts w:eastAsia="Times New Roman" w:cstheme="minorHAnsi"/>
                <w:sz w:val="24"/>
                <w:szCs w:val="24"/>
                <w:lang w:val="sv-SE" w:eastAsia="fi-FI"/>
              </w:rPr>
              <w:t xml:space="preserve">Eleven kan beskriva olika sätt att delta uppbyggande </w:t>
            </w:r>
          </w:p>
          <w:p w14:paraId="7D7ED3D7" w14:textId="77777777" w:rsidR="00476D99" w:rsidRPr="00136FDC" w:rsidRDefault="00476D99" w:rsidP="0081503D">
            <w:pPr>
              <w:spacing w:line="276" w:lineRule="auto"/>
              <w:rPr>
                <w:rFonts w:eastAsia="Times New Roman" w:cstheme="minorHAnsi"/>
                <w:sz w:val="24"/>
                <w:szCs w:val="24"/>
                <w:lang w:eastAsia="fi-FI"/>
              </w:rPr>
            </w:pPr>
            <w:r w:rsidRPr="00136FDC">
              <w:rPr>
                <w:rFonts w:eastAsia="Times New Roman" w:cstheme="minorHAnsi"/>
                <w:sz w:val="24"/>
                <w:szCs w:val="24"/>
                <w:lang w:eastAsia="fi-FI"/>
              </w:rPr>
              <w:t>i kommunikation.</w:t>
            </w:r>
          </w:p>
          <w:p w14:paraId="0591EB73" w14:textId="77777777" w:rsidR="00476D99" w:rsidRPr="00136FDC" w:rsidRDefault="00476D99" w:rsidP="0081503D">
            <w:pPr>
              <w:spacing w:line="276" w:lineRule="auto"/>
              <w:rPr>
                <w:rFonts w:cstheme="minorHAnsi"/>
                <w:sz w:val="24"/>
                <w:szCs w:val="24"/>
              </w:rPr>
            </w:pPr>
          </w:p>
        </w:tc>
        <w:tc>
          <w:tcPr>
            <w:tcW w:w="625" w:type="pct"/>
          </w:tcPr>
          <w:p w14:paraId="4A02567F"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utnyttja de mest centrala och för hen själv passande sätten att lära sig finska. </w:t>
            </w:r>
          </w:p>
          <w:p w14:paraId="56BD170F" w14:textId="77777777" w:rsidR="00476D99" w:rsidRPr="00A32BA5" w:rsidRDefault="00476D99" w:rsidP="0081503D">
            <w:pPr>
              <w:spacing w:line="276" w:lineRule="auto"/>
              <w:rPr>
                <w:rFonts w:cstheme="minorHAnsi"/>
                <w:sz w:val="24"/>
                <w:szCs w:val="24"/>
                <w:lang w:val="sv-SE"/>
              </w:rPr>
            </w:pPr>
          </w:p>
          <w:p w14:paraId="2F2A7AE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jämföra olika sätt att delta uppbyggande i kommunikation. </w:t>
            </w:r>
          </w:p>
          <w:p w14:paraId="0BB9012D" w14:textId="77777777" w:rsidR="00476D99" w:rsidRPr="00A32BA5" w:rsidRDefault="00476D99" w:rsidP="0081503D">
            <w:pPr>
              <w:spacing w:line="276" w:lineRule="auto"/>
              <w:rPr>
                <w:rFonts w:cstheme="minorHAnsi"/>
                <w:sz w:val="24"/>
                <w:szCs w:val="24"/>
                <w:lang w:val="sv-SE"/>
              </w:rPr>
            </w:pPr>
          </w:p>
        </w:tc>
        <w:tc>
          <w:tcPr>
            <w:tcW w:w="625" w:type="pct"/>
          </w:tcPr>
          <w:p w14:paraId="536EE35A"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mångsidigt utnyttja varierande och för hen själv passande sätt att lära sig finska.</w:t>
            </w:r>
          </w:p>
          <w:p w14:paraId="6014E2E3" w14:textId="77777777" w:rsidR="00476D99" w:rsidRPr="00136FDC" w:rsidRDefault="00476D99" w:rsidP="0081503D">
            <w:pPr>
              <w:spacing w:line="276" w:lineRule="auto"/>
              <w:rPr>
                <w:rFonts w:eastAsia="Times New Roman" w:cstheme="minorHAnsi"/>
                <w:sz w:val="24"/>
                <w:szCs w:val="24"/>
                <w:lang w:val="sv-SE" w:eastAsia="fi-FI"/>
              </w:rPr>
            </w:pPr>
          </w:p>
          <w:p w14:paraId="1C510D96"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jämföra och reflektera över olika sätt att delta uppbyggande i kommunikation.</w:t>
            </w:r>
          </w:p>
          <w:p w14:paraId="6C82F547" w14:textId="77777777" w:rsidR="00476D99" w:rsidRPr="00A32BA5" w:rsidRDefault="00476D99" w:rsidP="0081503D">
            <w:pPr>
              <w:spacing w:line="276" w:lineRule="auto"/>
              <w:rPr>
                <w:rFonts w:cstheme="minorHAnsi"/>
                <w:sz w:val="24"/>
                <w:szCs w:val="24"/>
                <w:lang w:val="sv-SE"/>
              </w:rPr>
            </w:pPr>
          </w:p>
        </w:tc>
      </w:tr>
      <w:tr w:rsidR="00476D99" w:rsidRPr="00A8038C" w14:paraId="58877C60" w14:textId="77777777" w:rsidTr="00EF0144">
        <w:trPr>
          <w:trHeight w:val="28"/>
        </w:trPr>
        <w:tc>
          <w:tcPr>
            <w:tcW w:w="625" w:type="pct"/>
          </w:tcPr>
          <w:p w14:paraId="1EB1FEC9"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M5 stödja elevens förmåga att kreativt tillämpa sina språkfärdigheter och utveckla sina färdigheter för kontinuerligt språklärande</w:t>
            </w:r>
          </w:p>
        </w:tc>
        <w:tc>
          <w:tcPr>
            <w:tcW w:w="625" w:type="pct"/>
          </w:tcPr>
          <w:p w14:paraId="2D88351F" w14:textId="77777777" w:rsidR="00476D99" w:rsidRPr="00136FDC" w:rsidRDefault="00476D99" w:rsidP="0081503D">
            <w:pPr>
              <w:spacing w:line="276" w:lineRule="auto"/>
              <w:rPr>
                <w:rFonts w:cstheme="minorHAnsi"/>
                <w:sz w:val="24"/>
                <w:szCs w:val="24"/>
              </w:rPr>
            </w:pPr>
            <w:r w:rsidRPr="00136FDC">
              <w:rPr>
                <w:rFonts w:cstheme="minorHAnsi"/>
                <w:sz w:val="24"/>
                <w:szCs w:val="24"/>
              </w:rPr>
              <w:t>I2</w:t>
            </w:r>
          </w:p>
        </w:tc>
        <w:tc>
          <w:tcPr>
            <w:tcW w:w="625" w:type="pct"/>
          </w:tcPr>
          <w:p w14:paraId="5D6AA06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lär sig att tillämpa sina språkkunskaper i olika situationer samt utveckla sina färdigheter självständigt även efter avslutad skolgång. </w:t>
            </w:r>
          </w:p>
          <w:p w14:paraId="5E988DD2" w14:textId="77777777" w:rsidR="00476D99" w:rsidRPr="00A32BA5" w:rsidRDefault="00476D99" w:rsidP="0081503D">
            <w:pPr>
              <w:spacing w:line="276" w:lineRule="auto"/>
              <w:rPr>
                <w:rFonts w:cstheme="minorHAnsi"/>
                <w:sz w:val="24"/>
                <w:szCs w:val="24"/>
                <w:lang w:val="sv-SE"/>
              </w:rPr>
            </w:pPr>
          </w:p>
          <w:p w14:paraId="1D859B8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utnyttja de språkliga intryck som hen får i sin omgivning.</w:t>
            </w:r>
          </w:p>
          <w:p w14:paraId="29ACC657" w14:textId="77777777" w:rsidR="00476D99" w:rsidRPr="00A32BA5" w:rsidRDefault="00476D99" w:rsidP="0081503D">
            <w:pPr>
              <w:spacing w:line="276" w:lineRule="auto"/>
              <w:rPr>
                <w:rFonts w:cstheme="minorHAnsi"/>
                <w:sz w:val="24"/>
                <w:szCs w:val="24"/>
                <w:lang w:val="sv-SE"/>
              </w:rPr>
            </w:pPr>
          </w:p>
          <w:p w14:paraId="6441BCD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utvecklar tilltro till sig själv som språkinlärare.</w:t>
            </w:r>
          </w:p>
        </w:tc>
        <w:tc>
          <w:tcPr>
            <w:tcW w:w="625" w:type="pct"/>
          </w:tcPr>
          <w:p w14:paraId="48F657A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Förmåga att utveckla sina färdigheter för kontinuerligt språklärande</w:t>
            </w:r>
          </w:p>
        </w:tc>
        <w:tc>
          <w:tcPr>
            <w:tcW w:w="625" w:type="pct"/>
          </w:tcPr>
          <w:p w14:paraId="2D8D697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ge några exempel på hur hen kan utveckla sina färdigheter i finska.</w:t>
            </w:r>
          </w:p>
        </w:tc>
        <w:tc>
          <w:tcPr>
            <w:tcW w:w="625" w:type="pct"/>
          </w:tcPr>
          <w:p w14:paraId="25133B11"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beskriva hur hen kan utveckla de egna färdigheterna i finska även efter avslutad skolgång. </w:t>
            </w:r>
          </w:p>
          <w:p w14:paraId="6DCDD04B" w14:textId="77777777" w:rsidR="00476D99" w:rsidRPr="00A32BA5" w:rsidRDefault="00476D99" w:rsidP="0081503D">
            <w:pPr>
              <w:spacing w:line="276" w:lineRule="auto"/>
              <w:rPr>
                <w:rFonts w:cstheme="minorHAnsi"/>
                <w:sz w:val="24"/>
                <w:szCs w:val="24"/>
                <w:lang w:val="sv-SE"/>
              </w:rPr>
            </w:pPr>
          </w:p>
          <w:p w14:paraId="0BBCB447" w14:textId="77777777" w:rsidR="00476D99" w:rsidRPr="00A32BA5" w:rsidRDefault="00476D99" w:rsidP="0081503D">
            <w:pPr>
              <w:spacing w:line="276" w:lineRule="auto"/>
              <w:rPr>
                <w:rFonts w:cstheme="minorHAnsi"/>
                <w:strike/>
                <w:sz w:val="24"/>
                <w:szCs w:val="24"/>
                <w:lang w:val="sv-SE"/>
              </w:rPr>
            </w:pPr>
          </w:p>
          <w:p w14:paraId="615CB1FA" w14:textId="77777777" w:rsidR="00476D99" w:rsidRPr="00A32BA5" w:rsidRDefault="00476D99" w:rsidP="0081503D">
            <w:pPr>
              <w:spacing w:line="276" w:lineRule="auto"/>
              <w:rPr>
                <w:rFonts w:cstheme="minorHAnsi"/>
                <w:strike/>
                <w:sz w:val="24"/>
                <w:szCs w:val="24"/>
                <w:lang w:val="sv-SE"/>
              </w:rPr>
            </w:pPr>
          </w:p>
          <w:p w14:paraId="3C24A7C6" w14:textId="77777777" w:rsidR="00476D99" w:rsidRPr="00A32BA5" w:rsidRDefault="00476D99" w:rsidP="0081503D">
            <w:pPr>
              <w:spacing w:line="276" w:lineRule="auto"/>
              <w:rPr>
                <w:rFonts w:cstheme="minorHAnsi"/>
                <w:sz w:val="24"/>
                <w:szCs w:val="24"/>
                <w:lang w:val="sv-SE"/>
              </w:rPr>
            </w:pPr>
          </w:p>
        </w:tc>
        <w:tc>
          <w:tcPr>
            <w:tcW w:w="625" w:type="pct"/>
          </w:tcPr>
          <w:p w14:paraId="65453C9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jämföra olika möjligheter att tillämpa och utveckla sina färdigheter i finska även efter avslutad skolgång. </w:t>
            </w:r>
          </w:p>
          <w:p w14:paraId="2C32F2CE" w14:textId="77777777" w:rsidR="00476D99" w:rsidRPr="00A32BA5" w:rsidRDefault="00476D99" w:rsidP="0081503D">
            <w:pPr>
              <w:spacing w:line="276" w:lineRule="auto"/>
              <w:rPr>
                <w:rFonts w:cstheme="minorHAnsi"/>
                <w:sz w:val="24"/>
                <w:szCs w:val="24"/>
                <w:lang w:val="sv-SE"/>
              </w:rPr>
            </w:pPr>
          </w:p>
          <w:p w14:paraId="3999A346" w14:textId="77777777" w:rsidR="00476D99" w:rsidRPr="00A32BA5" w:rsidRDefault="00476D99" w:rsidP="0081503D">
            <w:pPr>
              <w:spacing w:line="276" w:lineRule="auto"/>
              <w:rPr>
                <w:rFonts w:cstheme="minorHAnsi"/>
                <w:strike/>
                <w:sz w:val="24"/>
                <w:szCs w:val="24"/>
                <w:lang w:val="sv-SE"/>
              </w:rPr>
            </w:pPr>
          </w:p>
          <w:p w14:paraId="5619977C" w14:textId="77777777" w:rsidR="00476D99" w:rsidRPr="00A32BA5" w:rsidRDefault="00476D99" w:rsidP="0081503D">
            <w:pPr>
              <w:spacing w:line="276" w:lineRule="auto"/>
              <w:rPr>
                <w:rFonts w:cstheme="minorHAnsi"/>
                <w:strike/>
                <w:sz w:val="24"/>
                <w:szCs w:val="24"/>
                <w:lang w:val="sv-SE"/>
              </w:rPr>
            </w:pPr>
          </w:p>
          <w:p w14:paraId="2ED54ED5" w14:textId="77777777" w:rsidR="00476D99" w:rsidRPr="00A32BA5" w:rsidRDefault="00476D99" w:rsidP="0081503D">
            <w:pPr>
              <w:spacing w:line="276" w:lineRule="auto"/>
              <w:rPr>
                <w:rFonts w:cstheme="minorHAnsi"/>
                <w:sz w:val="24"/>
                <w:szCs w:val="24"/>
                <w:lang w:val="sv-SE"/>
              </w:rPr>
            </w:pPr>
          </w:p>
        </w:tc>
        <w:tc>
          <w:tcPr>
            <w:tcW w:w="625" w:type="pct"/>
          </w:tcPr>
          <w:p w14:paraId="483E129A" w14:textId="77777777" w:rsidR="00476D99" w:rsidRPr="00A32BA5" w:rsidRDefault="00476D99" w:rsidP="0081503D">
            <w:pPr>
              <w:spacing w:line="276" w:lineRule="auto"/>
              <w:ind w:hanging="60"/>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kan reflektera över och jämföra olika möjligheter att tillämpa och utveckla sina färdigheter i finska även efter avslutad skolgång. </w:t>
            </w:r>
          </w:p>
          <w:p w14:paraId="105C73E4" w14:textId="77777777" w:rsidR="00476D99" w:rsidRPr="00A32BA5" w:rsidRDefault="00476D99" w:rsidP="0081503D">
            <w:pPr>
              <w:spacing w:line="276" w:lineRule="auto"/>
              <w:ind w:hanging="60"/>
              <w:rPr>
                <w:rFonts w:eastAsia="Times New Roman" w:cstheme="minorHAnsi"/>
                <w:sz w:val="24"/>
                <w:szCs w:val="24"/>
                <w:lang w:val="sv-SE" w:eastAsia="fi-FI"/>
              </w:rPr>
            </w:pPr>
          </w:p>
          <w:p w14:paraId="45D6B26B" w14:textId="77777777" w:rsidR="00476D99" w:rsidRPr="00A32BA5" w:rsidRDefault="00476D99" w:rsidP="0081503D">
            <w:pPr>
              <w:spacing w:line="276" w:lineRule="auto"/>
              <w:rPr>
                <w:rFonts w:eastAsia="Times New Roman" w:cstheme="minorHAnsi"/>
                <w:strike/>
                <w:sz w:val="24"/>
                <w:szCs w:val="24"/>
                <w:lang w:val="sv-SE" w:eastAsia="fi-FI"/>
              </w:rPr>
            </w:pPr>
          </w:p>
        </w:tc>
      </w:tr>
      <w:tr w:rsidR="00476D99" w:rsidRPr="00446E29" w14:paraId="464F741A" w14:textId="77777777" w:rsidTr="00EF0144">
        <w:trPr>
          <w:trHeight w:val="28"/>
        </w:trPr>
        <w:tc>
          <w:tcPr>
            <w:tcW w:w="2499" w:type="pct"/>
            <w:gridSpan w:val="4"/>
          </w:tcPr>
          <w:p w14:paraId="4D6402D8" w14:textId="1A330CFD"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kommunicera</w:t>
            </w:r>
          </w:p>
        </w:tc>
        <w:tc>
          <w:tcPr>
            <w:tcW w:w="625" w:type="pct"/>
          </w:tcPr>
          <w:p w14:paraId="10CDE7E5" w14:textId="77777777" w:rsidR="00476D99" w:rsidRDefault="00476D99" w:rsidP="0081503D">
            <w:pPr>
              <w:spacing w:line="276" w:lineRule="auto"/>
              <w:rPr>
                <w:rFonts w:cstheme="minorHAnsi"/>
                <w:b/>
                <w:bCs/>
                <w:sz w:val="24"/>
                <w:szCs w:val="24"/>
              </w:rPr>
            </w:pPr>
            <w:r>
              <w:rPr>
                <w:rFonts w:cstheme="minorHAnsi"/>
                <w:b/>
                <w:bCs/>
                <w:sz w:val="24"/>
                <w:szCs w:val="24"/>
              </w:rPr>
              <w:t xml:space="preserve">Kunskapsnivå </w:t>
            </w:r>
          </w:p>
          <w:p w14:paraId="46460459" w14:textId="77777777" w:rsidR="00476D99" w:rsidRPr="00C47ED3" w:rsidRDefault="00476D99" w:rsidP="0081503D">
            <w:pPr>
              <w:spacing w:line="276" w:lineRule="auto"/>
              <w:rPr>
                <w:rFonts w:cstheme="minorHAnsi"/>
                <w:b/>
                <w:bCs/>
                <w:sz w:val="24"/>
                <w:szCs w:val="24"/>
              </w:rPr>
            </w:pPr>
            <w:r>
              <w:rPr>
                <w:rFonts w:cstheme="minorHAnsi"/>
                <w:b/>
                <w:bCs/>
                <w:sz w:val="24"/>
                <w:szCs w:val="24"/>
              </w:rPr>
              <w:t>A1.3</w:t>
            </w:r>
          </w:p>
        </w:tc>
        <w:tc>
          <w:tcPr>
            <w:tcW w:w="625" w:type="pct"/>
          </w:tcPr>
          <w:p w14:paraId="0721A11A" w14:textId="77777777" w:rsidR="00476D99" w:rsidRPr="00C47ED3" w:rsidRDefault="00476D99" w:rsidP="0081503D">
            <w:pPr>
              <w:spacing w:line="276" w:lineRule="auto"/>
              <w:rPr>
                <w:rFonts w:cstheme="minorHAnsi"/>
                <w:b/>
                <w:bCs/>
                <w:sz w:val="24"/>
                <w:szCs w:val="24"/>
              </w:rPr>
            </w:pPr>
            <w:r w:rsidRPr="00C47ED3">
              <w:rPr>
                <w:rFonts w:cstheme="minorHAnsi"/>
                <w:b/>
                <w:bCs/>
                <w:sz w:val="24"/>
                <w:szCs w:val="24"/>
              </w:rPr>
              <w:t xml:space="preserve">Kunskapsnivå </w:t>
            </w:r>
          </w:p>
          <w:p w14:paraId="302E22F6" w14:textId="77777777" w:rsidR="00476D99" w:rsidRPr="00136FDC" w:rsidRDefault="00476D99" w:rsidP="0081503D">
            <w:pPr>
              <w:spacing w:line="276" w:lineRule="auto"/>
              <w:rPr>
                <w:rFonts w:cstheme="minorHAnsi"/>
                <w:sz w:val="24"/>
                <w:szCs w:val="24"/>
              </w:rPr>
            </w:pPr>
            <w:r w:rsidRPr="00C47ED3">
              <w:rPr>
                <w:rFonts w:cstheme="minorHAnsi"/>
                <w:b/>
                <w:bCs/>
                <w:sz w:val="24"/>
                <w:szCs w:val="24"/>
              </w:rPr>
              <w:t>A2.2</w:t>
            </w:r>
          </w:p>
        </w:tc>
        <w:tc>
          <w:tcPr>
            <w:tcW w:w="625" w:type="pct"/>
          </w:tcPr>
          <w:p w14:paraId="74FFF9E7" w14:textId="77777777" w:rsidR="00476D99" w:rsidRDefault="00476D99" w:rsidP="0081503D">
            <w:pPr>
              <w:spacing w:line="276" w:lineRule="auto"/>
              <w:rPr>
                <w:rFonts w:cstheme="minorHAnsi"/>
                <w:b/>
                <w:bCs/>
                <w:sz w:val="24"/>
                <w:szCs w:val="24"/>
              </w:rPr>
            </w:pPr>
            <w:r>
              <w:rPr>
                <w:rFonts w:cstheme="minorHAnsi"/>
                <w:b/>
                <w:bCs/>
                <w:sz w:val="24"/>
                <w:szCs w:val="24"/>
              </w:rPr>
              <w:t>Kunskapsnivå</w:t>
            </w:r>
          </w:p>
          <w:p w14:paraId="1B22F826" w14:textId="77777777" w:rsidR="00476D99" w:rsidRPr="00C47ED3" w:rsidRDefault="00476D99" w:rsidP="0081503D">
            <w:pPr>
              <w:spacing w:line="276" w:lineRule="auto"/>
              <w:rPr>
                <w:rFonts w:cstheme="minorHAnsi"/>
                <w:b/>
                <w:bCs/>
                <w:sz w:val="24"/>
                <w:szCs w:val="24"/>
              </w:rPr>
            </w:pPr>
            <w:r>
              <w:rPr>
                <w:rFonts w:cstheme="minorHAnsi"/>
                <w:b/>
                <w:bCs/>
                <w:sz w:val="24"/>
                <w:szCs w:val="24"/>
              </w:rPr>
              <w:t>B1.1</w:t>
            </w:r>
          </w:p>
        </w:tc>
        <w:tc>
          <w:tcPr>
            <w:tcW w:w="625" w:type="pct"/>
          </w:tcPr>
          <w:p w14:paraId="27968C91" w14:textId="77777777" w:rsidR="00476D99" w:rsidRDefault="00476D99" w:rsidP="0081503D">
            <w:pPr>
              <w:spacing w:line="276" w:lineRule="auto"/>
              <w:rPr>
                <w:rFonts w:cstheme="minorHAnsi"/>
                <w:b/>
                <w:bCs/>
                <w:sz w:val="24"/>
                <w:szCs w:val="24"/>
              </w:rPr>
            </w:pPr>
            <w:r>
              <w:rPr>
                <w:rFonts w:cstheme="minorHAnsi"/>
                <w:b/>
                <w:bCs/>
                <w:sz w:val="24"/>
                <w:szCs w:val="24"/>
              </w:rPr>
              <w:t>Kunskapsnivå</w:t>
            </w:r>
          </w:p>
          <w:p w14:paraId="559B6A72" w14:textId="77777777" w:rsidR="00476D99" w:rsidRPr="00CE6684" w:rsidRDefault="00476D99" w:rsidP="0081503D">
            <w:pPr>
              <w:spacing w:line="276" w:lineRule="auto"/>
              <w:rPr>
                <w:rFonts w:eastAsia="Times New Roman" w:cstheme="minorHAnsi"/>
                <w:b/>
                <w:bCs/>
                <w:sz w:val="24"/>
                <w:szCs w:val="24"/>
                <w:lang w:eastAsia="fi-FI"/>
              </w:rPr>
            </w:pPr>
            <w:r w:rsidRPr="00CE6684">
              <w:rPr>
                <w:rFonts w:eastAsia="Times New Roman" w:cstheme="minorHAnsi"/>
                <w:b/>
                <w:bCs/>
                <w:sz w:val="24"/>
                <w:szCs w:val="24"/>
                <w:lang w:eastAsia="fi-FI"/>
              </w:rPr>
              <w:t>B1.1/B1.2</w:t>
            </w:r>
          </w:p>
        </w:tc>
      </w:tr>
      <w:tr w:rsidR="00476D99" w:rsidRPr="00A8038C" w14:paraId="05D1B5E0" w14:textId="77777777" w:rsidTr="00EF0144">
        <w:trPr>
          <w:trHeight w:val="28"/>
        </w:trPr>
        <w:tc>
          <w:tcPr>
            <w:tcW w:w="625" w:type="pct"/>
          </w:tcPr>
          <w:p w14:paraId="7125D75E"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M6 uppmuntra eleven att öva sig i att delta i olika slag av vardagliga kommunikationssituationer</w:t>
            </w:r>
          </w:p>
        </w:tc>
        <w:tc>
          <w:tcPr>
            <w:tcW w:w="625" w:type="pct"/>
          </w:tcPr>
          <w:p w14:paraId="53C42DC1" w14:textId="77777777" w:rsidR="00476D99" w:rsidRPr="00136FDC" w:rsidRDefault="00476D99" w:rsidP="0081503D">
            <w:pPr>
              <w:spacing w:line="276" w:lineRule="auto"/>
              <w:rPr>
                <w:rFonts w:cstheme="minorHAnsi"/>
                <w:sz w:val="24"/>
                <w:szCs w:val="24"/>
              </w:rPr>
            </w:pPr>
            <w:r w:rsidRPr="00136FDC">
              <w:rPr>
                <w:rFonts w:cstheme="minorHAnsi"/>
                <w:sz w:val="24"/>
                <w:szCs w:val="24"/>
              </w:rPr>
              <w:t>I3</w:t>
            </w:r>
          </w:p>
        </w:tc>
        <w:tc>
          <w:tcPr>
            <w:tcW w:w="625" w:type="pct"/>
          </w:tcPr>
          <w:p w14:paraId="281C21A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aktivt delta i olika bekanta kommunikationssituationer.</w:t>
            </w:r>
          </w:p>
        </w:tc>
        <w:tc>
          <w:tcPr>
            <w:tcW w:w="625" w:type="pct"/>
          </w:tcPr>
          <w:p w14:paraId="5A43C3A8" w14:textId="77777777" w:rsidR="00476D99" w:rsidRPr="00136FDC" w:rsidRDefault="00476D99" w:rsidP="0081503D">
            <w:pPr>
              <w:spacing w:line="276" w:lineRule="auto"/>
              <w:rPr>
                <w:rFonts w:cstheme="minorHAnsi"/>
                <w:sz w:val="24"/>
                <w:szCs w:val="24"/>
              </w:rPr>
            </w:pPr>
            <w:r w:rsidRPr="00136FDC">
              <w:rPr>
                <w:rFonts w:cstheme="minorHAnsi"/>
                <w:sz w:val="24"/>
                <w:szCs w:val="24"/>
              </w:rPr>
              <w:t>Kommunikation</w:t>
            </w:r>
            <w:r>
              <w:rPr>
                <w:rFonts w:cstheme="minorHAnsi"/>
                <w:sz w:val="24"/>
                <w:szCs w:val="24"/>
              </w:rPr>
              <w:t>s</w:t>
            </w:r>
            <w:r w:rsidRPr="00136FDC">
              <w:rPr>
                <w:rFonts w:cstheme="minorHAnsi"/>
                <w:sz w:val="24"/>
                <w:szCs w:val="24"/>
              </w:rPr>
              <w:t>förmåga i olika situationer</w:t>
            </w:r>
          </w:p>
        </w:tc>
        <w:tc>
          <w:tcPr>
            <w:tcW w:w="625" w:type="pct"/>
          </w:tcPr>
          <w:p w14:paraId="74B5E283"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reder sig i många rutinmässiga kommunikationssituationer men tar ibland stöd av sin samtalspartner.</w:t>
            </w:r>
          </w:p>
        </w:tc>
        <w:tc>
          <w:tcPr>
            <w:tcW w:w="625" w:type="pct"/>
          </w:tcPr>
          <w:p w14:paraId="00BFBDA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reder sig relativt bra i olika vardagliga kommunikationssituationer. </w:t>
            </w:r>
          </w:p>
          <w:p w14:paraId="56DC092F" w14:textId="77777777" w:rsidR="00476D99" w:rsidRPr="00A32BA5" w:rsidRDefault="00476D99" w:rsidP="0081503D">
            <w:pPr>
              <w:spacing w:line="276" w:lineRule="auto"/>
              <w:rPr>
                <w:rFonts w:cstheme="minorHAnsi"/>
                <w:sz w:val="24"/>
                <w:szCs w:val="24"/>
                <w:lang w:val="sv-SE"/>
              </w:rPr>
            </w:pPr>
          </w:p>
          <w:p w14:paraId="52593587"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i allt högre grad ta initiativ i en kommunikationssituation.</w:t>
            </w:r>
          </w:p>
        </w:tc>
        <w:tc>
          <w:tcPr>
            <w:tcW w:w="625" w:type="pct"/>
          </w:tcPr>
          <w:p w14:paraId="43675F1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relativt obehindrat kommunicera, delta i diskussioner och uttrycka sina åsikter i vardagliga kommunikationssituationer.</w:t>
            </w:r>
          </w:p>
        </w:tc>
        <w:tc>
          <w:tcPr>
            <w:tcW w:w="625" w:type="pct"/>
          </w:tcPr>
          <w:p w14:paraId="6FB820DD"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kommunicera, delta i diskussioner och uttrycka sina åsikter också i vissa mer krävande situationer som till exempel då man diskuterar om en aktuell händelse.</w:t>
            </w:r>
          </w:p>
        </w:tc>
      </w:tr>
      <w:tr w:rsidR="00476D99" w:rsidRPr="00A8038C" w14:paraId="27D6AAE1" w14:textId="77777777" w:rsidTr="00EF0144">
        <w:trPr>
          <w:trHeight w:val="28"/>
        </w:trPr>
        <w:tc>
          <w:tcPr>
            <w:tcW w:w="625" w:type="pct"/>
          </w:tcPr>
          <w:p w14:paraId="593B01F4"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 xml:space="preserve">M7 handleda eleven att ta initiativ i kommunikationssituationer och att fördjupa sin förmåga att på finska använda olika kommunikationsformer, stående uttryck, omskrivningar, utfyllnader och andra kompensationsstrategier </w:t>
            </w:r>
          </w:p>
        </w:tc>
        <w:tc>
          <w:tcPr>
            <w:tcW w:w="625" w:type="pct"/>
          </w:tcPr>
          <w:p w14:paraId="47C6D498" w14:textId="77777777" w:rsidR="00476D99" w:rsidRPr="00136FDC" w:rsidRDefault="00476D99" w:rsidP="0081503D">
            <w:pPr>
              <w:spacing w:line="276" w:lineRule="auto"/>
              <w:rPr>
                <w:rFonts w:cstheme="minorHAnsi"/>
                <w:sz w:val="24"/>
                <w:szCs w:val="24"/>
              </w:rPr>
            </w:pPr>
            <w:r w:rsidRPr="00136FDC">
              <w:rPr>
                <w:rFonts w:cstheme="minorHAnsi"/>
                <w:sz w:val="24"/>
                <w:szCs w:val="24"/>
              </w:rPr>
              <w:t>I3</w:t>
            </w:r>
          </w:p>
        </w:tc>
        <w:tc>
          <w:tcPr>
            <w:tcW w:w="625" w:type="pct"/>
          </w:tcPr>
          <w:p w14:paraId="31D694B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ta initiativ i kommunikationssituationer och att använda olika kompensationsstrategier.</w:t>
            </w:r>
          </w:p>
        </w:tc>
        <w:tc>
          <w:tcPr>
            <w:tcW w:w="625" w:type="pct"/>
          </w:tcPr>
          <w:p w14:paraId="10145E51" w14:textId="77777777" w:rsidR="00476D99" w:rsidRPr="00136FDC" w:rsidRDefault="00476D99" w:rsidP="0081503D">
            <w:pPr>
              <w:spacing w:line="276" w:lineRule="auto"/>
              <w:rPr>
                <w:rFonts w:cstheme="minorHAnsi"/>
                <w:sz w:val="24"/>
                <w:szCs w:val="24"/>
              </w:rPr>
            </w:pPr>
            <w:r w:rsidRPr="00136FDC">
              <w:rPr>
                <w:rFonts w:cstheme="minorHAnsi"/>
                <w:sz w:val="24"/>
                <w:szCs w:val="24"/>
              </w:rPr>
              <w:t>Användning av kommunikationsstrategier</w:t>
            </w:r>
          </w:p>
        </w:tc>
        <w:tc>
          <w:tcPr>
            <w:tcW w:w="625" w:type="pct"/>
          </w:tcPr>
          <w:p w14:paraId="78730C7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deltar i kommunikation men behöver fortfarande ofta hjälpmedel.</w:t>
            </w:r>
          </w:p>
          <w:p w14:paraId="70B2E0B0" w14:textId="77777777" w:rsidR="00476D99" w:rsidRPr="00A32BA5" w:rsidRDefault="00476D99" w:rsidP="0081503D">
            <w:pPr>
              <w:spacing w:line="276" w:lineRule="auto"/>
              <w:rPr>
                <w:rFonts w:cstheme="minorHAnsi"/>
                <w:sz w:val="24"/>
                <w:szCs w:val="24"/>
                <w:lang w:val="sv-SE"/>
              </w:rPr>
            </w:pPr>
          </w:p>
          <w:p w14:paraId="1962B2A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reagera med korta verbala uttryck, små gester (till exempel genom att nicka), ljud eller liknande minimal respons. </w:t>
            </w:r>
          </w:p>
          <w:p w14:paraId="7A6C8E1A" w14:textId="77777777" w:rsidR="00476D99" w:rsidRPr="00A32BA5" w:rsidRDefault="00476D99" w:rsidP="0081503D">
            <w:pPr>
              <w:spacing w:line="276" w:lineRule="auto"/>
              <w:rPr>
                <w:rFonts w:cstheme="minorHAnsi"/>
                <w:sz w:val="24"/>
                <w:szCs w:val="24"/>
                <w:lang w:val="sv-SE"/>
              </w:rPr>
            </w:pPr>
          </w:p>
          <w:p w14:paraId="319468B1"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måste ofta be samtalspartnern att förtydliga eller upprepa.</w:t>
            </w:r>
          </w:p>
        </w:tc>
        <w:tc>
          <w:tcPr>
            <w:tcW w:w="625" w:type="pct"/>
          </w:tcPr>
          <w:p w14:paraId="258121D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deltar i allt högre grad i kommunikation.</w:t>
            </w:r>
          </w:p>
          <w:p w14:paraId="65FC499D" w14:textId="77777777" w:rsidR="00476D99" w:rsidRPr="00A32BA5" w:rsidRDefault="00476D99" w:rsidP="0081503D">
            <w:pPr>
              <w:spacing w:line="276" w:lineRule="auto"/>
              <w:rPr>
                <w:rFonts w:cstheme="minorHAnsi"/>
                <w:sz w:val="24"/>
                <w:szCs w:val="24"/>
                <w:lang w:val="sv-SE"/>
              </w:rPr>
            </w:pPr>
          </w:p>
          <w:p w14:paraId="1AA0E654"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använder vid behov standarduttryck för att be om precisering av nyckelord. </w:t>
            </w:r>
          </w:p>
          <w:p w14:paraId="29B0D346" w14:textId="77777777" w:rsidR="00476D99" w:rsidRPr="00A32BA5" w:rsidRDefault="00476D99" w:rsidP="0081503D">
            <w:pPr>
              <w:spacing w:line="276" w:lineRule="auto"/>
              <w:rPr>
                <w:rFonts w:cstheme="minorHAnsi"/>
                <w:sz w:val="24"/>
                <w:szCs w:val="24"/>
                <w:lang w:val="sv-SE"/>
              </w:rPr>
            </w:pPr>
          </w:p>
          <w:p w14:paraId="7FA5E51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måste då och då be samtalspartnern upprepa eller förtydliga. </w:t>
            </w:r>
          </w:p>
          <w:p w14:paraId="1A529A32" w14:textId="77777777" w:rsidR="00476D99" w:rsidRPr="00A32BA5" w:rsidRDefault="00476D99" w:rsidP="0081503D">
            <w:pPr>
              <w:spacing w:line="276" w:lineRule="auto"/>
              <w:rPr>
                <w:rFonts w:cstheme="minorHAnsi"/>
                <w:sz w:val="24"/>
                <w:szCs w:val="24"/>
                <w:lang w:val="sv-SE"/>
              </w:rPr>
            </w:pPr>
          </w:p>
          <w:p w14:paraId="6DF226EF"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använder till exempel ett närliggande eller allmännare begrepp när hen inte vet det exakta begreppet (hund/djur eller hus/stuga).</w:t>
            </w:r>
          </w:p>
        </w:tc>
        <w:tc>
          <w:tcPr>
            <w:tcW w:w="625" w:type="pct"/>
          </w:tcPr>
          <w:p w14:paraId="7DCC968E"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i någon mån ta initiativ i olika skeden av en kommunikationssituation och försäkra sig om att samtalspartnern har förstått budskapet. </w:t>
            </w:r>
          </w:p>
          <w:p w14:paraId="2CB8CFFB" w14:textId="77777777" w:rsidR="00476D99" w:rsidRPr="00A32BA5" w:rsidRDefault="00476D99" w:rsidP="0081503D">
            <w:pPr>
              <w:spacing w:line="276" w:lineRule="auto"/>
              <w:rPr>
                <w:rFonts w:cstheme="minorHAnsi"/>
                <w:sz w:val="24"/>
                <w:szCs w:val="24"/>
                <w:lang w:val="sv-SE"/>
              </w:rPr>
            </w:pPr>
          </w:p>
          <w:p w14:paraId="490F968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omskriva eller byta ut obekanta ord eller omformulera sitt budskap. </w:t>
            </w:r>
          </w:p>
          <w:p w14:paraId="760F1B79" w14:textId="77777777" w:rsidR="00476D99" w:rsidRPr="00A32BA5" w:rsidRDefault="00476D99" w:rsidP="0081503D">
            <w:pPr>
              <w:spacing w:line="276" w:lineRule="auto"/>
              <w:rPr>
                <w:rFonts w:cstheme="minorHAnsi"/>
                <w:sz w:val="24"/>
                <w:szCs w:val="24"/>
                <w:lang w:val="sv-SE"/>
              </w:rPr>
            </w:pPr>
          </w:p>
          <w:p w14:paraId="3C9DEE0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diskutera betydelsen av obekanta uttryck.</w:t>
            </w:r>
          </w:p>
        </w:tc>
        <w:tc>
          <w:tcPr>
            <w:tcW w:w="625" w:type="pct"/>
          </w:tcPr>
          <w:p w14:paraId="11C0C91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ta initiativ i en kommunikationssituation där ett bekant ämne behandlas och kan försäkra sig om att samtalspartnern har förstått budskapet. Kan rätta till missförstånd eller byta ut obekanta ord eller omformulera sitt budskap. </w:t>
            </w:r>
          </w:p>
          <w:p w14:paraId="2BEEAB88" w14:textId="77777777" w:rsidR="00476D99" w:rsidRPr="00A32BA5" w:rsidRDefault="00476D99" w:rsidP="0081503D">
            <w:pPr>
              <w:spacing w:line="276" w:lineRule="auto"/>
              <w:rPr>
                <w:rFonts w:cstheme="minorHAnsi"/>
                <w:sz w:val="24"/>
                <w:szCs w:val="24"/>
                <w:lang w:val="sv-SE"/>
              </w:rPr>
            </w:pPr>
          </w:p>
          <w:p w14:paraId="7E373AC6"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diskutera betydelsen av obekanta och mer komplicerade uttryck.</w:t>
            </w:r>
          </w:p>
        </w:tc>
      </w:tr>
      <w:tr w:rsidR="00476D99" w:rsidRPr="00A8038C" w14:paraId="31F6C1F8" w14:textId="77777777" w:rsidTr="00EF0144">
        <w:trPr>
          <w:trHeight w:val="28"/>
        </w:trPr>
        <w:tc>
          <w:tcPr>
            <w:tcW w:w="625" w:type="pct"/>
          </w:tcPr>
          <w:p w14:paraId="71663168"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M8 hjälpa eleven att i kommunikationssituationer gällande åsikter och ställningstaganden fästa uppmärksamhet vid kulturellt lämpligt språkbruk</w:t>
            </w:r>
          </w:p>
        </w:tc>
        <w:tc>
          <w:tcPr>
            <w:tcW w:w="625" w:type="pct"/>
          </w:tcPr>
          <w:p w14:paraId="78826168" w14:textId="77777777" w:rsidR="00476D99" w:rsidRPr="00136FDC" w:rsidRDefault="00476D99" w:rsidP="0081503D">
            <w:pPr>
              <w:spacing w:line="276" w:lineRule="auto"/>
              <w:rPr>
                <w:rFonts w:cstheme="minorHAnsi"/>
                <w:sz w:val="24"/>
                <w:szCs w:val="24"/>
              </w:rPr>
            </w:pPr>
            <w:r w:rsidRPr="00136FDC">
              <w:rPr>
                <w:rFonts w:cstheme="minorHAnsi"/>
                <w:sz w:val="24"/>
                <w:szCs w:val="24"/>
              </w:rPr>
              <w:t>I3</w:t>
            </w:r>
          </w:p>
        </w:tc>
        <w:tc>
          <w:tcPr>
            <w:tcW w:w="625" w:type="pct"/>
          </w:tcPr>
          <w:p w14:paraId="3CDFD21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känna igen kulturella drag i kommunikation.</w:t>
            </w:r>
          </w:p>
          <w:p w14:paraId="718B60D8" w14:textId="77777777" w:rsidR="00476D99" w:rsidRPr="00A32BA5" w:rsidRDefault="00476D99" w:rsidP="0081503D">
            <w:pPr>
              <w:spacing w:line="276" w:lineRule="auto"/>
              <w:rPr>
                <w:rFonts w:cstheme="minorHAnsi"/>
                <w:sz w:val="24"/>
                <w:szCs w:val="24"/>
                <w:lang w:val="sv-SE"/>
              </w:rPr>
            </w:pPr>
          </w:p>
          <w:p w14:paraId="0B0F29E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lär sig att anpassa sin kommunikation enligt situation. </w:t>
            </w:r>
          </w:p>
          <w:p w14:paraId="5FC7E221" w14:textId="77777777" w:rsidR="00476D99" w:rsidRPr="00A32BA5" w:rsidRDefault="00476D99" w:rsidP="0081503D">
            <w:pPr>
              <w:spacing w:line="276" w:lineRule="auto"/>
              <w:rPr>
                <w:rFonts w:cstheme="minorHAnsi"/>
                <w:sz w:val="24"/>
                <w:szCs w:val="24"/>
                <w:lang w:val="sv-SE"/>
              </w:rPr>
            </w:pPr>
          </w:p>
          <w:p w14:paraId="123AE9F4" w14:textId="77777777" w:rsidR="00476D99" w:rsidRPr="00A32BA5" w:rsidRDefault="00476D99" w:rsidP="0081503D">
            <w:pPr>
              <w:spacing w:line="276" w:lineRule="auto"/>
              <w:rPr>
                <w:rFonts w:cstheme="minorHAnsi"/>
                <w:strike/>
                <w:sz w:val="24"/>
                <w:szCs w:val="24"/>
                <w:lang w:val="sv-SE"/>
              </w:rPr>
            </w:pPr>
          </w:p>
        </w:tc>
        <w:tc>
          <w:tcPr>
            <w:tcW w:w="625" w:type="pct"/>
          </w:tcPr>
          <w:p w14:paraId="792DE092" w14:textId="77777777" w:rsidR="00476D99" w:rsidRPr="00136FDC" w:rsidRDefault="00476D99" w:rsidP="0081503D">
            <w:pPr>
              <w:spacing w:line="276" w:lineRule="auto"/>
              <w:rPr>
                <w:rFonts w:cstheme="minorHAnsi"/>
                <w:sz w:val="24"/>
                <w:szCs w:val="24"/>
              </w:rPr>
            </w:pPr>
            <w:r w:rsidRPr="00136FDC">
              <w:rPr>
                <w:rFonts w:cstheme="minorHAnsi"/>
                <w:sz w:val="24"/>
                <w:szCs w:val="24"/>
              </w:rPr>
              <w:t>Kulturellt lämpligt språkbruk</w:t>
            </w:r>
          </w:p>
        </w:tc>
        <w:tc>
          <w:tcPr>
            <w:tcW w:w="625" w:type="pct"/>
          </w:tcPr>
          <w:p w14:paraId="700D4450"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använda vanliga uttryck som kännetecknar artigt språkbruk i många rutinmässiga sociala sammanhang.</w:t>
            </w:r>
          </w:p>
        </w:tc>
        <w:tc>
          <w:tcPr>
            <w:tcW w:w="625" w:type="pct"/>
          </w:tcPr>
          <w:p w14:paraId="480293E5"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använda språket på ett enkelt sätt för centrala ändamål, till exempel för att utbyta information eller uttrycka sin åsikt eller ståndpunkt på ett lämpligt sätt. </w:t>
            </w:r>
          </w:p>
          <w:p w14:paraId="25F08226" w14:textId="77777777" w:rsidR="00476D99" w:rsidRPr="00A32BA5" w:rsidRDefault="00476D99" w:rsidP="0081503D">
            <w:pPr>
              <w:spacing w:line="276" w:lineRule="auto"/>
              <w:rPr>
                <w:rFonts w:cstheme="minorHAnsi"/>
                <w:sz w:val="24"/>
                <w:szCs w:val="24"/>
                <w:lang w:val="sv-SE"/>
              </w:rPr>
            </w:pPr>
          </w:p>
          <w:p w14:paraId="16BDA9FF"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diskutera artigt med hjälp av vanliga uttryck och grundläggande kommunikationsrutiner.</w:t>
            </w:r>
          </w:p>
        </w:tc>
        <w:tc>
          <w:tcPr>
            <w:tcW w:w="625" w:type="pct"/>
          </w:tcPr>
          <w:p w14:paraId="052F6C5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visar att hen behärskar de viktigaste artighetskutymerna. </w:t>
            </w:r>
          </w:p>
          <w:p w14:paraId="075BEAC6" w14:textId="77777777" w:rsidR="00476D99" w:rsidRPr="00A32BA5" w:rsidRDefault="00476D99" w:rsidP="0081503D">
            <w:pPr>
              <w:spacing w:line="276" w:lineRule="auto"/>
              <w:rPr>
                <w:rFonts w:cstheme="minorHAnsi"/>
                <w:sz w:val="24"/>
                <w:szCs w:val="24"/>
                <w:lang w:val="sv-SE"/>
              </w:rPr>
            </w:pPr>
          </w:p>
          <w:p w14:paraId="6C4A650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i sin kommunikation ta hänsyn till några viktiga kulturellt betingade aspekter. </w:t>
            </w:r>
          </w:p>
        </w:tc>
        <w:tc>
          <w:tcPr>
            <w:tcW w:w="625" w:type="pct"/>
          </w:tcPr>
          <w:p w14:paraId="7D119E3E"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visar att hen behärskar de viktigaste artighetskutymerna och kan ta hänsyn till formell språkanvändning. </w:t>
            </w:r>
          </w:p>
          <w:p w14:paraId="27F0AA6F" w14:textId="77777777" w:rsidR="00476D99" w:rsidRPr="00A32BA5" w:rsidRDefault="00476D99" w:rsidP="0081503D">
            <w:pPr>
              <w:spacing w:line="276" w:lineRule="auto"/>
              <w:rPr>
                <w:rFonts w:eastAsia="Times New Roman" w:cstheme="minorHAnsi"/>
                <w:sz w:val="24"/>
                <w:szCs w:val="24"/>
                <w:lang w:val="sv-SE" w:eastAsia="fi-FI"/>
              </w:rPr>
            </w:pPr>
          </w:p>
          <w:p w14:paraId="56C72C2E"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i sin kommunikation ta hänsyn till viktiga kulturellt betingade aspekter.</w:t>
            </w:r>
          </w:p>
        </w:tc>
      </w:tr>
      <w:tr w:rsidR="00476D99" w:rsidRPr="00446E29" w14:paraId="432A36BD" w14:textId="77777777" w:rsidTr="00EF0144">
        <w:trPr>
          <w:trHeight w:val="28"/>
        </w:trPr>
        <w:tc>
          <w:tcPr>
            <w:tcW w:w="2499" w:type="pct"/>
            <w:gridSpan w:val="4"/>
          </w:tcPr>
          <w:p w14:paraId="1024A058" w14:textId="5FA4B2C9"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tolka texter</w:t>
            </w:r>
          </w:p>
        </w:tc>
        <w:tc>
          <w:tcPr>
            <w:tcW w:w="625" w:type="pct"/>
          </w:tcPr>
          <w:p w14:paraId="68281546" w14:textId="77777777" w:rsidR="00476D99" w:rsidRPr="00136FDC" w:rsidRDefault="00476D99" w:rsidP="0081503D">
            <w:pPr>
              <w:spacing w:line="276" w:lineRule="auto"/>
              <w:rPr>
                <w:rFonts w:cstheme="minorHAnsi"/>
                <w:sz w:val="24"/>
                <w:szCs w:val="24"/>
              </w:rPr>
            </w:pPr>
            <w:r w:rsidRPr="006813DB">
              <w:rPr>
                <w:rFonts w:ascii="Arial" w:hAnsi="Arial" w:cs="Arial"/>
                <w:b/>
              </w:rPr>
              <w:t>Kunskapsnivå A1.3</w:t>
            </w:r>
          </w:p>
        </w:tc>
        <w:tc>
          <w:tcPr>
            <w:tcW w:w="625" w:type="pct"/>
          </w:tcPr>
          <w:p w14:paraId="64C51F4E" w14:textId="77777777" w:rsidR="00476D99" w:rsidRPr="00136FDC" w:rsidRDefault="00476D99" w:rsidP="0081503D">
            <w:pPr>
              <w:spacing w:line="276" w:lineRule="auto"/>
              <w:rPr>
                <w:rFonts w:eastAsia="Times New Roman" w:cstheme="minorHAnsi"/>
                <w:sz w:val="24"/>
                <w:szCs w:val="24"/>
                <w:lang w:eastAsia="fi-FI"/>
              </w:rPr>
            </w:pPr>
            <w:r w:rsidRPr="006813DB">
              <w:rPr>
                <w:rFonts w:ascii="Arial" w:hAnsi="Arial" w:cs="Arial"/>
                <w:b/>
              </w:rPr>
              <w:t>Kunskapsnivå A2.2</w:t>
            </w:r>
          </w:p>
        </w:tc>
        <w:tc>
          <w:tcPr>
            <w:tcW w:w="625" w:type="pct"/>
          </w:tcPr>
          <w:p w14:paraId="794EDD5B" w14:textId="77777777" w:rsidR="00476D99" w:rsidRPr="00136FDC" w:rsidRDefault="00476D99" w:rsidP="0081503D">
            <w:pPr>
              <w:spacing w:line="276" w:lineRule="auto"/>
              <w:rPr>
                <w:rFonts w:cstheme="minorHAnsi"/>
                <w:sz w:val="24"/>
                <w:szCs w:val="24"/>
              </w:rPr>
            </w:pPr>
            <w:r w:rsidRPr="006813DB">
              <w:rPr>
                <w:rFonts w:ascii="Arial" w:hAnsi="Arial" w:cs="Arial"/>
                <w:b/>
                <w:color w:val="000000"/>
              </w:rPr>
              <w:t>Kunskapsnivå B1.1</w:t>
            </w:r>
          </w:p>
        </w:tc>
        <w:tc>
          <w:tcPr>
            <w:tcW w:w="625" w:type="pct"/>
          </w:tcPr>
          <w:p w14:paraId="618EED15" w14:textId="77777777" w:rsidR="00476D99" w:rsidRPr="00136FDC" w:rsidRDefault="00476D99" w:rsidP="0081503D">
            <w:pPr>
              <w:spacing w:line="276" w:lineRule="auto"/>
              <w:rPr>
                <w:rFonts w:cstheme="minorHAnsi"/>
                <w:sz w:val="24"/>
                <w:szCs w:val="24"/>
              </w:rPr>
            </w:pPr>
            <w:r w:rsidRPr="006813DB">
              <w:rPr>
                <w:rFonts w:ascii="Arial" w:hAnsi="Arial" w:cs="Arial"/>
                <w:b/>
              </w:rPr>
              <w:t>Kunskapsnivå B1.1/B1.2</w:t>
            </w:r>
          </w:p>
        </w:tc>
      </w:tr>
      <w:tr w:rsidR="00476D99" w:rsidRPr="00A8038C" w14:paraId="02D18840" w14:textId="77777777" w:rsidTr="00EF0144">
        <w:trPr>
          <w:trHeight w:val="28"/>
        </w:trPr>
        <w:tc>
          <w:tcPr>
            <w:tcW w:w="625" w:type="pct"/>
          </w:tcPr>
          <w:p w14:paraId="4582D105"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M9 erbjuda eleven möjligheter att tolka olika slags texter för informationssökning, även tydliga faktatexter och att uppmuntra hen att i tolkandet använda sig av slutledningsförmåga och förståelse av texternas centrala innehåll</w:t>
            </w:r>
          </w:p>
        </w:tc>
        <w:tc>
          <w:tcPr>
            <w:tcW w:w="625" w:type="pct"/>
          </w:tcPr>
          <w:p w14:paraId="469976EC" w14:textId="77777777" w:rsidR="00476D99" w:rsidRPr="00136FDC" w:rsidRDefault="00476D99" w:rsidP="0081503D">
            <w:pPr>
              <w:spacing w:line="276" w:lineRule="auto"/>
              <w:rPr>
                <w:rFonts w:cstheme="minorHAnsi"/>
                <w:sz w:val="24"/>
                <w:szCs w:val="24"/>
              </w:rPr>
            </w:pPr>
            <w:r w:rsidRPr="00136FDC">
              <w:rPr>
                <w:rFonts w:cstheme="minorHAnsi"/>
                <w:sz w:val="24"/>
                <w:szCs w:val="24"/>
              </w:rPr>
              <w:t>I3</w:t>
            </w:r>
          </w:p>
        </w:tc>
        <w:tc>
          <w:tcPr>
            <w:tcW w:w="625" w:type="pct"/>
          </w:tcPr>
          <w:p w14:paraId="087407DE"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förstå budskapet i muntliga och skriftliga texter genom att använda sin slutledningsförmåga.</w:t>
            </w:r>
          </w:p>
          <w:p w14:paraId="665E71BD" w14:textId="77777777" w:rsidR="00476D99" w:rsidRPr="00A32BA5" w:rsidRDefault="00476D99" w:rsidP="0081503D">
            <w:pPr>
              <w:spacing w:line="276" w:lineRule="auto"/>
              <w:rPr>
                <w:rFonts w:cstheme="minorHAnsi"/>
                <w:sz w:val="24"/>
                <w:szCs w:val="24"/>
                <w:lang w:val="sv-SE"/>
              </w:rPr>
            </w:pPr>
          </w:p>
          <w:p w14:paraId="503E524D"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hitta det centrala innehållet i texter för sin informationssökning.</w:t>
            </w:r>
          </w:p>
        </w:tc>
        <w:tc>
          <w:tcPr>
            <w:tcW w:w="625" w:type="pct"/>
          </w:tcPr>
          <w:p w14:paraId="01E82A5E" w14:textId="77777777" w:rsidR="00476D99" w:rsidRPr="00136FDC" w:rsidRDefault="00476D99" w:rsidP="0081503D">
            <w:pPr>
              <w:spacing w:line="276" w:lineRule="auto"/>
              <w:rPr>
                <w:rFonts w:cstheme="minorHAnsi"/>
                <w:sz w:val="24"/>
                <w:szCs w:val="24"/>
              </w:rPr>
            </w:pPr>
            <w:r w:rsidRPr="00136FDC">
              <w:rPr>
                <w:rFonts w:cstheme="minorHAnsi"/>
                <w:sz w:val="24"/>
                <w:szCs w:val="24"/>
              </w:rPr>
              <w:t>Förmåga att tolka texter</w:t>
            </w:r>
          </w:p>
        </w:tc>
        <w:tc>
          <w:tcPr>
            <w:tcW w:w="625" w:type="pct"/>
          </w:tcPr>
          <w:p w14:paraId="42AE1C2F"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förstår med hjälp av kontexten skriven text och långsamt tal som innehåller enkla, bekanta ord och uttryck. </w:t>
            </w:r>
          </w:p>
          <w:p w14:paraId="2C7C0E38" w14:textId="77777777" w:rsidR="00476D99" w:rsidRPr="00A32BA5" w:rsidRDefault="00476D99" w:rsidP="0081503D">
            <w:pPr>
              <w:spacing w:line="276" w:lineRule="auto"/>
              <w:rPr>
                <w:rFonts w:cstheme="minorHAnsi"/>
                <w:sz w:val="24"/>
                <w:szCs w:val="24"/>
                <w:lang w:val="sv-SE"/>
              </w:rPr>
            </w:pPr>
          </w:p>
          <w:p w14:paraId="2E3A4E57"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plocka ut enkel information enligt behov ur en kort text.</w:t>
            </w:r>
          </w:p>
        </w:tc>
        <w:tc>
          <w:tcPr>
            <w:tcW w:w="625" w:type="pct"/>
          </w:tcPr>
          <w:p w14:paraId="0DDC2AD6"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i mycket stora drag följa med ett tydligt anförande, känner ofta igen ämnet i en pågående diskussion och förstår det väsentliga i en allmänspråklig text eller långsamt tal som innehåller bekanta ord.</w:t>
            </w:r>
          </w:p>
          <w:p w14:paraId="5264154E" w14:textId="77777777" w:rsidR="00476D99" w:rsidRPr="00A32BA5" w:rsidRDefault="00476D99" w:rsidP="0081503D">
            <w:pPr>
              <w:spacing w:line="276" w:lineRule="auto"/>
              <w:rPr>
                <w:rFonts w:eastAsia="Times New Roman" w:cstheme="minorHAnsi"/>
                <w:sz w:val="24"/>
                <w:szCs w:val="24"/>
                <w:lang w:val="sv-SE" w:eastAsia="fi-FI"/>
              </w:rPr>
            </w:pPr>
          </w:p>
          <w:p w14:paraId="649228B3"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härleda betydelsen av obekanta ord utgående från kontexten.</w:t>
            </w:r>
          </w:p>
          <w:p w14:paraId="56305349" w14:textId="77777777" w:rsidR="00476D99" w:rsidRPr="00A32BA5" w:rsidRDefault="00476D99" w:rsidP="0081503D">
            <w:pPr>
              <w:spacing w:line="276" w:lineRule="auto"/>
              <w:rPr>
                <w:rFonts w:cstheme="minorHAnsi"/>
                <w:b/>
                <w:sz w:val="24"/>
                <w:szCs w:val="24"/>
                <w:lang w:val="sv-SE"/>
              </w:rPr>
            </w:pPr>
          </w:p>
        </w:tc>
        <w:tc>
          <w:tcPr>
            <w:tcW w:w="625" w:type="pct"/>
          </w:tcPr>
          <w:p w14:paraId="16F805D1"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förstår det väsentliga och vissa detaljer i tydligt och relativt långsamt allmänspråkligt tal eller i lättfattlig skriven text. </w:t>
            </w:r>
          </w:p>
          <w:p w14:paraId="4403E4CA" w14:textId="77777777" w:rsidR="00476D99" w:rsidRPr="00A32BA5" w:rsidRDefault="00476D99" w:rsidP="0081503D">
            <w:pPr>
              <w:spacing w:line="276" w:lineRule="auto"/>
              <w:rPr>
                <w:rFonts w:cstheme="minorHAnsi"/>
                <w:sz w:val="24"/>
                <w:szCs w:val="24"/>
                <w:lang w:val="sv-SE"/>
              </w:rPr>
            </w:pPr>
          </w:p>
          <w:p w14:paraId="646CE64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förstår tal eller skriven text som bygger på gemensam erfarenhet eller allmän kunskap.</w:t>
            </w:r>
          </w:p>
          <w:p w14:paraId="40CA59C1" w14:textId="77777777" w:rsidR="00476D99" w:rsidRPr="00A32BA5" w:rsidRDefault="00476D99" w:rsidP="0081503D">
            <w:pPr>
              <w:spacing w:line="276" w:lineRule="auto"/>
              <w:rPr>
                <w:rFonts w:cstheme="minorHAnsi"/>
                <w:sz w:val="24"/>
                <w:szCs w:val="24"/>
                <w:lang w:val="sv-SE"/>
              </w:rPr>
            </w:pPr>
          </w:p>
          <w:p w14:paraId="2DE20A8B" w14:textId="77777777" w:rsidR="00476D99" w:rsidRPr="00A32BA5" w:rsidRDefault="00476D99" w:rsidP="0081503D">
            <w:pPr>
              <w:spacing w:line="276" w:lineRule="auto"/>
              <w:rPr>
                <w:rFonts w:cstheme="minorHAnsi"/>
                <w:i/>
                <w:sz w:val="24"/>
                <w:szCs w:val="24"/>
                <w:lang w:val="sv-SE"/>
              </w:rPr>
            </w:pPr>
            <w:r w:rsidRPr="00A32BA5">
              <w:rPr>
                <w:rFonts w:cstheme="minorHAnsi"/>
                <w:sz w:val="24"/>
                <w:szCs w:val="24"/>
                <w:lang w:val="sv-SE"/>
              </w:rPr>
              <w:t>Eleven urskiljer även oförberedd det centrala innehållet, nyckelord och viktiga detaljer.</w:t>
            </w:r>
          </w:p>
        </w:tc>
        <w:tc>
          <w:tcPr>
            <w:tcW w:w="625" w:type="pct"/>
          </w:tcPr>
          <w:p w14:paraId="53BB50A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förstår det väsentliga och flera detaljer i mer krävande allmänspråkligt tal i normalt tempo eller i allmänspråklig skriven text.  </w:t>
            </w:r>
          </w:p>
          <w:p w14:paraId="54114465" w14:textId="77777777" w:rsidR="00476D99" w:rsidRPr="00A32BA5" w:rsidRDefault="00476D99" w:rsidP="0081503D">
            <w:pPr>
              <w:spacing w:line="276" w:lineRule="auto"/>
              <w:rPr>
                <w:rFonts w:cstheme="minorHAnsi"/>
                <w:sz w:val="24"/>
                <w:szCs w:val="24"/>
                <w:lang w:val="sv-SE"/>
              </w:rPr>
            </w:pPr>
          </w:p>
          <w:p w14:paraId="3579C5F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förstår tal eller skriven text som bygger på gemensam erfarenhet eller allmän kunskap.</w:t>
            </w:r>
          </w:p>
          <w:p w14:paraId="1BAC3E18" w14:textId="77777777" w:rsidR="00476D99" w:rsidRPr="00A32BA5" w:rsidRDefault="00476D99" w:rsidP="0081503D">
            <w:pPr>
              <w:spacing w:line="276" w:lineRule="auto"/>
              <w:rPr>
                <w:rFonts w:cstheme="minorHAnsi"/>
                <w:sz w:val="24"/>
                <w:szCs w:val="24"/>
                <w:lang w:val="sv-SE"/>
              </w:rPr>
            </w:pPr>
          </w:p>
          <w:p w14:paraId="39D6DC6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urskiljer även oförberedd det centrala innehållet, nyckelord eller viktiga detaljer.</w:t>
            </w:r>
          </w:p>
        </w:tc>
      </w:tr>
      <w:tr w:rsidR="00476D99" w:rsidRPr="00446E29" w14:paraId="781EAF98" w14:textId="77777777" w:rsidTr="00EF0144">
        <w:trPr>
          <w:trHeight w:val="28"/>
        </w:trPr>
        <w:tc>
          <w:tcPr>
            <w:tcW w:w="2499" w:type="pct"/>
            <w:gridSpan w:val="4"/>
          </w:tcPr>
          <w:p w14:paraId="355B48DE" w14:textId="5122DA3D"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producera texter</w:t>
            </w:r>
          </w:p>
        </w:tc>
        <w:tc>
          <w:tcPr>
            <w:tcW w:w="625" w:type="pct"/>
          </w:tcPr>
          <w:p w14:paraId="0A074092" w14:textId="77777777" w:rsidR="00476D99" w:rsidRPr="00136FDC" w:rsidRDefault="00476D99" w:rsidP="0081503D">
            <w:pPr>
              <w:spacing w:line="276" w:lineRule="auto"/>
              <w:rPr>
                <w:rFonts w:cstheme="minorHAnsi"/>
                <w:sz w:val="24"/>
                <w:szCs w:val="24"/>
              </w:rPr>
            </w:pPr>
            <w:r w:rsidRPr="006813DB">
              <w:rPr>
                <w:rFonts w:ascii="Arial" w:hAnsi="Arial" w:cs="Arial"/>
                <w:b/>
              </w:rPr>
              <w:t>Kunskapsnivå A1.2</w:t>
            </w:r>
          </w:p>
        </w:tc>
        <w:tc>
          <w:tcPr>
            <w:tcW w:w="625" w:type="pct"/>
          </w:tcPr>
          <w:p w14:paraId="5344E54C" w14:textId="77777777" w:rsidR="00476D99" w:rsidRPr="00136FDC" w:rsidRDefault="00476D99" w:rsidP="0081503D">
            <w:pPr>
              <w:spacing w:line="276" w:lineRule="auto"/>
              <w:rPr>
                <w:rFonts w:cstheme="minorHAnsi"/>
                <w:sz w:val="24"/>
                <w:szCs w:val="24"/>
              </w:rPr>
            </w:pPr>
            <w:r w:rsidRPr="006813DB">
              <w:rPr>
                <w:rFonts w:ascii="Arial" w:hAnsi="Arial" w:cs="Arial"/>
                <w:b/>
              </w:rPr>
              <w:t>Kunskapsnivå A2.1</w:t>
            </w:r>
          </w:p>
        </w:tc>
        <w:tc>
          <w:tcPr>
            <w:tcW w:w="625" w:type="pct"/>
          </w:tcPr>
          <w:p w14:paraId="151D80A9" w14:textId="77777777" w:rsidR="00476D99" w:rsidRPr="00136FDC" w:rsidRDefault="00476D99" w:rsidP="0081503D">
            <w:pPr>
              <w:spacing w:line="276" w:lineRule="auto"/>
              <w:rPr>
                <w:rFonts w:cstheme="minorHAnsi"/>
                <w:sz w:val="24"/>
                <w:szCs w:val="24"/>
              </w:rPr>
            </w:pPr>
            <w:r w:rsidRPr="006813DB">
              <w:rPr>
                <w:rFonts w:ascii="Arial" w:hAnsi="Arial" w:cs="Arial"/>
                <w:b/>
                <w:color w:val="000000"/>
              </w:rPr>
              <w:t>Kunskapsnivå A2.2</w:t>
            </w:r>
          </w:p>
        </w:tc>
        <w:tc>
          <w:tcPr>
            <w:tcW w:w="625" w:type="pct"/>
          </w:tcPr>
          <w:p w14:paraId="27DD8406" w14:textId="77777777" w:rsidR="00476D99" w:rsidRPr="00136FDC" w:rsidRDefault="00476D99" w:rsidP="0081503D">
            <w:pPr>
              <w:spacing w:line="276" w:lineRule="auto"/>
              <w:rPr>
                <w:rFonts w:cstheme="minorHAnsi"/>
                <w:sz w:val="24"/>
                <w:szCs w:val="24"/>
                <w:lang w:val="sv-SE"/>
              </w:rPr>
            </w:pPr>
            <w:r w:rsidRPr="006813DB">
              <w:rPr>
                <w:rFonts w:ascii="Arial" w:hAnsi="Arial" w:cs="Arial"/>
                <w:b/>
              </w:rPr>
              <w:t>Kunskapsnivå A2.2/B1.1</w:t>
            </w:r>
          </w:p>
        </w:tc>
      </w:tr>
      <w:tr w:rsidR="00476D99" w:rsidRPr="00A8038C" w14:paraId="3504F6BC" w14:textId="77777777" w:rsidTr="00EF0144">
        <w:trPr>
          <w:trHeight w:val="28"/>
        </w:trPr>
        <w:tc>
          <w:tcPr>
            <w:tcW w:w="625" w:type="pct"/>
          </w:tcPr>
          <w:p w14:paraId="4C435D1E"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M10 erbjuda eleven möjligheter att producera tal och skrift som berör en tilltagande mängd temaområden och med beaktande av centrala strukturer och grundregler för uttal</w:t>
            </w:r>
          </w:p>
        </w:tc>
        <w:tc>
          <w:tcPr>
            <w:tcW w:w="625" w:type="pct"/>
          </w:tcPr>
          <w:p w14:paraId="4F582E53" w14:textId="77777777" w:rsidR="00476D99" w:rsidRPr="00136FDC" w:rsidRDefault="00476D99" w:rsidP="0081503D">
            <w:pPr>
              <w:spacing w:line="276" w:lineRule="auto"/>
              <w:rPr>
                <w:rFonts w:cstheme="minorHAnsi"/>
                <w:sz w:val="24"/>
                <w:szCs w:val="24"/>
              </w:rPr>
            </w:pPr>
            <w:r w:rsidRPr="00136FDC">
              <w:rPr>
                <w:rFonts w:cstheme="minorHAnsi"/>
                <w:sz w:val="24"/>
                <w:szCs w:val="24"/>
              </w:rPr>
              <w:t>I3</w:t>
            </w:r>
          </w:p>
        </w:tc>
        <w:tc>
          <w:tcPr>
            <w:tcW w:w="625" w:type="pct"/>
          </w:tcPr>
          <w:p w14:paraId="04F60B9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uttrycka sig muntligt och skriftligt genom att använda lämpligt ordförråd och centrala strukturer.</w:t>
            </w:r>
          </w:p>
          <w:p w14:paraId="6E2810E6" w14:textId="77777777" w:rsidR="00476D99" w:rsidRPr="00A32BA5" w:rsidRDefault="00476D99" w:rsidP="0081503D">
            <w:pPr>
              <w:spacing w:line="276" w:lineRule="auto"/>
              <w:rPr>
                <w:rFonts w:cstheme="minorHAnsi"/>
                <w:sz w:val="24"/>
                <w:szCs w:val="24"/>
                <w:lang w:val="sv-SE"/>
              </w:rPr>
            </w:pPr>
          </w:p>
          <w:p w14:paraId="121D2E5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uttala förståeligt.</w:t>
            </w:r>
          </w:p>
        </w:tc>
        <w:tc>
          <w:tcPr>
            <w:tcW w:w="625" w:type="pct"/>
          </w:tcPr>
          <w:p w14:paraId="04883AFE" w14:textId="77777777" w:rsidR="00476D99" w:rsidRPr="00136FDC" w:rsidRDefault="00476D99" w:rsidP="0081503D">
            <w:pPr>
              <w:spacing w:line="276" w:lineRule="auto"/>
              <w:rPr>
                <w:rFonts w:cstheme="minorHAnsi"/>
                <w:sz w:val="24"/>
                <w:szCs w:val="24"/>
              </w:rPr>
            </w:pPr>
            <w:r w:rsidRPr="00136FDC">
              <w:rPr>
                <w:rFonts w:cstheme="minorHAnsi"/>
                <w:sz w:val="24"/>
                <w:szCs w:val="24"/>
              </w:rPr>
              <w:t>Förmåga att producera texter</w:t>
            </w:r>
          </w:p>
        </w:tc>
        <w:tc>
          <w:tcPr>
            <w:tcW w:w="625" w:type="pct"/>
          </w:tcPr>
          <w:p w14:paraId="794BE54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med hjälp av ett begränsat uttrycksförråd berätta om några bekanta och för hen viktiga saker samt skriva några korta meningar om inövade ämnen. </w:t>
            </w:r>
          </w:p>
          <w:p w14:paraId="6FA6FDA6" w14:textId="77777777" w:rsidR="00476D99" w:rsidRPr="00A32BA5" w:rsidRDefault="00476D99" w:rsidP="0081503D">
            <w:pPr>
              <w:spacing w:line="276" w:lineRule="auto"/>
              <w:rPr>
                <w:rFonts w:cstheme="minorHAnsi"/>
                <w:sz w:val="24"/>
                <w:szCs w:val="24"/>
                <w:lang w:val="sv-SE"/>
              </w:rPr>
            </w:pPr>
          </w:p>
          <w:p w14:paraId="745DC01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uttalar de flesta inövade uttrycken begripligt. </w:t>
            </w:r>
          </w:p>
          <w:p w14:paraId="4B9E2245" w14:textId="77777777" w:rsidR="00476D99" w:rsidRPr="00A32BA5" w:rsidRDefault="00476D99" w:rsidP="0081503D">
            <w:pPr>
              <w:spacing w:line="276" w:lineRule="auto"/>
              <w:rPr>
                <w:rFonts w:cstheme="minorHAnsi"/>
                <w:sz w:val="24"/>
                <w:szCs w:val="24"/>
                <w:lang w:val="sv-SE"/>
              </w:rPr>
            </w:pPr>
          </w:p>
          <w:p w14:paraId="0C957FAB"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behärskar ett mycket begränsat ordförråd, några situationsbundna uttryck och en del av den elementära grammatiken.</w:t>
            </w:r>
          </w:p>
        </w:tc>
        <w:tc>
          <w:tcPr>
            <w:tcW w:w="625" w:type="pct"/>
          </w:tcPr>
          <w:p w14:paraId="5E4F8B5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med enkla meningar och ett konkret ordförråd berätta om vardagliga och konkreta saker som är viktiga för hen. </w:t>
            </w:r>
          </w:p>
          <w:p w14:paraId="2CA1D96F" w14:textId="77777777" w:rsidR="00476D99" w:rsidRPr="00A32BA5" w:rsidRDefault="00476D99" w:rsidP="0081503D">
            <w:pPr>
              <w:spacing w:line="276" w:lineRule="auto"/>
              <w:rPr>
                <w:rFonts w:cstheme="minorHAnsi"/>
                <w:sz w:val="24"/>
                <w:szCs w:val="24"/>
                <w:lang w:val="sv-SE"/>
              </w:rPr>
            </w:pPr>
          </w:p>
          <w:p w14:paraId="581F33B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behärskar ett lätt förutsägbart ordförråd och många centrala strukturer. </w:t>
            </w:r>
          </w:p>
          <w:p w14:paraId="400FDCC1" w14:textId="77777777" w:rsidR="00476D99" w:rsidRPr="00A32BA5" w:rsidRDefault="00476D99" w:rsidP="0081503D">
            <w:pPr>
              <w:spacing w:line="276" w:lineRule="auto"/>
              <w:rPr>
                <w:rFonts w:cstheme="minorHAnsi"/>
                <w:sz w:val="24"/>
                <w:szCs w:val="24"/>
                <w:lang w:val="sv-SE"/>
              </w:rPr>
            </w:pPr>
          </w:p>
          <w:p w14:paraId="3B94B9D2"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tillämpa några grundläggande uttalsregler också i andra än inövade uttryck.</w:t>
            </w:r>
          </w:p>
        </w:tc>
        <w:tc>
          <w:tcPr>
            <w:tcW w:w="625" w:type="pct"/>
          </w:tcPr>
          <w:p w14:paraId="53A981B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räkna upp och beskriva (för åldern typiska) saker som anknyter till vardagen med hjälp av vanliga ord, några idiomatiska uttryck samt grundläggande och ibland också lite svårare strukturer. </w:t>
            </w:r>
          </w:p>
          <w:p w14:paraId="28E2D7F9" w14:textId="77777777" w:rsidR="00476D99" w:rsidRPr="00A32BA5" w:rsidRDefault="00476D99" w:rsidP="0081503D">
            <w:pPr>
              <w:spacing w:line="276" w:lineRule="auto"/>
              <w:rPr>
                <w:rFonts w:cstheme="minorHAnsi"/>
                <w:sz w:val="24"/>
                <w:szCs w:val="24"/>
                <w:lang w:val="sv-SE"/>
              </w:rPr>
            </w:pPr>
          </w:p>
          <w:p w14:paraId="21843AA9" w14:textId="77777777" w:rsidR="00476D99" w:rsidRPr="00A32BA5" w:rsidRDefault="00476D99" w:rsidP="0081503D">
            <w:pPr>
              <w:spacing w:line="276" w:lineRule="auto"/>
              <w:rPr>
                <w:rFonts w:cstheme="minorHAnsi"/>
                <w:i/>
                <w:sz w:val="24"/>
                <w:szCs w:val="24"/>
                <w:lang w:val="sv-SE"/>
              </w:rPr>
            </w:pPr>
            <w:r w:rsidRPr="00A32BA5">
              <w:rPr>
                <w:rFonts w:cstheme="minorHAnsi"/>
                <w:sz w:val="24"/>
                <w:szCs w:val="24"/>
                <w:lang w:val="sv-SE"/>
              </w:rPr>
              <w:t>Eleven kan tillämpa några grundläggande uttalsregler också i andra än inövade uttryck.</w:t>
            </w:r>
          </w:p>
        </w:tc>
        <w:tc>
          <w:tcPr>
            <w:tcW w:w="625" w:type="pct"/>
          </w:tcPr>
          <w:p w14:paraId="68CB18A5" w14:textId="77777777" w:rsidR="00476D99" w:rsidRDefault="00476D99" w:rsidP="0081503D">
            <w:pPr>
              <w:spacing w:line="276" w:lineRule="auto"/>
              <w:rPr>
                <w:rFonts w:cstheme="minorHAnsi"/>
                <w:sz w:val="24"/>
                <w:szCs w:val="24"/>
                <w:lang w:val="sv-SE"/>
              </w:rPr>
            </w:pPr>
            <w:r w:rsidRPr="00136FDC">
              <w:rPr>
                <w:rFonts w:cstheme="minorHAnsi"/>
                <w:sz w:val="24"/>
                <w:szCs w:val="24"/>
                <w:lang w:val="sv-SE"/>
              </w:rPr>
              <w:t>Eleven kan redogöra för det väsentliga angående vardagliga ämnen, verkliga eller fiktiva, som intresserar hen.</w:t>
            </w:r>
          </w:p>
          <w:p w14:paraId="527D5512" w14:textId="77777777" w:rsidR="00476D99" w:rsidRDefault="00476D99" w:rsidP="0081503D">
            <w:pPr>
              <w:spacing w:line="276" w:lineRule="auto"/>
              <w:rPr>
                <w:rFonts w:cstheme="minorHAnsi"/>
                <w:sz w:val="24"/>
                <w:szCs w:val="24"/>
                <w:lang w:val="sv-SE"/>
              </w:rPr>
            </w:pPr>
          </w:p>
          <w:p w14:paraId="2D35794B" w14:textId="77777777" w:rsidR="00476D99" w:rsidRDefault="00476D99" w:rsidP="0081503D">
            <w:pPr>
              <w:spacing w:line="276" w:lineRule="auto"/>
              <w:rPr>
                <w:rFonts w:cstheme="minorHAnsi"/>
                <w:sz w:val="24"/>
                <w:szCs w:val="24"/>
                <w:lang w:val="sv-SE"/>
              </w:rPr>
            </w:pPr>
            <w:r w:rsidRPr="00136FDC">
              <w:rPr>
                <w:rFonts w:cstheme="minorHAnsi"/>
                <w:sz w:val="24"/>
                <w:szCs w:val="24"/>
                <w:lang w:val="sv-SE"/>
              </w:rPr>
              <w:t xml:space="preserve">Eleven använder sig av ett relativt omfattande ordförråd och också krävande strukturer samt idiomatiska uttryck. </w:t>
            </w:r>
          </w:p>
          <w:p w14:paraId="777AFF58" w14:textId="77777777" w:rsidR="00476D99" w:rsidRDefault="00476D99" w:rsidP="0081503D">
            <w:pPr>
              <w:spacing w:line="276" w:lineRule="auto"/>
              <w:rPr>
                <w:rFonts w:cstheme="minorHAnsi"/>
                <w:sz w:val="24"/>
                <w:szCs w:val="24"/>
                <w:lang w:val="sv-SE"/>
              </w:rPr>
            </w:pPr>
          </w:p>
          <w:p w14:paraId="44A2CFA6" w14:textId="77777777" w:rsidR="00476D99" w:rsidRPr="005E3C82" w:rsidRDefault="00476D99" w:rsidP="0081503D">
            <w:pPr>
              <w:spacing w:line="276" w:lineRule="auto"/>
              <w:rPr>
                <w:rFonts w:cstheme="minorHAnsi"/>
                <w:sz w:val="24"/>
                <w:szCs w:val="24"/>
                <w:lang w:val="sv-SE"/>
              </w:rPr>
            </w:pPr>
            <w:r w:rsidRPr="00136FDC">
              <w:rPr>
                <w:rFonts w:cstheme="minorHAnsi"/>
                <w:sz w:val="24"/>
                <w:szCs w:val="24"/>
                <w:lang w:val="sv-SE"/>
              </w:rPr>
              <w:t>Eleven kan tillämpa grundläggande uttalsregler också på andra än inövade uttryck.</w:t>
            </w:r>
          </w:p>
        </w:tc>
      </w:tr>
    </w:tbl>
    <w:p w14:paraId="1A7A6590" w14:textId="77777777" w:rsidR="00476D99" w:rsidRDefault="00476D99" w:rsidP="00476D99">
      <w:pPr>
        <w:rPr>
          <w:rFonts w:cstheme="minorHAnsi"/>
          <w:sz w:val="24"/>
          <w:szCs w:val="24"/>
          <w:lang w:val="sv-SE"/>
        </w:rPr>
      </w:pPr>
    </w:p>
    <w:p w14:paraId="5973B292" w14:textId="77777777" w:rsidR="009C6482" w:rsidRPr="007B6AA4" w:rsidRDefault="009C6482" w:rsidP="009C6482">
      <w:pPr>
        <w:pStyle w:val="Otsikko2"/>
        <w:spacing w:line="276" w:lineRule="auto"/>
        <w:contextualSpacing/>
        <w:rPr>
          <w:rFonts w:asciiTheme="minorHAnsi" w:hAnsiTheme="minorHAnsi" w:cstheme="minorHAnsi"/>
          <w:color w:val="0070C0"/>
        </w:rPr>
      </w:pPr>
      <w:bookmarkStart w:id="33" w:name="_Toc58933938"/>
      <w:r w:rsidRPr="007B6AA4">
        <w:rPr>
          <w:rFonts w:asciiTheme="minorHAnsi" w:hAnsiTheme="minorHAnsi" w:cstheme="minorHAnsi"/>
          <w:color w:val="0070C0"/>
        </w:rPr>
        <w:t>Ruotsin kieli, äidinkielenomainen ruotsi, A-oppimäärä</w:t>
      </w:r>
      <w:bookmarkEnd w:id="31"/>
      <w:bookmarkEnd w:id="33"/>
    </w:p>
    <w:p w14:paraId="4696639B" w14:textId="77777777" w:rsidR="009C6482" w:rsidRPr="007B6AA4" w:rsidRDefault="009C6482" w:rsidP="009C6482">
      <w:pPr>
        <w:spacing w:after="0" w:line="276" w:lineRule="auto"/>
        <w:contextualSpacing/>
        <w:rPr>
          <w:rFonts w:cstheme="minorHAnsi"/>
          <w:sz w:val="24"/>
          <w:szCs w:val="24"/>
        </w:rPr>
      </w:pPr>
    </w:p>
    <w:p w14:paraId="1277FF9D" w14:textId="77777777" w:rsidR="009C6482" w:rsidRPr="007B6AA4" w:rsidRDefault="009C6482" w:rsidP="009C6482">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w:t>
      </w:r>
      <w:r w:rsidRPr="007B6AA4">
        <w:rPr>
          <w:rStyle w:val="normaltextrun"/>
          <w:rFonts w:asciiTheme="minorHAnsi" w:eastAsiaTheme="majorEastAsia" w:hAnsiTheme="minorHAnsi" w:cstheme="minorHAnsi"/>
        </w:rPr>
        <w:t> </w:t>
      </w:r>
      <w:r w:rsidRPr="007B6AA4">
        <w:rPr>
          <w:rStyle w:val="normaltextrun"/>
          <w:rFonts w:asciiTheme="minorHAnsi" w:eastAsiaTheme="majorEastAsia" w:hAnsiTheme="minorHAnsi" w:cstheme="minorHAnsi"/>
          <w:b/>
          <w:bCs/>
        </w:rPr>
        <w:t>arviointi äidinkielenomaisen ruotsin A-oppimäärässä vuosiluokilla 7–9 </w:t>
      </w:r>
      <w:r w:rsidRPr="007B6AA4">
        <w:rPr>
          <w:rStyle w:val="eop"/>
          <w:rFonts w:asciiTheme="minorHAnsi" w:hAnsiTheme="minorHAnsi" w:cstheme="minorHAnsi"/>
        </w:rPr>
        <w:t> </w:t>
      </w:r>
    </w:p>
    <w:p w14:paraId="2095D665" w14:textId="77777777" w:rsidR="009C6482" w:rsidRPr="007B6AA4" w:rsidRDefault="009C6482" w:rsidP="009C6482">
      <w:pPr>
        <w:pStyle w:val="paragraph"/>
        <w:spacing w:before="0" w:beforeAutospacing="0" w:after="0" w:afterAutospacing="0" w:line="276" w:lineRule="auto"/>
        <w:contextualSpacing/>
        <w:jc w:val="both"/>
        <w:textAlignment w:val="baseline"/>
        <w:rPr>
          <w:rStyle w:val="normaltextrun"/>
          <w:rFonts w:asciiTheme="minorHAnsi" w:eastAsiaTheme="majorEastAsia" w:hAnsiTheme="minorHAnsi" w:cstheme="minorHAnsi"/>
        </w:rPr>
      </w:pPr>
    </w:p>
    <w:p w14:paraId="2F4EA88D" w14:textId="77777777" w:rsidR="009C6482" w:rsidRPr="007B6AA4" w:rsidRDefault="009C6482" w:rsidP="009C6482">
      <w:pPr>
        <w:pStyle w:val="Luettelokappale"/>
        <w:spacing w:line="276" w:lineRule="auto"/>
        <w:ind w:left="0"/>
        <w:jc w:val="both"/>
        <w:rPr>
          <w:rFonts w:cstheme="minorHAnsi"/>
          <w:sz w:val="24"/>
          <w:szCs w:val="24"/>
        </w:rPr>
      </w:pPr>
      <w:r w:rsidRPr="007B6AA4">
        <w:rPr>
          <w:rStyle w:val="normaltextrun"/>
          <w:rFonts w:cstheme="minorHAnsi"/>
          <w:sz w:val="24"/>
          <w:szCs w:val="24"/>
        </w:rPr>
        <w:t xml:space="preserve">Arviointi on monipuolista,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äidinkielenomaisen ruotsin A-oppimäärälle asetetut tavoitteet.</w:t>
      </w:r>
    </w:p>
    <w:p w14:paraId="77A4E41D" w14:textId="77777777" w:rsidR="009C6482" w:rsidRPr="007B6AA4" w:rsidRDefault="009C6482" w:rsidP="009C6482">
      <w:pPr>
        <w:pStyle w:val="Luettelokappale"/>
        <w:spacing w:line="276" w:lineRule="auto"/>
        <w:ind w:left="0"/>
        <w:jc w:val="both"/>
        <w:rPr>
          <w:rFonts w:cstheme="minorHAnsi"/>
          <w:sz w:val="24"/>
          <w:szCs w:val="24"/>
        </w:rPr>
      </w:pPr>
    </w:p>
    <w:p w14:paraId="0BD023E6" w14:textId="77777777" w:rsidR="009C6482" w:rsidRPr="007B6AA4" w:rsidRDefault="009C6482" w:rsidP="009C6482">
      <w:pPr>
        <w:pStyle w:val="Luettelokappale"/>
        <w:spacing w:line="276" w:lineRule="auto"/>
        <w:ind w:left="0"/>
        <w:jc w:val="both"/>
        <w:rPr>
          <w:rFonts w:cstheme="minorHAnsi"/>
          <w:sz w:val="24"/>
          <w:szCs w:val="24"/>
        </w:rPr>
      </w:pPr>
      <w:r w:rsidRPr="007B6AA4">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4AFDEFAB" w14:textId="77777777" w:rsidR="009C6482" w:rsidRPr="00465625" w:rsidRDefault="009C6482" w:rsidP="009C6482">
      <w:pPr>
        <w:pStyle w:val="Luettelokappale"/>
        <w:spacing w:line="276" w:lineRule="auto"/>
        <w:ind w:left="0"/>
        <w:jc w:val="both"/>
        <w:rPr>
          <w:rFonts w:cstheme="minorHAnsi"/>
          <w:sz w:val="24"/>
          <w:szCs w:val="24"/>
        </w:rPr>
      </w:pPr>
    </w:p>
    <w:p w14:paraId="0AE0470B" w14:textId="77777777" w:rsidR="009C6482" w:rsidRPr="00465625" w:rsidRDefault="009C6482" w:rsidP="009C6482">
      <w:pPr>
        <w:pStyle w:val="Luettelokappale"/>
        <w:spacing w:line="276" w:lineRule="auto"/>
        <w:ind w:left="0"/>
        <w:jc w:val="both"/>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 saavat erilaisia mahdollisuuksia osoittaa osaamistaan.</w:t>
      </w:r>
    </w:p>
    <w:p w14:paraId="59123541" w14:textId="77777777" w:rsidR="009C6482" w:rsidRPr="00465625" w:rsidRDefault="009C6482" w:rsidP="009C6482">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rPr>
      </w:pPr>
    </w:p>
    <w:p w14:paraId="2A91EAA9" w14:textId="77777777" w:rsidR="009C6482" w:rsidRPr="00465625" w:rsidRDefault="009C6482" w:rsidP="009C6482">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rPr>
      </w:pPr>
      <w:r w:rsidRPr="00465625">
        <w:rPr>
          <w:rStyle w:val="normaltextrun"/>
          <w:rFonts w:asciiTheme="minorHAnsi" w:eastAsiaTheme="majorEastAsia" w:hAnsiTheme="minorHAnsi" w:cstheme="minorHAnsi"/>
        </w:rPr>
        <w:t>Päättöarviointi sijoittuu siihen lukuvuoteen, jona oppilaan äidinkielenomaisen ruotsin A-oppimäärän opiskelu päättyy vuosiluokilla 7, 8 tai 9 paikallisessa opetussuunnitelmassa päätetyn ja kuvatun tuntijaon mukaisesti. Päättöarviointi kuvaa sitä, kuinka hyvin ja missä määrin oppilas on opiskelun päättyessä saavuttanut äidinkielenomaisen ruotsin A-oppimäärän oppimäärän tavoitteet. Päättöarvosanan muodostamisessa otetaan huomioon kaikki perusopetuksen opetussuunnitelman perusteissa määritellyt äidinkielenomaisen ruotsin A-oppimäärän tavoitteet ja niihin liittyvät päättöarvioinnin kriteerit riippumatta siitä, mille vuosiluokalle 7, 8 tai 9 yksittäinen tavoite on asetettu paikallisessa opetussuunnitelmassa. Päättöarvosana on äidinkielenomaisen ruotsin A-oppimäärän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äidinkielenomaisen ruotsin A-oppimäärän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äidinkielenomaisen ruotsin A-oppimäärän päättöarviointiin ja siitä muodostettavaan päättöarvosanaan.</w:t>
      </w:r>
    </w:p>
    <w:p w14:paraId="3AE42C63" w14:textId="77777777" w:rsidR="009C6482" w:rsidRPr="00465625" w:rsidRDefault="009C6482" w:rsidP="009C6482">
      <w:pPr>
        <w:pStyle w:val="paragraph"/>
        <w:spacing w:before="0" w:beforeAutospacing="0" w:after="0" w:afterAutospacing="0" w:line="276" w:lineRule="auto"/>
        <w:jc w:val="both"/>
        <w:textAlignment w:val="baseline"/>
        <w:rPr>
          <w:rFonts w:asciiTheme="minorHAnsi" w:hAnsiTheme="minorHAnsi" w:cstheme="minorHAnsi"/>
        </w:rPr>
      </w:pPr>
    </w:p>
    <w:p w14:paraId="5E87A762" w14:textId="77777777" w:rsidR="009C6482" w:rsidRPr="007B6AA4" w:rsidRDefault="009C6482" w:rsidP="009C6482">
      <w:pPr>
        <w:pStyle w:val="paragraph"/>
        <w:spacing w:before="0" w:beforeAutospacing="0" w:after="0" w:afterAutospacing="0" w:line="276" w:lineRule="auto"/>
        <w:jc w:val="both"/>
        <w:textAlignment w:val="baseline"/>
        <w:rPr>
          <w:rFonts w:asciiTheme="minorHAnsi" w:hAnsiTheme="minorHAnsi" w:cstheme="minorHAnsi"/>
        </w:rPr>
      </w:pPr>
      <w:r w:rsidRPr="00465625">
        <w:rPr>
          <w:rStyle w:val="normaltextrun"/>
          <w:rFonts w:asciiTheme="minorHAnsi" w:eastAsiaTheme="majorEastAsia" w:hAnsiTheme="minorHAnsi" w:cstheme="minorHAnsi"/>
        </w:rPr>
        <w:t>Äidinkielenomaisen ruotsin A-oppimäärän</w:t>
      </w:r>
      <w:r w:rsidRPr="00465625">
        <w:rPr>
          <w:rFonts w:asciiTheme="minorHAnsi" w:hAnsiTheme="minorHAnsi" w:cstheme="minorHAnsi"/>
        </w:rPr>
        <w:t xml:space="preserve"> kehittyvään kielitaitoon liittyvien tavoitteiden (T6–T10) arvosanassa 9 on yhdistetty kaksi taitotasoa B1.2 ja B2.1 välitasoksi B1.2/B2.1 Taitotasot löytyvät Eurooppalaisesta viitekehyksestä</w:t>
      </w:r>
      <w:r w:rsidRPr="007B6AA4">
        <w:rPr>
          <w:rFonts w:asciiTheme="minorHAnsi" w:hAnsiTheme="minorHAnsi" w:cstheme="minorHAnsi"/>
        </w:rPr>
        <w:t xml:space="preserve"> ja sen pohjalta laaditusta suomalaisesta sovelluksesta Kehittyvän kielitaidon asteikko.</w:t>
      </w:r>
    </w:p>
    <w:p w14:paraId="152D3724" w14:textId="77777777" w:rsidR="009C6482" w:rsidRPr="007B6AA4" w:rsidRDefault="009C6482" w:rsidP="009C6482">
      <w:pPr>
        <w:spacing w:after="0" w:line="276" w:lineRule="auto"/>
        <w:contextualSpacing/>
        <w:jc w:val="both"/>
        <w:rPr>
          <w:rFonts w:cstheme="minorHAnsi"/>
          <w:sz w:val="24"/>
          <w:szCs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13" w:type="dxa"/>
        </w:tblCellMar>
        <w:tblLook w:val="04A0" w:firstRow="1" w:lastRow="0" w:firstColumn="1" w:lastColumn="0" w:noHBand="0" w:noVBand="1"/>
      </w:tblPr>
      <w:tblGrid>
        <w:gridCol w:w="1925"/>
        <w:gridCol w:w="1922"/>
        <w:gridCol w:w="1921"/>
        <w:gridCol w:w="1927"/>
        <w:gridCol w:w="1924"/>
        <w:gridCol w:w="1924"/>
        <w:gridCol w:w="1924"/>
        <w:gridCol w:w="1921"/>
        <w:gridCol w:w="6"/>
      </w:tblGrid>
      <w:tr w:rsidR="009C6482" w:rsidRPr="00DE45AD" w14:paraId="7C2803D2" w14:textId="77777777" w:rsidTr="00775875">
        <w:trPr>
          <w:trHeight w:val="283"/>
        </w:trPr>
        <w:tc>
          <w:tcPr>
            <w:tcW w:w="625" w:type="pct"/>
            <w:shd w:val="clear" w:color="auto" w:fill="B4C6E7" w:themeFill="accent1" w:themeFillTint="66"/>
          </w:tcPr>
          <w:p w14:paraId="02A92012" w14:textId="77777777" w:rsidR="009C6482" w:rsidRPr="00DE45AD" w:rsidRDefault="009C6482" w:rsidP="0099363D">
            <w:pPr>
              <w:spacing w:line="276" w:lineRule="auto"/>
              <w:contextualSpacing/>
              <w:rPr>
                <w:b/>
                <w:bCs/>
                <w:sz w:val="24"/>
                <w:szCs w:val="24"/>
              </w:rPr>
            </w:pPr>
            <w:r w:rsidRPr="00DE45AD">
              <w:rPr>
                <w:b/>
                <w:bCs/>
                <w:sz w:val="24"/>
                <w:szCs w:val="24"/>
              </w:rPr>
              <w:t>Opetuksen tavoite</w:t>
            </w:r>
          </w:p>
          <w:p w14:paraId="2D400AA9" w14:textId="77777777" w:rsidR="009C6482" w:rsidRPr="00DE45AD" w:rsidRDefault="009C6482" w:rsidP="0099363D">
            <w:pPr>
              <w:autoSpaceDE w:val="0"/>
              <w:autoSpaceDN w:val="0"/>
              <w:adjustRightInd w:val="0"/>
              <w:spacing w:line="276" w:lineRule="auto"/>
              <w:contextualSpacing/>
              <w:rPr>
                <w:b/>
                <w:bCs/>
                <w:sz w:val="24"/>
                <w:szCs w:val="24"/>
              </w:rPr>
            </w:pPr>
          </w:p>
        </w:tc>
        <w:tc>
          <w:tcPr>
            <w:tcW w:w="624" w:type="pct"/>
            <w:shd w:val="clear" w:color="auto" w:fill="B4C6E7" w:themeFill="accent1" w:themeFillTint="66"/>
          </w:tcPr>
          <w:p w14:paraId="0CE5D11D" w14:textId="77777777" w:rsidR="009C6482" w:rsidRPr="00DE45AD" w:rsidRDefault="009C6482" w:rsidP="0099363D">
            <w:pPr>
              <w:spacing w:line="276" w:lineRule="auto"/>
              <w:contextualSpacing/>
              <w:rPr>
                <w:b/>
                <w:bCs/>
                <w:sz w:val="24"/>
                <w:szCs w:val="24"/>
              </w:rPr>
            </w:pPr>
            <w:r w:rsidRPr="00DE45AD">
              <w:rPr>
                <w:b/>
                <w:sz w:val="24"/>
                <w:szCs w:val="24"/>
              </w:rPr>
              <w:t>Sisältöalueet</w:t>
            </w:r>
          </w:p>
        </w:tc>
        <w:tc>
          <w:tcPr>
            <w:tcW w:w="624" w:type="pct"/>
            <w:shd w:val="clear" w:color="auto" w:fill="B4C6E7" w:themeFill="accent1" w:themeFillTint="66"/>
          </w:tcPr>
          <w:p w14:paraId="6793F63D" w14:textId="77777777" w:rsidR="009C6482" w:rsidRPr="00DE45AD" w:rsidRDefault="009C6482" w:rsidP="0099363D">
            <w:pPr>
              <w:spacing w:line="276" w:lineRule="auto"/>
              <w:contextualSpacing/>
              <w:rPr>
                <w:b/>
                <w:bCs/>
                <w:sz w:val="24"/>
                <w:szCs w:val="24"/>
              </w:rPr>
            </w:pPr>
            <w:r w:rsidRPr="00DE45AD">
              <w:rPr>
                <w:b/>
                <w:sz w:val="24"/>
                <w:szCs w:val="24"/>
              </w:rPr>
              <w:t>Opetuksen tavoitteista johdetut oppimisen tavoitteet</w:t>
            </w:r>
          </w:p>
        </w:tc>
        <w:tc>
          <w:tcPr>
            <w:tcW w:w="626" w:type="pct"/>
            <w:shd w:val="clear" w:color="auto" w:fill="B4C6E7" w:themeFill="accent1" w:themeFillTint="66"/>
          </w:tcPr>
          <w:p w14:paraId="325A5E8C" w14:textId="77777777" w:rsidR="009C6482" w:rsidRPr="00DE45AD" w:rsidRDefault="009C6482" w:rsidP="0099363D">
            <w:pPr>
              <w:spacing w:line="276" w:lineRule="auto"/>
              <w:contextualSpacing/>
              <w:rPr>
                <w:b/>
                <w:bCs/>
                <w:sz w:val="24"/>
                <w:szCs w:val="24"/>
              </w:rPr>
            </w:pPr>
            <w:r w:rsidRPr="00DE45AD">
              <w:rPr>
                <w:b/>
                <w:sz w:val="24"/>
                <w:szCs w:val="24"/>
              </w:rPr>
              <w:t xml:space="preserve">Arvioinnin kohde </w:t>
            </w:r>
          </w:p>
        </w:tc>
        <w:tc>
          <w:tcPr>
            <w:tcW w:w="625" w:type="pct"/>
            <w:shd w:val="clear" w:color="auto" w:fill="B4C6E7" w:themeFill="accent1" w:themeFillTint="66"/>
          </w:tcPr>
          <w:p w14:paraId="4FE9F946" w14:textId="77777777" w:rsidR="009C6482" w:rsidRPr="00DE45AD" w:rsidRDefault="009C6482" w:rsidP="0099363D">
            <w:pPr>
              <w:spacing w:line="276" w:lineRule="auto"/>
              <w:contextualSpacing/>
              <w:rPr>
                <w:b/>
                <w:bCs/>
                <w:sz w:val="24"/>
                <w:szCs w:val="24"/>
              </w:rPr>
            </w:pPr>
            <w:r w:rsidRPr="00DE45AD">
              <w:rPr>
                <w:b/>
                <w:sz w:val="24"/>
                <w:szCs w:val="24"/>
              </w:rPr>
              <w:t xml:space="preserve">Osaamisen kuvaus arvosanalle 5 </w:t>
            </w:r>
          </w:p>
        </w:tc>
        <w:tc>
          <w:tcPr>
            <w:tcW w:w="625" w:type="pct"/>
            <w:shd w:val="clear" w:color="auto" w:fill="B4C6E7" w:themeFill="accent1" w:themeFillTint="66"/>
          </w:tcPr>
          <w:p w14:paraId="5E0CD928" w14:textId="77777777" w:rsidR="009C6482" w:rsidRPr="00DE45AD" w:rsidRDefault="009C6482" w:rsidP="0099363D">
            <w:pPr>
              <w:spacing w:line="276" w:lineRule="auto"/>
              <w:contextualSpacing/>
              <w:rPr>
                <w:b/>
                <w:bCs/>
                <w:sz w:val="24"/>
                <w:szCs w:val="24"/>
              </w:rPr>
            </w:pPr>
            <w:r w:rsidRPr="00DE45AD">
              <w:rPr>
                <w:rFonts w:eastAsia="Arial"/>
                <w:b/>
                <w:sz w:val="24"/>
                <w:szCs w:val="24"/>
              </w:rPr>
              <w:t xml:space="preserve">Osaamisen kuvaus arvosanalle 7 </w:t>
            </w:r>
          </w:p>
        </w:tc>
        <w:tc>
          <w:tcPr>
            <w:tcW w:w="625" w:type="pct"/>
            <w:shd w:val="clear" w:color="auto" w:fill="B4C6E7" w:themeFill="accent1" w:themeFillTint="66"/>
          </w:tcPr>
          <w:p w14:paraId="2DF3AE7F" w14:textId="77777777" w:rsidR="009C6482" w:rsidRPr="00DE45AD" w:rsidRDefault="009C6482" w:rsidP="0099363D">
            <w:pPr>
              <w:spacing w:line="276" w:lineRule="auto"/>
              <w:contextualSpacing/>
              <w:rPr>
                <w:b/>
                <w:bCs/>
                <w:sz w:val="24"/>
                <w:szCs w:val="24"/>
              </w:rPr>
            </w:pPr>
            <w:r w:rsidRPr="00DE45AD">
              <w:rPr>
                <w:b/>
                <w:sz w:val="24"/>
                <w:szCs w:val="24"/>
              </w:rPr>
              <w:t xml:space="preserve">Osaamisen kuvaus arvosanalle 8 </w:t>
            </w:r>
          </w:p>
        </w:tc>
        <w:tc>
          <w:tcPr>
            <w:tcW w:w="626" w:type="pct"/>
            <w:gridSpan w:val="2"/>
            <w:shd w:val="clear" w:color="auto" w:fill="B4C6E7" w:themeFill="accent1" w:themeFillTint="66"/>
          </w:tcPr>
          <w:p w14:paraId="787A053E" w14:textId="77777777" w:rsidR="009C6482" w:rsidRPr="00DE45AD" w:rsidRDefault="009C6482" w:rsidP="0099363D">
            <w:pPr>
              <w:spacing w:line="276" w:lineRule="auto"/>
              <w:contextualSpacing/>
              <w:rPr>
                <w:b/>
                <w:bCs/>
                <w:sz w:val="24"/>
                <w:szCs w:val="24"/>
              </w:rPr>
            </w:pPr>
            <w:r w:rsidRPr="00DE45AD">
              <w:rPr>
                <w:b/>
                <w:sz w:val="24"/>
                <w:szCs w:val="24"/>
              </w:rPr>
              <w:t xml:space="preserve">Osaamisen kuvaus arvosanalle 9 </w:t>
            </w:r>
          </w:p>
        </w:tc>
      </w:tr>
      <w:tr w:rsidR="009C6482" w:rsidRPr="00DE45AD" w14:paraId="55D2B0DE" w14:textId="77777777" w:rsidTr="00775875">
        <w:trPr>
          <w:trHeight w:val="346"/>
        </w:trPr>
        <w:tc>
          <w:tcPr>
            <w:tcW w:w="5000" w:type="pct"/>
            <w:gridSpan w:val="9"/>
          </w:tcPr>
          <w:p w14:paraId="26278980" w14:textId="77777777" w:rsidR="009C6482" w:rsidRPr="00DE45AD" w:rsidRDefault="009C6482" w:rsidP="0099363D">
            <w:pPr>
              <w:spacing w:before="240" w:line="276" w:lineRule="auto"/>
              <w:contextualSpacing/>
              <w:rPr>
                <w:b/>
                <w:sz w:val="24"/>
                <w:szCs w:val="24"/>
              </w:rPr>
            </w:pPr>
            <w:r w:rsidRPr="00DE45AD">
              <w:rPr>
                <w:b/>
                <w:sz w:val="24"/>
                <w:szCs w:val="24"/>
              </w:rPr>
              <w:t>Kasvu kulttuuriseen moninaisuuteen ja kielitietoisuuteen</w:t>
            </w:r>
          </w:p>
        </w:tc>
      </w:tr>
      <w:tr w:rsidR="009C6482" w:rsidRPr="00DE45AD" w14:paraId="7D67D81A" w14:textId="77777777" w:rsidTr="00775875">
        <w:trPr>
          <w:trHeight w:val="283"/>
        </w:trPr>
        <w:tc>
          <w:tcPr>
            <w:tcW w:w="625" w:type="pct"/>
          </w:tcPr>
          <w:p w14:paraId="0ED8056D" w14:textId="77777777" w:rsidR="009C6482" w:rsidRPr="00DE45AD" w:rsidRDefault="009C6482" w:rsidP="0099363D">
            <w:pPr>
              <w:autoSpaceDE w:val="0"/>
              <w:autoSpaceDN w:val="0"/>
              <w:adjustRightInd w:val="0"/>
              <w:spacing w:line="276" w:lineRule="auto"/>
              <w:contextualSpacing/>
              <w:rPr>
                <w:sz w:val="24"/>
                <w:szCs w:val="24"/>
              </w:rPr>
            </w:pPr>
            <w:r w:rsidRPr="00DE45AD">
              <w:rPr>
                <w:sz w:val="24"/>
                <w:szCs w:val="24"/>
              </w:rPr>
              <w:t xml:space="preserve">T1 edistää oppilaan taitoa pohtia ruotsin kansalliskielen asemaan liittyviä arvoja ja ilmiöitä sekä vahvistaa oppilaan taitoa ja halukkuutta toimia monikielisissä ja -kulttuurisissa ympäristöissä </w:t>
            </w:r>
          </w:p>
        </w:tc>
        <w:tc>
          <w:tcPr>
            <w:tcW w:w="624" w:type="pct"/>
          </w:tcPr>
          <w:p w14:paraId="1054D2BC" w14:textId="77777777" w:rsidR="009C6482" w:rsidRPr="00DE45AD" w:rsidRDefault="009C6482" w:rsidP="0099363D">
            <w:pPr>
              <w:spacing w:line="276" w:lineRule="auto"/>
              <w:contextualSpacing/>
              <w:rPr>
                <w:sz w:val="24"/>
                <w:szCs w:val="24"/>
              </w:rPr>
            </w:pPr>
            <w:r w:rsidRPr="00DE45AD">
              <w:rPr>
                <w:sz w:val="24"/>
                <w:szCs w:val="24"/>
              </w:rPr>
              <w:t>S1</w:t>
            </w:r>
          </w:p>
        </w:tc>
        <w:tc>
          <w:tcPr>
            <w:tcW w:w="624" w:type="pct"/>
          </w:tcPr>
          <w:p w14:paraId="21252940" w14:textId="77777777" w:rsidR="009C6482" w:rsidRPr="00DE45AD" w:rsidRDefault="009C6482" w:rsidP="0099363D">
            <w:pPr>
              <w:spacing w:line="276" w:lineRule="auto"/>
              <w:contextualSpacing/>
              <w:rPr>
                <w:rFonts w:eastAsia="Times New Roman"/>
                <w:sz w:val="24"/>
                <w:szCs w:val="24"/>
                <w:lang w:eastAsia="fi-FI"/>
              </w:rPr>
            </w:pPr>
            <w:r w:rsidRPr="00DE45AD">
              <w:rPr>
                <w:rFonts w:eastAsia="Times New Roman"/>
                <w:sz w:val="24"/>
                <w:szCs w:val="24"/>
                <w:lang w:eastAsia="fi-FI"/>
              </w:rPr>
              <w:t>Oppilas oppii tuntemaan ruotsin kielen aseman kansalliskielenä sekä siihen liittyviä arvoja ja ilmiöitä.</w:t>
            </w:r>
            <w:r w:rsidRPr="00DE45AD">
              <w:rPr>
                <w:rFonts w:eastAsia="Times New Roman"/>
                <w:sz w:val="24"/>
                <w:szCs w:val="24"/>
              </w:rPr>
              <w:t xml:space="preserve"> Hän oppii tuntemaan Pohjoismaiden kulttuureja ja elämänmuotoja. Oppilas oppii toimimaan </w:t>
            </w:r>
            <w:r w:rsidRPr="00DE45AD">
              <w:rPr>
                <w:sz w:val="24"/>
                <w:szCs w:val="24"/>
              </w:rPr>
              <w:t>monikielisissä ja -kulttuurisissa ympäristöissä.</w:t>
            </w:r>
          </w:p>
        </w:tc>
        <w:tc>
          <w:tcPr>
            <w:tcW w:w="626" w:type="pct"/>
          </w:tcPr>
          <w:p w14:paraId="29AC4382" w14:textId="77777777" w:rsidR="009C6482" w:rsidRPr="00DE45AD" w:rsidRDefault="009C6482" w:rsidP="0099363D">
            <w:pPr>
              <w:spacing w:line="276" w:lineRule="auto"/>
              <w:contextualSpacing/>
              <w:rPr>
                <w:strike/>
                <w:sz w:val="24"/>
                <w:szCs w:val="24"/>
              </w:rPr>
            </w:pPr>
            <w:r w:rsidRPr="00DE45AD">
              <w:rPr>
                <w:sz w:val="24"/>
                <w:szCs w:val="24"/>
              </w:rPr>
              <w:t>Kansalliskielten asemaan liittyvät ilmiöt, pohjoismaiseen kieli- ja kulttuuriympäristöön liittyvien kysymysten huomaaminen ja kulttuurien välinen toimintakyky</w:t>
            </w:r>
          </w:p>
        </w:tc>
        <w:tc>
          <w:tcPr>
            <w:tcW w:w="625" w:type="pct"/>
          </w:tcPr>
          <w:p w14:paraId="50A6A219" w14:textId="77777777" w:rsidR="009C6482" w:rsidRPr="00DE45AD" w:rsidRDefault="009C6482" w:rsidP="0099363D">
            <w:pPr>
              <w:spacing w:line="276" w:lineRule="auto"/>
              <w:contextualSpacing/>
              <w:rPr>
                <w:sz w:val="24"/>
                <w:szCs w:val="24"/>
              </w:rPr>
            </w:pPr>
            <w:r w:rsidRPr="00DE45AD">
              <w:rPr>
                <w:sz w:val="24"/>
                <w:szCs w:val="24"/>
              </w:rPr>
              <w:t>Oppilas osaa nimetä Pohjoismaat ja joitakin pohjoismaisia kieliä.</w:t>
            </w:r>
          </w:p>
          <w:p w14:paraId="23A58B0D" w14:textId="77777777" w:rsidR="009C6482" w:rsidRPr="00DE45AD" w:rsidRDefault="009C6482" w:rsidP="0099363D">
            <w:pPr>
              <w:spacing w:line="276" w:lineRule="auto"/>
              <w:contextualSpacing/>
              <w:rPr>
                <w:sz w:val="24"/>
                <w:szCs w:val="24"/>
              </w:rPr>
            </w:pPr>
          </w:p>
          <w:p w14:paraId="20D42FC4" w14:textId="77777777" w:rsidR="009C6482" w:rsidRPr="00DE45AD" w:rsidRDefault="009C6482" w:rsidP="0099363D">
            <w:pPr>
              <w:spacing w:line="276" w:lineRule="auto"/>
              <w:contextualSpacing/>
              <w:rPr>
                <w:sz w:val="24"/>
                <w:szCs w:val="24"/>
              </w:rPr>
            </w:pPr>
            <w:r w:rsidRPr="00DE45AD">
              <w:rPr>
                <w:sz w:val="24"/>
                <w:szCs w:val="24"/>
              </w:rPr>
              <w:t>Oppilas osaa antaa joitakin esimerkkejä ruotsin kielen asemasta kansalliskielenä.</w:t>
            </w:r>
          </w:p>
          <w:p w14:paraId="073934F8" w14:textId="77777777" w:rsidR="009C6482" w:rsidRPr="00DE45AD" w:rsidRDefault="009C6482" w:rsidP="0099363D">
            <w:pPr>
              <w:spacing w:line="276" w:lineRule="auto"/>
              <w:contextualSpacing/>
              <w:rPr>
                <w:sz w:val="24"/>
                <w:szCs w:val="24"/>
              </w:rPr>
            </w:pPr>
          </w:p>
          <w:p w14:paraId="38B1BB80" w14:textId="77777777" w:rsidR="009C6482" w:rsidRPr="00DE45AD" w:rsidRDefault="009C6482" w:rsidP="0099363D">
            <w:pPr>
              <w:spacing w:line="276" w:lineRule="auto"/>
              <w:contextualSpacing/>
              <w:rPr>
                <w:sz w:val="24"/>
                <w:szCs w:val="24"/>
              </w:rPr>
            </w:pPr>
            <w:r w:rsidRPr="00DE45AD">
              <w:rPr>
                <w:sz w:val="24"/>
                <w:szCs w:val="24"/>
              </w:rPr>
              <w:t>Oppilas osaa kertoa jotakin Pohjoismaiden kulttuureista ja elämänmuodoista.</w:t>
            </w:r>
          </w:p>
        </w:tc>
        <w:tc>
          <w:tcPr>
            <w:tcW w:w="625" w:type="pct"/>
          </w:tcPr>
          <w:p w14:paraId="1572FA30" w14:textId="77777777" w:rsidR="009C6482" w:rsidRPr="00DE45AD" w:rsidRDefault="009C6482" w:rsidP="0099363D">
            <w:pPr>
              <w:spacing w:line="276" w:lineRule="auto"/>
              <w:contextualSpacing/>
              <w:rPr>
                <w:sz w:val="24"/>
                <w:szCs w:val="24"/>
              </w:rPr>
            </w:pPr>
            <w:r w:rsidRPr="00DE45AD">
              <w:rPr>
                <w:sz w:val="24"/>
                <w:szCs w:val="24"/>
              </w:rPr>
              <w:t>Oppilas osaa nimetä Pohjoismaat ja niiden viralliset kielet.</w:t>
            </w:r>
          </w:p>
          <w:p w14:paraId="76F4D15C" w14:textId="77777777" w:rsidR="009C6482" w:rsidRPr="00DE45AD" w:rsidRDefault="009C6482" w:rsidP="0099363D">
            <w:pPr>
              <w:spacing w:line="276" w:lineRule="auto"/>
              <w:contextualSpacing/>
              <w:rPr>
                <w:sz w:val="24"/>
                <w:szCs w:val="24"/>
              </w:rPr>
            </w:pPr>
          </w:p>
          <w:p w14:paraId="2910B308" w14:textId="77777777" w:rsidR="009C6482" w:rsidRPr="00DE45AD" w:rsidRDefault="009C6482" w:rsidP="0099363D">
            <w:pPr>
              <w:spacing w:line="276" w:lineRule="auto"/>
              <w:contextualSpacing/>
              <w:rPr>
                <w:sz w:val="24"/>
                <w:szCs w:val="24"/>
              </w:rPr>
            </w:pPr>
            <w:r w:rsidRPr="00DE45AD">
              <w:rPr>
                <w:sz w:val="24"/>
                <w:szCs w:val="24"/>
              </w:rPr>
              <w:t xml:space="preserve">Oppilas osaa kertoa keskeisiä asioita ruotsin kielen asemasta kansalliskielenä. </w:t>
            </w:r>
          </w:p>
          <w:p w14:paraId="00B0F015"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1EF7159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Oppilas osaa kuvailla </w:t>
            </w:r>
            <w:r w:rsidRPr="00DE45AD">
              <w:rPr>
                <w:rFonts w:asciiTheme="minorHAnsi" w:eastAsia="Arial" w:hAnsiTheme="minorHAnsi" w:cstheme="minorHAnsi"/>
              </w:rPr>
              <w:t xml:space="preserve">Pohjoismaiden kulttuureja ja elämänmuotoja. </w:t>
            </w:r>
            <w:r w:rsidRPr="00DE45AD">
              <w:rPr>
                <w:rFonts w:asciiTheme="minorHAnsi" w:hAnsiTheme="minorHAnsi" w:cstheme="minorHAnsi"/>
              </w:rPr>
              <w:t xml:space="preserve"> </w:t>
            </w:r>
          </w:p>
          <w:p w14:paraId="08052CE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4997C151"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osaa antaa joitakin esimerkkejä tavoista toimia ruotsin kielellä.</w:t>
            </w:r>
          </w:p>
          <w:p w14:paraId="5DE00F2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77B1979D"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tc>
        <w:tc>
          <w:tcPr>
            <w:tcW w:w="625" w:type="pct"/>
          </w:tcPr>
          <w:p w14:paraId="7312636F" w14:textId="77777777" w:rsidR="009C6482" w:rsidRPr="00DE45AD" w:rsidRDefault="009C6482" w:rsidP="0099363D">
            <w:pPr>
              <w:spacing w:line="276" w:lineRule="auto"/>
              <w:contextualSpacing/>
              <w:rPr>
                <w:sz w:val="24"/>
                <w:szCs w:val="24"/>
              </w:rPr>
            </w:pPr>
            <w:r w:rsidRPr="00DE45AD">
              <w:rPr>
                <w:sz w:val="24"/>
                <w:szCs w:val="24"/>
              </w:rPr>
              <w:t xml:space="preserve">Oppilas osaa kertoa ruotsin kielestä käyttökielenä Suomessa ja Pohjoismaissa. </w:t>
            </w:r>
          </w:p>
          <w:p w14:paraId="237D8DD7" w14:textId="77777777" w:rsidR="009C6482" w:rsidRPr="00DE45AD" w:rsidRDefault="009C6482" w:rsidP="0099363D">
            <w:pPr>
              <w:spacing w:line="276" w:lineRule="auto"/>
              <w:contextualSpacing/>
              <w:rPr>
                <w:sz w:val="24"/>
                <w:szCs w:val="24"/>
              </w:rPr>
            </w:pPr>
          </w:p>
          <w:p w14:paraId="22B735F7"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r w:rsidRPr="00DE45AD">
              <w:rPr>
                <w:rFonts w:asciiTheme="minorHAnsi" w:hAnsiTheme="minorHAnsi" w:cstheme="minorHAnsi"/>
              </w:rPr>
              <w:t xml:space="preserve"> Oppilas osaa kertoa ruotsin kielen asemasta kansalliskielenä ja joistakin siihen liittyvistä ilmiöistä. </w:t>
            </w:r>
          </w:p>
          <w:p w14:paraId="699E1BCC" w14:textId="77777777" w:rsidR="009C6482" w:rsidRPr="00DE45AD" w:rsidRDefault="009C6482" w:rsidP="0099363D">
            <w:pPr>
              <w:pStyle w:val="NormaaliWWW"/>
              <w:spacing w:before="0" w:beforeAutospacing="0" w:after="0" w:afterAutospacing="0" w:line="276" w:lineRule="auto"/>
              <w:ind w:hanging="60"/>
              <w:contextualSpacing/>
              <w:rPr>
                <w:rFonts w:asciiTheme="minorHAnsi" w:hAnsiTheme="minorHAnsi" w:cstheme="minorHAnsi"/>
              </w:rPr>
            </w:pPr>
          </w:p>
          <w:p w14:paraId="719D3D7E"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r w:rsidRPr="00DE45AD">
              <w:rPr>
                <w:rFonts w:asciiTheme="minorHAnsi" w:hAnsiTheme="minorHAnsi" w:cstheme="minorHAnsi"/>
              </w:rPr>
              <w:t xml:space="preserve"> Oppilas osaa vertailla </w:t>
            </w:r>
            <w:r w:rsidRPr="00DE45AD">
              <w:rPr>
                <w:rFonts w:asciiTheme="minorHAnsi" w:eastAsia="Arial" w:hAnsiTheme="minorHAnsi" w:cstheme="minorHAnsi"/>
              </w:rPr>
              <w:t>Pohjoismaiden kulttuureja ja elämänmuotoja.</w:t>
            </w:r>
            <w:r w:rsidRPr="00DE45AD">
              <w:rPr>
                <w:rFonts w:asciiTheme="minorHAnsi" w:hAnsiTheme="minorHAnsi" w:cstheme="minorHAnsi"/>
              </w:rPr>
              <w:t xml:space="preserve">  </w:t>
            </w:r>
          </w:p>
          <w:p w14:paraId="384D098E" w14:textId="77777777" w:rsidR="009C6482" w:rsidRPr="00DE45AD" w:rsidRDefault="009C6482" w:rsidP="0099363D">
            <w:pPr>
              <w:pStyle w:val="NormaaliWWW"/>
              <w:spacing w:before="0" w:beforeAutospacing="0" w:after="0" w:afterAutospacing="0" w:line="276" w:lineRule="auto"/>
              <w:ind w:hanging="60"/>
              <w:contextualSpacing/>
              <w:rPr>
                <w:rFonts w:asciiTheme="minorHAnsi" w:hAnsiTheme="minorHAnsi" w:cstheme="minorHAnsi"/>
              </w:rPr>
            </w:pPr>
          </w:p>
          <w:p w14:paraId="7E744CF2" w14:textId="77777777" w:rsidR="009C6482" w:rsidRPr="00DE45AD" w:rsidRDefault="009C6482" w:rsidP="0099363D">
            <w:pPr>
              <w:pStyle w:val="NormaaliWWW"/>
              <w:spacing w:before="0" w:beforeAutospacing="0" w:after="0" w:afterAutospacing="0" w:line="276" w:lineRule="auto"/>
              <w:ind w:left="60"/>
              <w:contextualSpacing/>
              <w:rPr>
                <w:rFonts w:asciiTheme="minorHAnsi" w:hAnsiTheme="minorHAnsi" w:cstheme="minorHAnsi"/>
              </w:rPr>
            </w:pPr>
            <w:r w:rsidRPr="00DE45AD">
              <w:rPr>
                <w:rFonts w:asciiTheme="minorHAnsi" w:hAnsiTheme="minorHAnsi" w:cstheme="minorHAnsi"/>
              </w:rPr>
              <w:t xml:space="preserve">Oppilas osaa kertoa tavoista toimia ruotsin kielellä. </w:t>
            </w:r>
          </w:p>
        </w:tc>
        <w:tc>
          <w:tcPr>
            <w:tcW w:w="626" w:type="pct"/>
            <w:gridSpan w:val="2"/>
          </w:tcPr>
          <w:p w14:paraId="4EB8E13D" w14:textId="77777777" w:rsidR="009C6482" w:rsidRPr="00DE45AD" w:rsidRDefault="009C6482" w:rsidP="0099363D">
            <w:pPr>
              <w:spacing w:line="276" w:lineRule="auto"/>
              <w:contextualSpacing/>
              <w:rPr>
                <w:sz w:val="24"/>
                <w:szCs w:val="24"/>
              </w:rPr>
            </w:pPr>
            <w:r w:rsidRPr="00DE45AD">
              <w:rPr>
                <w:sz w:val="24"/>
                <w:szCs w:val="24"/>
              </w:rPr>
              <w:t>Oppilas osaa kuvailla ruotsin kieltä käyttökielenä Suomessa ja Pohjoismaissa.</w:t>
            </w:r>
          </w:p>
          <w:p w14:paraId="25A5CEC8" w14:textId="77777777" w:rsidR="009C6482" w:rsidRPr="00DE45AD" w:rsidRDefault="009C6482" w:rsidP="0099363D">
            <w:pPr>
              <w:spacing w:line="276" w:lineRule="auto"/>
              <w:contextualSpacing/>
              <w:rPr>
                <w:sz w:val="24"/>
                <w:szCs w:val="24"/>
              </w:rPr>
            </w:pPr>
            <w:r w:rsidRPr="00DE45AD">
              <w:rPr>
                <w:sz w:val="24"/>
                <w:szCs w:val="24"/>
              </w:rPr>
              <w:t xml:space="preserve"> </w:t>
            </w:r>
          </w:p>
          <w:p w14:paraId="64FA9E87"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r w:rsidRPr="00DE45AD">
              <w:rPr>
                <w:rFonts w:asciiTheme="minorHAnsi" w:hAnsiTheme="minorHAnsi" w:cstheme="minorHAnsi"/>
              </w:rPr>
              <w:t>Oppilas osaa pohtia ruotsin kielen asemaa kansalliskielenä sekä siihen liittyviä arvoja ja ilmiöitä.</w:t>
            </w:r>
          </w:p>
          <w:p w14:paraId="7DA09301"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p>
          <w:p w14:paraId="14349822"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r w:rsidRPr="00DE45AD">
              <w:rPr>
                <w:rFonts w:asciiTheme="minorHAnsi" w:hAnsiTheme="minorHAnsi" w:cstheme="minorHAnsi"/>
              </w:rPr>
              <w:t xml:space="preserve">Oppilas osaa vertailla ja pohtia </w:t>
            </w:r>
          </w:p>
          <w:p w14:paraId="40BD131D"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r w:rsidRPr="00DE45AD">
              <w:rPr>
                <w:rFonts w:asciiTheme="minorHAnsi" w:eastAsia="Arial" w:hAnsiTheme="minorHAnsi" w:cstheme="minorHAnsi"/>
              </w:rPr>
              <w:t>Pohjoismaiden kulttuureja ja elämänmuotoja.</w:t>
            </w:r>
            <w:r w:rsidRPr="00DE45AD">
              <w:rPr>
                <w:rFonts w:asciiTheme="minorHAnsi" w:hAnsiTheme="minorHAnsi" w:cstheme="minorHAnsi"/>
              </w:rPr>
              <w:t xml:space="preserve">   </w:t>
            </w:r>
          </w:p>
          <w:p w14:paraId="3093134E" w14:textId="77777777" w:rsidR="009C6482" w:rsidRPr="00DE45AD" w:rsidRDefault="009C6482" w:rsidP="0099363D">
            <w:pPr>
              <w:pStyle w:val="NormaaliWWW"/>
              <w:spacing w:before="0" w:beforeAutospacing="0" w:after="0" w:afterAutospacing="0" w:line="276" w:lineRule="auto"/>
              <w:ind w:left="60" w:hanging="60"/>
              <w:contextualSpacing/>
              <w:rPr>
                <w:rFonts w:asciiTheme="minorHAnsi" w:hAnsiTheme="minorHAnsi" w:cstheme="minorHAnsi"/>
              </w:rPr>
            </w:pPr>
          </w:p>
          <w:p w14:paraId="15587406" w14:textId="77777777" w:rsidR="009C6482" w:rsidRPr="00DE45AD" w:rsidRDefault="009C6482" w:rsidP="0099363D">
            <w:pPr>
              <w:pStyle w:val="NormaaliWWW"/>
              <w:spacing w:before="0" w:beforeAutospacing="0" w:after="0" w:afterAutospacing="0" w:line="276" w:lineRule="auto"/>
              <w:ind w:left="60"/>
              <w:contextualSpacing/>
              <w:rPr>
                <w:rFonts w:asciiTheme="minorHAnsi" w:hAnsiTheme="minorHAnsi" w:cstheme="minorHAnsi"/>
              </w:rPr>
            </w:pPr>
            <w:r w:rsidRPr="00DE45AD">
              <w:rPr>
                <w:rFonts w:asciiTheme="minorHAnsi" w:hAnsiTheme="minorHAnsi" w:cstheme="minorHAnsi"/>
              </w:rPr>
              <w:t xml:space="preserve">Oppilas osaa vertailla ja pohtia tapoja toimia ruotsin kielellä. </w:t>
            </w:r>
          </w:p>
        </w:tc>
      </w:tr>
      <w:tr w:rsidR="009C6482" w:rsidRPr="00DE45AD" w14:paraId="1F212DB6" w14:textId="77777777" w:rsidTr="00775875">
        <w:trPr>
          <w:trHeight w:val="283"/>
        </w:trPr>
        <w:tc>
          <w:tcPr>
            <w:tcW w:w="625" w:type="pct"/>
          </w:tcPr>
          <w:p w14:paraId="13DA5A0E" w14:textId="77777777" w:rsidR="009C6482" w:rsidRPr="00DE45AD" w:rsidRDefault="009C6482" w:rsidP="0099363D">
            <w:pPr>
              <w:autoSpaceDE w:val="0"/>
              <w:autoSpaceDN w:val="0"/>
              <w:adjustRightInd w:val="0"/>
              <w:spacing w:line="276" w:lineRule="auto"/>
              <w:contextualSpacing/>
              <w:rPr>
                <w:sz w:val="24"/>
                <w:szCs w:val="24"/>
              </w:rPr>
            </w:pPr>
            <w:r w:rsidRPr="00DE45AD">
              <w:rPr>
                <w:sz w:val="24"/>
                <w:szCs w:val="24"/>
              </w:rPr>
              <w:t xml:space="preserve">T2 kannustaa oppilasta löytämään mahdollisuuksia käyttää ruotsin kieltä erilaisissa yhteisöissä ja toimintaympäristöissä </w:t>
            </w:r>
          </w:p>
        </w:tc>
        <w:tc>
          <w:tcPr>
            <w:tcW w:w="624" w:type="pct"/>
          </w:tcPr>
          <w:p w14:paraId="3ABD8142" w14:textId="77777777" w:rsidR="009C6482" w:rsidRPr="00DE45AD" w:rsidRDefault="009C6482" w:rsidP="0099363D">
            <w:pPr>
              <w:spacing w:line="276" w:lineRule="auto"/>
              <w:contextualSpacing/>
              <w:rPr>
                <w:sz w:val="24"/>
                <w:szCs w:val="24"/>
              </w:rPr>
            </w:pPr>
            <w:r w:rsidRPr="00DE45AD">
              <w:rPr>
                <w:sz w:val="24"/>
                <w:szCs w:val="24"/>
              </w:rPr>
              <w:t>S1</w:t>
            </w:r>
          </w:p>
        </w:tc>
        <w:tc>
          <w:tcPr>
            <w:tcW w:w="624" w:type="pct"/>
          </w:tcPr>
          <w:p w14:paraId="1314A755" w14:textId="77777777" w:rsidR="009C6482" w:rsidRPr="00DE45AD" w:rsidRDefault="009C6482" w:rsidP="0099363D">
            <w:pPr>
              <w:spacing w:line="276" w:lineRule="auto"/>
              <w:contextualSpacing/>
              <w:rPr>
                <w:sz w:val="24"/>
                <w:szCs w:val="24"/>
              </w:rPr>
            </w:pPr>
            <w:r w:rsidRPr="00DE45AD">
              <w:rPr>
                <w:sz w:val="24"/>
                <w:szCs w:val="24"/>
              </w:rPr>
              <w:t>Oppilas oppii kehittämään taitoaan käyttää ruotsin kieltä monipuolisesti erilaisissa yhteisöissä ja toimintaympäristöissä.</w:t>
            </w:r>
          </w:p>
        </w:tc>
        <w:tc>
          <w:tcPr>
            <w:tcW w:w="626" w:type="pct"/>
          </w:tcPr>
          <w:p w14:paraId="1A642001" w14:textId="77777777" w:rsidR="009C6482" w:rsidRPr="00DE45AD" w:rsidRDefault="009C6482" w:rsidP="0099363D">
            <w:pPr>
              <w:spacing w:line="276" w:lineRule="auto"/>
              <w:contextualSpacing/>
              <w:rPr>
                <w:sz w:val="24"/>
                <w:szCs w:val="24"/>
              </w:rPr>
            </w:pPr>
            <w:r w:rsidRPr="00DE45AD">
              <w:rPr>
                <w:sz w:val="24"/>
                <w:szCs w:val="24"/>
              </w:rPr>
              <w:t>Kielitaidon hyödyntäminen</w:t>
            </w:r>
          </w:p>
          <w:p w14:paraId="0E2C7BB7" w14:textId="77777777" w:rsidR="009C6482" w:rsidRPr="00DE45AD" w:rsidRDefault="009C6482" w:rsidP="0099363D">
            <w:pPr>
              <w:spacing w:line="276" w:lineRule="auto"/>
              <w:contextualSpacing/>
              <w:rPr>
                <w:sz w:val="24"/>
                <w:szCs w:val="24"/>
              </w:rPr>
            </w:pPr>
          </w:p>
        </w:tc>
        <w:tc>
          <w:tcPr>
            <w:tcW w:w="625" w:type="pct"/>
          </w:tcPr>
          <w:p w14:paraId="5B92DB8B" w14:textId="77777777" w:rsidR="009C6482" w:rsidRPr="00DE45AD" w:rsidRDefault="009C6482" w:rsidP="0099363D">
            <w:pPr>
              <w:spacing w:line="276" w:lineRule="auto"/>
              <w:contextualSpacing/>
              <w:rPr>
                <w:sz w:val="24"/>
                <w:szCs w:val="24"/>
              </w:rPr>
            </w:pPr>
            <w:r w:rsidRPr="00DE45AD">
              <w:rPr>
                <w:sz w:val="24"/>
                <w:szCs w:val="24"/>
              </w:rPr>
              <w:t xml:space="preserve">Oppilas osaa antaa esimerkkejä joistakin yhteisöistä ja toimintaympäristöistä, joissa voi hyödyntää ruotsin kielen taitoaan. </w:t>
            </w:r>
          </w:p>
        </w:tc>
        <w:tc>
          <w:tcPr>
            <w:tcW w:w="625" w:type="pct"/>
          </w:tcPr>
          <w:p w14:paraId="2BFD48F3" w14:textId="77777777" w:rsidR="009C6482" w:rsidRPr="00DE45AD" w:rsidRDefault="009C6482" w:rsidP="0099363D">
            <w:pPr>
              <w:spacing w:line="276" w:lineRule="auto"/>
              <w:contextualSpacing/>
              <w:rPr>
                <w:sz w:val="24"/>
                <w:szCs w:val="24"/>
              </w:rPr>
            </w:pPr>
            <w:r w:rsidRPr="00DE45AD">
              <w:rPr>
                <w:sz w:val="24"/>
                <w:szCs w:val="24"/>
              </w:rPr>
              <w:t xml:space="preserve">Oppilas osaa nimetä yhteisöjä ja toimintaympäristöjä, joissa voi hyödyntää ruotsin kielen taitoaan. </w:t>
            </w:r>
          </w:p>
        </w:tc>
        <w:tc>
          <w:tcPr>
            <w:tcW w:w="625" w:type="pct"/>
          </w:tcPr>
          <w:p w14:paraId="2EE469DF" w14:textId="77777777" w:rsidR="009C6482" w:rsidRPr="00DE45AD" w:rsidRDefault="009C6482" w:rsidP="0099363D">
            <w:pPr>
              <w:spacing w:line="276" w:lineRule="auto"/>
              <w:contextualSpacing/>
              <w:rPr>
                <w:sz w:val="24"/>
                <w:szCs w:val="24"/>
              </w:rPr>
            </w:pPr>
            <w:r w:rsidRPr="00DE45AD">
              <w:rPr>
                <w:sz w:val="24"/>
                <w:szCs w:val="24"/>
              </w:rPr>
              <w:t>Oppilas osaa kuvailla, miten ruotsin kielen taitoa voi hyödyntää ruotsinkielisissä yhteisöissä ja toimintaympäristöissä.</w:t>
            </w:r>
          </w:p>
        </w:tc>
        <w:tc>
          <w:tcPr>
            <w:tcW w:w="626" w:type="pct"/>
            <w:gridSpan w:val="2"/>
          </w:tcPr>
          <w:p w14:paraId="0BBE5074" w14:textId="77777777" w:rsidR="009C6482" w:rsidRPr="00DE45AD" w:rsidRDefault="009C6482" w:rsidP="0099363D">
            <w:pPr>
              <w:spacing w:line="276" w:lineRule="auto"/>
              <w:contextualSpacing/>
              <w:rPr>
                <w:sz w:val="24"/>
                <w:szCs w:val="24"/>
              </w:rPr>
            </w:pPr>
            <w:r w:rsidRPr="00DE45AD">
              <w:rPr>
                <w:sz w:val="24"/>
                <w:szCs w:val="24"/>
              </w:rPr>
              <w:t>Oppilas osaa pohtia, miten hän voi hyödyntää ruotsin kielen taitoaan ruotsinkielisissä yhteisöissä ja toimintaympäristöissä.</w:t>
            </w:r>
          </w:p>
        </w:tc>
      </w:tr>
      <w:tr w:rsidR="009C6482" w:rsidRPr="00DE45AD" w14:paraId="0B7615FC" w14:textId="77777777" w:rsidTr="00775875">
        <w:trPr>
          <w:trHeight w:val="283"/>
        </w:trPr>
        <w:tc>
          <w:tcPr>
            <w:tcW w:w="625" w:type="pct"/>
          </w:tcPr>
          <w:p w14:paraId="56E3621A" w14:textId="77777777" w:rsidR="009C6482" w:rsidRPr="00DE45AD" w:rsidRDefault="009C6482" w:rsidP="0099363D">
            <w:pPr>
              <w:spacing w:line="276" w:lineRule="auto"/>
              <w:ind w:left="40"/>
              <w:contextualSpacing/>
              <w:rPr>
                <w:sz w:val="24"/>
                <w:szCs w:val="24"/>
              </w:rPr>
            </w:pPr>
            <w:r w:rsidRPr="00DE45AD">
              <w:rPr>
                <w:sz w:val="24"/>
                <w:szCs w:val="24"/>
              </w:rPr>
              <w:t>T3 ohjata oppilasta havaitsemaan, millaisia säännönmukaisuuksia ruotsin kielessä on ja miten samoja asioita ilmaistaan muissa kielissä, sekä käyttämään kielitiedon käsitteitä oppimisensa tukena</w:t>
            </w:r>
          </w:p>
          <w:p w14:paraId="6C37681E" w14:textId="77777777" w:rsidR="009C6482" w:rsidRPr="00DE45AD" w:rsidRDefault="009C6482" w:rsidP="0099363D">
            <w:pPr>
              <w:autoSpaceDE w:val="0"/>
              <w:autoSpaceDN w:val="0"/>
              <w:adjustRightInd w:val="0"/>
              <w:spacing w:line="276" w:lineRule="auto"/>
              <w:contextualSpacing/>
              <w:rPr>
                <w:sz w:val="24"/>
                <w:szCs w:val="24"/>
              </w:rPr>
            </w:pPr>
          </w:p>
        </w:tc>
        <w:tc>
          <w:tcPr>
            <w:tcW w:w="624" w:type="pct"/>
          </w:tcPr>
          <w:p w14:paraId="24A23D96" w14:textId="77777777" w:rsidR="009C6482" w:rsidRPr="00DE45AD" w:rsidRDefault="009C6482" w:rsidP="0099363D">
            <w:pPr>
              <w:spacing w:line="276" w:lineRule="auto"/>
              <w:contextualSpacing/>
              <w:rPr>
                <w:sz w:val="24"/>
                <w:szCs w:val="24"/>
              </w:rPr>
            </w:pPr>
            <w:r w:rsidRPr="00DE45AD">
              <w:rPr>
                <w:sz w:val="24"/>
                <w:szCs w:val="24"/>
              </w:rPr>
              <w:t>S1</w:t>
            </w:r>
          </w:p>
        </w:tc>
        <w:tc>
          <w:tcPr>
            <w:tcW w:w="624" w:type="pct"/>
          </w:tcPr>
          <w:p w14:paraId="7F21728A" w14:textId="77777777" w:rsidR="009C6482" w:rsidRPr="00DE45AD" w:rsidRDefault="009C6482" w:rsidP="0099363D">
            <w:pPr>
              <w:spacing w:line="276" w:lineRule="auto"/>
              <w:contextualSpacing/>
              <w:rPr>
                <w:sz w:val="24"/>
                <w:szCs w:val="24"/>
                <w:u w:val="single"/>
              </w:rPr>
            </w:pPr>
            <w:r w:rsidRPr="00DE45AD">
              <w:rPr>
                <w:rFonts w:eastAsia="Arial"/>
                <w:sz w:val="24"/>
                <w:szCs w:val="24"/>
              </w:rPr>
              <w:t>Oppilas oppii löytämään ruotsin kielen säännönmukaisuuksia ja vertailemaan ruotsin kieltä muihin kieliin.  Hän oppii käyttämään ruotsin kielen kielitiedon käsitteitä oppimisensa tukena.</w:t>
            </w:r>
          </w:p>
          <w:p w14:paraId="41340A2D" w14:textId="77777777" w:rsidR="009C6482" w:rsidRPr="00DE45AD" w:rsidRDefault="009C6482" w:rsidP="0099363D">
            <w:pPr>
              <w:spacing w:line="276" w:lineRule="auto"/>
              <w:contextualSpacing/>
              <w:rPr>
                <w:sz w:val="24"/>
                <w:szCs w:val="24"/>
              </w:rPr>
            </w:pPr>
          </w:p>
        </w:tc>
        <w:tc>
          <w:tcPr>
            <w:tcW w:w="626" w:type="pct"/>
          </w:tcPr>
          <w:p w14:paraId="0477258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Kielellinen päättely</w:t>
            </w:r>
          </w:p>
          <w:p w14:paraId="69E6B8CD" w14:textId="77777777" w:rsidR="009C6482" w:rsidRPr="00DE45AD" w:rsidRDefault="009C6482" w:rsidP="0099363D">
            <w:pPr>
              <w:spacing w:line="276" w:lineRule="auto"/>
              <w:contextualSpacing/>
              <w:rPr>
                <w:sz w:val="24"/>
                <w:szCs w:val="24"/>
              </w:rPr>
            </w:pPr>
          </w:p>
        </w:tc>
        <w:tc>
          <w:tcPr>
            <w:tcW w:w="625" w:type="pct"/>
          </w:tcPr>
          <w:p w14:paraId="534C82BD" w14:textId="77777777" w:rsidR="009C6482" w:rsidRPr="00DE45AD" w:rsidRDefault="009C6482" w:rsidP="0099363D">
            <w:pPr>
              <w:spacing w:line="276" w:lineRule="auto"/>
              <w:contextualSpacing/>
              <w:rPr>
                <w:rFonts w:eastAsia="Arial"/>
                <w:sz w:val="24"/>
                <w:szCs w:val="24"/>
              </w:rPr>
            </w:pPr>
            <w:r w:rsidRPr="00DE45AD">
              <w:rPr>
                <w:rFonts w:eastAsia="Arial"/>
                <w:sz w:val="24"/>
                <w:szCs w:val="24"/>
              </w:rPr>
              <w:t>Oppilas osaa tehdä havaintoja joistakin ruotsin kielen säännönmukaisuuksista.</w:t>
            </w:r>
          </w:p>
          <w:p w14:paraId="39406693" w14:textId="77777777" w:rsidR="009C6482" w:rsidRPr="00DE45AD" w:rsidRDefault="009C6482" w:rsidP="0099363D">
            <w:pPr>
              <w:spacing w:line="276" w:lineRule="auto"/>
              <w:contextualSpacing/>
              <w:rPr>
                <w:sz w:val="24"/>
                <w:szCs w:val="24"/>
              </w:rPr>
            </w:pPr>
          </w:p>
        </w:tc>
        <w:tc>
          <w:tcPr>
            <w:tcW w:w="625" w:type="pct"/>
          </w:tcPr>
          <w:p w14:paraId="76ABEE0A" w14:textId="77777777" w:rsidR="009C6482" w:rsidRPr="00DE45AD" w:rsidRDefault="009C6482" w:rsidP="0099363D">
            <w:pPr>
              <w:spacing w:line="276" w:lineRule="auto"/>
              <w:contextualSpacing/>
              <w:rPr>
                <w:sz w:val="24"/>
                <w:szCs w:val="24"/>
              </w:rPr>
            </w:pPr>
            <w:r w:rsidRPr="00DE45AD">
              <w:rPr>
                <w:sz w:val="24"/>
                <w:szCs w:val="24"/>
              </w:rPr>
              <w:t>Oppilas osaa tehdä joitakin johtopäätöksiä ruotsin kielen säännönmukaisuuksista.</w:t>
            </w:r>
          </w:p>
          <w:p w14:paraId="3CD7F144" w14:textId="77777777" w:rsidR="009C6482" w:rsidRPr="00DE45AD" w:rsidRDefault="009C6482" w:rsidP="0099363D">
            <w:pPr>
              <w:spacing w:line="276" w:lineRule="auto"/>
              <w:contextualSpacing/>
              <w:rPr>
                <w:sz w:val="24"/>
                <w:szCs w:val="24"/>
              </w:rPr>
            </w:pPr>
          </w:p>
          <w:p w14:paraId="434F8C74" w14:textId="77777777" w:rsidR="009C6482" w:rsidRPr="00DE45AD" w:rsidRDefault="009C6482" w:rsidP="0099363D">
            <w:pPr>
              <w:spacing w:line="276" w:lineRule="auto"/>
              <w:contextualSpacing/>
              <w:rPr>
                <w:sz w:val="24"/>
                <w:szCs w:val="24"/>
              </w:rPr>
            </w:pPr>
            <w:r w:rsidRPr="00DE45AD">
              <w:rPr>
                <w:sz w:val="24"/>
                <w:szCs w:val="24"/>
              </w:rPr>
              <w:t>Oppilas osaa antaa joitakin esimerkkejä siitä, miten sama asia ilmaistaan ruotsissa ja jossakin muussa kielessä.</w:t>
            </w:r>
          </w:p>
          <w:p w14:paraId="5DCC144F" w14:textId="77777777" w:rsidR="009C6482" w:rsidRPr="00DE45AD" w:rsidRDefault="009C6482" w:rsidP="0099363D">
            <w:pPr>
              <w:spacing w:line="276" w:lineRule="auto"/>
              <w:contextualSpacing/>
              <w:rPr>
                <w:sz w:val="24"/>
                <w:szCs w:val="24"/>
              </w:rPr>
            </w:pPr>
          </w:p>
          <w:p w14:paraId="7933F030" w14:textId="77777777" w:rsidR="009C6482" w:rsidRPr="00DE45AD" w:rsidRDefault="009C6482" w:rsidP="0099363D">
            <w:pPr>
              <w:spacing w:line="276" w:lineRule="auto"/>
              <w:contextualSpacing/>
              <w:rPr>
                <w:sz w:val="24"/>
                <w:szCs w:val="24"/>
              </w:rPr>
            </w:pPr>
            <w:r w:rsidRPr="00DE45AD">
              <w:rPr>
                <w:sz w:val="24"/>
                <w:szCs w:val="24"/>
              </w:rPr>
              <w:t xml:space="preserve">Oppilas osaa antaa joitakin esimerkkejä ruotsin kielen kielitiedon käsitteistä ja niiden käytöstä kielitaitonsa kehittämiseen. </w:t>
            </w:r>
          </w:p>
        </w:tc>
        <w:tc>
          <w:tcPr>
            <w:tcW w:w="625" w:type="pct"/>
          </w:tcPr>
          <w:p w14:paraId="58926B4E" w14:textId="77777777" w:rsidR="009C6482" w:rsidRPr="00DE45AD" w:rsidRDefault="009C6482" w:rsidP="0099363D">
            <w:pPr>
              <w:spacing w:line="276" w:lineRule="auto"/>
              <w:contextualSpacing/>
              <w:rPr>
                <w:sz w:val="24"/>
                <w:szCs w:val="24"/>
              </w:rPr>
            </w:pPr>
            <w:r w:rsidRPr="00DE45AD">
              <w:rPr>
                <w:sz w:val="24"/>
                <w:szCs w:val="24"/>
              </w:rPr>
              <w:t>Oppilas osaa tehdä johtopäätöksiä ruotsin kielen säännönmukaisuuksista.</w:t>
            </w:r>
          </w:p>
          <w:p w14:paraId="042B7192" w14:textId="77777777" w:rsidR="009C6482" w:rsidRPr="00DE45AD" w:rsidRDefault="009C6482" w:rsidP="0099363D">
            <w:pPr>
              <w:spacing w:line="276" w:lineRule="auto"/>
              <w:contextualSpacing/>
              <w:rPr>
                <w:sz w:val="24"/>
                <w:szCs w:val="24"/>
              </w:rPr>
            </w:pPr>
          </w:p>
          <w:p w14:paraId="11B0A68A" w14:textId="77777777" w:rsidR="009C6482" w:rsidRPr="00DE45AD" w:rsidRDefault="009C6482" w:rsidP="0099363D">
            <w:pPr>
              <w:spacing w:line="276" w:lineRule="auto"/>
              <w:contextualSpacing/>
              <w:rPr>
                <w:sz w:val="24"/>
                <w:szCs w:val="24"/>
              </w:rPr>
            </w:pPr>
            <w:r w:rsidRPr="00DE45AD">
              <w:rPr>
                <w:sz w:val="24"/>
                <w:szCs w:val="24"/>
              </w:rPr>
              <w:t>Oppilas osaa antaa esimerkkejä siitä, miten sama asia ilmaistaan ruotsissa ja jossakin muussa kielessä.</w:t>
            </w:r>
          </w:p>
          <w:p w14:paraId="40F1ADF6" w14:textId="77777777" w:rsidR="009C6482" w:rsidRPr="00DE45AD" w:rsidRDefault="009C6482" w:rsidP="0099363D">
            <w:pPr>
              <w:spacing w:line="276" w:lineRule="auto"/>
              <w:contextualSpacing/>
              <w:rPr>
                <w:sz w:val="24"/>
                <w:szCs w:val="24"/>
              </w:rPr>
            </w:pPr>
          </w:p>
          <w:p w14:paraId="12AB8831" w14:textId="77777777" w:rsidR="009C6482" w:rsidRPr="00DE45AD" w:rsidRDefault="009C6482" w:rsidP="0099363D">
            <w:pPr>
              <w:spacing w:line="276" w:lineRule="auto"/>
              <w:contextualSpacing/>
              <w:rPr>
                <w:strike/>
                <w:sz w:val="24"/>
                <w:szCs w:val="24"/>
              </w:rPr>
            </w:pPr>
            <w:r w:rsidRPr="00DE45AD">
              <w:rPr>
                <w:sz w:val="24"/>
                <w:szCs w:val="24"/>
              </w:rPr>
              <w:t>Oppilas osaa kertoa ruotsin kielen keskeisistä kielitiedon käsitteistä ja osaa käyttää niitä kielitaitonsa kehittämiseen.</w:t>
            </w:r>
          </w:p>
        </w:tc>
        <w:tc>
          <w:tcPr>
            <w:tcW w:w="626" w:type="pct"/>
            <w:gridSpan w:val="2"/>
          </w:tcPr>
          <w:p w14:paraId="599480C3" w14:textId="77777777" w:rsidR="009C6482" w:rsidRPr="00DE45AD" w:rsidRDefault="009C6482" w:rsidP="0099363D">
            <w:pPr>
              <w:spacing w:line="276" w:lineRule="auto"/>
              <w:ind w:hanging="60"/>
              <w:contextualSpacing/>
              <w:rPr>
                <w:sz w:val="24"/>
                <w:szCs w:val="24"/>
              </w:rPr>
            </w:pPr>
            <w:r w:rsidRPr="00DE45AD">
              <w:rPr>
                <w:sz w:val="24"/>
                <w:szCs w:val="24"/>
              </w:rPr>
              <w:t xml:space="preserve"> Oppilas osaa tehdä johtopäätöksiä ruotsin kielen säännönmukaisuuksista ja soveltaa niitä. </w:t>
            </w:r>
          </w:p>
          <w:p w14:paraId="311CA530" w14:textId="77777777" w:rsidR="009C6482" w:rsidRPr="00DE45AD" w:rsidRDefault="009C6482" w:rsidP="0099363D">
            <w:pPr>
              <w:spacing w:line="276" w:lineRule="auto"/>
              <w:contextualSpacing/>
              <w:rPr>
                <w:sz w:val="24"/>
                <w:szCs w:val="24"/>
              </w:rPr>
            </w:pPr>
          </w:p>
          <w:p w14:paraId="32F9EEF1" w14:textId="77777777" w:rsidR="009C6482" w:rsidRPr="00DE45AD" w:rsidRDefault="009C6482" w:rsidP="0099363D">
            <w:pPr>
              <w:spacing w:line="276" w:lineRule="auto"/>
              <w:contextualSpacing/>
              <w:rPr>
                <w:sz w:val="24"/>
                <w:szCs w:val="24"/>
              </w:rPr>
            </w:pPr>
            <w:r w:rsidRPr="00DE45AD">
              <w:rPr>
                <w:sz w:val="24"/>
                <w:szCs w:val="24"/>
              </w:rPr>
              <w:t>Oppilas osaa vertailla, miten sama asia ilmaistaan ruotsissa ja jossakin muussa kielessä.</w:t>
            </w:r>
          </w:p>
          <w:p w14:paraId="3950587C" w14:textId="77777777" w:rsidR="009C6482" w:rsidRPr="00DE45AD" w:rsidRDefault="009C6482" w:rsidP="0099363D">
            <w:pPr>
              <w:spacing w:line="276" w:lineRule="auto"/>
              <w:contextualSpacing/>
              <w:rPr>
                <w:sz w:val="24"/>
                <w:szCs w:val="24"/>
              </w:rPr>
            </w:pPr>
          </w:p>
          <w:p w14:paraId="5A5F6B15" w14:textId="77777777" w:rsidR="009C6482" w:rsidRPr="00DE45AD" w:rsidRDefault="009C6482" w:rsidP="0099363D">
            <w:pPr>
              <w:spacing w:line="276" w:lineRule="auto"/>
              <w:contextualSpacing/>
              <w:rPr>
                <w:sz w:val="24"/>
                <w:szCs w:val="24"/>
              </w:rPr>
            </w:pPr>
            <w:r w:rsidRPr="00DE45AD">
              <w:rPr>
                <w:sz w:val="24"/>
                <w:szCs w:val="24"/>
              </w:rPr>
              <w:t xml:space="preserve">Oppilas tuntee ruotsin kielen kielitiedon käsitteitä ja osaa käyttää niitä kielitaitonsa kehittämiseen. </w:t>
            </w:r>
          </w:p>
          <w:p w14:paraId="199BDCE6"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tc>
      </w:tr>
      <w:tr w:rsidR="009C6482" w:rsidRPr="00DE45AD" w14:paraId="53ABBFAF" w14:textId="77777777" w:rsidTr="00775875">
        <w:trPr>
          <w:trHeight w:val="283"/>
        </w:trPr>
        <w:tc>
          <w:tcPr>
            <w:tcW w:w="5000" w:type="pct"/>
            <w:gridSpan w:val="9"/>
          </w:tcPr>
          <w:p w14:paraId="4C362163" w14:textId="77777777" w:rsidR="009C6482" w:rsidRPr="00DE45AD" w:rsidRDefault="009C6482" w:rsidP="0099363D">
            <w:pPr>
              <w:spacing w:line="276" w:lineRule="auto"/>
              <w:contextualSpacing/>
              <w:rPr>
                <w:sz w:val="24"/>
                <w:szCs w:val="24"/>
              </w:rPr>
            </w:pPr>
            <w:r w:rsidRPr="00DE45AD">
              <w:rPr>
                <w:b/>
                <w:sz w:val="24"/>
                <w:szCs w:val="24"/>
              </w:rPr>
              <w:t>Kielenopiskelutaidot</w:t>
            </w:r>
          </w:p>
        </w:tc>
      </w:tr>
      <w:tr w:rsidR="009C6482" w:rsidRPr="00DE45AD" w14:paraId="5C96B5E4" w14:textId="77777777" w:rsidTr="00775875">
        <w:trPr>
          <w:trHeight w:val="283"/>
        </w:trPr>
        <w:tc>
          <w:tcPr>
            <w:tcW w:w="625" w:type="pct"/>
          </w:tcPr>
          <w:p w14:paraId="7EE58BEA" w14:textId="77777777" w:rsidR="009C6482" w:rsidRPr="00DE45AD" w:rsidRDefault="009C6482" w:rsidP="0099363D">
            <w:pPr>
              <w:autoSpaceDE w:val="0"/>
              <w:autoSpaceDN w:val="0"/>
              <w:adjustRightInd w:val="0"/>
              <w:spacing w:line="276" w:lineRule="auto"/>
              <w:contextualSpacing/>
              <w:rPr>
                <w:sz w:val="24"/>
                <w:szCs w:val="24"/>
              </w:rPr>
            </w:pPr>
            <w:r w:rsidRPr="00DE45AD">
              <w:rPr>
                <w:rFonts w:eastAsia="Arial"/>
                <w:sz w:val="24"/>
                <w:szCs w:val="24"/>
              </w:rPr>
              <w:t>T4 rohkaista oppilasta asettamaan tavoitteita, hyödyntämään monipuolisia tapoja oppia ruotsin kieltä ja arvioimaan oppimistaan itsenäisesti ja yhteistyössä sekä ohjata oppilasta myönteiseen vuorovaikutukseen, jossa tärkeintä on viestin välittyminen</w:t>
            </w:r>
          </w:p>
        </w:tc>
        <w:tc>
          <w:tcPr>
            <w:tcW w:w="624" w:type="pct"/>
          </w:tcPr>
          <w:p w14:paraId="47358D10" w14:textId="77777777" w:rsidR="009C6482" w:rsidRPr="00DE45AD" w:rsidRDefault="009C6482" w:rsidP="0099363D">
            <w:pPr>
              <w:spacing w:line="276" w:lineRule="auto"/>
              <w:contextualSpacing/>
              <w:rPr>
                <w:sz w:val="24"/>
                <w:szCs w:val="24"/>
              </w:rPr>
            </w:pPr>
            <w:r w:rsidRPr="00DE45AD">
              <w:rPr>
                <w:sz w:val="24"/>
                <w:szCs w:val="24"/>
              </w:rPr>
              <w:t>S2</w:t>
            </w:r>
          </w:p>
        </w:tc>
        <w:tc>
          <w:tcPr>
            <w:tcW w:w="624" w:type="pct"/>
          </w:tcPr>
          <w:p w14:paraId="6C717ECB" w14:textId="77777777" w:rsidR="009C6482" w:rsidRPr="00DE45AD" w:rsidRDefault="009C6482" w:rsidP="0099363D">
            <w:pPr>
              <w:spacing w:line="276" w:lineRule="auto"/>
              <w:contextualSpacing/>
              <w:rPr>
                <w:sz w:val="24"/>
                <w:szCs w:val="24"/>
              </w:rPr>
            </w:pPr>
            <w:r w:rsidRPr="00DE45AD">
              <w:rPr>
                <w:rFonts w:eastAsia="Arial"/>
                <w:sz w:val="24"/>
                <w:szCs w:val="24"/>
              </w:rPr>
              <w:t>Oppilas oppii asettamaan tavoitteita kielten opiskelulleen ja reflektoimaan oppimisprosessiaan itsenäisesti ja yhdessä muiden kanssa. Hän oppii käyttämään erilaisia tapoja oppia kieliä ja löytää niistä itselleen tehokkaimmat.</w:t>
            </w:r>
            <w:r w:rsidRPr="00DE45AD">
              <w:rPr>
                <w:sz w:val="24"/>
                <w:szCs w:val="24"/>
              </w:rPr>
              <w:t xml:space="preserve"> Oppilas oppii tapoja toimia vuorovaikutuksessa rakentavasti.</w:t>
            </w:r>
          </w:p>
        </w:tc>
        <w:tc>
          <w:tcPr>
            <w:tcW w:w="626" w:type="pct"/>
          </w:tcPr>
          <w:p w14:paraId="591A25BC" w14:textId="77777777" w:rsidR="009C6482" w:rsidRPr="00DE45AD" w:rsidRDefault="009C6482" w:rsidP="0099363D">
            <w:pPr>
              <w:spacing w:line="276" w:lineRule="auto"/>
              <w:contextualSpacing/>
              <w:rPr>
                <w:sz w:val="24"/>
                <w:szCs w:val="24"/>
              </w:rPr>
            </w:pPr>
            <w:r w:rsidRPr="00DE45AD">
              <w:rPr>
                <w:rFonts w:eastAsia="Arial"/>
                <w:sz w:val="24"/>
                <w:szCs w:val="24"/>
              </w:rPr>
              <w:t>Tavoitteiden asettaminen, opiskelustrategioiden hyödyntäminen, oppimisen reflektointi ja vuorovaikutuksessa toimimisen tapojen hahmottaminen</w:t>
            </w:r>
          </w:p>
        </w:tc>
        <w:tc>
          <w:tcPr>
            <w:tcW w:w="625" w:type="pct"/>
          </w:tcPr>
          <w:p w14:paraId="5B267E07" w14:textId="77777777" w:rsidR="009C6482" w:rsidRPr="00DE45AD" w:rsidRDefault="009C6482" w:rsidP="0099363D">
            <w:pPr>
              <w:spacing w:line="276" w:lineRule="auto"/>
              <w:contextualSpacing/>
              <w:rPr>
                <w:rFonts w:eastAsia="Times New Roman"/>
                <w:sz w:val="24"/>
                <w:szCs w:val="24"/>
              </w:rPr>
            </w:pPr>
            <w:r w:rsidRPr="00DE45AD">
              <w:rPr>
                <w:rFonts w:eastAsia="Times New Roman"/>
                <w:sz w:val="24"/>
                <w:szCs w:val="24"/>
              </w:rPr>
              <w:t>Oppilas osaa käyttää joitakin itselle sopivia kielenoppimistapoja.</w:t>
            </w:r>
          </w:p>
          <w:p w14:paraId="6EBDBF7C" w14:textId="77777777" w:rsidR="009C6482" w:rsidRPr="00DE45AD" w:rsidRDefault="009C6482" w:rsidP="0099363D">
            <w:pPr>
              <w:spacing w:line="276" w:lineRule="auto"/>
              <w:contextualSpacing/>
              <w:rPr>
                <w:rFonts w:eastAsia="Times New Roman"/>
                <w:sz w:val="24"/>
                <w:szCs w:val="24"/>
              </w:rPr>
            </w:pPr>
          </w:p>
          <w:p w14:paraId="0067FC4D" w14:textId="77777777" w:rsidR="009C6482" w:rsidRPr="00DE45AD" w:rsidRDefault="009C6482" w:rsidP="0099363D">
            <w:pPr>
              <w:spacing w:line="276" w:lineRule="auto"/>
              <w:contextualSpacing/>
              <w:rPr>
                <w:sz w:val="24"/>
                <w:szCs w:val="24"/>
              </w:rPr>
            </w:pPr>
            <w:r w:rsidRPr="00DE45AD">
              <w:rPr>
                <w:rFonts w:eastAsia="Times New Roman"/>
                <w:sz w:val="24"/>
                <w:szCs w:val="24"/>
              </w:rPr>
              <w:t>Oppilas osaa antaa joitakin esimerkkejä tavoista toimia rakentavasti vuorovaikutuksessa.</w:t>
            </w:r>
          </w:p>
          <w:p w14:paraId="3046BA04" w14:textId="77777777" w:rsidR="009C6482" w:rsidRPr="00DE45AD" w:rsidRDefault="009C6482" w:rsidP="0099363D">
            <w:pPr>
              <w:spacing w:line="276" w:lineRule="auto"/>
              <w:contextualSpacing/>
              <w:rPr>
                <w:sz w:val="24"/>
                <w:szCs w:val="24"/>
              </w:rPr>
            </w:pPr>
          </w:p>
        </w:tc>
        <w:tc>
          <w:tcPr>
            <w:tcW w:w="625" w:type="pct"/>
          </w:tcPr>
          <w:p w14:paraId="245AED18" w14:textId="77777777" w:rsidR="009C6482" w:rsidRPr="00DE45AD" w:rsidRDefault="009C6482" w:rsidP="0099363D">
            <w:pPr>
              <w:spacing w:line="276" w:lineRule="auto"/>
              <w:contextualSpacing/>
              <w:rPr>
                <w:rFonts w:eastAsia="Times New Roman"/>
                <w:sz w:val="24"/>
                <w:szCs w:val="24"/>
              </w:rPr>
            </w:pPr>
            <w:r w:rsidRPr="00DE45AD">
              <w:rPr>
                <w:rFonts w:eastAsia="Times New Roman"/>
                <w:sz w:val="24"/>
                <w:szCs w:val="24"/>
              </w:rPr>
              <w:t>Oppilas osaa käyttää yleisimpiä itselle sopivia kielenoppimistapoja.</w:t>
            </w:r>
          </w:p>
          <w:p w14:paraId="4F467813" w14:textId="77777777" w:rsidR="009C6482" w:rsidRPr="00DE45AD" w:rsidRDefault="009C6482" w:rsidP="0099363D">
            <w:pPr>
              <w:spacing w:line="276" w:lineRule="auto"/>
              <w:contextualSpacing/>
              <w:rPr>
                <w:rFonts w:eastAsia="Times New Roman"/>
                <w:sz w:val="24"/>
                <w:szCs w:val="24"/>
              </w:rPr>
            </w:pPr>
          </w:p>
          <w:p w14:paraId="5D79603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osaa kuvata joitakin tapoja toimia rakentavasti vuorovaikutuksessa.</w:t>
            </w:r>
          </w:p>
          <w:p w14:paraId="146E2795" w14:textId="77777777" w:rsidR="009C6482" w:rsidRPr="00DE45AD" w:rsidRDefault="009C6482" w:rsidP="0099363D">
            <w:pPr>
              <w:spacing w:line="276" w:lineRule="auto"/>
              <w:contextualSpacing/>
              <w:rPr>
                <w:sz w:val="24"/>
                <w:szCs w:val="24"/>
              </w:rPr>
            </w:pPr>
            <w:r w:rsidRPr="00DE45AD">
              <w:rPr>
                <w:sz w:val="24"/>
                <w:szCs w:val="24"/>
              </w:rPr>
              <w:t xml:space="preserve"> </w:t>
            </w:r>
          </w:p>
        </w:tc>
        <w:tc>
          <w:tcPr>
            <w:tcW w:w="625" w:type="pct"/>
          </w:tcPr>
          <w:p w14:paraId="60F138AC" w14:textId="77777777" w:rsidR="009C6482" w:rsidRPr="00DE45AD" w:rsidRDefault="009C6482" w:rsidP="0099363D">
            <w:pPr>
              <w:spacing w:line="276" w:lineRule="auto"/>
              <w:contextualSpacing/>
              <w:rPr>
                <w:sz w:val="24"/>
                <w:szCs w:val="24"/>
              </w:rPr>
            </w:pPr>
            <w:r w:rsidRPr="00DE45AD">
              <w:rPr>
                <w:rFonts w:eastAsia="Times New Roman"/>
                <w:sz w:val="24"/>
                <w:szCs w:val="24"/>
              </w:rPr>
              <w:t>Oppilas osaa käyttää keskeisimpiä itselle sopivia tapoja oppia ruotsin kieltä.</w:t>
            </w:r>
            <w:r w:rsidRPr="00DE45AD">
              <w:rPr>
                <w:rFonts w:eastAsia="Times New Roman"/>
                <w:sz w:val="24"/>
                <w:szCs w:val="24"/>
              </w:rPr>
              <w:br/>
            </w:r>
            <w:r w:rsidRPr="00DE45AD">
              <w:rPr>
                <w:sz w:val="24"/>
                <w:szCs w:val="24"/>
              </w:rPr>
              <w:t xml:space="preserve">  </w:t>
            </w:r>
          </w:p>
          <w:p w14:paraId="21180B82" w14:textId="77777777" w:rsidR="009C6482" w:rsidRPr="00DE45AD" w:rsidRDefault="009C6482" w:rsidP="0099363D">
            <w:pPr>
              <w:pStyle w:val="NormaaliWWW"/>
              <w:spacing w:before="0" w:beforeAutospacing="0" w:after="0" w:afterAutospacing="0" w:line="276" w:lineRule="auto"/>
              <w:ind w:hanging="60"/>
              <w:contextualSpacing/>
              <w:rPr>
                <w:rFonts w:asciiTheme="minorHAnsi" w:hAnsiTheme="minorHAnsi" w:cstheme="minorHAnsi"/>
              </w:rPr>
            </w:pPr>
            <w:r w:rsidRPr="00DE45AD">
              <w:rPr>
                <w:rFonts w:asciiTheme="minorHAnsi" w:eastAsia="Arial" w:hAnsiTheme="minorHAnsi" w:cstheme="minorHAnsi"/>
              </w:rPr>
              <w:t>Oppilas osaa vertailla tapoja toimia rakentavasti vuorovaikutuksessa.</w:t>
            </w:r>
          </w:p>
          <w:p w14:paraId="327E38B8" w14:textId="77777777" w:rsidR="009C6482" w:rsidRPr="00DE45AD" w:rsidRDefault="009C6482" w:rsidP="0099363D">
            <w:pPr>
              <w:pStyle w:val="NormaaliWWW"/>
              <w:spacing w:before="0" w:beforeAutospacing="0" w:after="0" w:afterAutospacing="0" w:line="276" w:lineRule="auto"/>
              <w:ind w:hanging="60"/>
              <w:contextualSpacing/>
              <w:rPr>
                <w:rFonts w:asciiTheme="minorHAnsi" w:hAnsiTheme="minorHAnsi" w:cstheme="minorHAnsi"/>
              </w:rPr>
            </w:pPr>
          </w:p>
        </w:tc>
        <w:tc>
          <w:tcPr>
            <w:tcW w:w="626" w:type="pct"/>
            <w:gridSpan w:val="2"/>
          </w:tcPr>
          <w:p w14:paraId="2F52B10E" w14:textId="77777777" w:rsidR="009C6482" w:rsidRPr="00DE45AD" w:rsidRDefault="009C6482" w:rsidP="0099363D">
            <w:pPr>
              <w:spacing w:line="276" w:lineRule="auto"/>
              <w:contextualSpacing/>
              <w:rPr>
                <w:sz w:val="24"/>
                <w:szCs w:val="24"/>
              </w:rPr>
            </w:pPr>
            <w:r w:rsidRPr="00DE45AD">
              <w:rPr>
                <w:sz w:val="24"/>
                <w:szCs w:val="24"/>
              </w:rPr>
              <w:t>Oppilas osaa käyttää monipuolisia itselle sopivia tapoja oppia ruotsin kieltä.</w:t>
            </w:r>
          </w:p>
          <w:p w14:paraId="125F2122" w14:textId="77777777" w:rsidR="009C6482" w:rsidRPr="00DE45AD" w:rsidRDefault="009C6482" w:rsidP="0099363D">
            <w:pPr>
              <w:spacing w:line="276" w:lineRule="auto"/>
              <w:contextualSpacing/>
              <w:rPr>
                <w:sz w:val="24"/>
                <w:szCs w:val="24"/>
              </w:rPr>
            </w:pPr>
          </w:p>
          <w:p w14:paraId="6686CDEC"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eastAsia="Arial" w:hAnsiTheme="minorHAnsi" w:cstheme="minorHAnsi"/>
              </w:rPr>
              <w:t>Oppilas osaa vertailla ja pohtia tapoja toimia rakentavasti vuorovaikutuksessa.</w:t>
            </w:r>
          </w:p>
        </w:tc>
      </w:tr>
      <w:tr w:rsidR="009C6482" w:rsidRPr="00DE45AD" w14:paraId="14C0C03D" w14:textId="77777777" w:rsidTr="00775875">
        <w:trPr>
          <w:trHeight w:val="283"/>
        </w:trPr>
        <w:tc>
          <w:tcPr>
            <w:tcW w:w="625" w:type="pct"/>
          </w:tcPr>
          <w:p w14:paraId="1CCCDFE5" w14:textId="77777777" w:rsidR="009C6482" w:rsidRPr="00DE45AD" w:rsidRDefault="009C6482" w:rsidP="0099363D">
            <w:pPr>
              <w:autoSpaceDE w:val="0"/>
              <w:autoSpaceDN w:val="0"/>
              <w:adjustRightInd w:val="0"/>
              <w:spacing w:line="276" w:lineRule="auto"/>
              <w:contextualSpacing/>
              <w:rPr>
                <w:sz w:val="24"/>
                <w:szCs w:val="24"/>
              </w:rPr>
            </w:pPr>
            <w:r w:rsidRPr="00DE45AD">
              <w:rPr>
                <w:sz w:val="24"/>
                <w:szCs w:val="24"/>
              </w:rPr>
              <w:t>T5 kehittää oppilaan itsenäisyyttä soveltaa luovasti kielitaitoaan ja jatkuvan kieltenopiskelun valmiuksia</w:t>
            </w:r>
          </w:p>
        </w:tc>
        <w:tc>
          <w:tcPr>
            <w:tcW w:w="624" w:type="pct"/>
          </w:tcPr>
          <w:p w14:paraId="7AB61587" w14:textId="77777777" w:rsidR="009C6482" w:rsidRPr="00DE45AD" w:rsidRDefault="009C6482" w:rsidP="0099363D">
            <w:pPr>
              <w:spacing w:line="276" w:lineRule="auto"/>
              <w:contextualSpacing/>
              <w:rPr>
                <w:sz w:val="24"/>
                <w:szCs w:val="24"/>
              </w:rPr>
            </w:pPr>
            <w:r w:rsidRPr="00DE45AD">
              <w:rPr>
                <w:sz w:val="24"/>
                <w:szCs w:val="24"/>
              </w:rPr>
              <w:t>S2</w:t>
            </w:r>
          </w:p>
        </w:tc>
        <w:tc>
          <w:tcPr>
            <w:tcW w:w="624" w:type="pct"/>
          </w:tcPr>
          <w:p w14:paraId="3664C4DE" w14:textId="77777777" w:rsidR="009C6482" w:rsidRPr="00DE45AD" w:rsidRDefault="009C6482" w:rsidP="0099363D">
            <w:pPr>
              <w:spacing w:line="276" w:lineRule="auto"/>
              <w:contextualSpacing/>
              <w:rPr>
                <w:sz w:val="24"/>
                <w:szCs w:val="24"/>
              </w:rPr>
            </w:pPr>
            <w:r w:rsidRPr="00DE45AD">
              <w:rPr>
                <w:rFonts w:eastAsia="Arial"/>
                <w:sz w:val="24"/>
                <w:szCs w:val="24"/>
              </w:rPr>
              <w:t>Oppilas oppii soveltamaan ja kehittämään kielitaitoaan eri tilanteissa itsenäisesti myös koulun päätyttyä. Hän oppii hyödyntämään ympäristönsä kielellisiä virikkeitä</w:t>
            </w:r>
            <w:r w:rsidRPr="00DE45AD">
              <w:rPr>
                <w:sz w:val="24"/>
                <w:szCs w:val="24"/>
              </w:rPr>
              <w:t xml:space="preserve">. </w:t>
            </w:r>
            <w:r w:rsidRPr="00DE45AD">
              <w:rPr>
                <w:rFonts w:eastAsia="Arial"/>
                <w:sz w:val="24"/>
                <w:szCs w:val="24"/>
              </w:rPr>
              <w:t>Oppilaalle kehittyy luottamus itseensä kielen oppijana</w:t>
            </w:r>
            <w:r w:rsidRPr="00DE45AD">
              <w:rPr>
                <w:sz w:val="24"/>
                <w:szCs w:val="24"/>
              </w:rPr>
              <w:t>.</w:t>
            </w:r>
          </w:p>
        </w:tc>
        <w:tc>
          <w:tcPr>
            <w:tcW w:w="626" w:type="pct"/>
          </w:tcPr>
          <w:p w14:paraId="52E156FB" w14:textId="77777777" w:rsidR="009C6482" w:rsidRPr="00DE45AD" w:rsidRDefault="009C6482" w:rsidP="0099363D">
            <w:pPr>
              <w:spacing w:line="276" w:lineRule="auto"/>
              <w:contextualSpacing/>
              <w:rPr>
                <w:sz w:val="24"/>
                <w:szCs w:val="24"/>
              </w:rPr>
            </w:pPr>
            <w:r w:rsidRPr="00DE45AD">
              <w:rPr>
                <w:sz w:val="24"/>
                <w:szCs w:val="24"/>
              </w:rPr>
              <w:t>Jatkuvan kielenopiskelun valmiuksien kehittyminen</w:t>
            </w:r>
          </w:p>
        </w:tc>
        <w:tc>
          <w:tcPr>
            <w:tcW w:w="625" w:type="pct"/>
          </w:tcPr>
          <w:p w14:paraId="29D2CF5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Oppilas osaa antaa joitakin esimerkkejä mahdollisuuksista kehittää ruotsin kielen taitoaan. </w:t>
            </w:r>
          </w:p>
          <w:p w14:paraId="17686B76"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 </w:t>
            </w:r>
          </w:p>
        </w:tc>
        <w:tc>
          <w:tcPr>
            <w:tcW w:w="625" w:type="pct"/>
          </w:tcPr>
          <w:p w14:paraId="1BEF4C36" w14:textId="77777777" w:rsidR="009C6482" w:rsidRPr="00DE45AD" w:rsidRDefault="009C6482" w:rsidP="0099363D">
            <w:pPr>
              <w:spacing w:line="276" w:lineRule="auto"/>
              <w:contextualSpacing/>
              <w:rPr>
                <w:rFonts w:eastAsia="Arial"/>
                <w:sz w:val="24"/>
                <w:szCs w:val="24"/>
              </w:rPr>
            </w:pPr>
            <w:r w:rsidRPr="00DE45AD">
              <w:rPr>
                <w:rFonts w:eastAsia="Arial"/>
                <w:sz w:val="24"/>
                <w:szCs w:val="24"/>
              </w:rPr>
              <w:t>Oppilas osaa kuvailla mahdollisuuksia kehittää ruotsin kielen taitoaan myös koulun päätyttyä.</w:t>
            </w:r>
          </w:p>
        </w:tc>
        <w:tc>
          <w:tcPr>
            <w:tcW w:w="625" w:type="pct"/>
          </w:tcPr>
          <w:p w14:paraId="464B6BE3" w14:textId="77777777" w:rsidR="009C6482" w:rsidRPr="00DE45AD" w:rsidRDefault="009C6482" w:rsidP="0099363D">
            <w:pPr>
              <w:spacing w:after="240" w:line="276" w:lineRule="auto"/>
              <w:contextualSpacing/>
              <w:rPr>
                <w:rFonts w:eastAsia="Times New Roman"/>
                <w:sz w:val="24"/>
                <w:szCs w:val="24"/>
              </w:rPr>
            </w:pPr>
            <w:r w:rsidRPr="00DE45AD">
              <w:rPr>
                <w:rFonts w:eastAsia="Times New Roman"/>
                <w:sz w:val="24"/>
                <w:szCs w:val="24"/>
              </w:rPr>
              <w:t>Oppilas osaa vertailla erilaisia mahdollisuuksia kehittää ruotsin kielen taitoaan myös koulun päätyttyä.</w:t>
            </w:r>
          </w:p>
          <w:p w14:paraId="5676CD1D" w14:textId="77777777" w:rsidR="009C6482" w:rsidRPr="00DE45AD" w:rsidRDefault="009C6482" w:rsidP="0099363D">
            <w:pPr>
              <w:spacing w:line="276" w:lineRule="auto"/>
              <w:contextualSpacing/>
              <w:rPr>
                <w:sz w:val="24"/>
                <w:szCs w:val="24"/>
              </w:rPr>
            </w:pPr>
          </w:p>
          <w:p w14:paraId="26A7AFB9" w14:textId="77777777" w:rsidR="009C6482" w:rsidRPr="00DE45AD" w:rsidRDefault="009C6482" w:rsidP="0099363D">
            <w:pPr>
              <w:spacing w:line="276" w:lineRule="auto"/>
              <w:contextualSpacing/>
              <w:rPr>
                <w:sz w:val="24"/>
                <w:szCs w:val="24"/>
              </w:rPr>
            </w:pPr>
          </w:p>
          <w:p w14:paraId="0A0D0C0D" w14:textId="77777777" w:rsidR="009C6482" w:rsidRPr="00DE45AD" w:rsidRDefault="009C6482" w:rsidP="0099363D">
            <w:pPr>
              <w:spacing w:line="276" w:lineRule="auto"/>
              <w:contextualSpacing/>
              <w:rPr>
                <w:sz w:val="24"/>
                <w:szCs w:val="24"/>
              </w:rPr>
            </w:pPr>
          </w:p>
        </w:tc>
        <w:tc>
          <w:tcPr>
            <w:tcW w:w="626" w:type="pct"/>
            <w:gridSpan w:val="2"/>
          </w:tcPr>
          <w:p w14:paraId="3193F8E9" w14:textId="77777777" w:rsidR="009C6482" w:rsidRPr="00DE45AD" w:rsidRDefault="009C6482" w:rsidP="0099363D">
            <w:pPr>
              <w:spacing w:line="276" w:lineRule="auto"/>
              <w:contextualSpacing/>
              <w:rPr>
                <w:rFonts w:eastAsia="Arial"/>
                <w:sz w:val="24"/>
                <w:szCs w:val="24"/>
              </w:rPr>
            </w:pPr>
            <w:r w:rsidRPr="00DE45AD">
              <w:rPr>
                <w:rFonts w:eastAsia="Times New Roman"/>
                <w:sz w:val="24"/>
                <w:szCs w:val="24"/>
              </w:rPr>
              <w:t>Oppilas osaa pohtia ja vertailla erilaisia mahdollisuuksia kehittää ruotsin kielen taitoaan myös koulun päätyttyä.</w:t>
            </w:r>
          </w:p>
        </w:tc>
      </w:tr>
      <w:tr w:rsidR="009C6482" w:rsidRPr="00DE45AD" w14:paraId="00AA5621" w14:textId="77777777" w:rsidTr="00775875">
        <w:trPr>
          <w:gridAfter w:val="1"/>
          <w:wAfter w:w="2" w:type="pct"/>
          <w:trHeight w:val="283"/>
        </w:trPr>
        <w:tc>
          <w:tcPr>
            <w:tcW w:w="2498" w:type="pct"/>
            <w:gridSpan w:val="4"/>
          </w:tcPr>
          <w:p w14:paraId="419BA37A" w14:textId="77777777" w:rsidR="009C6482" w:rsidRPr="00DE45AD" w:rsidRDefault="009C6482" w:rsidP="0099363D">
            <w:pPr>
              <w:spacing w:line="276" w:lineRule="auto"/>
              <w:contextualSpacing/>
              <w:rPr>
                <w:b/>
                <w:sz w:val="24"/>
                <w:szCs w:val="24"/>
              </w:rPr>
            </w:pPr>
            <w:r w:rsidRPr="00DE45AD">
              <w:rPr>
                <w:b/>
                <w:sz w:val="24"/>
                <w:szCs w:val="24"/>
              </w:rPr>
              <w:t>Kehittyvä kielitaito, taito toimia vuorovaikutuksessa</w:t>
            </w:r>
          </w:p>
        </w:tc>
        <w:tc>
          <w:tcPr>
            <w:tcW w:w="625" w:type="pct"/>
          </w:tcPr>
          <w:p w14:paraId="0ADB4575" w14:textId="77777777" w:rsidR="009C6482" w:rsidRPr="00DE45AD" w:rsidRDefault="009C6482" w:rsidP="0099363D">
            <w:pPr>
              <w:spacing w:line="276" w:lineRule="auto"/>
              <w:contextualSpacing/>
              <w:rPr>
                <w:b/>
                <w:sz w:val="24"/>
                <w:szCs w:val="24"/>
              </w:rPr>
            </w:pPr>
            <w:r w:rsidRPr="00DE45AD">
              <w:rPr>
                <w:b/>
                <w:sz w:val="24"/>
                <w:szCs w:val="24"/>
              </w:rPr>
              <w:t>Taitotaso A2.1</w:t>
            </w:r>
          </w:p>
        </w:tc>
        <w:tc>
          <w:tcPr>
            <w:tcW w:w="625" w:type="pct"/>
          </w:tcPr>
          <w:p w14:paraId="19044D95" w14:textId="77777777" w:rsidR="009C6482" w:rsidRPr="00DE45AD" w:rsidRDefault="009C6482" w:rsidP="0099363D">
            <w:pPr>
              <w:spacing w:line="276" w:lineRule="auto"/>
              <w:contextualSpacing/>
              <w:rPr>
                <w:b/>
                <w:sz w:val="24"/>
                <w:szCs w:val="24"/>
              </w:rPr>
            </w:pPr>
            <w:r w:rsidRPr="00DE45AD">
              <w:rPr>
                <w:b/>
                <w:sz w:val="24"/>
                <w:szCs w:val="24"/>
              </w:rPr>
              <w:t>Taitotaso B1.1</w:t>
            </w:r>
          </w:p>
        </w:tc>
        <w:tc>
          <w:tcPr>
            <w:tcW w:w="625" w:type="pct"/>
          </w:tcPr>
          <w:p w14:paraId="552109D2" w14:textId="77777777" w:rsidR="009C6482" w:rsidRPr="00DE45AD" w:rsidRDefault="009C6482" w:rsidP="0099363D">
            <w:pPr>
              <w:spacing w:line="276" w:lineRule="auto"/>
              <w:contextualSpacing/>
              <w:rPr>
                <w:b/>
                <w:sz w:val="24"/>
                <w:szCs w:val="24"/>
              </w:rPr>
            </w:pPr>
            <w:r w:rsidRPr="00DE45AD">
              <w:rPr>
                <w:b/>
                <w:sz w:val="24"/>
                <w:szCs w:val="24"/>
              </w:rPr>
              <w:t>Taitotaso B1.2</w:t>
            </w:r>
          </w:p>
        </w:tc>
        <w:tc>
          <w:tcPr>
            <w:tcW w:w="624" w:type="pct"/>
          </w:tcPr>
          <w:p w14:paraId="6F829C12" w14:textId="77777777" w:rsidR="009C6482" w:rsidRPr="00DE45AD" w:rsidRDefault="009C6482" w:rsidP="0099363D">
            <w:pPr>
              <w:spacing w:line="276" w:lineRule="auto"/>
              <w:contextualSpacing/>
              <w:rPr>
                <w:b/>
                <w:sz w:val="24"/>
                <w:szCs w:val="24"/>
              </w:rPr>
            </w:pPr>
            <w:r w:rsidRPr="00DE45AD">
              <w:rPr>
                <w:b/>
                <w:sz w:val="24"/>
                <w:szCs w:val="24"/>
              </w:rPr>
              <w:t>Taitotaso B1.2/B2.1</w:t>
            </w:r>
          </w:p>
        </w:tc>
      </w:tr>
      <w:tr w:rsidR="009C6482" w:rsidRPr="00DE45AD" w14:paraId="72BD12E7" w14:textId="77777777" w:rsidTr="00775875">
        <w:trPr>
          <w:trHeight w:val="283"/>
        </w:trPr>
        <w:tc>
          <w:tcPr>
            <w:tcW w:w="625" w:type="pct"/>
          </w:tcPr>
          <w:p w14:paraId="21B6DF92" w14:textId="77777777" w:rsidR="009C6482" w:rsidRPr="00DE45AD" w:rsidRDefault="009C6482" w:rsidP="0099363D">
            <w:pPr>
              <w:autoSpaceDE w:val="0"/>
              <w:autoSpaceDN w:val="0"/>
              <w:adjustRightInd w:val="0"/>
              <w:spacing w:line="276" w:lineRule="auto"/>
              <w:contextualSpacing/>
              <w:rPr>
                <w:sz w:val="24"/>
                <w:szCs w:val="24"/>
              </w:rPr>
            </w:pPr>
            <w:r w:rsidRPr="00DE45AD">
              <w:rPr>
                <w:sz w:val="24"/>
                <w:szCs w:val="24"/>
              </w:rPr>
              <w:t>T6 rohkaista oppilasta toimimaan monissa erilaisissa viestintätilanteissa, joissa aiheet voivat olla jo melko vaativia</w:t>
            </w:r>
          </w:p>
        </w:tc>
        <w:tc>
          <w:tcPr>
            <w:tcW w:w="624" w:type="pct"/>
          </w:tcPr>
          <w:p w14:paraId="7FABA4A0" w14:textId="77777777" w:rsidR="009C6482" w:rsidRPr="00DE45AD" w:rsidRDefault="009C6482" w:rsidP="0099363D">
            <w:pPr>
              <w:spacing w:line="276" w:lineRule="auto"/>
              <w:contextualSpacing/>
              <w:rPr>
                <w:sz w:val="24"/>
                <w:szCs w:val="24"/>
              </w:rPr>
            </w:pPr>
            <w:r w:rsidRPr="00DE45AD">
              <w:rPr>
                <w:sz w:val="24"/>
                <w:szCs w:val="24"/>
              </w:rPr>
              <w:t>S3</w:t>
            </w:r>
          </w:p>
        </w:tc>
        <w:tc>
          <w:tcPr>
            <w:tcW w:w="624" w:type="pct"/>
          </w:tcPr>
          <w:p w14:paraId="76D7897E"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oppii toimimaan aloitteellisesti vuorovaikutustilanteissa.</w:t>
            </w:r>
          </w:p>
          <w:p w14:paraId="45C296A4" w14:textId="77777777" w:rsidR="009C6482" w:rsidRPr="00DE45AD" w:rsidRDefault="009C6482" w:rsidP="0099363D">
            <w:pPr>
              <w:spacing w:line="276" w:lineRule="auto"/>
              <w:contextualSpacing/>
              <w:rPr>
                <w:sz w:val="24"/>
                <w:szCs w:val="24"/>
              </w:rPr>
            </w:pPr>
          </w:p>
        </w:tc>
        <w:tc>
          <w:tcPr>
            <w:tcW w:w="626" w:type="pct"/>
          </w:tcPr>
          <w:p w14:paraId="5519F2C2" w14:textId="77777777" w:rsidR="009C6482" w:rsidRPr="00DE45AD" w:rsidRDefault="009C6482" w:rsidP="0099363D">
            <w:pPr>
              <w:spacing w:line="276" w:lineRule="auto"/>
              <w:contextualSpacing/>
              <w:rPr>
                <w:sz w:val="24"/>
                <w:szCs w:val="24"/>
              </w:rPr>
            </w:pPr>
            <w:r w:rsidRPr="00DE45AD">
              <w:rPr>
                <w:sz w:val="24"/>
                <w:szCs w:val="24"/>
              </w:rPr>
              <w:t>Vuorovaikutus erilaisissa tilanteissa</w:t>
            </w:r>
          </w:p>
        </w:tc>
        <w:tc>
          <w:tcPr>
            <w:tcW w:w="625" w:type="pct"/>
          </w:tcPr>
          <w:p w14:paraId="5F82ECDE"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vaihtamaan ajatuksia tai tietoja tutuissa ja jokapäiväisissä tilanteissa sekä toisinaan ylläpitämään viestintätilannetta.</w:t>
            </w:r>
          </w:p>
          <w:p w14:paraId="3CC5EC2C" w14:textId="77777777" w:rsidR="009C6482" w:rsidRPr="00DE45AD" w:rsidRDefault="009C6482" w:rsidP="0099363D">
            <w:pPr>
              <w:spacing w:line="276" w:lineRule="auto"/>
              <w:contextualSpacing/>
              <w:rPr>
                <w:sz w:val="24"/>
                <w:szCs w:val="24"/>
              </w:rPr>
            </w:pPr>
          </w:p>
        </w:tc>
        <w:tc>
          <w:tcPr>
            <w:tcW w:w="625" w:type="pct"/>
          </w:tcPr>
          <w:p w14:paraId="10022090"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viestimään, osallistumaan keskusteluihin ja ilmaisemaan mielipiteitään melko vaivattomasti jokapäiväisissä viestintätilanteissa.</w:t>
            </w:r>
          </w:p>
          <w:p w14:paraId="3CA80037" w14:textId="77777777" w:rsidR="009C6482" w:rsidRPr="00DE45AD" w:rsidRDefault="009C6482" w:rsidP="0099363D">
            <w:pPr>
              <w:spacing w:line="276" w:lineRule="auto"/>
              <w:contextualSpacing/>
              <w:rPr>
                <w:sz w:val="24"/>
                <w:szCs w:val="24"/>
              </w:rPr>
            </w:pPr>
          </w:p>
        </w:tc>
        <w:tc>
          <w:tcPr>
            <w:tcW w:w="625" w:type="pct"/>
          </w:tcPr>
          <w:p w14:paraId="141D17E6" w14:textId="77777777" w:rsidR="009C6482" w:rsidRPr="00DE45AD" w:rsidRDefault="009C6482" w:rsidP="0099363D">
            <w:pPr>
              <w:spacing w:line="276" w:lineRule="auto"/>
              <w:contextualSpacing/>
              <w:rPr>
                <w:sz w:val="24"/>
                <w:szCs w:val="24"/>
              </w:rPr>
            </w:pPr>
            <w:r w:rsidRPr="00DE45AD">
              <w:rPr>
                <w:sz w:val="24"/>
                <w:szCs w:val="24"/>
              </w:rPr>
              <w:t>Oppilas pystyy osallistumaan viestintään melko vaivattomasti myös joissakin vaativammissa viestintätilanteissa kuten viestittäessä ajankohtaisesta tapahtumasta.</w:t>
            </w:r>
          </w:p>
        </w:tc>
        <w:tc>
          <w:tcPr>
            <w:tcW w:w="626" w:type="pct"/>
            <w:gridSpan w:val="2"/>
          </w:tcPr>
          <w:p w14:paraId="3B2A84D5"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osallistumaan viestintään melko vaivattomasti myös uusissa ja vaativammissa viestintätilanteissa.</w:t>
            </w:r>
          </w:p>
          <w:p w14:paraId="6936B4A5"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 </w:t>
            </w:r>
          </w:p>
        </w:tc>
      </w:tr>
      <w:tr w:rsidR="009C6482" w:rsidRPr="00DE45AD" w14:paraId="0311CED2" w14:textId="77777777" w:rsidTr="00775875">
        <w:trPr>
          <w:trHeight w:val="283"/>
        </w:trPr>
        <w:tc>
          <w:tcPr>
            <w:tcW w:w="625" w:type="pct"/>
          </w:tcPr>
          <w:p w14:paraId="5A8B1683" w14:textId="77777777" w:rsidR="009C6482" w:rsidRPr="00DE45AD" w:rsidRDefault="009C6482" w:rsidP="0099363D">
            <w:pPr>
              <w:spacing w:line="276" w:lineRule="auto"/>
              <w:contextualSpacing/>
              <w:rPr>
                <w:rFonts w:eastAsia="Times New Roman"/>
                <w:sz w:val="24"/>
                <w:szCs w:val="24"/>
                <w:lang w:eastAsia="fi-FI"/>
              </w:rPr>
            </w:pPr>
            <w:r w:rsidRPr="00DE45AD">
              <w:rPr>
                <w:sz w:val="24"/>
                <w:szCs w:val="24"/>
              </w:rPr>
              <w:t>T7</w:t>
            </w:r>
            <w:r w:rsidRPr="00DE45AD">
              <w:rPr>
                <w:rFonts w:eastAsia="Times New Roman"/>
                <w:sz w:val="24"/>
                <w:szCs w:val="24"/>
                <w:lang w:eastAsia="fi-FI"/>
              </w:rPr>
              <w:t xml:space="preserve"> ohjata oppilasta harjoittelemaan puheenvuoron ottamista ja keskusteluun tai kirjalliseen viestintään liittymistä sekä neuvottelemaan merkityksestä</w:t>
            </w:r>
          </w:p>
          <w:p w14:paraId="24EB7D54" w14:textId="77777777" w:rsidR="009C6482" w:rsidRPr="00DE45AD" w:rsidRDefault="009C6482" w:rsidP="0099363D">
            <w:pPr>
              <w:autoSpaceDE w:val="0"/>
              <w:autoSpaceDN w:val="0"/>
              <w:adjustRightInd w:val="0"/>
              <w:spacing w:line="276" w:lineRule="auto"/>
              <w:contextualSpacing/>
              <w:rPr>
                <w:sz w:val="24"/>
                <w:szCs w:val="24"/>
              </w:rPr>
            </w:pPr>
          </w:p>
          <w:p w14:paraId="7933BBE8" w14:textId="77777777" w:rsidR="009C6482" w:rsidRPr="00DE45AD" w:rsidRDefault="009C6482" w:rsidP="0099363D">
            <w:pPr>
              <w:autoSpaceDE w:val="0"/>
              <w:autoSpaceDN w:val="0"/>
              <w:adjustRightInd w:val="0"/>
              <w:spacing w:line="276" w:lineRule="auto"/>
              <w:contextualSpacing/>
              <w:rPr>
                <w:sz w:val="24"/>
                <w:szCs w:val="24"/>
              </w:rPr>
            </w:pPr>
          </w:p>
        </w:tc>
        <w:tc>
          <w:tcPr>
            <w:tcW w:w="624" w:type="pct"/>
          </w:tcPr>
          <w:p w14:paraId="50BC9C8E" w14:textId="77777777" w:rsidR="009C6482" w:rsidRPr="00DE45AD" w:rsidRDefault="009C6482" w:rsidP="0099363D">
            <w:pPr>
              <w:spacing w:line="276" w:lineRule="auto"/>
              <w:contextualSpacing/>
              <w:rPr>
                <w:sz w:val="24"/>
                <w:szCs w:val="24"/>
              </w:rPr>
            </w:pPr>
            <w:r w:rsidRPr="00DE45AD">
              <w:rPr>
                <w:sz w:val="24"/>
                <w:szCs w:val="24"/>
              </w:rPr>
              <w:t>S3</w:t>
            </w:r>
          </w:p>
        </w:tc>
        <w:tc>
          <w:tcPr>
            <w:tcW w:w="624" w:type="pct"/>
          </w:tcPr>
          <w:p w14:paraId="6ECED55D"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oppii olemaan aktiivinen viestintätilanteissa. Hän oppii käyttämään viestintästrategioita.</w:t>
            </w:r>
          </w:p>
          <w:p w14:paraId="0FDC5290"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125828D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tc>
        <w:tc>
          <w:tcPr>
            <w:tcW w:w="626" w:type="pct"/>
          </w:tcPr>
          <w:p w14:paraId="5B249C39" w14:textId="77777777" w:rsidR="009C6482" w:rsidRPr="00DE45AD" w:rsidRDefault="009C6482" w:rsidP="0099363D">
            <w:pPr>
              <w:spacing w:line="276" w:lineRule="auto"/>
              <w:contextualSpacing/>
              <w:rPr>
                <w:sz w:val="24"/>
                <w:szCs w:val="24"/>
              </w:rPr>
            </w:pPr>
            <w:r w:rsidRPr="00DE45AD">
              <w:rPr>
                <w:sz w:val="24"/>
                <w:szCs w:val="24"/>
              </w:rPr>
              <w:t>Viestintästrategioiden käyttö</w:t>
            </w:r>
          </w:p>
        </w:tc>
        <w:tc>
          <w:tcPr>
            <w:tcW w:w="625" w:type="pct"/>
          </w:tcPr>
          <w:p w14:paraId="268A0CCD" w14:textId="77777777" w:rsidR="009C6482" w:rsidRPr="00DE45AD" w:rsidRDefault="009C6482" w:rsidP="0099363D">
            <w:pPr>
              <w:spacing w:line="276" w:lineRule="auto"/>
              <w:contextualSpacing/>
              <w:rPr>
                <w:sz w:val="24"/>
                <w:szCs w:val="24"/>
              </w:rPr>
            </w:pPr>
            <w:r w:rsidRPr="00DE45AD">
              <w:rPr>
                <w:sz w:val="24"/>
                <w:szCs w:val="24"/>
              </w:rPr>
              <w:t>Oppilas osallistuu enenevässä määrin viestintään turvautuen harvemmin ei-kielellisiin ilmaisuihin.</w:t>
            </w:r>
          </w:p>
          <w:p w14:paraId="1919E300"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11263844"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joutuu pyytämään toistoa tai selvennystä melko usein ja osaa jonkin verran soveltaa viestintäkumppanin ilmaisuja omassa viestinnässään.</w:t>
            </w:r>
          </w:p>
          <w:p w14:paraId="02494433" w14:textId="77777777" w:rsidR="009C6482" w:rsidRPr="00DE45AD" w:rsidRDefault="009C6482" w:rsidP="0099363D">
            <w:pPr>
              <w:spacing w:line="276" w:lineRule="auto"/>
              <w:contextualSpacing/>
              <w:rPr>
                <w:sz w:val="24"/>
                <w:szCs w:val="24"/>
              </w:rPr>
            </w:pPr>
          </w:p>
        </w:tc>
        <w:tc>
          <w:tcPr>
            <w:tcW w:w="625" w:type="pct"/>
          </w:tcPr>
          <w:p w14:paraId="4FCA148B" w14:textId="77777777" w:rsidR="009C6482" w:rsidRPr="00DE45AD" w:rsidRDefault="009C6482" w:rsidP="0099363D">
            <w:pPr>
              <w:spacing w:line="276" w:lineRule="auto"/>
              <w:contextualSpacing/>
              <w:rPr>
                <w:sz w:val="24"/>
                <w:szCs w:val="24"/>
              </w:rPr>
            </w:pPr>
            <w:r w:rsidRPr="00DE45AD">
              <w:rPr>
                <w:sz w:val="24"/>
                <w:szCs w:val="24"/>
              </w:rPr>
              <w:t>Oppilas pystyy jossain määrin olemaan aloitteellinen viestinnän eri vaiheissa ja osaa varmistaa, onko viestintäkumppani ymmärtänyt viestin.</w:t>
            </w:r>
          </w:p>
          <w:p w14:paraId="1683054C" w14:textId="77777777" w:rsidR="009C6482" w:rsidRPr="00DE45AD" w:rsidRDefault="009C6482" w:rsidP="0099363D">
            <w:pPr>
              <w:spacing w:line="276" w:lineRule="auto"/>
              <w:contextualSpacing/>
              <w:rPr>
                <w:sz w:val="24"/>
                <w:szCs w:val="24"/>
              </w:rPr>
            </w:pPr>
          </w:p>
          <w:p w14:paraId="3B6EF53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Oppilas osaa kiertää tai korvata tuntemattoman sanan tai muotoilla viestinsä uudelleen. </w:t>
            </w:r>
          </w:p>
          <w:p w14:paraId="2AC16F09"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59CD6703"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neuvottelemaan tuntemattomien ilmauksien merkityksistä.</w:t>
            </w:r>
          </w:p>
        </w:tc>
        <w:tc>
          <w:tcPr>
            <w:tcW w:w="625" w:type="pct"/>
          </w:tcPr>
          <w:p w14:paraId="37F5C784" w14:textId="77777777" w:rsidR="009C6482" w:rsidRPr="00DE45AD" w:rsidRDefault="009C6482" w:rsidP="0099363D">
            <w:pPr>
              <w:spacing w:line="276" w:lineRule="auto"/>
              <w:contextualSpacing/>
              <w:rPr>
                <w:sz w:val="24"/>
                <w:szCs w:val="24"/>
              </w:rPr>
            </w:pPr>
            <w:r w:rsidRPr="00DE45AD">
              <w:rPr>
                <w:sz w:val="24"/>
                <w:szCs w:val="24"/>
              </w:rPr>
              <w:t xml:space="preserve">Oppilas pystyy olemaan aloitteellinen ja käyttämään tuttua aihetta käsittelevässä vuorovaikutustilanteessa käyttäen sopivaa ilmausta. </w:t>
            </w:r>
          </w:p>
          <w:p w14:paraId="6AF3DC3B" w14:textId="77777777" w:rsidR="009C6482" w:rsidRPr="00DE45AD" w:rsidRDefault="009C6482" w:rsidP="0099363D">
            <w:pPr>
              <w:spacing w:line="276" w:lineRule="auto"/>
              <w:contextualSpacing/>
              <w:rPr>
                <w:sz w:val="24"/>
                <w:szCs w:val="24"/>
              </w:rPr>
            </w:pPr>
          </w:p>
          <w:p w14:paraId="2854B600" w14:textId="77777777" w:rsidR="009C6482" w:rsidRPr="00DE45AD" w:rsidRDefault="009C6482" w:rsidP="0099363D">
            <w:pPr>
              <w:spacing w:line="276" w:lineRule="auto"/>
              <w:contextualSpacing/>
              <w:rPr>
                <w:sz w:val="24"/>
                <w:szCs w:val="24"/>
              </w:rPr>
            </w:pPr>
            <w:r w:rsidRPr="00DE45AD">
              <w:rPr>
                <w:sz w:val="24"/>
                <w:szCs w:val="24"/>
              </w:rPr>
              <w:t>Oppilas pystyy korjaamaan väärinymmärryksiä melko luontevasti ja neuvottelemaan myös melko mutkikkaiden asioiden merkityksestä.</w:t>
            </w:r>
          </w:p>
        </w:tc>
        <w:tc>
          <w:tcPr>
            <w:tcW w:w="626" w:type="pct"/>
            <w:gridSpan w:val="2"/>
          </w:tcPr>
          <w:p w14:paraId="54D6ED7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neuvottelemaan myös mutkikkaiden asioiden ja käsitteiden merkityksestä.</w:t>
            </w:r>
          </w:p>
          <w:p w14:paraId="546216A0"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520ACAC5"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 Oppilas pystyy tarkkailemaan omaa ymmärtämistään ja viestintäänsä sekä korjaamaan kieltään.</w:t>
            </w:r>
          </w:p>
        </w:tc>
      </w:tr>
      <w:tr w:rsidR="009C6482" w:rsidRPr="00DE45AD" w14:paraId="687FE4E3" w14:textId="77777777" w:rsidTr="00775875">
        <w:trPr>
          <w:trHeight w:val="283"/>
        </w:trPr>
        <w:tc>
          <w:tcPr>
            <w:tcW w:w="625" w:type="pct"/>
          </w:tcPr>
          <w:p w14:paraId="5D380D4D" w14:textId="77777777" w:rsidR="009C6482" w:rsidRPr="00DE45AD" w:rsidRDefault="009C6482" w:rsidP="0099363D">
            <w:pPr>
              <w:autoSpaceDE w:val="0"/>
              <w:autoSpaceDN w:val="0"/>
              <w:adjustRightInd w:val="0"/>
              <w:spacing w:line="276" w:lineRule="auto"/>
              <w:contextualSpacing/>
              <w:rPr>
                <w:rFonts w:eastAsia="Times New Roman"/>
                <w:sz w:val="24"/>
                <w:szCs w:val="24"/>
                <w:lang w:eastAsia="fi-FI"/>
              </w:rPr>
            </w:pPr>
            <w:r w:rsidRPr="00DE45AD">
              <w:rPr>
                <w:sz w:val="24"/>
                <w:szCs w:val="24"/>
              </w:rPr>
              <w:t xml:space="preserve"> </w:t>
            </w:r>
            <w:r w:rsidRPr="00DE45AD">
              <w:rPr>
                <w:rFonts w:eastAsia="Times New Roman"/>
                <w:sz w:val="24"/>
                <w:szCs w:val="24"/>
                <w:lang w:eastAsia="fi-FI"/>
              </w:rPr>
              <w:t>T8 ohjata oppilasta kiinnittämään huomiota viestinnän muodollisuusasteeseen, harjoittelemaan viestintää käyttäen erilaisia tekstilajeja</w:t>
            </w:r>
          </w:p>
          <w:p w14:paraId="4A6339F6" w14:textId="77777777" w:rsidR="009C6482" w:rsidRPr="00DE45AD" w:rsidRDefault="009C6482" w:rsidP="0099363D">
            <w:pPr>
              <w:autoSpaceDE w:val="0"/>
              <w:autoSpaceDN w:val="0"/>
              <w:adjustRightInd w:val="0"/>
              <w:spacing w:line="276" w:lineRule="auto"/>
              <w:contextualSpacing/>
              <w:rPr>
                <w:sz w:val="24"/>
                <w:szCs w:val="24"/>
              </w:rPr>
            </w:pPr>
            <w:r w:rsidRPr="00DE45AD">
              <w:rPr>
                <w:rFonts w:eastAsia="Times New Roman"/>
                <w:sz w:val="24"/>
                <w:szCs w:val="24"/>
                <w:lang w:eastAsia="fi-FI"/>
              </w:rPr>
              <w:t xml:space="preserve"> (kuten blogit, haastattelut) sekä ottamaan viestinnässä huomioon kulttuurienvälisen vuorovaikutustaidon vaatimukset</w:t>
            </w:r>
          </w:p>
          <w:p w14:paraId="5BB36DEE" w14:textId="77777777" w:rsidR="009C6482" w:rsidRPr="00DE45AD" w:rsidRDefault="009C6482" w:rsidP="0099363D">
            <w:pPr>
              <w:autoSpaceDE w:val="0"/>
              <w:autoSpaceDN w:val="0"/>
              <w:adjustRightInd w:val="0"/>
              <w:spacing w:line="276" w:lineRule="auto"/>
              <w:contextualSpacing/>
              <w:rPr>
                <w:sz w:val="24"/>
                <w:szCs w:val="24"/>
              </w:rPr>
            </w:pPr>
          </w:p>
        </w:tc>
        <w:tc>
          <w:tcPr>
            <w:tcW w:w="624" w:type="pct"/>
          </w:tcPr>
          <w:p w14:paraId="0D8D1BF4" w14:textId="77777777" w:rsidR="009C6482" w:rsidRPr="00DE45AD" w:rsidRDefault="009C6482" w:rsidP="0099363D">
            <w:pPr>
              <w:spacing w:line="276" w:lineRule="auto"/>
              <w:contextualSpacing/>
              <w:rPr>
                <w:sz w:val="24"/>
                <w:szCs w:val="24"/>
              </w:rPr>
            </w:pPr>
            <w:r w:rsidRPr="00DE45AD">
              <w:rPr>
                <w:sz w:val="24"/>
                <w:szCs w:val="24"/>
              </w:rPr>
              <w:t>S3</w:t>
            </w:r>
          </w:p>
        </w:tc>
        <w:tc>
          <w:tcPr>
            <w:tcW w:w="624" w:type="pct"/>
          </w:tcPr>
          <w:p w14:paraId="797626F8" w14:textId="77777777" w:rsidR="009C6482" w:rsidRPr="00DE45AD" w:rsidRDefault="009C6482" w:rsidP="0099363D">
            <w:pPr>
              <w:spacing w:line="276" w:lineRule="auto"/>
              <w:contextualSpacing/>
              <w:rPr>
                <w:sz w:val="24"/>
                <w:szCs w:val="24"/>
              </w:rPr>
            </w:pPr>
            <w:r w:rsidRPr="00DE45AD">
              <w:rPr>
                <w:sz w:val="24"/>
                <w:szCs w:val="24"/>
              </w:rPr>
              <w:t>Oppilas oppii viestimään tilanteeseen sopivalla tavalla. Hän oppii käyttämään kulttuurisesti sopivaa kieltä viestintätilanteissa.</w:t>
            </w:r>
          </w:p>
          <w:p w14:paraId="44C1F54D" w14:textId="77777777" w:rsidR="009C6482" w:rsidRPr="00DE45AD" w:rsidRDefault="009C6482" w:rsidP="0099363D">
            <w:pPr>
              <w:spacing w:line="276" w:lineRule="auto"/>
              <w:contextualSpacing/>
              <w:rPr>
                <w:sz w:val="24"/>
                <w:szCs w:val="24"/>
              </w:rPr>
            </w:pPr>
            <w:r w:rsidRPr="00DE45AD">
              <w:rPr>
                <w:sz w:val="24"/>
                <w:szCs w:val="24"/>
              </w:rPr>
              <w:t>.</w:t>
            </w:r>
          </w:p>
          <w:p w14:paraId="5FEC5287" w14:textId="77777777" w:rsidR="009C6482" w:rsidRPr="00DE45AD" w:rsidRDefault="009C6482" w:rsidP="0099363D">
            <w:pPr>
              <w:spacing w:line="276" w:lineRule="auto"/>
              <w:contextualSpacing/>
              <w:rPr>
                <w:sz w:val="24"/>
                <w:szCs w:val="24"/>
              </w:rPr>
            </w:pPr>
          </w:p>
        </w:tc>
        <w:tc>
          <w:tcPr>
            <w:tcW w:w="626" w:type="pct"/>
          </w:tcPr>
          <w:p w14:paraId="0826F0CB" w14:textId="77777777" w:rsidR="009C6482" w:rsidRPr="00DE45AD" w:rsidRDefault="009C6482" w:rsidP="0099363D">
            <w:pPr>
              <w:spacing w:line="276" w:lineRule="auto"/>
              <w:contextualSpacing/>
              <w:rPr>
                <w:sz w:val="24"/>
                <w:szCs w:val="24"/>
              </w:rPr>
            </w:pPr>
            <w:r w:rsidRPr="00DE45AD">
              <w:rPr>
                <w:sz w:val="24"/>
                <w:szCs w:val="24"/>
              </w:rPr>
              <w:t>Viestinnän kulttuurinen sopivuus</w:t>
            </w:r>
          </w:p>
        </w:tc>
        <w:tc>
          <w:tcPr>
            <w:tcW w:w="625" w:type="pct"/>
          </w:tcPr>
          <w:p w14:paraId="58F056DD"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selviytyy lyhyistä sosiaalisista tilanteista ja osaa käyttää yleisimpiä kohteliaita tervehdyksiä ja puhuttelumuotoja sekä osaa esittää kohteliaasti esimerkiksi pyyntöjä, kutsuja, ehdotuksia ja anteeksipyyntöjä ja vastata niihin.</w:t>
            </w:r>
          </w:p>
          <w:p w14:paraId="17414231" w14:textId="77777777" w:rsidR="009C6482" w:rsidRPr="00DE45AD" w:rsidRDefault="009C6482" w:rsidP="0099363D">
            <w:pPr>
              <w:spacing w:line="276" w:lineRule="auto"/>
              <w:contextualSpacing/>
              <w:rPr>
                <w:sz w:val="24"/>
                <w:szCs w:val="24"/>
              </w:rPr>
            </w:pPr>
          </w:p>
        </w:tc>
        <w:tc>
          <w:tcPr>
            <w:tcW w:w="625" w:type="pct"/>
          </w:tcPr>
          <w:p w14:paraId="3D95067A" w14:textId="77777777" w:rsidR="009C6482" w:rsidRPr="00DE45AD" w:rsidRDefault="009C6482" w:rsidP="0099363D">
            <w:pPr>
              <w:spacing w:line="276" w:lineRule="auto"/>
              <w:contextualSpacing/>
              <w:rPr>
                <w:sz w:val="24"/>
                <w:szCs w:val="24"/>
              </w:rPr>
            </w:pPr>
            <w:r w:rsidRPr="00DE45AD">
              <w:rPr>
                <w:sz w:val="24"/>
                <w:szCs w:val="24"/>
              </w:rPr>
              <w:t xml:space="preserve">Oppilas osoittaa tuntevansa tärkeimmät kohteliaisuussäännöt. </w:t>
            </w:r>
          </w:p>
          <w:p w14:paraId="19264466" w14:textId="77777777" w:rsidR="009C6482" w:rsidRPr="00DE45AD" w:rsidRDefault="009C6482" w:rsidP="0099363D">
            <w:pPr>
              <w:spacing w:line="276" w:lineRule="auto"/>
              <w:contextualSpacing/>
              <w:rPr>
                <w:sz w:val="24"/>
                <w:szCs w:val="24"/>
              </w:rPr>
            </w:pPr>
          </w:p>
          <w:p w14:paraId="6C1ABADE" w14:textId="77777777" w:rsidR="009C6482" w:rsidRPr="00DE45AD" w:rsidRDefault="009C6482" w:rsidP="0099363D">
            <w:pPr>
              <w:spacing w:line="276" w:lineRule="auto"/>
              <w:contextualSpacing/>
              <w:rPr>
                <w:sz w:val="24"/>
                <w:szCs w:val="24"/>
              </w:rPr>
            </w:pPr>
            <w:r w:rsidRPr="00DE45AD">
              <w:rPr>
                <w:sz w:val="24"/>
                <w:szCs w:val="24"/>
              </w:rPr>
              <w:t>Oppilas pystyy ottamaan vuorovaikutuksessaan huomioon joitakin tärkeimpiä kulttuurisiin käytänteisiin liittyviä näkökohtia.</w:t>
            </w:r>
          </w:p>
          <w:p w14:paraId="587FD13B" w14:textId="77777777" w:rsidR="009C6482" w:rsidRPr="00DE45AD" w:rsidRDefault="009C6482" w:rsidP="0099363D">
            <w:pPr>
              <w:spacing w:line="276" w:lineRule="auto"/>
              <w:contextualSpacing/>
              <w:rPr>
                <w:sz w:val="24"/>
                <w:szCs w:val="24"/>
              </w:rPr>
            </w:pPr>
          </w:p>
          <w:p w14:paraId="3A8AA491"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tc>
        <w:tc>
          <w:tcPr>
            <w:tcW w:w="625" w:type="pct"/>
          </w:tcPr>
          <w:p w14:paraId="73D82A3C" w14:textId="77777777" w:rsidR="009C6482" w:rsidRPr="00DE45AD" w:rsidRDefault="009C6482" w:rsidP="0099363D">
            <w:pPr>
              <w:spacing w:line="276" w:lineRule="auto"/>
              <w:contextualSpacing/>
              <w:rPr>
                <w:sz w:val="24"/>
                <w:szCs w:val="24"/>
              </w:rPr>
            </w:pPr>
            <w:r w:rsidRPr="00DE45AD">
              <w:rPr>
                <w:sz w:val="24"/>
                <w:szCs w:val="24"/>
              </w:rPr>
              <w:t xml:space="preserve">Oppilas osaa käyttää erilaisiin tarkoituksiin kieltä, joka ei ole liian tuttavallista eikä liian muodollista. </w:t>
            </w:r>
          </w:p>
          <w:p w14:paraId="46D93EA6" w14:textId="77777777" w:rsidR="009C6482" w:rsidRPr="00DE45AD" w:rsidRDefault="009C6482" w:rsidP="0099363D">
            <w:pPr>
              <w:spacing w:line="276" w:lineRule="auto"/>
              <w:contextualSpacing/>
              <w:rPr>
                <w:sz w:val="24"/>
                <w:szCs w:val="24"/>
              </w:rPr>
            </w:pPr>
          </w:p>
          <w:p w14:paraId="17455414" w14:textId="77777777" w:rsidR="009C6482" w:rsidRPr="00DE45AD" w:rsidRDefault="009C6482" w:rsidP="0099363D">
            <w:pPr>
              <w:spacing w:line="276" w:lineRule="auto"/>
              <w:contextualSpacing/>
              <w:rPr>
                <w:sz w:val="24"/>
                <w:szCs w:val="24"/>
              </w:rPr>
            </w:pPr>
            <w:r w:rsidRPr="00DE45AD">
              <w:rPr>
                <w:sz w:val="24"/>
                <w:szCs w:val="24"/>
              </w:rPr>
              <w:t xml:space="preserve">Oppilas tuntee tärkeimmät kohteliaisuussäännöt ja toimii niiden mukaisesti. </w:t>
            </w:r>
          </w:p>
          <w:p w14:paraId="59B73AB6" w14:textId="77777777" w:rsidR="009C6482" w:rsidRPr="00DE45AD" w:rsidRDefault="009C6482" w:rsidP="0099363D">
            <w:pPr>
              <w:spacing w:line="276" w:lineRule="auto"/>
              <w:contextualSpacing/>
              <w:rPr>
                <w:sz w:val="24"/>
                <w:szCs w:val="24"/>
              </w:rPr>
            </w:pPr>
          </w:p>
          <w:p w14:paraId="655441D7" w14:textId="77777777" w:rsidR="009C6482" w:rsidRPr="00DE45AD" w:rsidRDefault="009C6482" w:rsidP="0099363D">
            <w:pPr>
              <w:spacing w:line="276" w:lineRule="auto"/>
              <w:contextualSpacing/>
              <w:rPr>
                <w:b/>
                <w:sz w:val="24"/>
                <w:szCs w:val="24"/>
              </w:rPr>
            </w:pPr>
            <w:r w:rsidRPr="00DE45AD">
              <w:rPr>
                <w:sz w:val="24"/>
                <w:szCs w:val="24"/>
              </w:rPr>
              <w:t>Oppilas pystyy ottamaan vuorovaikutuksessaan huomioon tärkeimpiä kulttuurisiin käytänteisiin liittyviä näkökohtia.</w:t>
            </w:r>
          </w:p>
        </w:tc>
        <w:tc>
          <w:tcPr>
            <w:tcW w:w="626" w:type="pct"/>
            <w:gridSpan w:val="2"/>
          </w:tcPr>
          <w:p w14:paraId="6C6EBA42"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osaa käyttää erilaisiin tarkoituksiin kieltä, joka ei ole liian tuttavallista eikä liian muodollista</w:t>
            </w:r>
            <w:r>
              <w:rPr>
                <w:rFonts w:asciiTheme="minorHAnsi" w:hAnsiTheme="minorHAnsi" w:cstheme="minorHAnsi"/>
              </w:rPr>
              <w:t>.</w:t>
            </w:r>
          </w:p>
          <w:p w14:paraId="6EEC580E"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7BFB0872"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Oppilas pyrkii ilmaisemaan ajatuksiaan asianmukaisesti ja viestintäkumppania kunnioittaen ottaen huomioon erilaisten tilanteiden asettamat vaatimukset.  </w:t>
            </w:r>
          </w:p>
        </w:tc>
      </w:tr>
      <w:tr w:rsidR="009C6482" w:rsidRPr="00DE45AD" w14:paraId="29257C5B" w14:textId="77777777" w:rsidTr="00775875">
        <w:trPr>
          <w:gridAfter w:val="1"/>
          <w:wAfter w:w="2" w:type="pct"/>
          <w:trHeight w:val="283"/>
        </w:trPr>
        <w:tc>
          <w:tcPr>
            <w:tcW w:w="2498" w:type="pct"/>
            <w:gridSpan w:val="4"/>
          </w:tcPr>
          <w:p w14:paraId="0D7CD2D3" w14:textId="77777777" w:rsidR="009C6482" w:rsidRPr="00DE45AD" w:rsidRDefault="009C6482" w:rsidP="0099363D">
            <w:pPr>
              <w:spacing w:line="276" w:lineRule="auto"/>
              <w:contextualSpacing/>
              <w:rPr>
                <w:sz w:val="24"/>
                <w:szCs w:val="24"/>
              </w:rPr>
            </w:pPr>
            <w:r w:rsidRPr="00DE45AD">
              <w:rPr>
                <w:b/>
                <w:sz w:val="24"/>
                <w:szCs w:val="24"/>
              </w:rPr>
              <w:t>Kehittyvä kielitaito, taito tulkita tekstejä</w:t>
            </w:r>
          </w:p>
        </w:tc>
        <w:tc>
          <w:tcPr>
            <w:tcW w:w="625" w:type="pct"/>
          </w:tcPr>
          <w:p w14:paraId="08B0B3E2" w14:textId="77777777" w:rsidR="009C6482" w:rsidRPr="00DE45AD" w:rsidRDefault="009C6482" w:rsidP="0099363D">
            <w:pPr>
              <w:spacing w:line="276" w:lineRule="auto"/>
              <w:contextualSpacing/>
              <w:rPr>
                <w:b/>
                <w:sz w:val="24"/>
                <w:szCs w:val="24"/>
              </w:rPr>
            </w:pPr>
            <w:r w:rsidRPr="00DE45AD">
              <w:rPr>
                <w:b/>
                <w:sz w:val="24"/>
                <w:szCs w:val="24"/>
              </w:rPr>
              <w:t>Taitotaso A2.1</w:t>
            </w:r>
          </w:p>
        </w:tc>
        <w:tc>
          <w:tcPr>
            <w:tcW w:w="625" w:type="pct"/>
          </w:tcPr>
          <w:p w14:paraId="7DF1A6A9" w14:textId="77777777" w:rsidR="009C6482" w:rsidRPr="00DE45AD" w:rsidRDefault="009C6482" w:rsidP="0099363D">
            <w:pPr>
              <w:spacing w:line="276" w:lineRule="auto"/>
              <w:contextualSpacing/>
              <w:rPr>
                <w:b/>
                <w:sz w:val="24"/>
                <w:szCs w:val="24"/>
              </w:rPr>
            </w:pPr>
            <w:r w:rsidRPr="00DE45AD">
              <w:rPr>
                <w:b/>
                <w:sz w:val="24"/>
                <w:szCs w:val="24"/>
              </w:rPr>
              <w:t>Taitotaso B1.1</w:t>
            </w:r>
          </w:p>
        </w:tc>
        <w:tc>
          <w:tcPr>
            <w:tcW w:w="625" w:type="pct"/>
          </w:tcPr>
          <w:p w14:paraId="3A939F20" w14:textId="77777777" w:rsidR="009C6482" w:rsidRPr="00DE45AD" w:rsidRDefault="009C6482" w:rsidP="0099363D">
            <w:pPr>
              <w:spacing w:line="276" w:lineRule="auto"/>
              <w:contextualSpacing/>
              <w:rPr>
                <w:sz w:val="24"/>
                <w:szCs w:val="24"/>
              </w:rPr>
            </w:pPr>
            <w:r w:rsidRPr="00DE45AD">
              <w:rPr>
                <w:b/>
                <w:sz w:val="24"/>
                <w:szCs w:val="24"/>
              </w:rPr>
              <w:t>Taitotaso B1.2</w:t>
            </w:r>
          </w:p>
        </w:tc>
        <w:tc>
          <w:tcPr>
            <w:tcW w:w="624" w:type="pct"/>
          </w:tcPr>
          <w:p w14:paraId="4C4C60AC" w14:textId="77777777" w:rsidR="009C6482" w:rsidRPr="00DE45AD" w:rsidRDefault="009C6482" w:rsidP="0099363D">
            <w:pPr>
              <w:spacing w:line="276" w:lineRule="auto"/>
              <w:contextualSpacing/>
              <w:rPr>
                <w:b/>
                <w:sz w:val="24"/>
                <w:szCs w:val="24"/>
              </w:rPr>
            </w:pPr>
            <w:r w:rsidRPr="00DE45AD">
              <w:rPr>
                <w:b/>
                <w:sz w:val="24"/>
                <w:szCs w:val="24"/>
              </w:rPr>
              <w:t>Taitotaso B1.2/B2.1</w:t>
            </w:r>
          </w:p>
        </w:tc>
      </w:tr>
      <w:tr w:rsidR="009C6482" w:rsidRPr="00DE45AD" w14:paraId="3D1859B1" w14:textId="77777777" w:rsidTr="00775875">
        <w:trPr>
          <w:trHeight w:val="283"/>
        </w:trPr>
        <w:tc>
          <w:tcPr>
            <w:tcW w:w="625" w:type="pct"/>
          </w:tcPr>
          <w:p w14:paraId="1E2068AE" w14:textId="77777777" w:rsidR="009C6482" w:rsidRPr="00DE45AD" w:rsidRDefault="009C6482" w:rsidP="0099363D">
            <w:pPr>
              <w:spacing w:line="276" w:lineRule="auto"/>
              <w:contextualSpacing/>
              <w:rPr>
                <w:rFonts w:eastAsia="Times New Roman"/>
                <w:sz w:val="24"/>
                <w:szCs w:val="24"/>
                <w:lang w:eastAsia="fi-FI"/>
              </w:rPr>
            </w:pPr>
            <w:r w:rsidRPr="00DE45AD">
              <w:rPr>
                <w:sz w:val="24"/>
                <w:szCs w:val="24"/>
              </w:rPr>
              <w:t xml:space="preserve"> </w:t>
            </w:r>
            <w:r w:rsidRPr="00DE45AD">
              <w:rPr>
                <w:rFonts w:eastAsia="Times New Roman"/>
                <w:sz w:val="24"/>
                <w:szCs w:val="24"/>
                <w:lang w:eastAsia="fi-FI"/>
              </w:rPr>
              <w:t>T9 tarjota oppilaalle ja etsiä yhdessä oppilaiden kanssa monipuolisia ja merkityksellisiä tekstejä, jotka edellyttävät päättelyä ja erilaisia tekstinymmärtämisstrategioita</w:t>
            </w:r>
          </w:p>
          <w:p w14:paraId="5C5CA8D6" w14:textId="77777777" w:rsidR="009C6482" w:rsidRPr="00DE45AD" w:rsidRDefault="009C6482" w:rsidP="0099363D">
            <w:pPr>
              <w:spacing w:line="276" w:lineRule="auto"/>
              <w:contextualSpacing/>
              <w:rPr>
                <w:sz w:val="24"/>
                <w:szCs w:val="24"/>
              </w:rPr>
            </w:pPr>
            <w:r w:rsidRPr="00DE45AD">
              <w:rPr>
                <w:sz w:val="24"/>
                <w:szCs w:val="24"/>
              </w:rPr>
              <w:t xml:space="preserve"> </w:t>
            </w:r>
          </w:p>
          <w:p w14:paraId="69C5FA79" w14:textId="77777777" w:rsidR="009C6482" w:rsidRPr="00DE45AD" w:rsidRDefault="009C6482" w:rsidP="0099363D">
            <w:pPr>
              <w:spacing w:line="276" w:lineRule="auto"/>
              <w:contextualSpacing/>
              <w:rPr>
                <w:sz w:val="24"/>
                <w:szCs w:val="24"/>
              </w:rPr>
            </w:pPr>
          </w:p>
        </w:tc>
        <w:tc>
          <w:tcPr>
            <w:tcW w:w="624" w:type="pct"/>
          </w:tcPr>
          <w:p w14:paraId="6B26E0E7" w14:textId="77777777" w:rsidR="009C6482" w:rsidRPr="00DE45AD" w:rsidRDefault="009C6482" w:rsidP="0099363D">
            <w:pPr>
              <w:spacing w:line="276" w:lineRule="auto"/>
              <w:contextualSpacing/>
              <w:rPr>
                <w:sz w:val="24"/>
                <w:szCs w:val="24"/>
              </w:rPr>
            </w:pPr>
            <w:r w:rsidRPr="00DE45AD">
              <w:rPr>
                <w:sz w:val="24"/>
                <w:szCs w:val="24"/>
              </w:rPr>
              <w:t>S3</w:t>
            </w:r>
          </w:p>
        </w:tc>
        <w:tc>
          <w:tcPr>
            <w:tcW w:w="624" w:type="pct"/>
          </w:tcPr>
          <w:p w14:paraId="4D8EDBCD" w14:textId="77777777" w:rsidR="009C6482" w:rsidRPr="00DE45AD" w:rsidRDefault="009C6482" w:rsidP="0099363D">
            <w:pPr>
              <w:spacing w:line="276" w:lineRule="auto"/>
              <w:contextualSpacing/>
              <w:rPr>
                <w:sz w:val="24"/>
                <w:szCs w:val="24"/>
              </w:rPr>
            </w:pPr>
            <w:r w:rsidRPr="00DE45AD">
              <w:rPr>
                <w:sz w:val="24"/>
                <w:szCs w:val="24"/>
              </w:rPr>
              <w:t>Oppilas oppii tulkitsemaan puhuttuja ja kirjoitettuja tekstejä.</w:t>
            </w:r>
            <w:r>
              <w:rPr>
                <w:sz w:val="24"/>
                <w:szCs w:val="24"/>
              </w:rPr>
              <w:t xml:space="preserve"> Hän</w:t>
            </w:r>
            <w:r w:rsidRPr="00DE45AD">
              <w:rPr>
                <w:sz w:val="24"/>
                <w:szCs w:val="24"/>
              </w:rPr>
              <w:t xml:space="preserve"> oppii tekstien ymmärtämisstrategioita. </w:t>
            </w:r>
          </w:p>
          <w:p w14:paraId="7C93383D"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tc>
        <w:tc>
          <w:tcPr>
            <w:tcW w:w="626" w:type="pct"/>
          </w:tcPr>
          <w:p w14:paraId="36E16429" w14:textId="77777777" w:rsidR="009C6482" w:rsidRPr="00DE45AD" w:rsidRDefault="009C6482" w:rsidP="0099363D">
            <w:pPr>
              <w:spacing w:line="276" w:lineRule="auto"/>
              <w:contextualSpacing/>
              <w:rPr>
                <w:sz w:val="24"/>
                <w:szCs w:val="24"/>
              </w:rPr>
            </w:pPr>
            <w:r w:rsidRPr="00DE45AD">
              <w:rPr>
                <w:sz w:val="24"/>
                <w:szCs w:val="24"/>
              </w:rPr>
              <w:t>Tekstien tulkintataidot</w:t>
            </w:r>
          </w:p>
        </w:tc>
        <w:tc>
          <w:tcPr>
            <w:tcW w:w="625" w:type="pct"/>
          </w:tcPr>
          <w:p w14:paraId="7FCC573A" w14:textId="77777777" w:rsidR="009C6482" w:rsidRPr="00DE45AD" w:rsidRDefault="009C6482" w:rsidP="0099363D">
            <w:pPr>
              <w:spacing w:line="276" w:lineRule="auto"/>
              <w:contextualSpacing/>
              <w:rPr>
                <w:sz w:val="24"/>
                <w:szCs w:val="24"/>
              </w:rPr>
            </w:pPr>
            <w:r w:rsidRPr="00DE45AD">
              <w:rPr>
                <w:sz w:val="24"/>
                <w:szCs w:val="24"/>
              </w:rPr>
              <w:t xml:space="preserve">Oppilas ymmärtää helppoja, tuttua sanastoa ja ilmaisuja sekä selkeää puhetta sisältäviä tekstejä. </w:t>
            </w:r>
          </w:p>
          <w:p w14:paraId="5D3B4035" w14:textId="77777777" w:rsidR="009C6482" w:rsidRPr="00DE45AD" w:rsidRDefault="009C6482" w:rsidP="0099363D">
            <w:pPr>
              <w:spacing w:line="276" w:lineRule="auto"/>
              <w:contextualSpacing/>
              <w:rPr>
                <w:sz w:val="24"/>
                <w:szCs w:val="24"/>
              </w:rPr>
            </w:pPr>
          </w:p>
          <w:p w14:paraId="451B2013" w14:textId="77777777" w:rsidR="009C6482" w:rsidRPr="00DE45AD" w:rsidRDefault="009C6482" w:rsidP="0099363D">
            <w:pPr>
              <w:spacing w:line="276" w:lineRule="auto"/>
              <w:contextualSpacing/>
              <w:rPr>
                <w:sz w:val="24"/>
                <w:szCs w:val="24"/>
              </w:rPr>
            </w:pPr>
            <w:r w:rsidRPr="00DE45AD">
              <w:rPr>
                <w:sz w:val="24"/>
                <w:szCs w:val="24"/>
              </w:rPr>
              <w:t>Oppilas ymmärtää lyhyiden, yksinkertaisten, itseään kiinnostavien viestien ydinsisällön ja tekstin pääajatukset tuttua sanastoa sisältävästä, ennakoitavasta tekstistä.</w:t>
            </w:r>
          </w:p>
          <w:p w14:paraId="3CAA452E" w14:textId="77777777" w:rsidR="009C6482" w:rsidRPr="00DE45AD" w:rsidRDefault="009C6482" w:rsidP="0099363D">
            <w:pPr>
              <w:spacing w:line="276" w:lineRule="auto"/>
              <w:contextualSpacing/>
              <w:rPr>
                <w:sz w:val="24"/>
                <w:szCs w:val="24"/>
              </w:rPr>
            </w:pPr>
          </w:p>
          <w:p w14:paraId="6B2CCC1A" w14:textId="77777777" w:rsidR="009C6482" w:rsidRPr="00DE45AD" w:rsidRDefault="009C6482" w:rsidP="0099363D">
            <w:pPr>
              <w:spacing w:line="276" w:lineRule="auto"/>
              <w:contextualSpacing/>
              <w:rPr>
                <w:rFonts w:eastAsia="Times New Roman"/>
                <w:sz w:val="24"/>
                <w:szCs w:val="24"/>
              </w:rPr>
            </w:pPr>
            <w:r w:rsidRPr="00DE45AD">
              <w:rPr>
                <w:sz w:val="24"/>
                <w:szCs w:val="24"/>
              </w:rPr>
              <w:t>Oppilas pystyy hyvin yksinkertaiseen päättelyyn asiayhteyden tukemana</w:t>
            </w:r>
            <w:r w:rsidRPr="00DE45AD">
              <w:rPr>
                <w:rFonts w:eastAsia="Arial"/>
                <w:sz w:val="24"/>
                <w:szCs w:val="24"/>
              </w:rPr>
              <w:t>. </w:t>
            </w:r>
          </w:p>
          <w:p w14:paraId="309EEBD8" w14:textId="77777777" w:rsidR="009C6482" w:rsidRPr="00DE45AD" w:rsidRDefault="009C6482" w:rsidP="0099363D">
            <w:pPr>
              <w:spacing w:line="276" w:lineRule="auto"/>
              <w:contextualSpacing/>
              <w:rPr>
                <w:b/>
                <w:sz w:val="24"/>
                <w:szCs w:val="24"/>
              </w:rPr>
            </w:pPr>
          </w:p>
        </w:tc>
        <w:tc>
          <w:tcPr>
            <w:tcW w:w="625" w:type="pct"/>
          </w:tcPr>
          <w:p w14:paraId="5BCA949C" w14:textId="77777777" w:rsidR="009C6482" w:rsidRPr="00DE45AD" w:rsidRDefault="009C6482" w:rsidP="0099363D">
            <w:pPr>
              <w:spacing w:line="276" w:lineRule="auto"/>
              <w:contextualSpacing/>
              <w:rPr>
                <w:sz w:val="24"/>
                <w:szCs w:val="24"/>
              </w:rPr>
            </w:pPr>
            <w:r w:rsidRPr="00DE45AD">
              <w:rPr>
                <w:sz w:val="24"/>
                <w:szCs w:val="24"/>
              </w:rPr>
              <w:t xml:space="preserve">Oppilas ymmärtää pääasiat ja joitakin yksityiskohtia selkeästä ja lähes normaalitempoisesta yleiskielisestä puheesta tai yleistajuisesta kirjoitetusta tekstistä. </w:t>
            </w:r>
          </w:p>
          <w:p w14:paraId="05B40808" w14:textId="77777777" w:rsidR="009C6482" w:rsidRPr="00DE45AD" w:rsidRDefault="009C6482" w:rsidP="0099363D">
            <w:pPr>
              <w:spacing w:line="276" w:lineRule="auto"/>
              <w:contextualSpacing/>
              <w:rPr>
                <w:sz w:val="24"/>
                <w:szCs w:val="24"/>
              </w:rPr>
            </w:pPr>
          </w:p>
          <w:p w14:paraId="66A4C8D6" w14:textId="77777777" w:rsidR="009C6482" w:rsidRPr="00DE45AD" w:rsidRDefault="009C6482" w:rsidP="0099363D">
            <w:pPr>
              <w:spacing w:line="276" w:lineRule="auto"/>
              <w:contextualSpacing/>
              <w:rPr>
                <w:sz w:val="24"/>
                <w:szCs w:val="24"/>
              </w:rPr>
            </w:pPr>
            <w:r w:rsidRPr="00DE45AD">
              <w:rPr>
                <w:sz w:val="24"/>
                <w:szCs w:val="24"/>
              </w:rPr>
              <w:t xml:space="preserve">Oppilas ymmärtää yhteiseen kokemukseen tai yleistietoon perustuvaa puhetta tai kirjoitettua tekstiä. </w:t>
            </w:r>
          </w:p>
          <w:p w14:paraId="5AB9A0D8" w14:textId="77777777" w:rsidR="009C6482" w:rsidRPr="00DE45AD" w:rsidRDefault="009C6482" w:rsidP="0099363D">
            <w:pPr>
              <w:spacing w:line="276" w:lineRule="auto"/>
              <w:contextualSpacing/>
              <w:rPr>
                <w:sz w:val="24"/>
                <w:szCs w:val="24"/>
              </w:rPr>
            </w:pPr>
          </w:p>
          <w:p w14:paraId="1E5C55EA" w14:textId="77777777" w:rsidR="009C6482" w:rsidRPr="00DE45AD" w:rsidRDefault="009C6482" w:rsidP="0099363D">
            <w:pPr>
              <w:spacing w:line="276" w:lineRule="auto"/>
              <w:contextualSpacing/>
              <w:rPr>
                <w:b/>
                <w:sz w:val="24"/>
                <w:szCs w:val="24"/>
              </w:rPr>
            </w:pPr>
            <w:r w:rsidRPr="00DE45AD">
              <w:rPr>
                <w:sz w:val="24"/>
                <w:szCs w:val="24"/>
              </w:rPr>
              <w:t>Oppilas löytää pääajatukset, avainsanat ja tärkeitä yksityiskohtia myös valmistautumatta.</w:t>
            </w:r>
          </w:p>
        </w:tc>
        <w:tc>
          <w:tcPr>
            <w:tcW w:w="625" w:type="pct"/>
          </w:tcPr>
          <w:p w14:paraId="5758A482" w14:textId="77777777" w:rsidR="009C6482" w:rsidRPr="00DE45AD" w:rsidRDefault="009C6482" w:rsidP="0099363D">
            <w:pPr>
              <w:spacing w:line="276" w:lineRule="auto"/>
              <w:contextualSpacing/>
              <w:rPr>
                <w:sz w:val="24"/>
                <w:szCs w:val="24"/>
              </w:rPr>
            </w:pPr>
            <w:r w:rsidRPr="00DE45AD">
              <w:rPr>
                <w:sz w:val="24"/>
                <w:szCs w:val="24"/>
              </w:rPr>
              <w:t>Oppilas ymmärtää selväpiirteistä asiatietoa sisältävää puhetta tutuista tai melko yleisistä aiheista ja selviää myös jonkin verran päättelyä vaativista teksteistä.</w:t>
            </w:r>
          </w:p>
          <w:p w14:paraId="7EABF965" w14:textId="77777777" w:rsidR="009C6482" w:rsidRPr="00DE45AD" w:rsidRDefault="009C6482" w:rsidP="0099363D">
            <w:pPr>
              <w:spacing w:line="276" w:lineRule="auto"/>
              <w:contextualSpacing/>
              <w:rPr>
                <w:sz w:val="24"/>
                <w:szCs w:val="24"/>
              </w:rPr>
            </w:pPr>
          </w:p>
          <w:p w14:paraId="268BA6A8" w14:textId="77777777" w:rsidR="009C6482" w:rsidRPr="00DE45AD" w:rsidRDefault="009C6482" w:rsidP="0099363D">
            <w:pPr>
              <w:spacing w:line="276" w:lineRule="auto"/>
              <w:contextualSpacing/>
              <w:rPr>
                <w:sz w:val="24"/>
                <w:szCs w:val="24"/>
              </w:rPr>
            </w:pPr>
            <w:r w:rsidRPr="00DE45AD">
              <w:rPr>
                <w:sz w:val="24"/>
                <w:szCs w:val="24"/>
              </w:rPr>
              <w:t xml:space="preserve"> Oppilas ymmärtää pääkohdat ja tärkeimmät yksityiskohdat ympärillään käytävästä laajemmasta muodollisesta tai epämuodollisesta keskustelusta.</w:t>
            </w:r>
          </w:p>
        </w:tc>
        <w:tc>
          <w:tcPr>
            <w:tcW w:w="626" w:type="pct"/>
            <w:gridSpan w:val="2"/>
          </w:tcPr>
          <w:p w14:paraId="56854463"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r w:rsidRPr="00DE45AD">
              <w:rPr>
                <w:rFonts w:asciiTheme="minorHAnsi" w:hAnsiTheme="minorHAnsi" w:cstheme="minorHAnsi"/>
                <w:sz w:val="24"/>
                <w:szCs w:val="24"/>
              </w:rPr>
              <w:t xml:space="preserve">Oppilas ymmärtää asiallisesti ja kielellisesti kompleksista puhetta tai kirjoitettua tekstiä. </w:t>
            </w:r>
          </w:p>
          <w:p w14:paraId="519D5D22"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p>
          <w:p w14:paraId="1D0AD305"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r w:rsidRPr="00DE45AD">
              <w:rPr>
                <w:rFonts w:asciiTheme="minorHAnsi" w:hAnsiTheme="minorHAnsi" w:cstheme="minorHAnsi"/>
                <w:sz w:val="24"/>
                <w:szCs w:val="24"/>
              </w:rPr>
              <w:t>Oppilas pystyy seuraamaan laajaa puhetta ja monimutkaista argumentointia sekä ilmaisemaan kuulemastaan pääkohdat.</w:t>
            </w:r>
          </w:p>
          <w:p w14:paraId="434E2F59"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p>
          <w:p w14:paraId="297B3C94"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r w:rsidRPr="00DE45AD">
              <w:rPr>
                <w:rFonts w:asciiTheme="minorHAnsi" w:hAnsiTheme="minorHAnsi" w:cstheme="minorHAnsi"/>
                <w:sz w:val="24"/>
                <w:szCs w:val="24"/>
              </w:rPr>
              <w:t xml:space="preserve"> Oppilas ymmärtää suuren osan ympärillään käydystä keskustelusta. </w:t>
            </w:r>
          </w:p>
          <w:p w14:paraId="77CFCC09"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p>
          <w:p w14:paraId="79D3600A" w14:textId="77777777" w:rsidR="009C6482" w:rsidRPr="00DE45AD" w:rsidRDefault="009C6482" w:rsidP="0099363D">
            <w:pPr>
              <w:pStyle w:val="Kommentinteksti"/>
              <w:spacing w:line="276" w:lineRule="auto"/>
              <w:contextualSpacing/>
              <w:jc w:val="left"/>
              <w:rPr>
                <w:rFonts w:asciiTheme="minorHAnsi" w:hAnsiTheme="minorHAnsi" w:cstheme="minorHAnsi"/>
                <w:sz w:val="24"/>
                <w:szCs w:val="24"/>
              </w:rPr>
            </w:pPr>
            <w:r w:rsidRPr="00DE45AD">
              <w:rPr>
                <w:rFonts w:asciiTheme="minorHAnsi" w:hAnsiTheme="minorHAnsi" w:cstheme="minorHAnsi"/>
                <w:sz w:val="24"/>
                <w:szCs w:val="24"/>
              </w:rPr>
              <w:t>Oppilas ymmärtää monenlaisia kirjoitettuja tekstejä, jotka voivat käsitellä myös abstrakteja aiheita ja joissa on tosiasioita, asenteita ja mielipiteitä</w:t>
            </w:r>
          </w:p>
        </w:tc>
      </w:tr>
      <w:tr w:rsidR="009C6482" w:rsidRPr="00DE45AD" w14:paraId="601F4433" w14:textId="77777777" w:rsidTr="00775875">
        <w:trPr>
          <w:gridAfter w:val="1"/>
          <w:wAfter w:w="5" w:type="pct"/>
          <w:trHeight w:val="283"/>
        </w:trPr>
        <w:tc>
          <w:tcPr>
            <w:tcW w:w="2499" w:type="pct"/>
            <w:gridSpan w:val="4"/>
          </w:tcPr>
          <w:p w14:paraId="6A35B117" w14:textId="77777777" w:rsidR="009C6482" w:rsidRPr="00DE45AD" w:rsidRDefault="009C6482" w:rsidP="0099363D">
            <w:pPr>
              <w:spacing w:line="276" w:lineRule="auto"/>
              <w:contextualSpacing/>
              <w:rPr>
                <w:b/>
                <w:sz w:val="24"/>
                <w:szCs w:val="24"/>
              </w:rPr>
            </w:pPr>
            <w:r w:rsidRPr="00DE45AD">
              <w:rPr>
                <w:b/>
                <w:sz w:val="24"/>
                <w:szCs w:val="24"/>
              </w:rPr>
              <w:t>Kehittyvä kielitaito, taito tuottaa tekstejä</w:t>
            </w:r>
          </w:p>
          <w:p w14:paraId="28D7BEBC" w14:textId="77777777" w:rsidR="009C6482" w:rsidRPr="00DE45AD" w:rsidRDefault="009C6482" w:rsidP="0099363D">
            <w:pPr>
              <w:spacing w:line="276" w:lineRule="auto"/>
              <w:contextualSpacing/>
              <w:rPr>
                <w:sz w:val="24"/>
                <w:szCs w:val="24"/>
              </w:rPr>
            </w:pPr>
            <w:r w:rsidRPr="00DE45AD">
              <w:rPr>
                <w:sz w:val="24"/>
                <w:szCs w:val="24"/>
              </w:rPr>
              <w:t xml:space="preserve"> </w:t>
            </w:r>
          </w:p>
        </w:tc>
        <w:tc>
          <w:tcPr>
            <w:tcW w:w="624" w:type="pct"/>
          </w:tcPr>
          <w:p w14:paraId="77BD040A" w14:textId="77777777" w:rsidR="009C6482" w:rsidRPr="00DE45AD" w:rsidRDefault="009C6482" w:rsidP="0099363D">
            <w:pPr>
              <w:spacing w:line="276" w:lineRule="auto"/>
              <w:contextualSpacing/>
              <w:rPr>
                <w:b/>
                <w:sz w:val="24"/>
                <w:szCs w:val="24"/>
              </w:rPr>
            </w:pPr>
            <w:r w:rsidRPr="00DE45AD">
              <w:rPr>
                <w:b/>
                <w:sz w:val="24"/>
                <w:szCs w:val="24"/>
              </w:rPr>
              <w:t>Taitotaso A2.1</w:t>
            </w:r>
          </w:p>
        </w:tc>
        <w:tc>
          <w:tcPr>
            <w:tcW w:w="624" w:type="pct"/>
          </w:tcPr>
          <w:p w14:paraId="2950FA5B" w14:textId="77777777" w:rsidR="009C6482" w:rsidRPr="00DE45AD" w:rsidRDefault="009C6482" w:rsidP="0099363D">
            <w:pPr>
              <w:spacing w:line="276" w:lineRule="auto"/>
              <w:contextualSpacing/>
              <w:rPr>
                <w:b/>
                <w:sz w:val="24"/>
                <w:szCs w:val="24"/>
              </w:rPr>
            </w:pPr>
            <w:r w:rsidRPr="00DE45AD">
              <w:rPr>
                <w:b/>
                <w:sz w:val="24"/>
                <w:szCs w:val="24"/>
              </w:rPr>
              <w:t>Taitotaso B1.1</w:t>
            </w:r>
          </w:p>
        </w:tc>
        <w:tc>
          <w:tcPr>
            <w:tcW w:w="624" w:type="pct"/>
          </w:tcPr>
          <w:p w14:paraId="22A13F51" w14:textId="77777777" w:rsidR="009C6482" w:rsidRPr="00DE45AD" w:rsidRDefault="009C6482" w:rsidP="0099363D">
            <w:pPr>
              <w:spacing w:line="276" w:lineRule="auto"/>
              <w:contextualSpacing/>
              <w:rPr>
                <w:sz w:val="24"/>
                <w:szCs w:val="24"/>
              </w:rPr>
            </w:pPr>
            <w:r w:rsidRPr="00DE45AD">
              <w:rPr>
                <w:b/>
                <w:sz w:val="24"/>
                <w:szCs w:val="24"/>
              </w:rPr>
              <w:t>Taitotaso B1.2</w:t>
            </w:r>
          </w:p>
        </w:tc>
        <w:tc>
          <w:tcPr>
            <w:tcW w:w="624" w:type="pct"/>
          </w:tcPr>
          <w:p w14:paraId="1F06BA21" w14:textId="77777777" w:rsidR="009C6482" w:rsidRPr="00DE45AD" w:rsidRDefault="009C6482" w:rsidP="0099363D">
            <w:pPr>
              <w:spacing w:line="276" w:lineRule="auto"/>
              <w:contextualSpacing/>
              <w:rPr>
                <w:b/>
                <w:sz w:val="24"/>
                <w:szCs w:val="24"/>
              </w:rPr>
            </w:pPr>
            <w:r w:rsidRPr="00DE45AD">
              <w:rPr>
                <w:b/>
                <w:sz w:val="24"/>
                <w:szCs w:val="24"/>
              </w:rPr>
              <w:t>Taitotaso</w:t>
            </w:r>
            <w:r>
              <w:rPr>
                <w:b/>
                <w:sz w:val="24"/>
                <w:szCs w:val="24"/>
              </w:rPr>
              <w:t xml:space="preserve"> </w:t>
            </w:r>
            <w:r w:rsidRPr="00DE45AD">
              <w:rPr>
                <w:b/>
                <w:sz w:val="24"/>
                <w:szCs w:val="24"/>
              </w:rPr>
              <w:t>B1.2/B2.1</w:t>
            </w:r>
          </w:p>
        </w:tc>
      </w:tr>
      <w:tr w:rsidR="009C6482" w:rsidRPr="00DE45AD" w14:paraId="46076952" w14:textId="77777777" w:rsidTr="00775875">
        <w:trPr>
          <w:trHeight w:val="283"/>
        </w:trPr>
        <w:tc>
          <w:tcPr>
            <w:tcW w:w="625" w:type="pct"/>
          </w:tcPr>
          <w:p w14:paraId="2A884BEB" w14:textId="77777777" w:rsidR="009C6482" w:rsidRPr="00DE45AD" w:rsidRDefault="009C6482" w:rsidP="0099363D">
            <w:pPr>
              <w:autoSpaceDE w:val="0"/>
              <w:autoSpaceDN w:val="0"/>
              <w:adjustRightInd w:val="0"/>
              <w:spacing w:line="276" w:lineRule="auto"/>
              <w:contextualSpacing/>
              <w:rPr>
                <w:sz w:val="24"/>
                <w:szCs w:val="24"/>
              </w:rPr>
            </w:pPr>
            <w:r w:rsidRPr="00DE45AD">
              <w:rPr>
                <w:sz w:val="24"/>
                <w:szCs w:val="24"/>
              </w:rPr>
              <w:t xml:space="preserve"> T10</w:t>
            </w:r>
            <w:r>
              <w:rPr>
                <w:sz w:val="24"/>
                <w:szCs w:val="24"/>
              </w:rPr>
              <w:t xml:space="preserve"> o</w:t>
            </w:r>
            <w:r w:rsidRPr="00DE45AD">
              <w:rPr>
                <w:sz w:val="24"/>
                <w:szCs w:val="24"/>
              </w:rPr>
              <w:t>hjata oppilasta tuottamaan, tulkitsemaan ja jakamaan tekstejä melko vaativista aiheista kiinnittäen huomiota tekstilajien monipuolisuuteen (myös pienet esitelmät, mielipidekirjoitukset, tarinat)</w:t>
            </w:r>
            <w:r>
              <w:rPr>
                <w:sz w:val="24"/>
                <w:szCs w:val="24"/>
              </w:rPr>
              <w:t>,</w:t>
            </w:r>
            <w:r w:rsidRPr="00DE45AD">
              <w:rPr>
                <w:sz w:val="24"/>
                <w:szCs w:val="24"/>
              </w:rPr>
              <w:t xml:space="preserve"> rakenteiden monipuolisuuteen ja hyvään hallintaan.  </w:t>
            </w:r>
          </w:p>
        </w:tc>
        <w:tc>
          <w:tcPr>
            <w:tcW w:w="624" w:type="pct"/>
          </w:tcPr>
          <w:p w14:paraId="49D545B8" w14:textId="77777777" w:rsidR="009C6482" w:rsidRPr="00DE45AD" w:rsidRDefault="009C6482" w:rsidP="0099363D">
            <w:pPr>
              <w:spacing w:line="276" w:lineRule="auto"/>
              <w:contextualSpacing/>
              <w:rPr>
                <w:sz w:val="24"/>
                <w:szCs w:val="24"/>
              </w:rPr>
            </w:pPr>
            <w:r w:rsidRPr="00DE45AD">
              <w:rPr>
                <w:sz w:val="24"/>
                <w:szCs w:val="24"/>
              </w:rPr>
              <w:t>S3</w:t>
            </w:r>
          </w:p>
        </w:tc>
        <w:tc>
          <w:tcPr>
            <w:tcW w:w="624" w:type="pct"/>
          </w:tcPr>
          <w:p w14:paraId="15E08B66" w14:textId="77777777" w:rsidR="009C6482" w:rsidRPr="00DE45AD" w:rsidRDefault="009C6482" w:rsidP="0099363D">
            <w:pPr>
              <w:spacing w:line="276" w:lineRule="auto"/>
              <w:contextualSpacing/>
              <w:rPr>
                <w:sz w:val="24"/>
                <w:szCs w:val="24"/>
              </w:rPr>
            </w:pPr>
            <w:r w:rsidRPr="00DE45AD">
              <w:rPr>
                <w:sz w:val="24"/>
                <w:szCs w:val="24"/>
              </w:rPr>
              <w:t>Oppilas oppii ilmaisemaan itseään suullisesti ja kirjallisesti käyttäen ruotsin kielen keskeistä sanastoa ja keskeisiä rakenteita.</w:t>
            </w:r>
            <w:r>
              <w:rPr>
                <w:sz w:val="24"/>
                <w:szCs w:val="24"/>
              </w:rPr>
              <w:t xml:space="preserve"> Hän</w:t>
            </w:r>
            <w:r w:rsidRPr="00DE45AD">
              <w:rPr>
                <w:sz w:val="24"/>
                <w:szCs w:val="24"/>
              </w:rPr>
              <w:t xml:space="preserve"> oppii ääntämään ymmärrettävästi</w:t>
            </w:r>
          </w:p>
        </w:tc>
        <w:tc>
          <w:tcPr>
            <w:tcW w:w="626" w:type="pct"/>
          </w:tcPr>
          <w:p w14:paraId="62507C94" w14:textId="77777777" w:rsidR="009C6482" w:rsidRPr="00DE45AD" w:rsidRDefault="009C6482" w:rsidP="0099363D">
            <w:pPr>
              <w:spacing w:line="276" w:lineRule="auto"/>
              <w:contextualSpacing/>
              <w:rPr>
                <w:sz w:val="24"/>
                <w:szCs w:val="24"/>
              </w:rPr>
            </w:pPr>
            <w:r w:rsidRPr="00DE45AD">
              <w:rPr>
                <w:sz w:val="24"/>
                <w:szCs w:val="24"/>
              </w:rPr>
              <w:t>Tekstien tuottamistaidot</w:t>
            </w:r>
          </w:p>
        </w:tc>
        <w:tc>
          <w:tcPr>
            <w:tcW w:w="625" w:type="pct"/>
          </w:tcPr>
          <w:p w14:paraId="44C82044" w14:textId="77777777" w:rsidR="009C6482" w:rsidRPr="00DE45AD" w:rsidRDefault="009C6482" w:rsidP="0099363D">
            <w:pPr>
              <w:spacing w:line="276" w:lineRule="auto"/>
              <w:contextualSpacing/>
              <w:rPr>
                <w:sz w:val="24"/>
                <w:szCs w:val="24"/>
              </w:rPr>
            </w:pPr>
            <w:r w:rsidRPr="00DE45AD">
              <w:rPr>
                <w:sz w:val="24"/>
                <w:szCs w:val="24"/>
              </w:rPr>
              <w:t xml:space="preserve">Oppilas pystyy kertomaan jokapäiväisistä ja konkreettisista sekä itselleen tärkeistä asioista käyttäen yksinkertaisia lauseita ja konkreettista sanastoa. </w:t>
            </w:r>
          </w:p>
          <w:p w14:paraId="4C8ABD20" w14:textId="77777777" w:rsidR="009C6482" w:rsidRPr="00DE45AD" w:rsidRDefault="009C6482" w:rsidP="0099363D">
            <w:pPr>
              <w:spacing w:line="276" w:lineRule="auto"/>
              <w:contextualSpacing/>
              <w:rPr>
                <w:sz w:val="24"/>
                <w:szCs w:val="24"/>
              </w:rPr>
            </w:pPr>
          </w:p>
          <w:p w14:paraId="01864819" w14:textId="77777777" w:rsidR="009C6482" w:rsidRPr="00DE45AD" w:rsidRDefault="009C6482" w:rsidP="0099363D">
            <w:pPr>
              <w:spacing w:line="276" w:lineRule="auto"/>
              <w:contextualSpacing/>
              <w:rPr>
                <w:sz w:val="24"/>
                <w:szCs w:val="24"/>
              </w:rPr>
            </w:pPr>
            <w:r w:rsidRPr="00DE45AD">
              <w:rPr>
                <w:sz w:val="24"/>
                <w:szCs w:val="24"/>
              </w:rPr>
              <w:t xml:space="preserve">Oppilas osaa helposti ennakoitavan perussanaston ja monia keskeisimpiä rakenteita. </w:t>
            </w:r>
          </w:p>
          <w:p w14:paraId="1788A7E6" w14:textId="77777777" w:rsidR="009C6482" w:rsidRPr="00DE45AD" w:rsidRDefault="009C6482" w:rsidP="0099363D">
            <w:pPr>
              <w:spacing w:line="276" w:lineRule="auto"/>
              <w:contextualSpacing/>
              <w:rPr>
                <w:sz w:val="24"/>
                <w:szCs w:val="24"/>
              </w:rPr>
            </w:pPr>
          </w:p>
          <w:p w14:paraId="709DDA99" w14:textId="77777777" w:rsidR="009C6482" w:rsidRPr="00DE45AD" w:rsidRDefault="009C6482" w:rsidP="0099363D">
            <w:pPr>
              <w:spacing w:line="276" w:lineRule="auto"/>
              <w:contextualSpacing/>
              <w:rPr>
                <w:sz w:val="24"/>
                <w:szCs w:val="24"/>
              </w:rPr>
            </w:pPr>
            <w:r w:rsidRPr="00DE45AD">
              <w:rPr>
                <w:sz w:val="24"/>
                <w:szCs w:val="24"/>
              </w:rPr>
              <w:t>Oppilas osaa soveltaa joitakin ääntämisen perussääntöjä muissakin kuin harjoitelluissa ilmauksissa.</w:t>
            </w:r>
          </w:p>
        </w:tc>
        <w:tc>
          <w:tcPr>
            <w:tcW w:w="625" w:type="pct"/>
          </w:tcPr>
          <w:p w14:paraId="72D82630" w14:textId="77777777" w:rsidR="009C6482" w:rsidRPr="00DE45AD" w:rsidRDefault="009C6482" w:rsidP="0099363D">
            <w:pPr>
              <w:spacing w:line="276" w:lineRule="auto"/>
              <w:contextualSpacing/>
              <w:rPr>
                <w:sz w:val="24"/>
                <w:szCs w:val="24"/>
              </w:rPr>
            </w:pPr>
            <w:r w:rsidRPr="00DE45AD">
              <w:rPr>
                <w:sz w:val="24"/>
                <w:szCs w:val="24"/>
              </w:rPr>
              <w:t xml:space="preserve">Oppilas osaa kertoa ydinkohdat ja myös hiukan yksityiskohtia erilaisista jokapäiväiseen elämään liittyvistä itseään kiinnostavista todellisista tai kuvitteellisista aiheista. </w:t>
            </w:r>
          </w:p>
          <w:p w14:paraId="693DF8BF" w14:textId="77777777" w:rsidR="009C6482" w:rsidRPr="00DE45AD" w:rsidRDefault="009C6482" w:rsidP="0099363D">
            <w:pPr>
              <w:spacing w:line="276" w:lineRule="auto"/>
              <w:contextualSpacing/>
              <w:rPr>
                <w:sz w:val="24"/>
                <w:szCs w:val="24"/>
              </w:rPr>
            </w:pPr>
          </w:p>
          <w:p w14:paraId="097C943A" w14:textId="77777777" w:rsidR="009C6482" w:rsidRPr="00DE45AD" w:rsidRDefault="009C6482" w:rsidP="0099363D">
            <w:pPr>
              <w:spacing w:line="276" w:lineRule="auto"/>
              <w:contextualSpacing/>
              <w:rPr>
                <w:sz w:val="24"/>
                <w:szCs w:val="24"/>
              </w:rPr>
            </w:pPr>
            <w:r w:rsidRPr="00DE45AD">
              <w:rPr>
                <w:sz w:val="24"/>
                <w:szCs w:val="24"/>
              </w:rPr>
              <w:t>Oppilas käyttää melko laajaa sanastoa ja rakennevalikoimaa sekä joitakin yleisiä fraaseja ja idiomeja.</w:t>
            </w:r>
          </w:p>
          <w:p w14:paraId="0B4F2A93" w14:textId="77777777" w:rsidR="009C6482" w:rsidRPr="00DE45AD" w:rsidRDefault="009C6482" w:rsidP="0099363D">
            <w:pPr>
              <w:spacing w:line="276" w:lineRule="auto"/>
              <w:contextualSpacing/>
              <w:rPr>
                <w:sz w:val="24"/>
                <w:szCs w:val="24"/>
              </w:rPr>
            </w:pPr>
          </w:p>
          <w:p w14:paraId="7720F109" w14:textId="77777777" w:rsidR="009C6482" w:rsidRPr="00DE45AD" w:rsidRDefault="009C6482" w:rsidP="0099363D">
            <w:pPr>
              <w:spacing w:line="276" w:lineRule="auto"/>
              <w:contextualSpacing/>
              <w:rPr>
                <w:sz w:val="24"/>
                <w:szCs w:val="24"/>
              </w:rPr>
            </w:pPr>
            <w:r w:rsidRPr="00DE45AD">
              <w:rPr>
                <w:sz w:val="24"/>
                <w:szCs w:val="24"/>
              </w:rPr>
              <w:t xml:space="preserve">Oppilas osaa soveltaa useita ääntämisen perussääntöjä muissakin kuin harjoitelluissa ilmauksissa. </w:t>
            </w:r>
          </w:p>
        </w:tc>
        <w:tc>
          <w:tcPr>
            <w:tcW w:w="625" w:type="pct"/>
          </w:tcPr>
          <w:p w14:paraId="45CBE9D8" w14:textId="77777777" w:rsidR="009C6482" w:rsidRPr="00DE45AD" w:rsidRDefault="009C6482" w:rsidP="0099363D">
            <w:pPr>
              <w:spacing w:line="276" w:lineRule="auto"/>
              <w:contextualSpacing/>
              <w:rPr>
                <w:sz w:val="24"/>
                <w:szCs w:val="24"/>
              </w:rPr>
            </w:pPr>
            <w:r w:rsidRPr="00DE45AD">
              <w:rPr>
                <w:sz w:val="24"/>
                <w:szCs w:val="24"/>
              </w:rPr>
              <w:t xml:space="preserve">Oppilas osaa kertoa tavallisista, konkreeteista aiheista kuvaillen, eritellen ja vertaillen. </w:t>
            </w:r>
          </w:p>
          <w:p w14:paraId="3AD6DBCF" w14:textId="77777777" w:rsidR="009C6482" w:rsidRPr="00DE45AD" w:rsidRDefault="009C6482" w:rsidP="0099363D">
            <w:pPr>
              <w:spacing w:line="276" w:lineRule="auto"/>
              <w:contextualSpacing/>
              <w:rPr>
                <w:sz w:val="24"/>
                <w:szCs w:val="24"/>
              </w:rPr>
            </w:pPr>
          </w:p>
          <w:p w14:paraId="5FBB73F5" w14:textId="77777777" w:rsidR="009C6482" w:rsidRPr="00DE45AD" w:rsidRDefault="009C6482" w:rsidP="0099363D">
            <w:pPr>
              <w:spacing w:line="276" w:lineRule="auto"/>
              <w:contextualSpacing/>
              <w:rPr>
                <w:sz w:val="24"/>
                <w:szCs w:val="24"/>
              </w:rPr>
            </w:pPr>
            <w:r w:rsidRPr="00DE45AD">
              <w:rPr>
                <w:sz w:val="24"/>
                <w:szCs w:val="24"/>
              </w:rPr>
              <w:t xml:space="preserve">Oppilas ilmaisee itseään suhteellisen vaivattomasti ja pystyy kirjoittamaan henkilökohtaisia ja julkisempiakin viestejä ja ilmaisemaan ajatuksiaan myös joistakin kuvitteellisista aiheista. </w:t>
            </w:r>
          </w:p>
          <w:p w14:paraId="355C5D17" w14:textId="77777777" w:rsidR="009C6482" w:rsidRPr="00DE45AD" w:rsidRDefault="009C6482" w:rsidP="0099363D">
            <w:pPr>
              <w:spacing w:line="276" w:lineRule="auto"/>
              <w:contextualSpacing/>
              <w:rPr>
                <w:sz w:val="24"/>
                <w:szCs w:val="24"/>
              </w:rPr>
            </w:pPr>
          </w:p>
          <w:p w14:paraId="336C0217" w14:textId="77777777" w:rsidR="009C6482" w:rsidRPr="00DE45AD" w:rsidRDefault="009C6482" w:rsidP="0099363D">
            <w:pPr>
              <w:spacing w:line="276" w:lineRule="auto"/>
              <w:contextualSpacing/>
              <w:rPr>
                <w:sz w:val="24"/>
                <w:szCs w:val="24"/>
              </w:rPr>
            </w:pPr>
            <w:r w:rsidRPr="00DE45AD">
              <w:rPr>
                <w:sz w:val="24"/>
                <w:szCs w:val="24"/>
              </w:rPr>
              <w:t xml:space="preserve">Oppilas käyttää kohtalaisen laajaa sanastoa ja tavallisia idiomeja sekä monenlaisia rakenteita ja mutkikkaitakin lauseita.  </w:t>
            </w:r>
          </w:p>
          <w:p w14:paraId="5198F1D0" w14:textId="77777777" w:rsidR="009C6482" w:rsidRPr="00DE45AD" w:rsidRDefault="009C6482" w:rsidP="0099363D">
            <w:pPr>
              <w:spacing w:line="276" w:lineRule="auto"/>
              <w:contextualSpacing/>
              <w:rPr>
                <w:sz w:val="24"/>
                <w:szCs w:val="24"/>
              </w:rPr>
            </w:pPr>
          </w:p>
          <w:p w14:paraId="7381A102" w14:textId="77777777" w:rsidR="009C6482" w:rsidRPr="00DE45AD" w:rsidRDefault="009C6482" w:rsidP="0099363D">
            <w:pPr>
              <w:spacing w:line="276" w:lineRule="auto"/>
              <w:contextualSpacing/>
              <w:rPr>
                <w:sz w:val="24"/>
                <w:szCs w:val="24"/>
              </w:rPr>
            </w:pPr>
            <w:r w:rsidRPr="00DE45AD">
              <w:rPr>
                <w:sz w:val="24"/>
                <w:szCs w:val="24"/>
              </w:rPr>
              <w:t xml:space="preserve">Oppilas hallitsee ääntämisen perussäännöt muissakin kuin harjoitelluissa ilmauksissa. </w:t>
            </w:r>
          </w:p>
        </w:tc>
        <w:tc>
          <w:tcPr>
            <w:tcW w:w="626" w:type="pct"/>
            <w:gridSpan w:val="2"/>
          </w:tcPr>
          <w:p w14:paraId="4F0AD1D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 xml:space="preserve">Oppilas ilmaisee itseään suhteellisen vaivattomasti ja pystyy kirjoittamaan henkilökohtaisia ja julkisempiakin viestejä </w:t>
            </w:r>
            <w:r>
              <w:rPr>
                <w:rFonts w:asciiTheme="minorHAnsi" w:hAnsiTheme="minorHAnsi" w:cstheme="minorHAnsi"/>
              </w:rPr>
              <w:t>sekä</w:t>
            </w:r>
            <w:r w:rsidRPr="00DE45AD">
              <w:rPr>
                <w:rFonts w:asciiTheme="minorHAnsi" w:hAnsiTheme="minorHAnsi" w:cstheme="minorHAnsi"/>
              </w:rPr>
              <w:t xml:space="preserve"> ilmaisemaan ajatuksiaan myös joistakin kuvitteellisista aiheista.</w:t>
            </w:r>
          </w:p>
          <w:p w14:paraId="6D22337F"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p>
          <w:p w14:paraId="541E8705" w14:textId="77777777" w:rsidR="009C6482" w:rsidRPr="00DE45AD" w:rsidRDefault="009C6482" w:rsidP="0099363D">
            <w:pPr>
              <w:pStyle w:val="NormaaliWWW"/>
              <w:spacing w:before="0" w:beforeAutospacing="0" w:after="0" w:afterAutospacing="0" w:line="276" w:lineRule="auto"/>
              <w:contextualSpacing/>
              <w:rPr>
                <w:rFonts w:asciiTheme="minorHAnsi" w:hAnsiTheme="minorHAnsi" w:cstheme="minorHAnsi"/>
              </w:rPr>
            </w:pPr>
            <w:r w:rsidRPr="00DE45AD">
              <w:rPr>
                <w:rFonts w:asciiTheme="minorHAnsi" w:hAnsiTheme="minorHAnsi" w:cstheme="minorHAnsi"/>
              </w:rPr>
              <w:t>Oppilas pystyy osallistumaan myös melko muodollisiin keskusteluihin</w:t>
            </w:r>
            <w:r>
              <w:rPr>
                <w:rFonts w:asciiTheme="minorHAnsi" w:hAnsiTheme="minorHAnsi" w:cstheme="minorHAnsi"/>
              </w:rPr>
              <w:t>.</w:t>
            </w:r>
          </w:p>
          <w:p w14:paraId="322EBCA2" w14:textId="77777777" w:rsidR="009C6482" w:rsidRPr="00DE45AD" w:rsidRDefault="009C6482" w:rsidP="0099363D">
            <w:pPr>
              <w:spacing w:line="276" w:lineRule="auto"/>
              <w:contextualSpacing/>
              <w:rPr>
                <w:b/>
                <w:sz w:val="24"/>
                <w:szCs w:val="24"/>
              </w:rPr>
            </w:pPr>
          </w:p>
        </w:tc>
      </w:tr>
    </w:tbl>
    <w:p w14:paraId="256039CB" w14:textId="77777777" w:rsidR="009C6482" w:rsidRPr="007B6AA4" w:rsidRDefault="009C6482" w:rsidP="009C6482">
      <w:pPr>
        <w:spacing w:after="0" w:line="276" w:lineRule="auto"/>
        <w:contextualSpacing/>
        <w:rPr>
          <w:rFonts w:cstheme="minorHAnsi"/>
          <w:sz w:val="24"/>
          <w:szCs w:val="24"/>
        </w:rPr>
      </w:pPr>
    </w:p>
    <w:p w14:paraId="7795F3C3" w14:textId="77777777" w:rsidR="009C6482" w:rsidRPr="007B6AA4" w:rsidRDefault="009C6482" w:rsidP="009C6482">
      <w:pPr>
        <w:spacing w:after="0" w:line="276" w:lineRule="auto"/>
        <w:contextualSpacing/>
        <w:rPr>
          <w:rFonts w:cstheme="minorHAnsi"/>
          <w:sz w:val="24"/>
          <w:szCs w:val="24"/>
        </w:rPr>
      </w:pPr>
    </w:p>
    <w:p w14:paraId="3540976A" w14:textId="43B45182" w:rsidR="00476D99" w:rsidRPr="00476D99" w:rsidRDefault="00476D99" w:rsidP="00476D99">
      <w:pPr>
        <w:pStyle w:val="Otsikko2"/>
        <w:rPr>
          <w:rFonts w:asciiTheme="minorHAnsi" w:hAnsiTheme="minorHAnsi" w:cstheme="minorHAnsi"/>
          <w:color w:val="0070C0"/>
          <w:lang w:val="sv-SE"/>
        </w:rPr>
      </w:pPr>
      <w:bookmarkStart w:id="34" w:name="_Toc58837633"/>
      <w:bookmarkStart w:id="35" w:name="_Toc58933939"/>
      <w:r w:rsidRPr="00476D99">
        <w:rPr>
          <w:rFonts w:asciiTheme="minorHAnsi" w:hAnsiTheme="minorHAnsi" w:cstheme="minorHAnsi"/>
          <w:color w:val="0070C0"/>
          <w:lang w:val="sv-SE"/>
        </w:rPr>
        <w:t>Finska, modersmålsinriktad</w:t>
      </w:r>
      <w:r>
        <w:rPr>
          <w:rFonts w:asciiTheme="minorHAnsi" w:hAnsiTheme="minorHAnsi" w:cstheme="minorHAnsi"/>
          <w:color w:val="0070C0"/>
          <w:lang w:val="sv-SE"/>
        </w:rPr>
        <w:t>,</w:t>
      </w:r>
      <w:r w:rsidRPr="00476D99">
        <w:rPr>
          <w:rFonts w:asciiTheme="minorHAnsi" w:hAnsiTheme="minorHAnsi" w:cstheme="minorHAnsi"/>
          <w:color w:val="0070C0"/>
          <w:lang w:val="sv-SE"/>
        </w:rPr>
        <w:t xml:space="preserve"> A-lärokurs</w:t>
      </w:r>
      <w:bookmarkEnd w:id="34"/>
      <w:bookmarkEnd w:id="35"/>
    </w:p>
    <w:p w14:paraId="09FD8F8F" w14:textId="77777777" w:rsidR="00476D99" w:rsidRDefault="00476D99" w:rsidP="00476D99">
      <w:pPr>
        <w:rPr>
          <w:lang w:val="sv-SE"/>
        </w:rPr>
      </w:pPr>
    </w:p>
    <w:p w14:paraId="5F791074" w14:textId="77777777" w:rsidR="00476D99" w:rsidRPr="00705645" w:rsidRDefault="00476D99" w:rsidP="00476D99">
      <w:pPr>
        <w:autoSpaceDE w:val="0"/>
        <w:autoSpaceDN w:val="0"/>
        <w:adjustRightInd w:val="0"/>
        <w:spacing w:after="0" w:line="276" w:lineRule="auto"/>
        <w:jc w:val="both"/>
        <w:rPr>
          <w:rFonts w:cs="Calibri"/>
          <w:b/>
          <w:sz w:val="24"/>
          <w:szCs w:val="24"/>
          <w:lang w:val="sv-SE" w:eastAsia="sv-SE" w:bidi="sv-SE"/>
        </w:rPr>
      </w:pPr>
      <w:r w:rsidRPr="00705645">
        <w:rPr>
          <w:rFonts w:cs="Calibri"/>
          <w:b/>
          <w:sz w:val="24"/>
          <w:szCs w:val="24"/>
          <w:lang w:val="sv-SE" w:eastAsia="sv-SE" w:bidi="sv-SE"/>
        </w:rPr>
        <w:t xml:space="preserve">Bedömning av elevens lärande och kunnande i A-lärokursen i modersmålsinriktad finska i årskurs 7–9 </w:t>
      </w:r>
    </w:p>
    <w:p w14:paraId="42791220" w14:textId="77777777" w:rsidR="00476D99" w:rsidRPr="00705645" w:rsidRDefault="00476D99" w:rsidP="00476D99">
      <w:pPr>
        <w:spacing w:line="276" w:lineRule="auto"/>
        <w:contextualSpacing/>
        <w:jc w:val="both"/>
        <w:rPr>
          <w:sz w:val="24"/>
          <w:szCs w:val="24"/>
          <w:lang w:val="sv-SE"/>
        </w:rPr>
      </w:pPr>
    </w:p>
    <w:p w14:paraId="39B92340" w14:textId="77777777" w:rsidR="00476D99" w:rsidRPr="00705645" w:rsidRDefault="00476D99" w:rsidP="00476D99">
      <w:pPr>
        <w:spacing w:line="276" w:lineRule="auto"/>
        <w:contextualSpacing/>
        <w:jc w:val="both"/>
        <w:rPr>
          <w:sz w:val="24"/>
          <w:szCs w:val="24"/>
          <w:lang w:val="sv-SE"/>
        </w:rPr>
      </w:pPr>
      <w:r w:rsidRPr="00705645">
        <w:rPr>
          <w:sz w:val="24"/>
          <w:szCs w:val="24"/>
          <w:lang w:val="sv-SE"/>
        </w:rPr>
        <w:t>Bedömningen ska vara mångsidig och ge eleverna möjlighet att uttrycka sig på för dem naturliga sätt. Med hjälp av uppmuntrande och handledande respons som anknyter till formativ bedömning hjälper man eleverna att bli medvetna om sina egna färdigheter och att utveckla dem. Eleverna ska uppmuntras att tillämpa sina kunskaper i olika kommunikationssituationer. Lärandet ska bedömas på flera olika sätt, också genom självvärdering och kamratrespons. Den summativa bedömningen ska grunda sig på hur väl och i vilken mån eleven uppnått målen som ställts upp i den lokala läroplanen för A-lärokursen i</w:t>
      </w:r>
      <w:r w:rsidRPr="00705645">
        <w:rPr>
          <w:bCs/>
          <w:sz w:val="24"/>
          <w:szCs w:val="24"/>
          <w:lang w:val="sv-SE"/>
        </w:rPr>
        <w:t xml:space="preserve"> </w:t>
      </w:r>
      <w:r w:rsidRPr="00705645">
        <w:rPr>
          <w:rFonts w:cs="Calibri"/>
          <w:bCs/>
          <w:sz w:val="24"/>
          <w:szCs w:val="24"/>
          <w:lang w:val="sv-SE" w:eastAsia="sv-SE" w:bidi="sv-SE"/>
        </w:rPr>
        <w:t xml:space="preserve">modersmålsinriktad </w:t>
      </w:r>
      <w:r w:rsidRPr="00705645">
        <w:rPr>
          <w:sz w:val="24"/>
          <w:szCs w:val="24"/>
          <w:lang w:val="sv-SE"/>
        </w:rPr>
        <w:t>finska.</w:t>
      </w:r>
    </w:p>
    <w:p w14:paraId="0E8A2EFC" w14:textId="77777777" w:rsidR="00476D99" w:rsidRPr="00705645" w:rsidRDefault="00476D99" w:rsidP="00476D99">
      <w:pPr>
        <w:spacing w:line="276" w:lineRule="auto"/>
        <w:contextualSpacing/>
        <w:jc w:val="both"/>
        <w:rPr>
          <w:sz w:val="24"/>
          <w:szCs w:val="24"/>
          <w:lang w:val="sv-SE"/>
        </w:rPr>
      </w:pPr>
    </w:p>
    <w:p w14:paraId="66394021" w14:textId="77777777" w:rsidR="00476D99" w:rsidRPr="00705645" w:rsidRDefault="00476D99" w:rsidP="00476D99">
      <w:pPr>
        <w:spacing w:line="276" w:lineRule="auto"/>
        <w:contextualSpacing/>
        <w:jc w:val="both"/>
        <w:rPr>
          <w:sz w:val="24"/>
          <w:szCs w:val="24"/>
          <w:lang w:val="sv-SE"/>
        </w:rPr>
      </w:pPr>
      <w:r w:rsidRPr="00705645">
        <w:rPr>
          <w:sz w:val="24"/>
          <w:szCs w:val="24"/>
          <w:lang w:val="sv-SE"/>
        </w:rPr>
        <w:t>Bedömningen av växande språkkunskap ska grunda sig på den Europeiska referensramen och den finländska nivåskalan för språkkunskap och språkutveckling som utarbetats utgående från den. Som verktyg vid bedömningen kan man även använda till exempel den Europeiska språkportföljen.</w:t>
      </w:r>
    </w:p>
    <w:p w14:paraId="3D5E0FE0" w14:textId="77777777" w:rsidR="00476D99" w:rsidRPr="00705645" w:rsidRDefault="00476D99" w:rsidP="00476D99">
      <w:pPr>
        <w:spacing w:line="276" w:lineRule="auto"/>
        <w:contextualSpacing/>
        <w:jc w:val="both"/>
        <w:rPr>
          <w:sz w:val="24"/>
          <w:szCs w:val="24"/>
          <w:lang w:val="sv-SE"/>
        </w:rPr>
      </w:pPr>
    </w:p>
    <w:p w14:paraId="5C93CEB4" w14:textId="77777777" w:rsidR="00476D99" w:rsidRDefault="00476D99" w:rsidP="00476D99">
      <w:pPr>
        <w:spacing w:line="276" w:lineRule="auto"/>
        <w:contextualSpacing/>
        <w:jc w:val="both"/>
        <w:rPr>
          <w:sz w:val="24"/>
          <w:szCs w:val="24"/>
          <w:lang w:val="sv-SE"/>
        </w:rPr>
      </w:pPr>
      <w:r w:rsidRPr="00705645">
        <w:rPr>
          <w:sz w:val="24"/>
          <w:szCs w:val="24"/>
          <w:lang w:val="sv-SE"/>
        </w:rPr>
        <w:t>Bedömningen ska vara mångsidig så att elever som har inlärningssvårigheter i språket, eller som på något annat sätt har ett annorlunda språkligt utgångsläge, ges olika möjligheter att visa sitt kunnande.</w:t>
      </w:r>
    </w:p>
    <w:p w14:paraId="2D6DB06D" w14:textId="77777777" w:rsidR="00476D99" w:rsidRPr="00705645" w:rsidRDefault="00476D99" w:rsidP="00476D99">
      <w:pPr>
        <w:spacing w:line="276" w:lineRule="auto"/>
        <w:contextualSpacing/>
        <w:jc w:val="both"/>
        <w:rPr>
          <w:sz w:val="24"/>
          <w:szCs w:val="24"/>
          <w:lang w:val="sv-SE"/>
        </w:rPr>
      </w:pPr>
    </w:p>
    <w:p w14:paraId="641601B0" w14:textId="77777777" w:rsidR="00476D99" w:rsidRPr="00705645" w:rsidRDefault="00476D99" w:rsidP="00476D99">
      <w:pPr>
        <w:spacing w:line="276" w:lineRule="auto"/>
        <w:jc w:val="both"/>
        <w:rPr>
          <w:sz w:val="24"/>
          <w:szCs w:val="24"/>
          <w:lang w:val="sv-SE"/>
        </w:rPr>
      </w:pPr>
      <w:r w:rsidRPr="00705645">
        <w:rPr>
          <w:sz w:val="24"/>
          <w:szCs w:val="24"/>
          <w:lang w:val="sv-SE"/>
        </w:rPr>
        <w:t xml:space="preserve">Slutbedömningen infaller det läsår då studierna i A-lärokursen i </w:t>
      </w:r>
      <w:r w:rsidRPr="00705645">
        <w:rPr>
          <w:rFonts w:cs="Calibri"/>
          <w:bCs/>
          <w:sz w:val="24"/>
          <w:szCs w:val="24"/>
          <w:lang w:val="sv-SE" w:eastAsia="sv-SE" w:bidi="sv-SE"/>
        </w:rPr>
        <w:t>modersmålsinriktad</w:t>
      </w:r>
      <w:r w:rsidRPr="00705645">
        <w:rPr>
          <w:sz w:val="24"/>
          <w:szCs w:val="24"/>
          <w:lang w:val="sv-SE"/>
        </w:rPr>
        <w:t xml:space="preserve"> finska avslutas i årskurs 7, 8 eller 9 i enlighet med timfördelningen som beslutits och beskrivits i den lokala läroplanen. Slutbedömningen ska beskriva hur väl och i vilken mån eleven uppnått målen i A-lärokursen i </w:t>
      </w:r>
      <w:r w:rsidRPr="00705645">
        <w:rPr>
          <w:rFonts w:cs="Calibri"/>
          <w:bCs/>
          <w:sz w:val="24"/>
          <w:szCs w:val="24"/>
          <w:lang w:val="sv-SE" w:eastAsia="sv-SE" w:bidi="sv-SE"/>
        </w:rPr>
        <w:t>modersmålsinriktad</w:t>
      </w:r>
      <w:r w:rsidRPr="00705645">
        <w:rPr>
          <w:sz w:val="24"/>
          <w:szCs w:val="24"/>
          <w:lang w:val="sv-SE"/>
        </w:rPr>
        <w:t xml:space="preserve"> finska då studierna avslutas. Då slutvitsordet bildas ska man ta i beaktande alla mål och de därtill hörande kunskapskraven för slutbedömningen i A-lärokursen i </w:t>
      </w:r>
      <w:r w:rsidRPr="00705645">
        <w:rPr>
          <w:rFonts w:cs="Calibri"/>
          <w:bCs/>
          <w:sz w:val="24"/>
          <w:szCs w:val="24"/>
          <w:lang w:val="sv-SE" w:eastAsia="sv-SE" w:bidi="sv-SE"/>
        </w:rPr>
        <w:t>modersmålsinriktad</w:t>
      </w:r>
      <w:r w:rsidRPr="00705645">
        <w:rPr>
          <w:sz w:val="24"/>
          <w:szCs w:val="24"/>
          <w:lang w:val="sv-SE"/>
        </w:rPr>
        <w:t xml:space="preserve"> finska som fastställts i grunderna för läroplanen för den grundläggande utbildningen, oberoende av för vilken årskurs 7, 8 eller 9 enskilda mål har ställts upp i den lokala läroplanen. Slutvitsordet är en helhetsbedömning som ska bildas utgående från målen och kunskapskraven för A-lärokursen i </w:t>
      </w:r>
      <w:r w:rsidRPr="00705645">
        <w:rPr>
          <w:rFonts w:cs="Calibri"/>
          <w:bCs/>
          <w:sz w:val="24"/>
          <w:szCs w:val="24"/>
          <w:lang w:val="sv-SE" w:eastAsia="sv-SE" w:bidi="sv-SE"/>
        </w:rPr>
        <w:t>modersmålsinriktad</w:t>
      </w:r>
      <w:r w:rsidRPr="00705645">
        <w:rPr>
          <w:sz w:val="24"/>
          <w:szCs w:val="24"/>
          <w:lang w:val="sv-SE"/>
        </w:rPr>
        <w:t xml:space="preserve"> finska. Eleven har uppnått målen i lärokursen för vitsorden 5, 7, 8 eller 9 då elevens kunnande i huvudsak motsvarar den nivå av kunnande som beskrivs i kunskapskraven för vitsordet i fråga. Helhetsbedömningen av kunnandet för vitsorden 4, 6 och 10 ska bildas utgående från målen för A-lärokursen i </w:t>
      </w:r>
      <w:r w:rsidRPr="00705645">
        <w:rPr>
          <w:rFonts w:cs="Calibri"/>
          <w:bCs/>
          <w:sz w:val="24"/>
          <w:szCs w:val="24"/>
          <w:lang w:val="sv-SE" w:eastAsia="sv-SE" w:bidi="sv-SE"/>
        </w:rPr>
        <w:t>modersmålsinriktad</w:t>
      </w:r>
      <w:r w:rsidRPr="00705645">
        <w:rPr>
          <w:sz w:val="24"/>
          <w:szCs w:val="24"/>
          <w:lang w:val="sv-SE"/>
        </w:rPr>
        <w:t xml:space="preserve"> finska och i relation till ovan nämnda kunskapskrav för slutbedömningen. Om eleven uppnår en bättre kunskapsnivå i något mål kan det kompensera en underkänd eller svagare prestation i något annat mål. Bedömningen av elevens arbete ska ingå i slutbedömningen i A-lärokursen i </w:t>
      </w:r>
      <w:r w:rsidRPr="00705645">
        <w:rPr>
          <w:rFonts w:cs="Calibri"/>
          <w:bCs/>
          <w:sz w:val="24"/>
          <w:szCs w:val="24"/>
          <w:lang w:val="sv-SE" w:eastAsia="sv-SE" w:bidi="sv-SE"/>
        </w:rPr>
        <w:t>modersmålsinriktad</w:t>
      </w:r>
      <w:r w:rsidRPr="00705645">
        <w:rPr>
          <w:sz w:val="24"/>
          <w:szCs w:val="24"/>
          <w:lang w:val="sv-SE"/>
        </w:rPr>
        <w:t xml:space="preserve"> finska och i slutvitsordet som ska bildas utgående från slutbedömningen.</w:t>
      </w:r>
    </w:p>
    <w:p w14:paraId="3B4BB0B4" w14:textId="77777777" w:rsidR="00476D99" w:rsidRDefault="00476D99" w:rsidP="00476D99">
      <w:pPr>
        <w:spacing w:line="276" w:lineRule="auto"/>
        <w:jc w:val="both"/>
        <w:rPr>
          <w:sz w:val="24"/>
          <w:szCs w:val="24"/>
          <w:lang w:val="sv-SE"/>
        </w:rPr>
      </w:pPr>
      <w:r w:rsidRPr="00705645">
        <w:rPr>
          <w:sz w:val="24"/>
          <w:szCs w:val="24"/>
          <w:lang w:val="sv-SE"/>
        </w:rPr>
        <w:t xml:space="preserve">I vitsordet 9 som gäller målen för undervisningen (M6-M10) och som anknyter till växande språkkunskap i A-lärokursen i </w:t>
      </w:r>
      <w:r w:rsidRPr="00705645">
        <w:rPr>
          <w:rFonts w:cs="Calibri"/>
          <w:bCs/>
          <w:sz w:val="24"/>
          <w:szCs w:val="24"/>
          <w:lang w:val="sv-SE" w:eastAsia="sv-SE" w:bidi="sv-SE"/>
        </w:rPr>
        <w:t>modersmålsinriktad</w:t>
      </w:r>
      <w:r w:rsidRPr="00705645">
        <w:rPr>
          <w:sz w:val="24"/>
          <w:szCs w:val="24"/>
          <w:lang w:val="sv-SE"/>
        </w:rPr>
        <w:t xml:space="preserve"> finska har två kunskapsnivåer B1.2 och B2.1 kombinerats till en mellannivå B1.2/B2.1. Kunskapsnivåerna finns i den Europeiska referensramen och i den finländska nivåskalan för språkkunskap och språkutveckling som utarbetats utgående från den.</w:t>
      </w:r>
    </w:p>
    <w:p w14:paraId="61C6B537" w14:textId="77777777" w:rsidR="00476D99" w:rsidRPr="00705645" w:rsidRDefault="00476D99" w:rsidP="00476D99">
      <w:pPr>
        <w:rPr>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923"/>
        <w:gridCol w:w="1923"/>
        <w:gridCol w:w="1923"/>
        <w:gridCol w:w="1924"/>
        <w:gridCol w:w="1924"/>
        <w:gridCol w:w="1924"/>
        <w:gridCol w:w="1924"/>
      </w:tblGrid>
      <w:tr w:rsidR="00476D99" w:rsidRPr="00705645" w14:paraId="319508F5" w14:textId="77777777" w:rsidTr="00EF0144">
        <w:trPr>
          <w:trHeight w:val="28"/>
        </w:trPr>
        <w:tc>
          <w:tcPr>
            <w:tcW w:w="625" w:type="pct"/>
            <w:shd w:val="clear" w:color="auto" w:fill="B4C6E7" w:themeFill="accent1" w:themeFillTint="66"/>
          </w:tcPr>
          <w:p w14:paraId="1F22F84B" w14:textId="77777777" w:rsidR="00476D99" w:rsidRDefault="00476D99" w:rsidP="0081503D">
            <w:pPr>
              <w:autoSpaceDE w:val="0"/>
              <w:autoSpaceDN w:val="0"/>
              <w:adjustRightInd w:val="0"/>
              <w:spacing w:line="276" w:lineRule="auto"/>
              <w:rPr>
                <w:rFonts w:cstheme="minorHAnsi"/>
                <w:b/>
                <w:bCs/>
                <w:sz w:val="24"/>
                <w:szCs w:val="24"/>
                <w:lang w:eastAsia="sv-FI"/>
              </w:rPr>
            </w:pPr>
            <w:r w:rsidRPr="00705645">
              <w:rPr>
                <w:rFonts w:cstheme="minorHAnsi"/>
                <w:b/>
                <w:bCs/>
                <w:sz w:val="24"/>
                <w:szCs w:val="24"/>
                <w:lang w:eastAsia="sv-FI"/>
              </w:rPr>
              <w:t xml:space="preserve">Mål för undervisningen </w:t>
            </w:r>
          </w:p>
          <w:p w14:paraId="1B9C0BA6" w14:textId="77777777" w:rsidR="00476D99" w:rsidRDefault="00476D99" w:rsidP="0081503D">
            <w:pPr>
              <w:autoSpaceDE w:val="0"/>
              <w:autoSpaceDN w:val="0"/>
              <w:adjustRightInd w:val="0"/>
              <w:spacing w:line="276" w:lineRule="auto"/>
              <w:rPr>
                <w:rFonts w:cstheme="minorHAnsi"/>
                <w:b/>
                <w:bCs/>
                <w:sz w:val="24"/>
                <w:szCs w:val="24"/>
                <w:lang w:eastAsia="sv-FI"/>
              </w:rPr>
            </w:pPr>
          </w:p>
          <w:p w14:paraId="4C778DD6" w14:textId="77777777" w:rsidR="00476D99" w:rsidRDefault="00476D99" w:rsidP="0081503D">
            <w:pPr>
              <w:autoSpaceDE w:val="0"/>
              <w:autoSpaceDN w:val="0"/>
              <w:adjustRightInd w:val="0"/>
              <w:spacing w:line="276" w:lineRule="auto"/>
              <w:rPr>
                <w:rFonts w:cstheme="minorHAnsi"/>
                <w:b/>
                <w:bCs/>
                <w:sz w:val="24"/>
                <w:szCs w:val="24"/>
                <w:lang w:eastAsia="sv-FI"/>
              </w:rPr>
            </w:pPr>
          </w:p>
          <w:p w14:paraId="21891CDE" w14:textId="77777777" w:rsidR="00476D99" w:rsidRPr="00705645" w:rsidRDefault="00476D99" w:rsidP="0081503D">
            <w:pPr>
              <w:autoSpaceDE w:val="0"/>
              <w:autoSpaceDN w:val="0"/>
              <w:adjustRightInd w:val="0"/>
              <w:spacing w:line="276" w:lineRule="auto"/>
              <w:rPr>
                <w:rFonts w:cstheme="minorHAnsi"/>
                <w:b/>
                <w:bCs/>
                <w:sz w:val="24"/>
                <w:szCs w:val="24"/>
                <w:lang w:eastAsia="sv-FI"/>
              </w:rPr>
            </w:pPr>
          </w:p>
        </w:tc>
        <w:tc>
          <w:tcPr>
            <w:tcW w:w="625" w:type="pct"/>
            <w:shd w:val="clear" w:color="auto" w:fill="B4C6E7" w:themeFill="accent1" w:themeFillTint="66"/>
          </w:tcPr>
          <w:p w14:paraId="24252720"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Innehåll</w:t>
            </w:r>
          </w:p>
        </w:tc>
        <w:tc>
          <w:tcPr>
            <w:tcW w:w="625" w:type="pct"/>
            <w:shd w:val="clear" w:color="auto" w:fill="B4C6E7" w:themeFill="accent1" w:themeFillTint="66"/>
          </w:tcPr>
          <w:p w14:paraId="405AAC20" w14:textId="77777777" w:rsidR="00476D99" w:rsidRPr="00A32BA5" w:rsidRDefault="00476D99" w:rsidP="0081503D">
            <w:pPr>
              <w:spacing w:line="276" w:lineRule="auto"/>
              <w:rPr>
                <w:rFonts w:cstheme="minorHAnsi"/>
                <w:b/>
                <w:bCs/>
                <w:sz w:val="24"/>
                <w:szCs w:val="24"/>
                <w:lang w:val="sv-SE" w:eastAsia="sv-FI"/>
              </w:rPr>
            </w:pPr>
            <w:r w:rsidRPr="000E3F93">
              <w:rPr>
                <w:rFonts w:cstheme="minorHAnsi"/>
                <w:b/>
                <w:bCs/>
                <w:color w:val="000000"/>
                <w:sz w:val="24"/>
                <w:szCs w:val="24"/>
                <w:lang w:val="sv-SE"/>
              </w:rPr>
              <w:t>Mål för lärandet som härletts ur målen för undervisningen</w:t>
            </w:r>
          </w:p>
        </w:tc>
        <w:tc>
          <w:tcPr>
            <w:tcW w:w="625" w:type="pct"/>
            <w:shd w:val="clear" w:color="auto" w:fill="B4C6E7" w:themeFill="accent1" w:themeFillTint="66"/>
          </w:tcPr>
          <w:p w14:paraId="718A159F"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 xml:space="preserve">Föremål för bedömningen </w:t>
            </w:r>
            <w:r w:rsidRPr="00705645">
              <w:rPr>
                <w:rFonts w:cstheme="minorHAnsi"/>
                <w:b/>
                <w:bCs/>
                <w:sz w:val="24"/>
                <w:szCs w:val="24"/>
                <w:lang w:eastAsia="sv-FI"/>
              </w:rPr>
              <w:br/>
            </w:r>
          </w:p>
        </w:tc>
        <w:tc>
          <w:tcPr>
            <w:tcW w:w="625" w:type="pct"/>
            <w:shd w:val="clear" w:color="auto" w:fill="B4C6E7" w:themeFill="accent1" w:themeFillTint="66"/>
          </w:tcPr>
          <w:p w14:paraId="596C7856"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 xml:space="preserve">Kunskapskrav </w:t>
            </w:r>
            <w:r>
              <w:rPr>
                <w:rFonts w:cstheme="minorHAnsi"/>
                <w:b/>
                <w:bCs/>
                <w:sz w:val="24"/>
                <w:szCs w:val="24"/>
                <w:lang w:eastAsia="sv-FI"/>
              </w:rPr>
              <w:t xml:space="preserve">för </w:t>
            </w:r>
            <w:r w:rsidRPr="00705645">
              <w:rPr>
                <w:rFonts w:cstheme="minorHAnsi"/>
                <w:b/>
                <w:bCs/>
                <w:sz w:val="24"/>
                <w:szCs w:val="24"/>
                <w:lang w:eastAsia="sv-FI"/>
              </w:rPr>
              <w:t xml:space="preserve">vitsordet </w:t>
            </w:r>
            <w:r>
              <w:rPr>
                <w:rFonts w:cstheme="minorHAnsi"/>
                <w:b/>
                <w:bCs/>
                <w:sz w:val="24"/>
                <w:szCs w:val="24"/>
                <w:lang w:eastAsia="sv-FI"/>
              </w:rPr>
              <w:t>fem</w:t>
            </w:r>
          </w:p>
        </w:tc>
        <w:tc>
          <w:tcPr>
            <w:tcW w:w="625" w:type="pct"/>
            <w:shd w:val="clear" w:color="auto" w:fill="B4C6E7" w:themeFill="accent1" w:themeFillTint="66"/>
          </w:tcPr>
          <w:p w14:paraId="31515395"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 xml:space="preserve">Kunskapskrav </w:t>
            </w:r>
            <w:r>
              <w:rPr>
                <w:rFonts w:cstheme="minorHAnsi"/>
                <w:b/>
                <w:bCs/>
                <w:sz w:val="24"/>
                <w:szCs w:val="24"/>
                <w:lang w:eastAsia="sv-FI"/>
              </w:rPr>
              <w:t xml:space="preserve">för </w:t>
            </w:r>
            <w:r w:rsidRPr="00705645">
              <w:rPr>
                <w:rFonts w:cstheme="minorHAnsi"/>
                <w:b/>
                <w:bCs/>
                <w:sz w:val="24"/>
                <w:szCs w:val="24"/>
                <w:lang w:eastAsia="sv-FI"/>
              </w:rPr>
              <w:t xml:space="preserve">vitsordet </w:t>
            </w:r>
            <w:r>
              <w:rPr>
                <w:rFonts w:cstheme="minorHAnsi"/>
                <w:b/>
                <w:bCs/>
                <w:sz w:val="24"/>
                <w:szCs w:val="24"/>
                <w:lang w:eastAsia="sv-FI"/>
              </w:rPr>
              <w:t>sju</w:t>
            </w:r>
          </w:p>
        </w:tc>
        <w:tc>
          <w:tcPr>
            <w:tcW w:w="625" w:type="pct"/>
            <w:shd w:val="clear" w:color="auto" w:fill="B4C6E7" w:themeFill="accent1" w:themeFillTint="66"/>
          </w:tcPr>
          <w:p w14:paraId="18005AE4"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 xml:space="preserve">Kunskapskrav för vitsordet </w:t>
            </w:r>
            <w:r>
              <w:rPr>
                <w:rFonts w:cstheme="minorHAnsi"/>
                <w:b/>
                <w:bCs/>
                <w:sz w:val="24"/>
                <w:szCs w:val="24"/>
                <w:lang w:eastAsia="sv-FI"/>
              </w:rPr>
              <w:t>åtta</w:t>
            </w:r>
          </w:p>
        </w:tc>
        <w:tc>
          <w:tcPr>
            <w:tcW w:w="625" w:type="pct"/>
            <w:shd w:val="clear" w:color="auto" w:fill="B4C6E7" w:themeFill="accent1" w:themeFillTint="66"/>
          </w:tcPr>
          <w:p w14:paraId="60AB958C" w14:textId="77777777" w:rsidR="00476D99" w:rsidRPr="00705645" w:rsidRDefault="00476D99" w:rsidP="0081503D">
            <w:pPr>
              <w:spacing w:line="276" w:lineRule="auto"/>
              <w:rPr>
                <w:rFonts w:cstheme="minorHAnsi"/>
                <w:b/>
                <w:bCs/>
                <w:sz w:val="24"/>
                <w:szCs w:val="24"/>
                <w:lang w:eastAsia="sv-FI"/>
              </w:rPr>
            </w:pPr>
            <w:r w:rsidRPr="00705645">
              <w:rPr>
                <w:rFonts w:cstheme="minorHAnsi"/>
                <w:b/>
                <w:bCs/>
                <w:sz w:val="24"/>
                <w:szCs w:val="24"/>
                <w:lang w:eastAsia="sv-FI"/>
              </w:rPr>
              <w:t xml:space="preserve">Kunskapskrav för vitsordet </w:t>
            </w:r>
            <w:r>
              <w:rPr>
                <w:rFonts w:cstheme="minorHAnsi"/>
                <w:b/>
                <w:bCs/>
                <w:sz w:val="24"/>
                <w:szCs w:val="24"/>
                <w:lang w:eastAsia="sv-FI"/>
              </w:rPr>
              <w:t>nio</w:t>
            </w:r>
          </w:p>
        </w:tc>
      </w:tr>
      <w:tr w:rsidR="00476D99" w:rsidRPr="00705645" w14:paraId="416BEB51" w14:textId="77777777" w:rsidTr="00EF0144">
        <w:trPr>
          <w:trHeight w:val="28"/>
        </w:trPr>
        <w:tc>
          <w:tcPr>
            <w:tcW w:w="5000" w:type="pct"/>
            <w:gridSpan w:val="8"/>
          </w:tcPr>
          <w:p w14:paraId="3D856477" w14:textId="77777777" w:rsidR="00476D99" w:rsidRPr="00705645" w:rsidRDefault="00476D99" w:rsidP="0081503D">
            <w:pPr>
              <w:spacing w:after="200" w:line="276" w:lineRule="auto"/>
              <w:rPr>
                <w:rFonts w:cstheme="minorHAnsi"/>
                <w:b/>
                <w:bCs/>
                <w:sz w:val="24"/>
                <w:szCs w:val="24"/>
                <w:lang w:eastAsia="sv-FI"/>
              </w:rPr>
            </w:pPr>
            <w:r>
              <w:rPr>
                <w:rFonts w:cstheme="minorHAnsi"/>
                <w:b/>
                <w:bCs/>
                <w:sz w:val="24"/>
                <w:szCs w:val="24"/>
                <w:lang w:eastAsia="sv-FI"/>
              </w:rPr>
              <w:t>Kulturell mångfald och språkmedvetenhet</w:t>
            </w:r>
          </w:p>
        </w:tc>
      </w:tr>
      <w:tr w:rsidR="00476D99" w:rsidRPr="00A8038C" w14:paraId="5FAE1F14" w14:textId="77777777" w:rsidTr="00EF0144">
        <w:trPr>
          <w:trHeight w:val="28"/>
        </w:trPr>
        <w:tc>
          <w:tcPr>
            <w:tcW w:w="625" w:type="pct"/>
          </w:tcPr>
          <w:p w14:paraId="642F6435"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M1 utveckla elevens förmåga att reflektera över värderingar och företeelser som är förknippade med nationalspråkens ställning i Finland samt stärka elevens förmåga och vilja att ta del av och verka i flerspråkiga och mångkulturella miljöer</w:t>
            </w:r>
          </w:p>
        </w:tc>
        <w:tc>
          <w:tcPr>
            <w:tcW w:w="625" w:type="pct"/>
          </w:tcPr>
          <w:p w14:paraId="092420AC"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I1</w:t>
            </w:r>
          </w:p>
        </w:tc>
        <w:tc>
          <w:tcPr>
            <w:tcW w:w="625" w:type="pct"/>
          </w:tcPr>
          <w:p w14:paraId="4A060AAD" w14:textId="77777777" w:rsidR="00476D99"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lär känna det finska språkets ställning i Finland.</w:t>
            </w:r>
          </w:p>
          <w:p w14:paraId="64D45E6B"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    </w:t>
            </w:r>
          </w:p>
          <w:p w14:paraId="42372B54"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lär sig att förstå kulturella skillnader mellan nationalspråken samt bakgrunden till dessa.</w:t>
            </w:r>
          </w:p>
          <w:p w14:paraId="5986040A" w14:textId="77777777" w:rsidR="00476D99" w:rsidRPr="00705645" w:rsidRDefault="00476D99" w:rsidP="0081503D">
            <w:pPr>
              <w:spacing w:line="276" w:lineRule="auto"/>
              <w:rPr>
                <w:rFonts w:eastAsia="Times New Roman" w:cstheme="minorHAnsi"/>
                <w:sz w:val="24"/>
                <w:szCs w:val="24"/>
                <w:lang w:val="sv-SE" w:eastAsia="fi-FI"/>
              </w:rPr>
            </w:pPr>
          </w:p>
          <w:p w14:paraId="0555DB43" w14:textId="77777777" w:rsidR="00476D99" w:rsidRPr="00705645" w:rsidRDefault="00476D99" w:rsidP="0081503D">
            <w:pPr>
              <w:spacing w:line="276" w:lineRule="auto"/>
              <w:rPr>
                <w:rFonts w:cstheme="minorHAnsi"/>
                <w:sz w:val="24"/>
                <w:szCs w:val="24"/>
                <w:lang w:val="sv-SE" w:eastAsia="sv-FI"/>
              </w:rPr>
            </w:pPr>
            <w:r w:rsidRPr="00705645">
              <w:rPr>
                <w:rFonts w:eastAsia="Times New Roman" w:cstheme="minorHAnsi"/>
                <w:sz w:val="24"/>
                <w:szCs w:val="24"/>
                <w:lang w:val="sv-SE" w:eastAsia="fi-FI"/>
              </w:rPr>
              <w:t>Eleven lär sig att agera i olika språkmiljöer.</w:t>
            </w:r>
          </w:p>
        </w:tc>
        <w:tc>
          <w:tcPr>
            <w:tcW w:w="625" w:type="pct"/>
          </w:tcPr>
          <w:p w14:paraId="49C954D5"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Förståelse för frågor som gäller nationalspråkens ställning</w:t>
            </w:r>
          </w:p>
        </w:tc>
        <w:tc>
          <w:tcPr>
            <w:tcW w:w="625" w:type="pct"/>
          </w:tcPr>
          <w:p w14:paraId="4BC851C2"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 xml:space="preserve">Eleven kan berätta om våra nationalspråk och ge några exempel på flerspråkiga miljöer. </w:t>
            </w:r>
          </w:p>
          <w:p w14:paraId="5EF56C45" w14:textId="77777777" w:rsidR="00476D99" w:rsidRPr="0070564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reagera i flerspråkiga miljöer.</w:t>
            </w:r>
          </w:p>
        </w:tc>
        <w:tc>
          <w:tcPr>
            <w:tcW w:w="625" w:type="pct"/>
          </w:tcPr>
          <w:p w14:paraId="08478962"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är medveten om värderingar och företeelser som anknyter till nationalspråken.</w:t>
            </w:r>
          </w:p>
          <w:p w14:paraId="3B6E20CF" w14:textId="77777777" w:rsidR="00476D99" w:rsidRPr="00705645" w:rsidRDefault="00476D99" w:rsidP="0081503D">
            <w:pPr>
              <w:spacing w:line="276" w:lineRule="auto"/>
              <w:rPr>
                <w:rFonts w:eastAsia="Times New Roman" w:cstheme="minorHAnsi"/>
                <w:sz w:val="24"/>
                <w:szCs w:val="24"/>
                <w:lang w:val="sv-SE" w:eastAsia="fi-FI"/>
              </w:rPr>
            </w:pPr>
          </w:p>
          <w:p w14:paraId="0AED857C"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komma till rätta i flerspråkiga miljöer.</w:t>
            </w:r>
          </w:p>
          <w:p w14:paraId="5526A92F" w14:textId="77777777" w:rsidR="00476D99" w:rsidRPr="00705645" w:rsidRDefault="00476D99" w:rsidP="0081503D">
            <w:pPr>
              <w:spacing w:after="200" w:line="276" w:lineRule="auto"/>
              <w:rPr>
                <w:rFonts w:cstheme="minorHAnsi"/>
                <w:sz w:val="24"/>
                <w:szCs w:val="24"/>
                <w:lang w:val="sv-SE" w:eastAsia="sv-FI"/>
              </w:rPr>
            </w:pPr>
          </w:p>
        </w:tc>
        <w:tc>
          <w:tcPr>
            <w:tcW w:w="625" w:type="pct"/>
          </w:tcPr>
          <w:p w14:paraId="47354053" w14:textId="77777777" w:rsidR="00476D99" w:rsidRPr="00705645" w:rsidRDefault="00476D99" w:rsidP="0081503D">
            <w:pPr>
              <w:spacing w:line="276" w:lineRule="auto"/>
              <w:ind w:left="-60"/>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ta i beaktande värderingar och företeelser som anknyter till </w:t>
            </w:r>
          </w:p>
          <w:p w14:paraId="60F1783B"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nationalspråken.</w:t>
            </w:r>
          </w:p>
          <w:p w14:paraId="2A9E6599" w14:textId="77777777" w:rsidR="00476D99" w:rsidRPr="00705645" w:rsidRDefault="00476D99" w:rsidP="0081503D">
            <w:pPr>
              <w:spacing w:line="276" w:lineRule="auto"/>
              <w:ind w:left="-60"/>
              <w:rPr>
                <w:rFonts w:eastAsia="Times New Roman" w:cstheme="minorHAnsi"/>
                <w:sz w:val="24"/>
                <w:szCs w:val="24"/>
                <w:lang w:val="sv-SE" w:eastAsia="fi-FI"/>
              </w:rPr>
            </w:pPr>
          </w:p>
          <w:p w14:paraId="19AC6338" w14:textId="77777777" w:rsidR="00476D99" w:rsidRPr="00705645" w:rsidRDefault="00476D99" w:rsidP="0081503D">
            <w:pPr>
              <w:spacing w:line="276" w:lineRule="auto"/>
              <w:ind w:left="-60"/>
              <w:rPr>
                <w:rFonts w:eastAsia="Times New Roman" w:cstheme="minorHAnsi"/>
                <w:sz w:val="24"/>
                <w:szCs w:val="24"/>
                <w:lang w:val="sv-SE" w:eastAsia="fi-FI"/>
              </w:rPr>
            </w:pPr>
            <w:r w:rsidRPr="00705645">
              <w:rPr>
                <w:rFonts w:eastAsia="Times New Roman" w:cstheme="minorHAnsi"/>
                <w:sz w:val="24"/>
                <w:szCs w:val="24"/>
                <w:lang w:val="sv-SE" w:eastAsia="fi-FI"/>
              </w:rPr>
              <w:t>Eleven kan agera i flerspråkiga miljöer.</w:t>
            </w:r>
          </w:p>
          <w:p w14:paraId="05671D82" w14:textId="77777777" w:rsidR="00476D99" w:rsidRPr="00A32BA5" w:rsidRDefault="00476D99" w:rsidP="0081503D">
            <w:pPr>
              <w:spacing w:line="276" w:lineRule="auto"/>
              <w:rPr>
                <w:rFonts w:cstheme="minorHAnsi"/>
                <w:sz w:val="24"/>
                <w:szCs w:val="24"/>
                <w:lang w:val="sv-SE" w:eastAsia="sv-FI"/>
              </w:rPr>
            </w:pPr>
          </w:p>
        </w:tc>
        <w:tc>
          <w:tcPr>
            <w:tcW w:w="625" w:type="pct"/>
          </w:tcPr>
          <w:p w14:paraId="5FE3C69D"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genom sitt agerande beakta värderingar och företeelser som anknyter till nationalspråken.</w:t>
            </w:r>
          </w:p>
          <w:p w14:paraId="40474C54" w14:textId="77777777" w:rsidR="00476D99" w:rsidRPr="00A32BA5" w:rsidRDefault="00476D99" w:rsidP="0081503D">
            <w:pPr>
              <w:spacing w:line="276" w:lineRule="auto"/>
              <w:rPr>
                <w:rFonts w:cstheme="minorHAnsi"/>
                <w:sz w:val="24"/>
                <w:szCs w:val="24"/>
                <w:lang w:val="sv-SE" w:eastAsia="sv-FI"/>
              </w:rPr>
            </w:pPr>
          </w:p>
          <w:p w14:paraId="0A47FD73" w14:textId="77777777" w:rsidR="00476D99" w:rsidRPr="00705645" w:rsidRDefault="00476D99" w:rsidP="0081503D">
            <w:pPr>
              <w:spacing w:line="276" w:lineRule="auto"/>
              <w:ind w:left="-60"/>
              <w:rPr>
                <w:rFonts w:eastAsia="Times New Roman" w:cstheme="minorHAnsi"/>
                <w:sz w:val="24"/>
                <w:szCs w:val="24"/>
                <w:lang w:val="sv-SE" w:eastAsia="fi-FI"/>
              </w:rPr>
            </w:pPr>
            <w:r w:rsidRPr="00705645">
              <w:rPr>
                <w:rFonts w:eastAsia="Times New Roman" w:cstheme="minorHAnsi"/>
                <w:sz w:val="24"/>
                <w:szCs w:val="24"/>
                <w:lang w:val="sv-SE" w:eastAsia="fi-FI"/>
              </w:rPr>
              <w:t>Eleven kan agera flexibelt enligt situation i flerspråkiga miljöer.</w:t>
            </w:r>
          </w:p>
          <w:p w14:paraId="06D2CA78" w14:textId="77777777" w:rsidR="00476D99" w:rsidRPr="00705645" w:rsidRDefault="00476D99" w:rsidP="0081503D">
            <w:pPr>
              <w:spacing w:after="200" w:line="276" w:lineRule="auto"/>
              <w:rPr>
                <w:rFonts w:cstheme="minorHAnsi"/>
                <w:sz w:val="24"/>
                <w:szCs w:val="24"/>
                <w:lang w:val="sv-SE" w:eastAsia="sv-FI"/>
              </w:rPr>
            </w:pPr>
          </w:p>
        </w:tc>
      </w:tr>
      <w:tr w:rsidR="00476D99" w:rsidRPr="00A8038C" w14:paraId="0699EA31" w14:textId="77777777" w:rsidTr="00EF0144">
        <w:trPr>
          <w:trHeight w:val="28"/>
        </w:trPr>
        <w:tc>
          <w:tcPr>
            <w:tcW w:w="625" w:type="pct"/>
          </w:tcPr>
          <w:p w14:paraId="35EB3907"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 xml:space="preserve">M2 uppmuntra eleven att upptäcka möjligheter att mångsidigt använda finska i olika sammanhang och miljöer </w:t>
            </w:r>
          </w:p>
        </w:tc>
        <w:tc>
          <w:tcPr>
            <w:tcW w:w="625" w:type="pct"/>
          </w:tcPr>
          <w:p w14:paraId="1BF79790"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I1</w:t>
            </w:r>
          </w:p>
        </w:tc>
        <w:tc>
          <w:tcPr>
            <w:tcW w:w="625" w:type="pct"/>
          </w:tcPr>
          <w:p w14:paraId="047E36DF"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utveckla sin förmåga att mångsidigt använda finska i olika sammanhang och miljöer.</w:t>
            </w:r>
          </w:p>
        </w:tc>
        <w:tc>
          <w:tcPr>
            <w:tcW w:w="625" w:type="pct"/>
          </w:tcPr>
          <w:p w14:paraId="790BCE64"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Förmåga att mångsidigt använda sig av sina språkkunskaper</w:t>
            </w:r>
          </w:p>
          <w:p w14:paraId="54F9DA2C"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för att utveckla sina världsmedborgerliga färdigheter</w:t>
            </w:r>
          </w:p>
          <w:p w14:paraId="1033AFF7" w14:textId="77777777" w:rsidR="00476D99" w:rsidRPr="00A32BA5" w:rsidRDefault="00476D99" w:rsidP="0081503D">
            <w:pPr>
              <w:spacing w:line="276" w:lineRule="auto"/>
              <w:rPr>
                <w:rFonts w:cstheme="minorHAnsi"/>
                <w:sz w:val="24"/>
                <w:szCs w:val="24"/>
                <w:lang w:val="sv-SE" w:eastAsia="sv-FI"/>
              </w:rPr>
            </w:pPr>
          </w:p>
        </w:tc>
        <w:tc>
          <w:tcPr>
            <w:tcW w:w="625" w:type="pct"/>
          </w:tcPr>
          <w:p w14:paraId="29F25260"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ge exempel på några sammanhang och miljöer där hen kan använda finska.</w:t>
            </w:r>
          </w:p>
        </w:tc>
        <w:tc>
          <w:tcPr>
            <w:tcW w:w="625" w:type="pct"/>
          </w:tcPr>
          <w:p w14:paraId="504EF6D4"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berätta om sammanhang och miljöer där hen kan använda finska för att främja det egna lärandet.</w:t>
            </w:r>
          </w:p>
        </w:tc>
        <w:tc>
          <w:tcPr>
            <w:tcW w:w="625" w:type="pct"/>
          </w:tcPr>
          <w:p w14:paraId="00600793"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jämföra olika sammanhang och miljöer där hen kan använda finska för att främja det egna lärandet.</w:t>
            </w:r>
          </w:p>
        </w:tc>
        <w:tc>
          <w:tcPr>
            <w:tcW w:w="625" w:type="pct"/>
          </w:tcPr>
          <w:p w14:paraId="7F0F3CBC"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 xml:space="preserve">Eleven kan reflektera över hur hen ändamålsenligt kan använda finska i olika sammanhang och miljöer för att främja det egna lärandet. </w:t>
            </w:r>
          </w:p>
        </w:tc>
      </w:tr>
      <w:tr w:rsidR="00476D99" w:rsidRPr="00A8038C" w14:paraId="4C6AEC7B" w14:textId="77777777" w:rsidTr="00EF0144">
        <w:trPr>
          <w:trHeight w:val="28"/>
        </w:trPr>
        <w:tc>
          <w:tcPr>
            <w:tcW w:w="625" w:type="pct"/>
          </w:tcPr>
          <w:p w14:paraId="59BA1F42"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M3 handleda eleven att lägga märke till regelbundenheter i finska språket, på vilket sätt man i olika språk uttrycker samma saker samt att använda sig av språkvetenskapliga begrepp som stöd för sitt lärande</w:t>
            </w:r>
          </w:p>
        </w:tc>
        <w:tc>
          <w:tcPr>
            <w:tcW w:w="625" w:type="pct"/>
          </w:tcPr>
          <w:p w14:paraId="544E0F6D"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I1</w:t>
            </w:r>
          </w:p>
        </w:tc>
        <w:tc>
          <w:tcPr>
            <w:tcW w:w="625" w:type="pct"/>
          </w:tcPr>
          <w:p w14:paraId="51B2AA61"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lär sig att ge akt på regelbundenheter i finska språket och likheter och olikheter i jämförelse med andra språk. </w:t>
            </w:r>
          </w:p>
          <w:p w14:paraId="4E3F26A6" w14:textId="77777777" w:rsidR="00476D99" w:rsidRPr="00A32BA5" w:rsidRDefault="00476D99" w:rsidP="0081503D">
            <w:pPr>
              <w:spacing w:line="276" w:lineRule="auto"/>
              <w:rPr>
                <w:rFonts w:cstheme="minorHAnsi"/>
                <w:sz w:val="24"/>
                <w:szCs w:val="24"/>
                <w:lang w:val="sv-SE" w:eastAsia="sv-FI"/>
              </w:rPr>
            </w:pPr>
          </w:p>
          <w:p w14:paraId="67BA9F38"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använda språkvetenskapliga begrepp som stöd för sitt lärande.</w:t>
            </w:r>
          </w:p>
        </w:tc>
        <w:tc>
          <w:tcPr>
            <w:tcW w:w="625" w:type="pct"/>
          </w:tcPr>
          <w:p w14:paraId="7D7B1D47" w14:textId="77777777" w:rsidR="00476D99" w:rsidRPr="00705645" w:rsidRDefault="00476D99" w:rsidP="0081503D">
            <w:pPr>
              <w:spacing w:line="276" w:lineRule="auto"/>
              <w:rPr>
                <w:rFonts w:eastAsia="Times New Roman" w:cstheme="minorHAnsi"/>
                <w:sz w:val="24"/>
                <w:szCs w:val="24"/>
                <w:lang w:eastAsia="fi-FI"/>
              </w:rPr>
            </w:pPr>
            <w:r w:rsidRPr="00705645">
              <w:rPr>
                <w:rFonts w:eastAsia="Times New Roman" w:cstheme="minorHAnsi"/>
                <w:sz w:val="24"/>
                <w:szCs w:val="24"/>
                <w:lang w:eastAsia="fi-FI"/>
              </w:rPr>
              <w:t>Språklig förmåga</w:t>
            </w:r>
          </w:p>
          <w:p w14:paraId="771F293F" w14:textId="77777777" w:rsidR="00476D99" w:rsidRPr="00705645" w:rsidRDefault="00476D99" w:rsidP="0081503D">
            <w:pPr>
              <w:spacing w:line="276" w:lineRule="auto"/>
              <w:rPr>
                <w:rFonts w:cstheme="minorHAnsi"/>
                <w:sz w:val="24"/>
                <w:szCs w:val="24"/>
                <w:lang w:eastAsia="sv-FI"/>
              </w:rPr>
            </w:pPr>
          </w:p>
        </w:tc>
        <w:tc>
          <w:tcPr>
            <w:tcW w:w="625" w:type="pct"/>
          </w:tcPr>
          <w:p w14:paraId="017E4ADB"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 xml:space="preserve">Eleven kan göra iakttagelser om regelbundenheter och känner till några språkvetenskapliga begrepp </w:t>
            </w:r>
            <w:r w:rsidRPr="00705645">
              <w:rPr>
                <w:rFonts w:eastAsia="Times New Roman" w:cstheme="minorHAnsi"/>
                <w:sz w:val="24"/>
                <w:szCs w:val="24"/>
                <w:lang w:val="sv-SE" w:eastAsia="fi-FI"/>
              </w:rPr>
              <w:t>i finska</w:t>
            </w:r>
            <w:r w:rsidRPr="00A32BA5">
              <w:rPr>
                <w:rFonts w:cstheme="minorHAnsi"/>
                <w:sz w:val="24"/>
                <w:szCs w:val="24"/>
                <w:lang w:val="sv-SE" w:eastAsia="sv-FI"/>
              </w:rPr>
              <w:t>.</w:t>
            </w:r>
          </w:p>
          <w:p w14:paraId="650A5580" w14:textId="77777777" w:rsidR="00476D99" w:rsidRPr="00A32BA5" w:rsidRDefault="00476D99" w:rsidP="0081503D">
            <w:pPr>
              <w:spacing w:after="200" w:line="276" w:lineRule="auto"/>
              <w:rPr>
                <w:rFonts w:cstheme="minorHAnsi"/>
                <w:strike/>
                <w:sz w:val="24"/>
                <w:szCs w:val="24"/>
                <w:lang w:val="sv-SE" w:eastAsia="sv-FI"/>
              </w:rPr>
            </w:pPr>
          </w:p>
        </w:tc>
        <w:tc>
          <w:tcPr>
            <w:tcW w:w="625" w:type="pct"/>
          </w:tcPr>
          <w:p w14:paraId="587EF434"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dra slutsatser om finskans regelbundenheter i jämförelse med andra språk.</w:t>
            </w:r>
          </w:p>
          <w:p w14:paraId="196B58FE" w14:textId="77777777" w:rsidR="00476D99" w:rsidRPr="00A32BA5" w:rsidRDefault="00476D99" w:rsidP="0081503D">
            <w:pPr>
              <w:spacing w:line="276" w:lineRule="auto"/>
              <w:rPr>
                <w:rFonts w:cstheme="minorHAnsi"/>
                <w:sz w:val="24"/>
                <w:szCs w:val="24"/>
                <w:lang w:val="sv-SE" w:eastAsia="sv-FI"/>
              </w:rPr>
            </w:pPr>
          </w:p>
          <w:p w14:paraId="4641C38B"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känner till de vanligaste språkvetenskapliga begreppen i finska.</w:t>
            </w:r>
          </w:p>
        </w:tc>
        <w:tc>
          <w:tcPr>
            <w:tcW w:w="625" w:type="pct"/>
          </w:tcPr>
          <w:p w14:paraId="63F778F8" w14:textId="77777777" w:rsidR="00476D99" w:rsidRPr="00705645" w:rsidRDefault="00476D99" w:rsidP="0081503D">
            <w:pPr>
              <w:spacing w:line="276" w:lineRule="auto"/>
              <w:rPr>
                <w:rFonts w:eastAsia="Times New Roman" w:cstheme="minorHAnsi"/>
                <w:strike/>
                <w:sz w:val="24"/>
                <w:szCs w:val="24"/>
                <w:lang w:val="sv-SE" w:eastAsia="fi-FI"/>
              </w:rPr>
            </w:pPr>
            <w:r w:rsidRPr="00705645">
              <w:rPr>
                <w:rFonts w:eastAsia="Times New Roman" w:cstheme="minorHAnsi"/>
                <w:sz w:val="24"/>
                <w:szCs w:val="24"/>
                <w:lang w:val="sv-SE" w:eastAsia="fi-FI"/>
              </w:rPr>
              <w:t xml:space="preserve">Eleven kan </w:t>
            </w:r>
          </w:p>
          <w:p w14:paraId="27E8BB41"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dra slutsatser om</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finskans</w:t>
            </w:r>
          </w:p>
          <w:p w14:paraId="26647B71"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regelbundenheter</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och jämföra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olika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sätt att uttrycka</w:t>
            </w:r>
          </w:p>
          <w:p w14:paraId="77E054D2"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samma saker i</w:t>
            </w:r>
            <w:r>
              <w:rPr>
                <w:rFonts w:eastAsia="Times New Roman" w:cstheme="minorHAnsi"/>
                <w:sz w:val="24"/>
                <w:szCs w:val="24"/>
                <w:lang w:val="sv-SE" w:eastAsia="fi-FI"/>
              </w:rPr>
              <w:t xml:space="preserve"> o</w:t>
            </w:r>
            <w:r w:rsidRPr="00705645">
              <w:rPr>
                <w:rFonts w:eastAsia="Times New Roman" w:cstheme="minorHAnsi"/>
                <w:sz w:val="24"/>
                <w:szCs w:val="24"/>
                <w:lang w:val="sv-SE" w:eastAsia="fi-FI"/>
              </w:rPr>
              <w:t>lika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språk.</w:t>
            </w:r>
          </w:p>
          <w:p w14:paraId="7422F406" w14:textId="77777777" w:rsidR="00476D99" w:rsidRPr="00705645" w:rsidRDefault="00476D99" w:rsidP="0081503D">
            <w:pPr>
              <w:spacing w:line="276" w:lineRule="auto"/>
              <w:ind w:hanging="60"/>
              <w:rPr>
                <w:rFonts w:eastAsia="Times New Roman" w:cstheme="minorHAnsi"/>
                <w:sz w:val="24"/>
                <w:szCs w:val="24"/>
                <w:lang w:val="sv-SE" w:eastAsia="fi-FI"/>
              </w:rPr>
            </w:pPr>
          </w:p>
          <w:p w14:paraId="7BF86E35"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Eleven känner till</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centrala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språkvetenskapliga</w:t>
            </w:r>
          </w:p>
          <w:p w14:paraId="04A8D3FB"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begrepp i finska.</w:t>
            </w:r>
          </w:p>
        </w:tc>
        <w:tc>
          <w:tcPr>
            <w:tcW w:w="625" w:type="pct"/>
          </w:tcPr>
          <w:p w14:paraId="5BD8E6E0"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dra slutsatser om finskans regelbundenhet</w:t>
            </w:r>
            <w:r w:rsidRPr="00705645">
              <w:rPr>
                <w:rFonts w:cstheme="minorHAnsi"/>
                <w:sz w:val="24"/>
                <w:szCs w:val="24"/>
                <w:lang w:val="sv-SE" w:eastAsia="sv-FI"/>
              </w:rPr>
              <w:t>er, tillämpa dem samt</w:t>
            </w:r>
            <w:r w:rsidRPr="00705645">
              <w:rPr>
                <w:rFonts w:eastAsia="Times New Roman" w:cstheme="minorHAnsi"/>
                <w:sz w:val="24"/>
                <w:szCs w:val="24"/>
                <w:lang w:val="sv-SE" w:eastAsia="fi-FI"/>
              </w:rPr>
              <w:t xml:space="preserve"> jämföra olika sätt att uttrycka samma saker i olika språk.</w:t>
            </w:r>
          </w:p>
          <w:p w14:paraId="2B1DFD09"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 </w:t>
            </w:r>
          </w:p>
          <w:p w14:paraId="38811E0F" w14:textId="77777777" w:rsidR="00476D99" w:rsidRPr="00816E89"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känner till och kan använda centrala språkvetenskapliga begrepp i finska.</w:t>
            </w:r>
          </w:p>
        </w:tc>
      </w:tr>
      <w:tr w:rsidR="00476D99" w:rsidRPr="00705645" w14:paraId="11E16527" w14:textId="77777777" w:rsidTr="00EF0144">
        <w:trPr>
          <w:trHeight w:val="28"/>
        </w:trPr>
        <w:tc>
          <w:tcPr>
            <w:tcW w:w="5000" w:type="pct"/>
            <w:gridSpan w:val="8"/>
          </w:tcPr>
          <w:p w14:paraId="3CFF0C04" w14:textId="77777777" w:rsidR="00476D99" w:rsidRDefault="00476D99" w:rsidP="0081503D">
            <w:pPr>
              <w:spacing w:line="276" w:lineRule="auto"/>
              <w:rPr>
                <w:rFonts w:cstheme="minorHAnsi"/>
                <w:b/>
                <w:sz w:val="24"/>
                <w:szCs w:val="24"/>
                <w:lang w:eastAsia="sv-FI"/>
              </w:rPr>
            </w:pPr>
            <w:r w:rsidRPr="00705645">
              <w:rPr>
                <w:rFonts w:cstheme="minorHAnsi"/>
                <w:b/>
                <w:sz w:val="24"/>
                <w:szCs w:val="24"/>
                <w:lang w:eastAsia="sv-FI"/>
              </w:rPr>
              <w:t>Färdigheter för språkstudier</w:t>
            </w:r>
          </w:p>
          <w:p w14:paraId="1F7CCD6C" w14:textId="77777777" w:rsidR="00476D99" w:rsidRPr="00705645" w:rsidRDefault="00476D99" w:rsidP="0081503D">
            <w:pPr>
              <w:spacing w:line="276" w:lineRule="auto"/>
              <w:rPr>
                <w:rFonts w:eastAsia="Times New Roman" w:cstheme="minorHAnsi"/>
                <w:sz w:val="24"/>
                <w:szCs w:val="24"/>
                <w:lang w:val="sv-SE" w:eastAsia="fi-FI"/>
              </w:rPr>
            </w:pPr>
          </w:p>
        </w:tc>
      </w:tr>
      <w:tr w:rsidR="00476D99" w:rsidRPr="00A8038C" w14:paraId="00B9AFCD" w14:textId="77777777" w:rsidTr="00EF0144">
        <w:trPr>
          <w:trHeight w:val="28"/>
        </w:trPr>
        <w:tc>
          <w:tcPr>
            <w:tcW w:w="625" w:type="pct"/>
          </w:tcPr>
          <w:p w14:paraId="0EF2567F"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M4 uppmuntra eleven att ställa upp mål, att utnyttja mångsidiga sätt för att lära sig finska och att reflektera över sitt lärande självständigt och i samarbete med andra samt handleda eleven att delta på ett uppbyggande sätt i kommunikation där det viktigaste är att man når fram med sitt budskap</w:t>
            </w:r>
          </w:p>
        </w:tc>
        <w:tc>
          <w:tcPr>
            <w:tcW w:w="625" w:type="pct"/>
          </w:tcPr>
          <w:p w14:paraId="01ED0B00"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I2</w:t>
            </w:r>
          </w:p>
        </w:tc>
        <w:tc>
          <w:tcPr>
            <w:tcW w:w="625" w:type="pct"/>
          </w:tcPr>
          <w:p w14:paraId="7DCBAFB3"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ställa upp mål för sina språkstudier och att reflektera över sitt lärande självständigt och i samarbete med andra.</w:t>
            </w:r>
          </w:p>
          <w:p w14:paraId="0A2068C8" w14:textId="77777777" w:rsidR="00476D99" w:rsidRPr="00A32BA5" w:rsidRDefault="00476D99" w:rsidP="0081503D">
            <w:pPr>
              <w:spacing w:line="276" w:lineRule="auto"/>
              <w:rPr>
                <w:rFonts w:cstheme="minorHAnsi"/>
                <w:sz w:val="24"/>
                <w:szCs w:val="24"/>
                <w:lang w:val="sv-SE" w:eastAsia="sv-FI"/>
              </w:rPr>
            </w:pPr>
          </w:p>
          <w:p w14:paraId="186089B7"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använda olika sätt för att lära sig språk och att hitta de mest effektiva för hens eget lärande.</w:t>
            </w:r>
          </w:p>
          <w:p w14:paraId="4A8FE8C7" w14:textId="77777777" w:rsidR="00476D99" w:rsidRPr="00A32BA5" w:rsidRDefault="00476D99" w:rsidP="0081503D">
            <w:pPr>
              <w:spacing w:line="276" w:lineRule="auto"/>
              <w:rPr>
                <w:rFonts w:cstheme="minorHAnsi"/>
                <w:sz w:val="24"/>
                <w:szCs w:val="24"/>
                <w:lang w:val="sv-SE" w:eastAsia="sv-FI"/>
              </w:rPr>
            </w:pPr>
          </w:p>
          <w:p w14:paraId="0DE1F615"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lär sig olika sätt att delta uppbyggande i kommunikation. </w:t>
            </w:r>
          </w:p>
        </w:tc>
        <w:tc>
          <w:tcPr>
            <w:tcW w:w="625" w:type="pct"/>
          </w:tcPr>
          <w:p w14:paraId="30AA4AAA"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Förmåga att ställa upp mål, att utnyttja studiestrategier och att reflektera över sitt lärande samt förmåga att bilda sig en uppfattning om olika sätt att delta i kommunikation </w:t>
            </w:r>
          </w:p>
        </w:tc>
        <w:tc>
          <w:tcPr>
            <w:tcW w:w="625" w:type="pct"/>
          </w:tcPr>
          <w:p w14:paraId="0FFF16BB"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 xml:space="preserve">Eleven kan använda några för hen själv passande sätt att lära sig språk. </w:t>
            </w:r>
          </w:p>
          <w:p w14:paraId="4817B589"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ge några exempel på olika sätt att delta uppbyggande i kommunikation.</w:t>
            </w:r>
          </w:p>
        </w:tc>
        <w:tc>
          <w:tcPr>
            <w:tcW w:w="625" w:type="pct"/>
          </w:tcPr>
          <w:p w14:paraId="509C2C0D"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använda de vanligaste och för hen själv passande sätten att lära sig språk.</w:t>
            </w:r>
          </w:p>
          <w:p w14:paraId="1252BC0D" w14:textId="77777777" w:rsidR="00476D99" w:rsidRPr="00A32BA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beskriva olika sätt att delta </w:t>
            </w:r>
            <w:r w:rsidRPr="00A32BA5">
              <w:rPr>
                <w:rFonts w:eastAsia="Times New Roman" w:cstheme="minorHAnsi"/>
                <w:sz w:val="24"/>
                <w:szCs w:val="24"/>
                <w:lang w:val="sv-SE" w:eastAsia="fi-FI"/>
              </w:rPr>
              <w:t xml:space="preserve">uppbyggande </w:t>
            </w:r>
          </w:p>
          <w:p w14:paraId="0B050396" w14:textId="77777777" w:rsidR="00476D99" w:rsidRPr="00DB6C77" w:rsidRDefault="00476D99" w:rsidP="0081503D">
            <w:pPr>
              <w:spacing w:line="276" w:lineRule="auto"/>
              <w:rPr>
                <w:rFonts w:eastAsia="Times New Roman" w:cstheme="minorHAnsi"/>
                <w:strike/>
                <w:sz w:val="24"/>
                <w:szCs w:val="24"/>
                <w:lang w:eastAsia="fi-FI"/>
              </w:rPr>
            </w:pPr>
            <w:r w:rsidRPr="00705645">
              <w:rPr>
                <w:rFonts w:eastAsia="Times New Roman" w:cstheme="minorHAnsi"/>
                <w:sz w:val="24"/>
                <w:szCs w:val="24"/>
                <w:lang w:eastAsia="fi-FI"/>
              </w:rPr>
              <w:t>i kommunikation.</w:t>
            </w:r>
          </w:p>
        </w:tc>
        <w:tc>
          <w:tcPr>
            <w:tcW w:w="625" w:type="pct"/>
          </w:tcPr>
          <w:p w14:paraId="5A674232"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utnyttja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de mest centrala och för hen själv</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 xml:space="preserve">passande sätten att lära sig språk. </w:t>
            </w:r>
          </w:p>
          <w:p w14:paraId="4663548D" w14:textId="77777777" w:rsidR="00476D99" w:rsidRPr="00705645" w:rsidRDefault="00476D99" w:rsidP="0081503D">
            <w:pPr>
              <w:spacing w:line="276" w:lineRule="auto"/>
              <w:ind w:hanging="60"/>
              <w:rPr>
                <w:rFonts w:eastAsia="Times New Roman" w:cstheme="minorHAnsi"/>
                <w:sz w:val="24"/>
                <w:szCs w:val="24"/>
                <w:lang w:val="sv-SE" w:eastAsia="fi-FI"/>
              </w:rPr>
            </w:pPr>
          </w:p>
          <w:p w14:paraId="6BAF7DA3"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Eleven kan jämföra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olika sätt att delta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 xml:space="preserve">uppbyggande i </w:t>
            </w:r>
          </w:p>
          <w:p w14:paraId="4673BCF1" w14:textId="77777777" w:rsidR="00476D99" w:rsidRPr="00DB6C77" w:rsidRDefault="00476D99" w:rsidP="0081503D">
            <w:pPr>
              <w:spacing w:line="276" w:lineRule="auto"/>
              <w:ind w:hanging="60"/>
              <w:rPr>
                <w:rFonts w:eastAsia="Times New Roman" w:cstheme="minorHAnsi"/>
                <w:strike/>
                <w:sz w:val="24"/>
                <w:szCs w:val="24"/>
                <w:lang w:val="sv-SE" w:eastAsia="fi-FI"/>
              </w:rPr>
            </w:pPr>
            <w:r w:rsidRPr="00705645">
              <w:rPr>
                <w:rFonts w:eastAsia="Times New Roman" w:cstheme="minorHAnsi"/>
                <w:sz w:val="24"/>
                <w:szCs w:val="24"/>
                <w:lang w:val="sv-SE" w:eastAsia="fi-FI"/>
              </w:rPr>
              <w:t>kommunikation.</w:t>
            </w:r>
          </w:p>
        </w:tc>
        <w:tc>
          <w:tcPr>
            <w:tcW w:w="625" w:type="pct"/>
          </w:tcPr>
          <w:p w14:paraId="61244496"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mångsidigt utnyttja varierande och för hen själv passande sätt att lära sig språk.</w:t>
            </w:r>
          </w:p>
          <w:p w14:paraId="476822EE" w14:textId="77777777" w:rsidR="00476D99" w:rsidRPr="00705645" w:rsidRDefault="00476D99" w:rsidP="0081503D">
            <w:pPr>
              <w:spacing w:line="276" w:lineRule="auto"/>
              <w:rPr>
                <w:rFonts w:eastAsia="Times New Roman" w:cstheme="minorHAnsi"/>
                <w:sz w:val="24"/>
                <w:szCs w:val="24"/>
                <w:lang w:val="sv-SE" w:eastAsia="fi-FI"/>
              </w:rPr>
            </w:pPr>
          </w:p>
          <w:p w14:paraId="0110E8A5" w14:textId="77777777" w:rsidR="00476D99" w:rsidRPr="00DB6C77" w:rsidRDefault="00476D99" w:rsidP="0081503D">
            <w:pPr>
              <w:spacing w:line="276" w:lineRule="auto"/>
              <w:rPr>
                <w:rFonts w:eastAsia="Times New Roman" w:cstheme="minorHAnsi"/>
                <w:strike/>
                <w:sz w:val="24"/>
                <w:szCs w:val="24"/>
                <w:lang w:val="sv-SE" w:eastAsia="fi-FI"/>
              </w:rPr>
            </w:pPr>
            <w:r w:rsidRPr="00705645">
              <w:rPr>
                <w:rFonts w:eastAsia="Times New Roman" w:cstheme="minorHAnsi"/>
                <w:sz w:val="24"/>
                <w:szCs w:val="24"/>
                <w:lang w:val="sv-SE" w:eastAsia="fi-FI"/>
              </w:rPr>
              <w:t>Eleven kan jämföra och reflektera över olika sätt att delta uppbyggande i kommunikation.</w:t>
            </w:r>
          </w:p>
        </w:tc>
      </w:tr>
      <w:tr w:rsidR="00476D99" w:rsidRPr="009F2380" w14:paraId="7FE3CFE5" w14:textId="77777777" w:rsidTr="00EF0144">
        <w:trPr>
          <w:trHeight w:val="28"/>
        </w:trPr>
        <w:tc>
          <w:tcPr>
            <w:tcW w:w="625" w:type="pct"/>
          </w:tcPr>
          <w:p w14:paraId="6E9A053E"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M5 stödja elevens egen aktivitet och förmåga att kreativt tillämpa sina språkfärdigheter och utveckla sina färdigheter för kontinuerligt språklärande</w:t>
            </w:r>
          </w:p>
        </w:tc>
        <w:tc>
          <w:tcPr>
            <w:tcW w:w="625" w:type="pct"/>
          </w:tcPr>
          <w:p w14:paraId="25C80296"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I2</w:t>
            </w:r>
          </w:p>
        </w:tc>
        <w:tc>
          <w:tcPr>
            <w:tcW w:w="625" w:type="pct"/>
          </w:tcPr>
          <w:p w14:paraId="051804BF"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w:t>
            </w:r>
          </w:p>
          <w:p w14:paraId="057AB51C"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tillämpa sina språkkunskaper i olika situationer samt utveckla sina färdigheter självständigt även efter avslutad skolgång.</w:t>
            </w:r>
          </w:p>
          <w:p w14:paraId="4F829C9B" w14:textId="77777777" w:rsidR="00476D99" w:rsidRPr="00A32BA5" w:rsidRDefault="00476D99" w:rsidP="0081503D">
            <w:pPr>
              <w:spacing w:line="276" w:lineRule="auto"/>
              <w:rPr>
                <w:rFonts w:cstheme="minorHAnsi"/>
                <w:sz w:val="24"/>
                <w:szCs w:val="24"/>
                <w:lang w:val="sv-SE" w:eastAsia="sv-FI"/>
              </w:rPr>
            </w:pPr>
          </w:p>
          <w:p w14:paraId="60BED14E"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lär sig att utnyttja de språkliga intryck som finns i hens omgivning.</w:t>
            </w:r>
          </w:p>
          <w:p w14:paraId="137085DD"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utvecklar tilltro till sig själv som språkinlärare.</w:t>
            </w:r>
          </w:p>
        </w:tc>
        <w:tc>
          <w:tcPr>
            <w:tcW w:w="625" w:type="pct"/>
          </w:tcPr>
          <w:p w14:paraId="5ECC31AC"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Förmåga att utveckla sina färdigheter för kontinuerligt språklärande</w:t>
            </w:r>
          </w:p>
        </w:tc>
        <w:tc>
          <w:tcPr>
            <w:tcW w:w="625" w:type="pct"/>
          </w:tcPr>
          <w:p w14:paraId="5A9A6AC6"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använda</w:t>
            </w:r>
          </w:p>
          <w:p w14:paraId="70FF1F38"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sina färdigheter i finska i några situationer och ge exempel på hur hen kan utveckla de egna färdigheterna. </w:t>
            </w:r>
          </w:p>
        </w:tc>
        <w:tc>
          <w:tcPr>
            <w:tcW w:w="625" w:type="pct"/>
          </w:tcPr>
          <w:p w14:paraId="065D99C3"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beskriva olika möjligheter att utveckla sina färdigheter i finska även avslutad skolgång. </w:t>
            </w:r>
          </w:p>
          <w:p w14:paraId="4FE08F67" w14:textId="77777777" w:rsidR="00476D99" w:rsidRPr="00A32BA5" w:rsidRDefault="00476D99" w:rsidP="0081503D">
            <w:pPr>
              <w:spacing w:after="200" w:line="276" w:lineRule="auto"/>
              <w:rPr>
                <w:rFonts w:cstheme="minorHAnsi"/>
                <w:sz w:val="24"/>
                <w:szCs w:val="24"/>
                <w:lang w:val="sv-SE" w:eastAsia="sv-FI"/>
              </w:rPr>
            </w:pPr>
          </w:p>
          <w:p w14:paraId="74EA39C8"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kan använda sina kunskaper i finska i olika situationer.</w:t>
            </w:r>
          </w:p>
        </w:tc>
        <w:tc>
          <w:tcPr>
            <w:tcW w:w="625" w:type="pct"/>
          </w:tcPr>
          <w:p w14:paraId="58B7A5EA"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jämföra olika möjligheter att tillämpa och utveckla sina färdigheter i finska även efter avslutad skolgång. </w:t>
            </w:r>
          </w:p>
          <w:p w14:paraId="1864F061" w14:textId="77777777" w:rsidR="00476D99" w:rsidRPr="00A32BA5" w:rsidRDefault="00476D99" w:rsidP="0081503D">
            <w:pPr>
              <w:spacing w:line="276" w:lineRule="auto"/>
              <w:rPr>
                <w:rFonts w:cstheme="minorHAnsi"/>
                <w:sz w:val="24"/>
                <w:szCs w:val="24"/>
                <w:lang w:val="sv-SE" w:eastAsia="sv-FI"/>
              </w:rPr>
            </w:pPr>
          </w:p>
          <w:p w14:paraId="73668211"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mångsidigt tillämpa sina kunskaper i finska i olika situationer. </w:t>
            </w:r>
          </w:p>
          <w:p w14:paraId="3E98B54B" w14:textId="77777777" w:rsidR="00476D99" w:rsidRPr="00A32BA5" w:rsidRDefault="00476D99" w:rsidP="0081503D">
            <w:pPr>
              <w:spacing w:line="276" w:lineRule="auto"/>
              <w:rPr>
                <w:rFonts w:cstheme="minorHAnsi"/>
                <w:sz w:val="24"/>
                <w:szCs w:val="24"/>
                <w:lang w:val="sv-SE" w:eastAsia="sv-FI"/>
              </w:rPr>
            </w:pPr>
          </w:p>
          <w:p w14:paraId="036FE67A" w14:textId="77777777" w:rsidR="00476D99" w:rsidRPr="00A32BA5" w:rsidRDefault="00476D99" w:rsidP="0081503D">
            <w:pPr>
              <w:spacing w:line="276" w:lineRule="auto"/>
              <w:rPr>
                <w:rFonts w:cstheme="minorHAnsi"/>
                <w:sz w:val="24"/>
                <w:szCs w:val="24"/>
                <w:lang w:val="sv-SE" w:eastAsia="sv-FI"/>
              </w:rPr>
            </w:pPr>
          </w:p>
        </w:tc>
        <w:tc>
          <w:tcPr>
            <w:tcW w:w="625" w:type="pct"/>
          </w:tcPr>
          <w:p w14:paraId="76E97CD5"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w:t>
            </w:r>
          </w:p>
          <w:p w14:paraId="7666DF27" w14:textId="77777777" w:rsidR="00476D99" w:rsidRPr="00705645" w:rsidRDefault="00476D99" w:rsidP="0081503D">
            <w:pPr>
              <w:spacing w:line="276" w:lineRule="auto"/>
              <w:ind w:left="-60"/>
              <w:rPr>
                <w:rFonts w:eastAsia="Times New Roman" w:cstheme="minorHAnsi"/>
                <w:sz w:val="24"/>
                <w:szCs w:val="24"/>
                <w:lang w:val="sv-SE" w:eastAsia="fi-FI"/>
              </w:rPr>
            </w:pPr>
            <w:r w:rsidRPr="00705645">
              <w:rPr>
                <w:rFonts w:eastAsia="Times New Roman" w:cstheme="minorHAnsi"/>
                <w:sz w:val="24"/>
                <w:szCs w:val="24"/>
                <w:lang w:val="sv-SE" w:eastAsia="fi-FI"/>
              </w:rPr>
              <w:t>reflektera över och jämföra olika möjligheter att tillämpa och</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utveckla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sina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 xml:space="preserve">färdigheter i </w:t>
            </w:r>
          </w:p>
          <w:p w14:paraId="638BCB09"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finska även efter</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avslutad</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skolgång.</w:t>
            </w:r>
          </w:p>
          <w:p w14:paraId="04F8F975"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 xml:space="preserve"> </w:t>
            </w:r>
          </w:p>
          <w:p w14:paraId="5E86A12B"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Eleven kan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målmedvetet</w:t>
            </w:r>
          </w:p>
          <w:p w14:paraId="6DE1DA24"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tillämpa sina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kunskaper enligt</w:t>
            </w:r>
          </w:p>
          <w:p w14:paraId="0C7A8A06" w14:textId="77777777" w:rsidR="00476D99" w:rsidRPr="00705645" w:rsidRDefault="00476D99" w:rsidP="0081503D">
            <w:pPr>
              <w:spacing w:line="276" w:lineRule="auto"/>
              <w:ind w:hanging="60"/>
              <w:rPr>
                <w:rFonts w:eastAsia="Times New Roman" w:cstheme="minorHAnsi"/>
                <w:sz w:val="24"/>
                <w:szCs w:val="24"/>
                <w:lang w:val="sv-SE" w:eastAsia="fi-FI"/>
              </w:rPr>
            </w:pPr>
            <w:r w:rsidRPr="00705645">
              <w:rPr>
                <w:rFonts w:eastAsia="Times New Roman" w:cstheme="minorHAnsi"/>
                <w:sz w:val="24"/>
                <w:szCs w:val="24"/>
                <w:lang w:val="sv-SE" w:eastAsia="fi-FI"/>
              </w:rPr>
              <w:t>situation.</w:t>
            </w:r>
          </w:p>
          <w:p w14:paraId="540DADDE" w14:textId="77777777" w:rsidR="00476D99" w:rsidRPr="00705645" w:rsidRDefault="00476D99" w:rsidP="0081503D">
            <w:pPr>
              <w:spacing w:line="276" w:lineRule="auto"/>
              <w:ind w:hanging="60"/>
              <w:rPr>
                <w:rFonts w:eastAsia="Times New Roman" w:cstheme="minorHAnsi"/>
                <w:strike/>
                <w:sz w:val="24"/>
                <w:szCs w:val="24"/>
                <w:lang w:val="sv-SE" w:eastAsia="fi-FI"/>
              </w:rPr>
            </w:pPr>
          </w:p>
          <w:p w14:paraId="2BD40580" w14:textId="77777777" w:rsidR="00476D99" w:rsidRPr="00705645" w:rsidRDefault="00476D99" w:rsidP="0081503D">
            <w:pPr>
              <w:spacing w:line="276" w:lineRule="auto"/>
              <w:rPr>
                <w:rFonts w:eastAsia="Times New Roman" w:cstheme="minorHAnsi"/>
                <w:sz w:val="24"/>
                <w:szCs w:val="24"/>
                <w:lang w:val="sv-SE" w:eastAsia="fi-FI"/>
              </w:rPr>
            </w:pPr>
          </w:p>
        </w:tc>
      </w:tr>
      <w:tr w:rsidR="00476D99" w:rsidRPr="00705645" w14:paraId="04269FD5" w14:textId="77777777" w:rsidTr="00EF0144">
        <w:trPr>
          <w:trHeight w:val="28"/>
        </w:trPr>
        <w:tc>
          <w:tcPr>
            <w:tcW w:w="2499" w:type="pct"/>
            <w:gridSpan w:val="4"/>
          </w:tcPr>
          <w:p w14:paraId="7100BF3B" w14:textId="09594076" w:rsidR="00476D99" w:rsidRPr="00A32BA5" w:rsidRDefault="00476D99" w:rsidP="0081503D">
            <w:pPr>
              <w:spacing w:line="276" w:lineRule="auto"/>
              <w:rPr>
                <w:rFonts w:cstheme="minorHAnsi"/>
                <w:sz w:val="24"/>
                <w:szCs w:val="24"/>
                <w:lang w:val="sv-SE" w:eastAsia="sv-FI"/>
              </w:rPr>
            </w:pPr>
            <w:r w:rsidRPr="00A32BA5">
              <w:rPr>
                <w:rFonts w:cstheme="minorHAnsi"/>
                <w:b/>
                <w:bCs/>
                <w:sz w:val="24"/>
                <w:szCs w:val="24"/>
                <w:lang w:val="sv-SE" w:eastAsia="sv-FI"/>
              </w:rPr>
              <w:t>Växande språkkunskap, förmåga att kommunicera</w:t>
            </w:r>
          </w:p>
        </w:tc>
        <w:tc>
          <w:tcPr>
            <w:tcW w:w="625" w:type="pct"/>
          </w:tcPr>
          <w:p w14:paraId="44B52069" w14:textId="77777777" w:rsidR="00476D99" w:rsidRPr="00705645" w:rsidRDefault="00476D99" w:rsidP="0081503D">
            <w:pPr>
              <w:spacing w:line="276" w:lineRule="auto"/>
              <w:rPr>
                <w:rFonts w:eastAsia="Times New Roman" w:cstheme="minorHAnsi"/>
                <w:sz w:val="24"/>
                <w:szCs w:val="24"/>
                <w:lang w:val="sv-SE" w:eastAsia="fi-FI"/>
              </w:rPr>
            </w:pPr>
            <w:r w:rsidRPr="00CE0F40">
              <w:rPr>
                <w:rFonts w:ascii="Arial" w:hAnsi="Arial" w:cs="Arial"/>
                <w:b/>
              </w:rPr>
              <w:t>Kunskapsnivå A2.1</w:t>
            </w:r>
          </w:p>
        </w:tc>
        <w:tc>
          <w:tcPr>
            <w:tcW w:w="625" w:type="pct"/>
          </w:tcPr>
          <w:p w14:paraId="73A93E39" w14:textId="77777777" w:rsidR="00476D99" w:rsidRPr="00705645" w:rsidRDefault="00476D99" w:rsidP="0081503D">
            <w:pPr>
              <w:spacing w:line="276" w:lineRule="auto"/>
              <w:rPr>
                <w:rFonts w:eastAsia="Times New Roman" w:cstheme="minorHAnsi"/>
                <w:sz w:val="24"/>
                <w:szCs w:val="24"/>
                <w:lang w:val="sv-SE" w:eastAsia="fi-FI"/>
              </w:rPr>
            </w:pPr>
            <w:r w:rsidRPr="00CE0F40">
              <w:rPr>
                <w:rFonts w:ascii="Arial" w:hAnsi="Arial" w:cs="Arial"/>
                <w:b/>
              </w:rPr>
              <w:t>Kunskapsnivå B1.1</w:t>
            </w:r>
          </w:p>
        </w:tc>
        <w:tc>
          <w:tcPr>
            <w:tcW w:w="625" w:type="pct"/>
          </w:tcPr>
          <w:p w14:paraId="3EC507FE"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rPr>
              <w:t>Kunskapsnivå B1.2</w:t>
            </w:r>
          </w:p>
        </w:tc>
        <w:tc>
          <w:tcPr>
            <w:tcW w:w="625" w:type="pct"/>
          </w:tcPr>
          <w:p w14:paraId="27D07BB5" w14:textId="77777777" w:rsidR="00476D99" w:rsidRPr="00705645" w:rsidRDefault="00476D99" w:rsidP="0081503D">
            <w:pPr>
              <w:spacing w:line="276" w:lineRule="auto"/>
              <w:rPr>
                <w:rFonts w:eastAsia="Times New Roman" w:cstheme="minorHAnsi"/>
                <w:sz w:val="24"/>
                <w:szCs w:val="24"/>
                <w:lang w:val="sv-SE" w:eastAsia="fi-FI"/>
              </w:rPr>
            </w:pPr>
            <w:r w:rsidRPr="00CE0F40">
              <w:rPr>
                <w:rFonts w:ascii="Arial" w:hAnsi="Arial" w:cs="Arial"/>
                <w:b/>
              </w:rPr>
              <w:t>Kunskapsnivå B1.2/B2.1</w:t>
            </w:r>
          </w:p>
        </w:tc>
      </w:tr>
      <w:tr w:rsidR="00476D99" w:rsidRPr="00A8038C" w14:paraId="43203A53" w14:textId="77777777" w:rsidTr="00EF0144">
        <w:trPr>
          <w:trHeight w:val="28"/>
        </w:trPr>
        <w:tc>
          <w:tcPr>
            <w:tcW w:w="625" w:type="pct"/>
          </w:tcPr>
          <w:p w14:paraId="58CE5005"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M6 uppmuntra eleven att delta i olika kommunikationssituationer, vilkas teman också kan vara relativt krävande</w:t>
            </w:r>
          </w:p>
        </w:tc>
        <w:tc>
          <w:tcPr>
            <w:tcW w:w="625" w:type="pct"/>
          </w:tcPr>
          <w:p w14:paraId="7DE0BF02"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I3</w:t>
            </w:r>
          </w:p>
        </w:tc>
        <w:tc>
          <w:tcPr>
            <w:tcW w:w="625" w:type="pct"/>
          </w:tcPr>
          <w:p w14:paraId="320C9ED9"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lär sig att aktivt delta i olika </w:t>
            </w:r>
            <w:r>
              <w:rPr>
                <w:rFonts w:eastAsia="Times New Roman" w:cstheme="minorHAnsi"/>
                <w:sz w:val="24"/>
                <w:szCs w:val="24"/>
                <w:lang w:val="sv-SE" w:eastAsia="fi-FI"/>
              </w:rPr>
              <w:t>k</w:t>
            </w:r>
            <w:r w:rsidRPr="00705645">
              <w:rPr>
                <w:rFonts w:eastAsia="Times New Roman" w:cstheme="minorHAnsi"/>
                <w:sz w:val="24"/>
                <w:szCs w:val="24"/>
                <w:lang w:val="sv-SE" w:eastAsia="fi-FI"/>
              </w:rPr>
              <w:t>ommunikationssituationer.</w:t>
            </w:r>
          </w:p>
          <w:p w14:paraId="2936ACB2" w14:textId="77777777" w:rsidR="00476D99" w:rsidRPr="00705645" w:rsidRDefault="00476D99" w:rsidP="0081503D">
            <w:pPr>
              <w:spacing w:line="276" w:lineRule="auto"/>
              <w:rPr>
                <w:rFonts w:cstheme="minorHAnsi"/>
                <w:sz w:val="24"/>
                <w:szCs w:val="24"/>
                <w:lang w:val="sv-SE" w:eastAsia="sv-FI"/>
              </w:rPr>
            </w:pPr>
          </w:p>
        </w:tc>
        <w:tc>
          <w:tcPr>
            <w:tcW w:w="625" w:type="pct"/>
          </w:tcPr>
          <w:p w14:paraId="318BF58B"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Kommunikation</w:t>
            </w:r>
            <w:r>
              <w:rPr>
                <w:rFonts w:cstheme="minorHAnsi"/>
                <w:sz w:val="24"/>
                <w:szCs w:val="24"/>
                <w:lang w:eastAsia="sv-FI"/>
              </w:rPr>
              <w:t>s</w:t>
            </w:r>
            <w:r w:rsidRPr="00705645">
              <w:rPr>
                <w:rFonts w:cstheme="minorHAnsi"/>
                <w:sz w:val="24"/>
                <w:szCs w:val="24"/>
                <w:lang w:eastAsia="sv-FI"/>
              </w:rPr>
              <w:t>förmåga i olika situationer</w:t>
            </w:r>
          </w:p>
        </w:tc>
        <w:tc>
          <w:tcPr>
            <w:tcW w:w="625" w:type="pct"/>
          </w:tcPr>
          <w:p w14:paraId="615796E8"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kan utbyta tankar</w:t>
            </w:r>
          </w:p>
          <w:p w14:paraId="78453212" w14:textId="77777777" w:rsidR="00476D99" w:rsidRPr="00794E68"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eller information i bekanta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och vardagliga situationer</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och stundtals hålla igång en</w:t>
            </w:r>
            <w:r>
              <w:rPr>
                <w:rFonts w:eastAsia="Times New Roman" w:cstheme="minorHAnsi"/>
                <w:sz w:val="24"/>
                <w:szCs w:val="24"/>
                <w:lang w:val="sv-SE" w:eastAsia="fi-FI"/>
              </w:rPr>
              <w:t xml:space="preserve"> </w:t>
            </w:r>
            <w:r w:rsidRPr="00A32BA5">
              <w:rPr>
                <w:rFonts w:eastAsia="Times New Roman" w:cstheme="minorHAnsi"/>
                <w:sz w:val="24"/>
                <w:szCs w:val="24"/>
                <w:lang w:val="sv-SE" w:eastAsia="fi-FI"/>
              </w:rPr>
              <w:t>konversation.</w:t>
            </w:r>
          </w:p>
          <w:p w14:paraId="119EDD0B" w14:textId="77777777" w:rsidR="00476D99" w:rsidRPr="00A32BA5" w:rsidRDefault="00476D99" w:rsidP="0081503D">
            <w:pPr>
              <w:spacing w:after="200" w:line="276" w:lineRule="auto"/>
              <w:rPr>
                <w:rFonts w:cstheme="minorHAnsi"/>
                <w:sz w:val="24"/>
                <w:szCs w:val="24"/>
                <w:lang w:val="sv-SE" w:eastAsia="sv-FI"/>
              </w:rPr>
            </w:pPr>
          </w:p>
        </w:tc>
        <w:tc>
          <w:tcPr>
            <w:tcW w:w="625" w:type="pct"/>
          </w:tcPr>
          <w:p w14:paraId="1692B641"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relativt</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obehindrat kommunicera,</w:t>
            </w:r>
          </w:p>
          <w:p w14:paraId="1566AB7D" w14:textId="77777777" w:rsidR="00476D99" w:rsidRPr="00A32BA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delta i</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diskussioner och uttrycka sina åsikter i</w:t>
            </w:r>
            <w:r>
              <w:rPr>
                <w:rFonts w:eastAsia="Times New Roman" w:cstheme="minorHAnsi"/>
                <w:sz w:val="24"/>
                <w:szCs w:val="24"/>
                <w:lang w:val="sv-SE" w:eastAsia="fi-FI"/>
              </w:rPr>
              <w:t xml:space="preserve"> </w:t>
            </w:r>
            <w:r w:rsidRPr="00A32BA5">
              <w:rPr>
                <w:rFonts w:eastAsia="Times New Roman" w:cstheme="minorHAnsi"/>
                <w:sz w:val="24"/>
                <w:szCs w:val="24"/>
                <w:lang w:val="sv-SE" w:eastAsia="fi-FI"/>
              </w:rPr>
              <w:t>vardagliga</w:t>
            </w:r>
          </w:p>
          <w:p w14:paraId="1ECDA604" w14:textId="77777777" w:rsidR="00476D99" w:rsidRPr="006527D0" w:rsidRDefault="00476D99" w:rsidP="0081503D">
            <w:pPr>
              <w:spacing w:line="276" w:lineRule="auto"/>
              <w:rPr>
                <w:rFonts w:eastAsia="Times New Roman" w:cstheme="minorHAnsi"/>
                <w:sz w:val="24"/>
                <w:szCs w:val="24"/>
                <w:lang w:eastAsia="fi-FI"/>
              </w:rPr>
            </w:pPr>
            <w:r w:rsidRPr="00705645">
              <w:rPr>
                <w:rFonts w:eastAsia="Times New Roman" w:cstheme="minorHAnsi"/>
                <w:sz w:val="24"/>
                <w:szCs w:val="24"/>
                <w:lang w:eastAsia="fi-FI"/>
              </w:rPr>
              <w:t>kommunikationssituationer</w:t>
            </w:r>
            <w:r>
              <w:rPr>
                <w:rFonts w:eastAsia="Times New Roman" w:cstheme="minorHAnsi"/>
                <w:sz w:val="24"/>
                <w:szCs w:val="24"/>
                <w:lang w:eastAsia="fi-FI"/>
              </w:rPr>
              <w:t>.</w:t>
            </w:r>
          </w:p>
        </w:tc>
        <w:tc>
          <w:tcPr>
            <w:tcW w:w="625" w:type="pct"/>
          </w:tcPr>
          <w:p w14:paraId="5266A57E"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relativt obehindrat delta i kommunikation också i vissa mer krävande situationer som till exempel då man informerar om en aktuell händelse.</w:t>
            </w:r>
          </w:p>
        </w:tc>
        <w:tc>
          <w:tcPr>
            <w:tcW w:w="625" w:type="pct"/>
          </w:tcPr>
          <w:p w14:paraId="46E7BBE6"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kommunicera relativt obehindrat också i nya och mer krävande situationer. </w:t>
            </w:r>
          </w:p>
        </w:tc>
      </w:tr>
      <w:tr w:rsidR="00476D99" w:rsidRPr="00A8038C" w14:paraId="4C28639D" w14:textId="77777777" w:rsidTr="00EF0144">
        <w:trPr>
          <w:trHeight w:val="28"/>
        </w:trPr>
        <w:tc>
          <w:tcPr>
            <w:tcW w:w="625" w:type="pct"/>
          </w:tcPr>
          <w:p w14:paraId="466A5ED7"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M7 handleda eleven att öva sig i att föra ordet, att ta initiativ i muntlig eller skriftlig kommunikation och att förhandla om betydelser</w:t>
            </w:r>
          </w:p>
        </w:tc>
        <w:tc>
          <w:tcPr>
            <w:tcW w:w="625" w:type="pct"/>
          </w:tcPr>
          <w:p w14:paraId="79C52C07"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I3</w:t>
            </w:r>
          </w:p>
        </w:tc>
        <w:tc>
          <w:tcPr>
            <w:tcW w:w="625" w:type="pct"/>
          </w:tcPr>
          <w:p w14:paraId="1C370527"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lär sig att ta initiativ i kommunikationssituationer.</w:t>
            </w:r>
          </w:p>
          <w:p w14:paraId="05CD5F58" w14:textId="77777777" w:rsidR="00476D99" w:rsidRPr="00705645" w:rsidRDefault="00476D99" w:rsidP="0081503D">
            <w:pPr>
              <w:spacing w:line="276" w:lineRule="auto"/>
              <w:rPr>
                <w:rFonts w:eastAsia="Times New Roman" w:cstheme="minorHAnsi"/>
                <w:sz w:val="24"/>
                <w:szCs w:val="24"/>
                <w:lang w:val="sv-SE" w:eastAsia="fi-FI"/>
              </w:rPr>
            </w:pPr>
          </w:p>
          <w:p w14:paraId="32CF72F5"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lär sig att använda olika kompensationsstrategier och omformulera sitt budskap.</w:t>
            </w:r>
          </w:p>
          <w:p w14:paraId="5B79FF7D" w14:textId="77777777" w:rsidR="00476D99" w:rsidRPr="00705645" w:rsidRDefault="00476D99" w:rsidP="0081503D">
            <w:pPr>
              <w:spacing w:line="276" w:lineRule="auto"/>
              <w:rPr>
                <w:rFonts w:cstheme="minorHAnsi"/>
                <w:sz w:val="24"/>
                <w:szCs w:val="24"/>
                <w:lang w:val="sv-SE" w:eastAsia="sv-FI"/>
              </w:rPr>
            </w:pPr>
          </w:p>
        </w:tc>
        <w:tc>
          <w:tcPr>
            <w:tcW w:w="625" w:type="pct"/>
          </w:tcPr>
          <w:p w14:paraId="724B3A1F"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Användning av kommunikationsstrategier</w:t>
            </w:r>
          </w:p>
        </w:tc>
        <w:tc>
          <w:tcPr>
            <w:tcW w:w="625" w:type="pct"/>
          </w:tcPr>
          <w:p w14:paraId="4B019DB0" w14:textId="77777777" w:rsidR="00476D99"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deltar i allt högre grad i kommunikation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Eleven använder mer</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sällan non</w:t>
            </w:r>
            <w:r>
              <w:rPr>
                <w:rFonts w:eastAsia="Times New Roman" w:cstheme="minorHAnsi"/>
                <w:sz w:val="24"/>
                <w:szCs w:val="24"/>
                <w:lang w:val="sv-SE" w:eastAsia="fi-FI"/>
              </w:rPr>
              <w:t>-</w:t>
            </w:r>
            <w:r w:rsidRPr="00705645">
              <w:rPr>
                <w:rFonts w:eastAsia="Times New Roman" w:cstheme="minorHAnsi"/>
                <w:sz w:val="24"/>
                <w:szCs w:val="24"/>
                <w:lang w:val="sv-SE" w:eastAsia="fi-FI"/>
              </w:rPr>
              <w:t xml:space="preserve">verbala uttryck. </w:t>
            </w:r>
          </w:p>
          <w:p w14:paraId="180B4E78" w14:textId="77777777" w:rsidR="00476D99" w:rsidRDefault="00476D99" w:rsidP="0081503D">
            <w:pPr>
              <w:spacing w:line="276" w:lineRule="auto"/>
              <w:rPr>
                <w:rFonts w:eastAsia="Times New Roman" w:cstheme="minorHAnsi"/>
                <w:sz w:val="24"/>
                <w:szCs w:val="24"/>
                <w:lang w:val="sv-SE" w:eastAsia="fi-FI"/>
              </w:rPr>
            </w:pPr>
          </w:p>
          <w:p w14:paraId="04CE09CB"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måste relativt ofta be</w:t>
            </w:r>
          </w:p>
          <w:p w14:paraId="6F5A6D10"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samtalspartnern upprepa eller förtydliga.</w:t>
            </w:r>
          </w:p>
          <w:p w14:paraId="7B16E11D" w14:textId="77777777" w:rsidR="00476D99" w:rsidRPr="00705645" w:rsidRDefault="00476D99" w:rsidP="0081503D">
            <w:pPr>
              <w:spacing w:line="276" w:lineRule="auto"/>
              <w:rPr>
                <w:rFonts w:eastAsia="Times New Roman" w:cstheme="minorHAnsi"/>
                <w:sz w:val="24"/>
                <w:szCs w:val="24"/>
                <w:lang w:val="sv-SE" w:eastAsia="fi-FI"/>
              </w:rPr>
            </w:pPr>
          </w:p>
          <w:p w14:paraId="37C721BA"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i någon mån utnyttja samtalspartnerns uttryck i sin egen kommunikation.</w:t>
            </w:r>
          </w:p>
          <w:p w14:paraId="6D65B0B6" w14:textId="77777777" w:rsidR="00476D99" w:rsidRPr="00705645" w:rsidRDefault="00476D99" w:rsidP="0081503D">
            <w:pPr>
              <w:spacing w:after="200" w:line="276" w:lineRule="auto"/>
              <w:rPr>
                <w:rFonts w:cstheme="minorHAnsi"/>
                <w:sz w:val="24"/>
                <w:szCs w:val="24"/>
                <w:lang w:val="sv-SE" w:eastAsia="sv-FI"/>
              </w:rPr>
            </w:pPr>
          </w:p>
        </w:tc>
        <w:tc>
          <w:tcPr>
            <w:tcW w:w="625" w:type="pct"/>
          </w:tcPr>
          <w:p w14:paraId="713935A4"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i någon mån ta initiativ i olika skeden av en kommunikationssituation och försäkra sig om att</w:t>
            </w:r>
            <w:r>
              <w:rPr>
                <w:rFonts w:eastAsia="Times New Roman" w:cstheme="minorHAnsi"/>
                <w:sz w:val="24"/>
                <w:szCs w:val="24"/>
                <w:lang w:val="sv-SE" w:eastAsia="fi-FI"/>
              </w:rPr>
              <w:t xml:space="preserve"> s</w:t>
            </w:r>
            <w:r w:rsidRPr="00705645">
              <w:rPr>
                <w:rFonts w:eastAsia="Times New Roman" w:cstheme="minorHAnsi"/>
                <w:sz w:val="24"/>
                <w:szCs w:val="24"/>
                <w:lang w:val="sv-SE" w:eastAsia="fi-FI"/>
              </w:rPr>
              <w:t>amtalspartnern har förstått budskapet.</w:t>
            </w:r>
          </w:p>
          <w:p w14:paraId="3ACBDAC6" w14:textId="77777777" w:rsidR="00476D99" w:rsidRPr="00705645" w:rsidRDefault="00476D99" w:rsidP="0081503D">
            <w:pPr>
              <w:spacing w:line="276" w:lineRule="auto"/>
              <w:rPr>
                <w:rFonts w:eastAsia="Times New Roman" w:cstheme="minorHAnsi"/>
                <w:sz w:val="24"/>
                <w:szCs w:val="24"/>
                <w:lang w:val="sv-SE" w:eastAsia="fi-FI"/>
              </w:rPr>
            </w:pPr>
          </w:p>
          <w:p w14:paraId="3994C40F"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omskriva eller byta ut obekanta ord eller omformulera sitt budskap.</w:t>
            </w:r>
          </w:p>
          <w:p w14:paraId="1B323D08" w14:textId="77777777" w:rsidR="00476D99" w:rsidRPr="00705645" w:rsidRDefault="00476D99" w:rsidP="0081503D">
            <w:pPr>
              <w:spacing w:line="276" w:lineRule="auto"/>
              <w:rPr>
                <w:rFonts w:eastAsia="Times New Roman" w:cstheme="minorHAnsi"/>
                <w:sz w:val="24"/>
                <w:szCs w:val="24"/>
                <w:lang w:val="sv-SE" w:eastAsia="fi-FI"/>
              </w:rPr>
            </w:pPr>
          </w:p>
          <w:p w14:paraId="715C1D9E" w14:textId="77777777" w:rsidR="00476D99" w:rsidRPr="006527D0"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diskutera betydelsen av obekanta</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uttryck.</w:t>
            </w:r>
          </w:p>
        </w:tc>
        <w:tc>
          <w:tcPr>
            <w:tcW w:w="625" w:type="pct"/>
          </w:tcPr>
          <w:p w14:paraId="75E91BB3"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ta initiativ och använda lämpliga uttryck i en kommunikationssituation där ett bekant ämne behandlas. </w:t>
            </w:r>
          </w:p>
          <w:p w14:paraId="0AD8920C" w14:textId="77777777" w:rsidR="00476D99" w:rsidRPr="00A32BA5" w:rsidRDefault="00476D99" w:rsidP="0081503D">
            <w:pPr>
              <w:spacing w:line="276" w:lineRule="auto"/>
              <w:rPr>
                <w:rFonts w:cstheme="minorHAnsi"/>
                <w:sz w:val="24"/>
                <w:szCs w:val="24"/>
                <w:lang w:val="sv-SE" w:eastAsia="sv-FI"/>
              </w:rPr>
            </w:pPr>
          </w:p>
          <w:p w14:paraId="31679F1E"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relativt naturligt rätta till missförstånd.</w:t>
            </w:r>
          </w:p>
          <w:p w14:paraId="6F5003AF" w14:textId="77777777" w:rsidR="00476D99" w:rsidRPr="00A32BA5" w:rsidRDefault="00476D99" w:rsidP="0081503D">
            <w:pPr>
              <w:spacing w:line="276" w:lineRule="auto"/>
              <w:rPr>
                <w:rFonts w:cstheme="minorHAnsi"/>
                <w:sz w:val="24"/>
                <w:szCs w:val="24"/>
                <w:lang w:val="sv-SE" w:eastAsia="sv-FI"/>
              </w:rPr>
            </w:pPr>
          </w:p>
          <w:p w14:paraId="6BAA3CD8"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diskutera betydelsen också av mera komplicerade uttryck.</w:t>
            </w:r>
          </w:p>
        </w:tc>
        <w:tc>
          <w:tcPr>
            <w:tcW w:w="625" w:type="pct"/>
          </w:tcPr>
          <w:p w14:paraId="7CED1670"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uttrycka sin åsikt och diskutera betydelsen också där mer krävande ämnen behandlas.</w:t>
            </w:r>
          </w:p>
          <w:p w14:paraId="2E82BD27" w14:textId="77777777" w:rsidR="00476D99" w:rsidRPr="00705645" w:rsidRDefault="00476D99" w:rsidP="0081503D">
            <w:pPr>
              <w:spacing w:line="276" w:lineRule="auto"/>
              <w:rPr>
                <w:rFonts w:eastAsia="Times New Roman" w:cstheme="minorHAnsi"/>
                <w:sz w:val="24"/>
                <w:szCs w:val="24"/>
                <w:lang w:val="sv-SE" w:eastAsia="fi-FI"/>
              </w:rPr>
            </w:pPr>
          </w:p>
          <w:p w14:paraId="689F3B63"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diskutera betydelsen också</w:t>
            </w:r>
          </w:p>
          <w:p w14:paraId="3FB623F9"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av komplicerade uttryck och begrepp.</w:t>
            </w:r>
          </w:p>
          <w:p w14:paraId="498EED96" w14:textId="77777777" w:rsidR="00476D99" w:rsidRPr="00705645" w:rsidRDefault="00476D99" w:rsidP="0081503D">
            <w:pPr>
              <w:spacing w:line="276" w:lineRule="auto"/>
              <w:rPr>
                <w:rFonts w:eastAsia="Times New Roman" w:cstheme="minorHAnsi"/>
                <w:sz w:val="24"/>
                <w:szCs w:val="24"/>
                <w:lang w:val="sv-SE" w:eastAsia="fi-FI"/>
              </w:rPr>
            </w:pPr>
          </w:p>
          <w:p w14:paraId="0B3D5D13"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naturligt rätta till missförstånd och korrigera sitt språk. </w:t>
            </w:r>
          </w:p>
        </w:tc>
      </w:tr>
      <w:tr w:rsidR="00476D99" w:rsidRPr="00A8038C" w14:paraId="47C52F2C" w14:textId="77777777" w:rsidTr="00EF0144">
        <w:trPr>
          <w:trHeight w:val="28"/>
        </w:trPr>
        <w:tc>
          <w:tcPr>
            <w:tcW w:w="625" w:type="pct"/>
          </w:tcPr>
          <w:p w14:paraId="44826357"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M8 handleda eleven att i kommunikationen fästa uppmärksamhet vid hur formell situationen är, att öva sig i att använda olika slags texter (t.ex. bloggar, intervjuer) och att i sin kommunikation bli förtrogen med kraven på kulturell växelverkan</w:t>
            </w:r>
          </w:p>
        </w:tc>
        <w:tc>
          <w:tcPr>
            <w:tcW w:w="625" w:type="pct"/>
          </w:tcPr>
          <w:p w14:paraId="5929CA42"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I3</w:t>
            </w:r>
          </w:p>
        </w:tc>
        <w:tc>
          <w:tcPr>
            <w:tcW w:w="625" w:type="pct"/>
          </w:tcPr>
          <w:p w14:paraId="33413505"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anpassa sin kommunikation enligt situation.</w:t>
            </w:r>
          </w:p>
          <w:p w14:paraId="679BE1FF" w14:textId="77777777" w:rsidR="00476D99" w:rsidRPr="00A32BA5" w:rsidRDefault="00476D99" w:rsidP="0081503D">
            <w:pPr>
              <w:spacing w:line="276" w:lineRule="auto"/>
              <w:rPr>
                <w:rFonts w:cstheme="minorHAnsi"/>
                <w:sz w:val="24"/>
                <w:szCs w:val="24"/>
                <w:lang w:val="sv-SE" w:eastAsia="sv-FI"/>
              </w:rPr>
            </w:pPr>
          </w:p>
          <w:p w14:paraId="6239E407" w14:textId="77777777" w:rsidR="00476D99" w:rsidRPr="00A32BA5" w:rsidRDefault="00476D99" w:rsidP="0081503D">
            <w:pPr>
              <w:spacing w:after="200" w:line="276" w:lineRule="auto"/>
              <w:rPr>
                <w:rFonts w:cstheme="minorHAnsi"/>
                <w:sz w:val="24"/>
                <w:szCs w:val="24"/>
                <w:lang w:val="sv-SE" w:eastAsia="sv-FI"/>
              </w:rPr>
            </w:pPr>
            <w:r w:rsidRPr="00A32BA5">
              <w:rPr>
                <w:rFonts w:cstheme="minorHAnsi"/>
                <w:sz w:val="24"/>
                <w:szCs w:val="24"/>
                <w:lang w:val="sv-SE" w:eastAsia="sv-FI"/>
              </w:rPr>
              <w:t>Eleven lär sig att känna igen kulturella drag i kommunikation.</w:t>
            </w:r>
          </w:p>
          <w:p w14:paraId="61EDCC10" w14:textId="77777777" w:rsidR="00476D99" w:rsidRPr="00A32BA5" w:rsidRDefault="00476D99" w:rsidP="0081503D">
            <w:pPr>
              <w:spacing w:line="276" w:lineRule="auto"/>
              <w:rPr>
                <w:rFonts w:cstheme="minorHAnsi"/>
                <w:sz w:val="24"/>
                <w:szCs w:val="24"/>
                <w:lang w:val="sv-SE" w:eastAsia="sv-FI"/>
              </w:rPr>
            </w:pPr>
          </w:p>
        </w:tc>
        <w:tc>
          <w:tcPr>
            <w:tcW w:w="625" w:type="pct"/>
          </w:tcPr>
          <w:p w14:paraId="7ABA74C0"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Kulturellt lämpligt språkbruk</w:t>
            </w:r>
          </w:p>
        </w:tc>
        <w:tc>
          <w:tcPr>
            <w:tcW w:w="625" w:type="pct"/>
          </w:tcPr>
          <w:p w14:paraId="5E1DDC04"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använda de vanligaste artiga hälsnings- och tilltalsfraserna samt artigt framföra till exempel önskemål, invitationer, förslag och ursäkter och besvara sådana.</w:t>
            </w:r>
          </w:p>
          <w:p w14:paraId="3A8E5F71" w14:textId="77777777" w:rsidR="00476D99" w:rsidRPr="00A32BA5" w:rsidRDefault="00476D99" w:rsidP="0081503D">
            <w:pPr>
              <w:spacing w:after="200" w:line="276" w:lineRule="auto"/>
              <w:rPr>
                <w:rFonts w:cstheme="minorHAnsi"/>
                <w:sz w:val="24"/>
                <w:szCs w:val="24"/>
                <w:lang w:val="sv-SE" w:eastAsia="sv-FI"/>
              </w:rPr>
            </w:pPr>
          </w:p>
        </w:tc>
        <w:tc>
          <w:tcPr>
            <w:tcW w:w="625" w:type="pct"/>
          </w:tcPr>
          <w:p w14:paraId="02F051AA"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visar att hen</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behärskar de viktigaste</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artighetskutymerna.</w:t>
            </w:r>
          </w:p>
          <w:p w14:paraId="5879918A" w14:textId="77777777" w:rsidR="00476D99" w:rsidRPr="00705645" w:rsidRDefault="00476D99" w:rsidP="0081503D">
            <w:pPr>
              <w:spacing w:line="276" w:lineRule="auto"/>
              <w:rPr>
                <w:rFonts w:eastAsia="Times New Roman" w:cstheme="minorHAnsi"/>
                <w:sz w:val="24"/>
                <w:szCs w:val="24"/>
                <w:lang w:val="sv-SE" w:eastAsia="fi-FI"/>
              </w:rPr>
            </w:pPr>
          </w:p>
          <w:p w14:paraId="4AD15079"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i sin kommunikation t</w:t>
            </w:r>
            <w:r>
              <w:rPr>
                <w:rFonts w:eastAsia="Times New Roman" w:cstheme="minorHAnsi"/>
                <w:sz w:val="24"/>
                <w:szCs w:val="24"/>
                <w:lang w:val="sv-SE" w:eastAsia="fi-FI"/>
              </w:rPr>
              <w:t xml:space="preserve">a </w:t>
            </w:r>
            <w:r w:rsidRPr="00705645">
              <w:rPr>
                <w:rFonts w:eastAsia="Times New Roman" w:cstheme="minorHAnsi"/>
                <w:sz w:val="24"/>
                <w:szCs w:val="24"/>
                <w:lang w:val="sv-SE" w:eastAsia="fi-FI"/>
              </w:rPr>
              <w:t>hänsyn till några viktiga kulturellt</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betingade</w:t>
            </w:r>
            <w:r>
              <w:rPr>
                <w:rFonts w:eastAsia="Times New Roman" w:cstheme="minorHAnsi"/>
                <w:sz w:val="24"/>
                <w:szCs w:val="24"/>
                <w:lang w:val="sv-SE" w:eastAsia="fi-FI"/>
              </w:rPr>
              <w:t xml:space="preserve"> </w:t>
            </w:r>
            <w:r w:rsidRPr="00705645">
              <w:rPr>
                <w:rFonts w:eastAsia="Times New Roman" w:cstheme="minorHAnsi"/>
                <w:sz w:val="24"/>
                <w:szCs w:val="24"/>
                <w:lang w:val="sv-SE" w:eastAsia="fi-FI"/>
              </w:rPr>
              <w:t>aspekter.</w:t>
            </w:r>
          </w:p>
          <w:p w14:paraId="5B090DAB" w14:textId="77777777" w:rsidR="00476D99" w:rsidRPr="00705645" w:rsidRDefault="00476D99" w:rsidP="0081503D">
            <w:pPr>
              <w:spacing w:after="200" w:line="276" w:lineRule="auto"/>
              <w:rPr>
                <w:rFonts w:cstheme="minorHAnsi"/>
                <w:sz w:val="24"/>
                <w:szCs w:val="24"/>
                <w:lang w:val="sv-SE" w:eastAsia="sv-FI"/>
              </w:rPr>
            </w:pPr>
          </w:p>
        </w:tc>
        <w:tc>
          <w:tcPr>
            <w:tcW w:w="625" w:type="pct"/>
          </w:tcPr>
          <w:p w14:paraId="055E3F8D"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för olika ändamål använda ett språk som inte är för familjärt men inte heller för formellt.</w:t>
            </w:r>
          </w:p>
          <w:p w14:paraId="0BB8C351" w14:textId="77777777" w:rsidR="00476D99" w:rsidRPr="00A32BA5" w:rsidRDefault="00476D99" w:rsidP="0081503D">
            <w:pPr>
              <w:spacing w:line="276" w:lineRule="auto"/>
              <w:rPr>
                <w:rFonts w:cstheme="minorHAnsi"/>
                <w:sz w:val="24"/>
                <w:szCs w:val="24"/>
                <w:lang w:val="sv-SE" w:eastAsia="sv-FI"/>
              </w:rPr>
            </w:pPr>
          </w:p>
          <w:p w14:paraId="4A29ABA7"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känner till de viktigaste artighetskutymerna och följer dem.</w:t>
            </w:r>
          </w:p>
          <w:p w14:paraId="3BAB0C78" w14:textId="77777777" w:rsidR="00476D99" w:rsidRPr="00A32BA5" w:rsidRDefault="00476D99" w:rsidP="0081503D">
            <w:pPr>
              <w:spacing w:line="276" w:lineRule="auto"/>
              <w:rPr>
                <w:rFonts w:cstheme="minorHAnsi"/>
                <w:sz w:val="24"/>
                <w:szCs w:val="24"/>
                <w:lang w:val="sv-SE" w:eastAsia="sv-FI"/>
              </w:rPr>
            </w:pPr>
          </w:p>
          <w:p w14:paraId="2C0A3987" w14:textId="77777777" w:rsidR="00476D99" w:rsidRPr="00A32BA5" w:rsidRDefault="00476D99" w:rsidP="0081503D">
            <w:pPr>
              <w:spacing w:line="276" w:lineRule="auto"/>
              <w:rPr>
                <w:rFonts w:cstheme="minorHAnsi"/>
                <w:b/>
                <w:sz w:val="24"/>
                <w:szCs w:val="24"/>
                <w:lang w:val="sv-SE" w:eastAsia="sv-FI"/>
              </w:rPr>
            </w:pPr>
            <w:r w:rsidRPr="00A32BA5">
              <w:rPr>
                <w:rFonts w:cstheme="minorHAnsi"/>
                <w:sz w:val="24"/>
                <w:szCs w:val="24"/>
                <w:lang w:val="sv-SE" w:eastAsia="sv-FI"/>
              </w:rPr>
              <w:t>Eleven kan i sin kommunikation ta hänsyn till viktiga kulturellt betingade aspekter.</w:t>
            </w:r>
          </w:p>
        </w:tc>
        <w:tc>
          <w:tcPr>
            <w:tcW w:w="625" w:type="pct"/>
          </w:tcPr>
          <w:p w14:paraId="1F4DB308"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för olika ändamål använda ett språk som inte är för familjärt men inte heller för formellt. </w:t>
            </w:r>
          </w:p>
          <w:p w14:paraId="02D9FC39" w14:textId="77777777" w:rsidR="00476D99" w:rsidRPr="00705645" w:rsidRDefault="00476D99" w:rsidP="0081503D">
            <w:pPr>
              <w:spacing w:line="276" w:lineRule="auto"/>
              <w:rPr>
                <w:rFonts w:eastAsia="Times New Roman" w:cstheme="minorHAnsi"/>
                <w:sz w:val="24"/>
                <w:szCs w:val="24"/>
                <w:lang w:val="sv-SE" w:eastAsia="fi-FI"/>
              </w:rPr>
            </w:pPr>
          </w:p>
          <w:p w14:paraId="7FADC0AA"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 xml:space="preserve">Eleven kan ta hänsyn till sin samtalspartner och till de krav som olika situationer ställer. </w:t>
            </w:r>
          </w:p>
        </w:tc>
      </w:tr>
      <w:tr w:rsidR="00476D99" w:rsidRPr="00705645" w14:paraId="1BAC4145" w14:textId="77777777" w:rsidTr="00EF0144">
        <w:trPr>
          <w:trHeight w:val="28"/>
        </w:trPr>
        <w:tc>
          <w:tcPr>
            <w:tcW w:w="2499" w:type="pct"/>
            <w:gridSpan w:val="4"/>
          </w:tcPr>
          <w:p w14:paraId="1675A3A7" w14:textId="6418AF3C" w:rsidR="00476D99" w:rsidRPr="00A32BA5" w:rsidRDefault="00476D99" w:rsidP="0081503D">
            <w:pPr>
              <w:spacing w:line="276" w:lineRule="auto"/>
              <w:rPr>
                <w:rFonts w:cstheme="minorHAnsi"/>
                <w:sz w:val="24"/>
                <w:szCs w:val="24"/>
                <w:lang w:val="sv-SE" w:eastAsia="sv-FI"/>
              </w:rPr>
            </w:pPr>
            <w:r w:rsidRPr="00A32BA5">
              <w:rPr>
                <w:rFonts w:cstheme="minorHAnsi"/>
                <w:b/>
                <w:bCs/>
                <w:sz w:val="24"/>
                <w:szCs w:val="24"/>
                <w:lang w:val="sv-SE" w:eastAsia="sv-FI"/>
              </w:rPr>
              <w:t>Växande språkkunskap, förmåga att tolka texter</w:t>
            </w:r>
          </w:p>
        </w:tc>
        <w:tc>
          <w:tcPr>
            <w:tcW w:w="625" w:type="pct"/>
          </w:tcPr>
          <w:p w14:paraId="3A13E980"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rPr>
              <w:t>Kunskapsnivå A2.1</w:t>
            </w:r>
          </w:p>
        </w:tc>
        <w:tc>
          <w:tcPr>
            <w:tcW w:w="625" w:type="pct"/>
          </w:tcPr>
          <w:p w14:paraId="28F1B74E"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rPr>
              <w:t>Kunskapsnivå B1.1</w:t>
            </w:r>
          </w:p>
        </w:tc>
        <w:tc>
          <w:tcPr>
            <w:tcW w:w="625" w:type="pct"/>
          </w:tcPr>
          <w:p w14:paraId="5C120313"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color w:val="000000"/>
              </w:rPr>
              <w:t>Kunskapsnivå B1.2</w:t>
            </w:r>
          </w:p>
        </w:tc>
        <w:tc>
          <w:tcPr>
            <w:tcW w:w="625" w:type="pct"/>
          </w:tcPr>
          <w:p w14:paraId="3A0CE4A4"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rPr>
              <w:t>Kunskapsnivå B1.2/B2.1</w:t>
            </w:r>
          </w:p>
        </w:tc>
      </w:tr>
      <w:tr w:rsidR="00476D99" w:rsidRPr="00A8038C" w14:paraId="10EF4C6F" w14:textId="77777777" w:rsidTr="00EF0144">
        <w:trPr>
          <w:trHeight w:val="28"/>
        </w:trPr>
        <w:tc>
          <w:tcPr>
            <w:tcW w:w="625" w:type="pct"/>
          </w:tcPr>
          <w:p w14:paraId="3A50B7CD"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M9 erbjuda eleven och</w:t>
            </w:r>
            <w:r w:rsidRPr="00A32BA5">
              <w:rPr>
                <w:rFonts w:cstheme="minorHAnsi"/>
                <w:strike/>
                <w:sz w:val="24"/>
                <w:szCs w:val="24"/>
                <w:lang w:val="sv-SE" w:eastAsia="sv-FI"/>
              </w:rPr>
              <w:t xml:space="preserve"> </w:t>
            </w:r>
            <w:r w:rsidRPr="00A32BA5">
              <w:rPr>
                <w:rFonts w:cstheme="minorHAnsi"/>
                <w:sz w:val="24"/>
                <w:szCs w:val="24"/>
                <w:lang w:val="sv-SE" w:eastAsia="sv-FI"/>
              </w:rPr>
              <w:t>tillsammans med hen söka mångsidiga och betydelsefulla texter vilka kräver slutledningsförmåga och textförståelsestrategier</w:t>
            </w:r>
          </w:p>
        </w:tc>
        <w:tc>
          <w:tcPr>
            <w:tcW w:w="625" w:type="pct"/>
          </w:tcPr>
          <w:p w14:paraId="45A8151B"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I3</w:t>
            </w:r>
          </w:p>
        </w:tc>
        <w:tc>
          <w:tcPr>
            <w:tcW w:w="625" w:type="pct"/>
          </w:tcPr>
          <w:p w14:paraId="5C3E7A48"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lär sig att förstå muntliga och skriftliga texter och att tillämpa olika strategier för att tolka dem.</w:t>
            </w:r>
          </w:p>
          <w:p w14:paraId="63E61550" w14:textId="77777777" w:rsidR="00476D99" w:rsidRPr="00705645" w:rsidRDefault="00476D99" w:rsidP="0081503D">
            <w:pPr>
              <w:spacing w:line="276" w:lineRule="auto"/>
              <w:rPr>
                <w:rFonts w:cstheme="minorHAnsi"/>
                <w:sz w:val="24"/>
                <w:szCs w:val="24"/>
                <w:lang w:val="sv-SE" w:eastAsia="sv-FI"/>
              </w:rPr>
            </w:pPr>
          </w:p>
        </w:tc>
        <w:tc>
          <w:tcPr>
            <w:tcW w:w="625" w:type="pct"/>
          </w:tcPr>
          <w:p w14:paraId="0CCC9341"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Förmåga att tolka texter</w:t>
            </w:r>
          </w:p>
        </w:tc>
        <w:tc>
          <w:tcPr>
            <w:tcW w:w="625" w:type="pct"/>
          </w:tcPr>
          <w:p w14:paraId="1F39DB63"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texter som innehåller enkla, bekanta ord och uttryck samt tydligt tal.</w:t>
            </w:r>
          </w:p>
          <w:p w14:paraId="09A23657" w14:textId="77777777" w:rsidR="00476D99" w:rsidRPr="00A32BA5" w:rsidRDefault="00476D99" w:rsidP="0081503D">
            <w:pPr>
              <w:spacing w:line="276" w:lineRule="auto"/>
              <w:rPr>
                <w:rFonts w:cstheme="minorHAnsi"/>
                <w:sz w:val="24"/>
                <w:szCs w:val="24"/>
                <w:lang w:val="sv-SE" w:eastAsia="sv-FI"/>
              </w:rPr>
            </w:pPr>
          </w:p>
          <w:p w14:paraId="2F0B651F"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det centrala innehållet i korta, enkla budskap som intresserar hen och grundtankarna i en förutsägbar text som innehåller ett bekant ordförråd.</w:t>
            </w:r>
          </w:p>
          <w:p w14:paraId="633334F8" w14:textId="77777777" w:rsidR="00476D99" w:rsidRPr="00A32BA5" w:rsidRDefault="00476D99" w:rsidP="0081503D">
            <w:pPr>
              <w:spacing w:line="276" w:lineRule="auto"/>
              <w:rPr>
                <w:rFonts w:cstheme="minorHAnsi"/>
                <w:sz w:val="24"/>
                <w:szCs w:val="24"/>
                <w:lang w:val="sv-SE" w:eastAsia="sv-FI"/>
              </w:rPr>
            </w:pPr>
          </w:p>
          <w:p w14:paraId="3E83FEB6" w14:textId="77777777" w:rsidR="00476D99" w:rsidRPr="00A32BA5" w:rsidRDefault="00476D99" w:rsidP="0081503D">
            <w:pPr>
              <w:spacing w:after="200" w:line="276" w:lineRule="auto"/>
              <w:rPr>
                <w:rFonts w:cstheme="minorHAnsi"/>
                <w:b/>
                <w:sz w:val="24"/>
                <w:szCs w:val="24"/>
                <w:lang w:val="sv-SE" w:eastAsia="sv-FI"/>
              </w:rPr>
            </w:pPr>
            <w:r w:rsidRPr="00A32BA5">
              <w:rPr>
                <w:rFonts w:cstheme="minorHAnsi"/>
                <w:sz w:val="24"/>
                <w:szCs w:val="24"/>
                <w:lang w:val="sv-SE" w:eastAsia="sv-FI"/>
              </w:rPr>
              <w:t>Eleven klarar mycket enkel slutledning med hjälp av kontexten.</w:t>
            </w:r>
          </w:p>
        </w:tc>
        <w:tc>
          <w:tcPr>
            <w:tcW w:w="625" w:type="pct"/>
          </w:tcPr>
          <w:p w14:paraId="68CF662E"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det väsentliga och vissa detaljer i tydligt och relativt långsamt allmänspråkligt tal eller i lättfattlig skriven text.</w:t>
            </w:r>
          </w:p>
          <w:p w14:paraId="778FD949" w14:textId="77777777" w:rsidR="00476D99" w:rsidRPr="00A32BA5" w:rsidRDefault="00476D99" w:rsidP="0081503D">
            <w:pPr>
              <w:spacing w:line="276" w:lineRule="auto"/>
              <w:rPr>
                <w:rFonts w:cstheme="minorHAnsi"/>
                <w:sz w:val="24"/>
                <w:szCs w:val="24"/>
                <w:lang w:val="sv-SE" w:eastAsia="sv-FI"/>
              </w:rPr>
            </w:pPr>
          </w:p>
          <w:p w14:paraId="648FB8E8"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tal eller skriven text som bygger på gemensam erfarenhet eller allmän kunskap.</w:t>
            </w:r>
          </w:p>
          <w:p w14:paraId="78B591FE" w14:textId="77777777" w:rsidR="00476D99" w:rsidRPr="00A32BA5" w:rsidRDefault="00476D99" w:rsidP="0081503D">
            <w:pPr>
              <w:spacing w:line="276" w:lineRule="auto"/>
              <w:rPr>
                <w:rFonts w:cstheme="minorHAnsi"/>
                <w:sz w:val="24"/>
                <w:szCs w:val="24"/>
                <w:lang w:val="sv-SE" w:eastAsia="sv-FI"/>
              </w:rPr>
            </w:pPr>
          </w:p>
          <w:p w14:paraId="68AEA4D2" w14:textId="77777777" w:rsidR="00476D99" w:rsidRPr="00A32BA5" w:rsidRDefault="00476D99" w:rsidP="0081503D">
            <w:pPr>
              <w:spacing w:after="200" w:line="276" w:lineRule="auto"/>
              <w:rPr>
                <w:rFonts w:cstheme="minorHAnsi"/>
                <w:b/>
                <w:sz w:val="24"/>
                <w:szCs w:val="24"/>
                <w:lang w:val="sv-SE" w:eastAsia="sv-FI"/>
              </w:rPr>
            </w:pPr>
            <w:r w:rsidRPr="00A32BA5">
              <w:rPr>
                <w:rFonts w:cstheme="minorHAnsi"/>
                <w:sz w:val="24"/>
                <w:szCs w:val="24"/>
                <w:lang w:val="sv-SE" w:eastAsia="sv-FI"/>
              </w:rPr>
              <w:t>Eleven urskiljer även utan förberedelse det centrala innehållet, nyckelord och viktiga detaljer.</w:t>
            </w:r>
          </w:p>
        </w:tc>
        <w:tc>
          <w:tcPr>
            <w:tcW w:w="625" w:type="pct"/>
          </w:tcPr>
          <w:p w14:paraId="0EF60DB2"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tydligt tal som innehåller fakta om bekanta eller ganska allmänna ämnen och klarar också i någon mån av texter som förutsätter slutledning.</w:t>
            </w:r>
          </w:p>
          <w:p w14:paraId="10780D61" w14:textId="77777777" w:rsidR="00476D99" w:rsidRPr="00A32BA5" w:rsidRDefault="00476D99" w:rsidP="0081503D">
            <w:pPr>
              <w:spacing w:line="276" w:lineRule="auto"/>
              <w:rPr>
                <w:rFonts w:cstheme="minorHAnsi"/>
                <w:sz w:val="24"/>
                <w:szCs w:val="24"/>
                <w:lang w:val="sv-SE" w:eastAsia="sv-FI"/>
              </w:rPr>
            </w:pPr>
          </w:p>
          <w:p w14:paraId="68A6000D" w14:textId="77777777" w:rsidR="00476D99" w:rsidRPr="00A32BA5" w:rsidRDefault="00476D99" w:rsidP="0081503D">
            <w:pPr>
              <w:spacing w:line="276" w:lineRule="auto"/>
              <w:rPr>
                <w:rFonts w:cstheme="minorHAnsi"/>
                <w:b/>
                <w:i/>
                <w:sz w:val="24"/>
                <w:szCs w:val="24"/>
                <w:lang w:val="sv-SE" w:eastAsia="sv-FI"/>
              </w:rPr>
            </w:pPr>
            <w:r w:rsidRPr="00A32BA5">
              <w:rPr>
                <w:rFonts w:cstheme="minorHAnsi"/>
                <w:sz w:val="24"/>
                <w:szCs w:val="24"/>
                <w:lang w:val="sv-SE" w:eastAsia="sv-FI"/>
              </w:rPr>
              <w:t>Eleven förstår det väsentliga och de viktigaste detaljerna i en pågående mera omfattande formell eller informell diskussion i omgivningen.</w:t>
            </w:r>
          </w:p>
        </w:tc>
        <w:tc>
          <w:tcPr>
            <w:tcW w:w="625" w:type="pct"/>
          </w:tcPr>
          <w:p w14:paraId="435CED4E"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förstår muntlig och skriven text som är mera invecklad till språk och innehåll samt klarar av texter som förutsätter slutledning.</w:t>
            </w:r>
          </w:p>
          <w:p w14:paraId="5F08A978" w14:textId="77777777" w:rsidR="00476D99" w:rsidRPr="00A32BA5" w:rsidRDefault="00476D99" w:rsidP="0081503D">
            <w:pPr>
              <w:spacing w:line="276" w:lineRule="auto"/>
              <w:rPr>
                <w:rFonts w:cstheme="minorHAnsi"/>
                <w:sz w:val="24"/>
                <w:szCs w:val="24"/>
                <w:lang w:val="sv-SE" w:eastAsia="sv-FI"/>
              </w:rPr>
            </w:pPr>
          </w:p>
          <w:p w14:paraId="6A5A3C27" w14:textId="77777777" w:rsidR="00476D99" w:rsidRPr="00705645" w:rsidRDefault="00476D99" w:rsidP="0081503D">
            <w:pPr>
              <w:spacing w:line="276" w:lineRule="auto"/>
              <w:rPr>
                <w:rFonts w:cstheme="minorHAnsi"/>
                <w:sz w:val="24"/>
                <w:szCs w:val="24"/>
                <w:lang w:val="sv-SE" w:eastAsia="sv-FI"/>
              </w:rPr>
            </w:pPr>
            <w:r w:rsidRPr="00705645">
              <w:rPr>
                <w:rFonts w:cstheme="minorHAnsi"/>
                <w:sz w:val="24"/>
                <w:szCs w:val="24"/>
                <w:lang w:val="sv-SE" w:eastAsia="sv-FI"/>
              </w:rPr>
              <w:t>Eleven kan följa med komplicerad argumentation samt redogöra för det centrala innehållet i olika texter.</w:t>
            </w:r>
          </w:p>
          <w:p w14:paraId="22C2A306" w14:textId="77777777" w:rsidR="00476D99" w:rsidRPr="00705645" w:rsidRDefault="00476D99" w:rsidP="0081503D">
            <w:pPr>
              <w:spacing w:line="276" w:lineRule="auto"/>
              <w:rPr>
                <w:rFonts w:cstheme="minorHAnsi"/>
                <w:sz w:val="24"/>
                <w:szCs w:val="24"/>
                <w:lang w:val="sv-SE" w:eastAsia="sv-FI"/>
              </w:rPr>
            </w:pPr>
          </w:p>
          <w:p w14:paraId="1FF4E484" w14:textId="77777777" w:rsidR="00476D99" w:rsidRPr="00705645" w:rsidRDefault="00476D99" w:rsidP="0081503D">
            <w:pPr>
              <w:spacing w:after="200" w:line="276" w:lineRule="auto"/>
              <w:rPr>
                <w:rFonts w:cstheme="minorHAnsi"/>
                <w:sz w:val="24"/>
                <w:szCs w:val="24"/>
                <w:lang w:val="sv-SE" w:eastAsia="sv-FI"/>
              </w:rPr>
            </w:pPr>
            <w:r w:rsidRPr="00705645">
              <w:rPr>
                <w:rFonts w:cstheme="minorHAnsi"/>
                <w:sz w:val="24"/>
                <w:szCs w:val="24"/>
                <w:lang w:val="sv-SE" w:eastAsia="sv-FI"/>
              </w:rPr>
              <w:t>Eleven förstår en stor del av en pågående diskussion i omgivningen.</w:t>
            </w:r>
          </w:p>
        </w:tc>
      </w:tr>
      <w:tr w:rsidR="00476D99" w:rsidRPr="00705645" w14:paraId="6A037A5E" w14:textId="77777777" w:rsidTr="00EF0144">
        <w:trPr>
          <w:trHeight w:val="28"/>
        </w:trPr>
        <w:tc>
          <w:tcPr>
            <w:tcW w:w="2499" w:type="pct"/>
            <w:gridSpan w:val="4"/>
          </w:tcPr>
          <w:p w14:paraId="2847C2BF" w14:textId="24C99B04" w:rsidR="00476D99" w:rsidRPr="00A32BA5" w:rsidRDefault="00476D99" w:rsidP="0081503D">
            <w:pPr>
              <w:spacing w:line="276" w:lineRule="auto"/>
              <w:rPr>
                <w:rFonts w:cstheme="minorHAnsi"/>
                <w:sz w:val="24"/>
                <w:szCs w:val="24"/>
                <w:lang w:val="sv-SE" w:eastAsia="sv-FI"/>
              </w:rPr>
            </w:pPr>
            <w:r w:rsidRPr="00A32BA5">
              <w:rPr>
                <w:rFonts w:cstheme="minorHAnsi"/>
                <w:b/>
                <w:bCs/>
                <w:sz w:val="24"/>
                <w:szCs w:val="24"/>
                <w:lang w:val="sv-SE" w:eastAsia="sv-FI"/>
              </w:rPr>
              <w:t>Växande språkkunskap, förmåga att producera texter</w:t>
            </w:r>
          </w:p>
        </w:tc>
        <w:tc>
          <w:tcPr>
            <w:tcW w:w="625" w:type="pct"/>
          </w:tcPr>
          <w:p w14:paraId="6406D195" w14:textId="77777777" w:rsidR="00476D99" w:rsidRPr="00705645" w:rsidRDefault="00476D99" w:rsidP="0081503D">
            <w:pPr>
              <w:spacing w:after="200" w:line="276" w:lineRule="auto"/>
              <w:rPr>
                <w:rFonts w:cstheme="minorHAnsi"/>
                <w:sz w:val="24"/>
                <w:szCs w:val="24"/>
                <w:lang w:eastAsia="sv-FI"/>
              </w:rPr>
            </w:pPr>
            <w:r w:rsidRPr="00CE0F40">
              <w:rPr>
                <w:rFonts w:ascii="Arial" w:hAnsi="Arial" w:cs="Arial"/>
                <w:b/>
              </w:rPr>
              <w:t>Kunskapsnivå A2.1</w:t>
            </w:r>
          </w:p>
        </w:tc>
        <w:tc>
          <w:tcPr>
            <w:tcW w:w="625" w:type="pct"/>
          </w:tcPr>
          <w:p w14:paraId="74A323CE"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rPr>
              <w:t>Kunskapsnivå B1.1</w:t>
            </w:r>
          </w:p>
        </w:tc>
        <w:tc>
          <w:tcPr>
            <w:tcW w:w="625" w:type="pct"/>
          </w:tcPr>
          <w:p w14:paraId="31A19E82" w14:textId="77777777" w:rsidR="00476D99" w:rsidRPr="00705645" w:rsidRDefault="00476D99" w:rsidP="0081503D">
            <w:pPr>
              <w:spacing w:line="276" w:lineRule="auto"/>
              <w:rPr>
                <w:rFonts w:cstheme="minorHAnsi"/>
                <w:sz w:val="24"/>
                <w:szCs w:val="24"/>
                <w:lang w:eastAsia="sv-FI"/>
              </w:rPr>
            </w:pPr>
            <w:r w:rsidRPr="00CE0F40">
              <w:rPr>
                <w:rFonts w:ascii="Arial" w:hAnsi="Arial" w:cs="Arial"/>
                <w:b/>
                <w:color w:val="000000"/>
              </w:rPr>
              <w:t>Kunskapsnivå B1.2</w:t>
            </w:r>
          </w:p>
        </w:tc>
        <w:tc>
          <w:tcPr>
            <w:tcW w:w="625" w:type="pct"/>
          </w:tcPr>
          <w:p w14:paraId="204AA0B1" w14:textId="77777777" w:rsidR="00476D99" w:rsidRPr="00705645" w:rsidRDefault="00476D99" w:rsidP="0081503D">
            <w:pPr>
              <w:spacing w:line="276" w:lineRule="auto"/>
              <w:rPr>
                <w:rFonts w:eastAsia="Times New Roman" w:cstheme="minorHAnsi"/>
                <w:sz w:val="24"/>
                <w:szCs w:val="24"/>
                <w:lang w:val="sv-SE" w:eastAsia="fi-FI"/>
              </w:rPr>
            </w:pPr>
            <w:r w:rsidRPr="00CE0F40">
              <w:rPr>
                <w:rFonts w:ascii="Arial" w:hAnsi="Arial" w:cs="Arial"/>
                <w:b/>
              </w:rPr>
              <w:t>Kunskapsnivå B1.2/B2.1</w:t>
            </w:r>
          </w:p>
        </w:tc>
      </w:tr>
      <w:tr w:rsidR="00476D99" w:rsidRPr="00A8038C" w14:paraId="201FC2B2" w14:textId="77777777" w:rsidTr="00EF0144">
        <w:trPr>
          <w:trHeight w:val="28"/>
        </w:trPr>
        <w:tc>
          <w:tcPr>
            <w:tcW w:w="625" w:type="pct"/>
          </w:tcPr>
          <w:p w14:paraId="227A60B6" w14:textId="77777777" w:rsidR="00476D99" w:rsidRPr="00A32BA5" w:rsidRDefault="00476D99" w:rsidP="0081503D">
            <w:pPr>
              <w:autoSpaceDE w:val="0"/>
              <w:autoSpaceDN w:val="0"/>
              <w:adjustRightInd w:val="0"/>
              <w:spacing w:line="276" w:lineRule="auto"/>
              <w:rPr>
                <w:rFonts w:cstheme="minorHAnsi"/>
                <w:sz w:val="24"/>
                <w:szCs w:val="24"/>
                <w:lang w:val="sv-SE" w:eastAsia="sv-FI"/>
              </w:rPr>
            </w:pPr>
            <w:r w:rsidRPr="00A32BA5">
              <w:rPr>
                <w:rFonts w:cstheme="minorHAnsi"/>
                <w:sz w:val="24"/>
                <w:szCs w:val="24"/>
                <w:lang w:val="sv-SE" w:eastAsia="sv-FI"/>
              </w:rPr>
              <w:t xml:space="preserve">M10 handleda eleven att producera, tolka och dela texter vars tema också kan vara något mer krävande och att i sammanhanget fästa uppmärksamhet vid texternas mångsidighet och användandet samt behärskningen av varierande strukturer </w:t>
            </w:r>
          </w:p>
        </w:tc>
        <w:tc>
          <w:tcPr>
            <w:tcW w:w="625" w:type="pct"/>
          </w:tcPr>
          <w:p w14:paraId="4BDCE38F"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I3</w:t>
            </w:r>
          </w:p>
        </w:tc>
        <w:tc>
          <w:tcPr>
            <w:tcW w:w="625" w:type="pct"/>
          </w:tcPr>
          <w:p w14:paraId="7412BCB0"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lär sig att uttrycka sig muntligt och skriftligt i olika sammanhang och för olika ändamål genom att använda centralt ordförråd och centrala strukturer. </w:t>
            </w:r>
          </w:p>
        </w:tc>
        <w:tc>
          <w:tcPr>
            <w:tcW w:w="625" w:type="pct"/>
          </w:tcPr>
          <w:p w14:paraId="0DDDA0AE" w14:textId="77777777" w:rsidR="00476D99" w:rsidRPr="00705645" w:rsidRDefault="00476D99" w:rsidP="0081503D">
            <w:pPr>
              <w:spacing w:line="276" w:lineRule="auto"/>
              <w:rPr>
                <w:rFonts w:cstheme="minorHAnsi"/>
                <w:sz w:val="24"/>
                <w:szCs w:val="24"/>
                <w:lang w:eastAsia="sv-FI"/>
              </w:rPr>
            </w:pPr>
            <w:r w:rsidRPr="00705645">
              <w:rPr>
                <w:rFonts w:cstheme="minorHAnsi"/>
                <w:sz w:val="24"/>
                <w:szCs w:val="24"/>
                <w:lang w:eastAsia="sv-FI"/>
              </w:rPr>
              <w:t>Förmåga att producera texter</w:t>
            </w:r>
          </w:p>
        </w:tc>
        <w:tc>
          <w:tcPr>
            <w:tcW w:w="625" w:type="pct"/>
          </w:tcPr>
          <w:p w14:paraId="0A69E6B1"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med enkla meningar och ett konkret ordförråd berätta om vardagliga och konkreta saker som är viktiga för hen.</w:t>
            </w:r>
          </w:p>
          <w:p w14:paraId="1BC3BF9D" w14:textId="77777777" w:rsidR="00476D99" w:rsidRPr="00A32BA5" w:rsidRDefault="00476D99" w:rsidP="0081503D">
            <w:pPr>
              <w:spacing w:line="276" w:lineRule="auto"/>
              <w:rPr>
                <w:rFonts w:cstheme="minorHAnsi"/>
                <w:sz w:val="24"/>
                <w:szCs w:val="24"/>
                <w:lang w:val="sv-SE" w:eastAsia="sv-FI"/>
              </w:rPr>
            </w:pPr>
          </w:p>
          <w:p w14:paraId="3F9A9D10"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behärskar ett lätt förutsägbart ordförråd och många centrala strukturer. </w:t>
            </w:r>
          </w:p>
        </w:tc>
        <w:tc>
          <w:tcPr>
            <w:tcW w:w="625" w:type="pct"/>
          </w:tcPr>
          <w:p w14:paraId="29883D0A"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kan redogöra för det väsentliga och även för vissa detaljer angående vardagliga ämnen, verkliga eller fiktiva, som intresserar hen.</w:t>
            </w:r>
          </w:p>
          <w:p w14:paraId="6A9A7462" w14:textId="77777777" w:rsidR="00476D99" w:rsidRPr="00A32BA5" w:rsidRDefault="00476D99" w:rsidP="0081503D">
            <w:pPr>
              <w:spacing w:line="276" w:lineRule="auto"/>
              <w:rPr>
                <w:rFonts w:cstheme="minorHAnsi"/>
                <w:sz w:val="24"/>
                <w:szCs w:val="24"/>
                <w:lang w:val="sv-SE" w:eastAsia="sv-FI"/>
              </w:rPr>
            </w:pPr>
          </w:p>
          <w:p w14:paraId="426FC5F1"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använder sig av ett relativt omfattande ordförråd och olika strukturer samt en del allmänna fraser och idiom.</w:t>
            </w:r>
          </w:p>
        </w:tc>
        <w:tc>
          <w:tcPr>
            <w:tcW w:w="625" w:type="pct"/>
          </w:tcPr>
          <w:p w14:paraId="55098F6F"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berätta om vanliga konkreta ämnen genom att beskriva, specificera och jämföra. </w:t>
            </w:r>
          </w:p>
          <w:p w14:paraId="6AD069D7" w14:textId="77777777" w:rsidR="00476D99" w:rsidRPr="00A32BA5" w:rsidRDefault="00476D99" w:rsidP="0081503D">
            <w:pPr>
              <w:spacing w:line="276" w:lineRule="auto"/>
              <w:rPr>
                <w:rFonts w:cstheme="minorHAnsi"/>
                <w:sz w:val="24"/>
                <w:szCs w:val="24"/>
                <w:lang w:val="sv-SE" w:eastAsia="sv-FI"/>
              </w:rPr>
            </w:pPr>
          </w:p>
          <w:p w14:paraId="5879591C"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uttrycker sig relativt obehindrat.</w:t>
            </w:r>
          </w:p>
          <w:p w14:paraId="425C78B0" w14:textId="77777777" w:rsidR="00476D99" w:rsidRPr="00A32BA5" w:rsidRDefault="00476D99" w:rsidP="0081503D">
            <w:pPr>
              <w:spacing w:line="276" w:lineRule="auto"/>
              <w:rPr>
                <w:rFonts w:cstheme="minorHAnsi"/>
                <w:sz w:val="24"/>
                <w:szCs w:val="24"/>
                <w:lang w:val="sv-SE" w:eastAsia="sv-FI"/>
              </w:rPr>
            </w:pPr>
          </w:p>
          <w:p w14:paraId="708ED8E4"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 xml:space="preserve">Eleven kan skriva personliga och mera allmänna meddelanden och uttrycka sina tankar också om en del fiktiva ämnen. </w:t>
            </w:r>
          </w:p>
          <w:p w14:paraId="3323A4AE" w14:textId="77777777" w:rsidR="00476D99" w:rsidRPr="00A32BA5" w:rsidRDefault="00476D99" w:rsidP="0081503D">
            <w:pPr>
              <w:spacing w:line="276" w:lineRule="auto"/>
              <w:rPr>
                <w:rFonts w:cstheme="minorHAnsi"/>
                <w:sz w:val="24"/>
                <w:szCs w:val="24"/>
                <w:lang w:val="sv-SE" w:eastAsia="sv-FI"/>
              </w:rPr>
            </w:pPr>
          </w:p>
          <w:p w14:paraId="797178CE" w14:textId="77777777" w:rsidR="00476D99" w:rsidRPr="00A32BA5" w:rsidRDefault="00476D99" w:rsidP="0081503D">
            <w:pPr>
              <w:spacing w:line="276" w:lineRule="auto"/>
              <w:rPr>
                <w:rFonts w:cstheme="minorHAnsi"/>
                <w:sz w:val="24"/>
                <w:szCs w:val="24"/>
                <w:lang w:val="sv-SE" w:eastAsia="sv-FI"/>
              </w:rPr>
            </w:pPr>
            <w:r w:rsidRPr="00A32BA5">
              <w:rPr>
                <w:rFonts w:cstheme="minorHAnsi"/>
                <w:sz w:val="24"/>
                <w:szCs w:val="24"/>
                <w:lang w:val="sv-SE" w:eastAsia="sv-FI"/>
              </w:rPr>
              <w:t>Eleven använder sig av ett relativt omfattande ordförråd, vanliga idiom, olika strukturer och även komplicerade meningar.</w:t>
            </w:r>
          </w:p>
        </w:tc>
        <w:tc>
          <w:tcPr>
            <w:tcW w:w="625" w:type="pct"/>
          </w:tcPr>
          <w:p w14:paraId="11346FA0" w14:textId="77777777" w:rsidR="00476D99"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med rätt mångsidiga strukturer och ett omfattande ordförråd uttrycka sig klart och exakt om olika ämnen som hör till det egna erfarenhetsområdet.</w:t>
            </w:r>
          </w:p>
          <w:p w14:paraId="23AAF91C" w14:textId="77777777" w:rsidR="00476D99" w:rsidRPr="00705645" w:rsidRDefault="00476D99" w:rsidP="0081503D">
            <w:pPr>
              <w:spacing w:line="276" w:lineRule="auto"/>
              <w:rPr>
                <w:rFonts w:eastAsia="Times New Roman" w:cstheme="minorHAnsi"/>
                <w:sz w:val="24"/>
                <w:szCs w:val="24"/>
                <w:lang w:val="sv-SE" w:eastAsia="fi-FI"/>
              </w:rPr>
            </w:pPr>
          </w:p>
          <w:p w14:paraId="7123728C"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uttrycka sina tankar också om fiktiva ämnen.</w:t>
            </w:r>
          </w:p>
          <w:p w14:paraId="77EE5AB8" w14:textId="77777777" w:rsidR="00476D99" w:rsidRPr="00705645" w:rsidRDefault="00476D99" w:rsidP="0081503D">
            <w:pPr>
              <w:spacing w:line="276" w:lineRule="auto"/>
              <w:rPr>
                <w:rFonts w:eastAsia="Times New Roman" w:cstheme="minorHAnsi"/>
                <w:sz w:val="24"/>
                <w:szCs w:val="24"/>
                <w:lang w:val="sv-SE" w:eastAsia="fi-FI"/>
              </w:rPr>
            </w:pPr>
          </w:p>
          <w:p w14:paraId="0E1B3A69" w14:textId="77777777" w:rsidR="00476D99" w:rsidRPr="00705645" w:rsidRDefault="00476D99" w:rsidP="0081503D">
            <w:pPr>
              <w:spacing w:line="276" w:lineRule="auto"/>
              <w:rPr>
                <w:rFonts w:eastAsia="Times New Roman" w:cstheme="minorHAnsi"/>
                <w:sz w:val="24"/>
                <w:szCs w:val="24"/>
                <w:lang w:val="sv-SE" w:eastAsia="fi-FI"/>
              </w:rPr>
            </w:pPr>
            <w:r w:rsidRPr="00705645">
              <w:rPr>
                <w:rFonts w:eastAsia="Times New Roman" w:cstheme="minorHAnsi"/>
                <w:sz w:val="24"/>
                <w:szCs w:val="24"/>
                <w:lang w:val="sv-SE" w:eastAsia="fi-FI"/>
              </w:rPr>
              <w:t>Eleven kan delta också i mer formella diskussioner.</w:t>
            </w:r>
          </w:p>
          <w:p w14:paraId="459C8178" w14:textId="77777777" w:rsidR="00476D99" w:rsidRPr="00705645" w:rsidRDefault="00476D99" w:rsidP="0081503D">
            <w:pPr>
              <w:spacing w:after="200" w:line="276" w:lineRule="auto"/>
              <w:rPr>
                <w:rFonts w:cstheme="minorHAnsi"/>
                <w:b/>
                <w:sz w:val="24"/>
                <w:szCs w:val="24"/>
                <w:lang w:val="sv-SE" w:eastAsia="sv-FI"/>
              </w:rPr>
            </w:pPr>
          </w:p>
        </w:tc>
      </w:tr>
    </w:tbl>
    <w:p w14:paraId="7D7CE1EE" w14:textId="77777777" w:rsidR="00476D99" w:rsidRPr="00396FB4" w:rsidRDefault="00476D99" w:rsidP="00476D99">
      <w:pPr>
        <w:rPr>
          <w:rFonts w:cstheme="minorHAnsi"/>
          <w:sz w:val="24"/>
          <w:szCs w:val="24"/>
          <w:lang w:val="sv-SE"/>
        </w:rPr>
      </w:pPr>
    </w:p>
    <w:p w14:paraId="3E89C211"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36" w:name="_Toc58933940"/>
      <w:r w:rsidRPr="007B6AA4">
        <w:rPr>
          <w:rFonts w:asciiTheme="minorHAnsi" w:hAnsiTheme="minorHAnsi" w:cstheme="minorHAnsi"/>
          <w:color w:val="0070C0"/>
        </w:rPr>
        <w:t>Ruotsin kieli, B1-oppimäärä</w:t>
      </w:r>
      <w:bookmarkEnd w:id="32"/>
      <w:bookmarkEnd w:id="36"/>
    </w:p>
    <w:p w14:paraId="45E6CEEE"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eastAsiaTheme="majorEastAsia" w:hAnsiTheme="minorHAnsi" w:cstheme="minorHAnsi"/>
          <w:b/>
          <w:bCs/>
        </w:rPr>
      </w:pPr>
    </w:p>
    <w:p w14:paraId="429D689D"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w:t>
      </w:r>
      <w:r w:rsidRPr="007B6AA4">
        <w:rPr>
          <w:rStyle w:val="normaltextrun"/>
          <w:rFonts w:asciiTheme="minorHAnsi" w:eastAsiaTheme="majorEastAsia" w:hAnsiTheme="minorHAnsi" w:cstheme="minorHAnsi"/>
        </w:rPr>
        <w:t> </w:t>
      </w:r>
      <w:r w:rsidRPr="007B6AA4">
        <w:rPr>
          <w:rStyle w:val="normaltextrun"/>
          <w:rFonts w:asciiTheme="minorHAnsi" w:eastAsiaTheme="majorEastAsia" w:hAnsiTheme="minorHAnsi" w:cstheme="minorHAnsi"/>
          <w:b/>
          <w:bCs/>
        </w:rPr>
        <w:t>arviointi ruotsin kielen B1-oppimäärässä vuosiluokilla 7–9</w:t>
      </w:r>
      <w:r w:rsidRPr="007B6AA4">
        <w:rPr>
          <w:rStyle w:val="eop"/>
          <w:rFonts w:asciiTheme="minorHAnsi" w:hAnsiTheme="minorHAnsi" w:cstheme="minorHAnsi"/>
        </w:rPr>
        <w:t> </w:t>
      </w:r>
    </w:p>
    <w:p w14:paraId="2BC314F2"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eastAsiaTheme="majorEastAsia" w:hAnsiTheme="minorHAnsi" w:cstheme="minorHAnsi"/>
        </w:rPr>
      </w:pPr>
    </w:p>
    <w:p w14:paraId="36C4079E" w14:textId="02899563" w:rsidR="001537EA" w:rsidRPr="007B6AA4" w:rsidRDefault="001537EA" w:rsidP="001537EA">
      <w:pPr>
        <w:pStyle w:val="Luettelokappale"/>
        <w:spacing w:line="276" w:lineRule="auto"/>
        <w:ind w:left="0"/>
        <w:jc w:val="both"/>
        <w:rPr>
          <w:rFonts w:cstheme="minorHAnsi"/>
          <w:sz w:val="24"/>
          <w:szCs w:val="24"/>
        </w:rPr>
      </w:pPr>
      <w:r w:rsidRPr="007B6AA4">
        <w:rPr>
          <w:rStyle w:val="normaltextrun"/>
          <w:rFonts w:cstheme="minorHAnsi"/>
          <w:sz w:val="24"/>
          <w:szCs w:val="24"/>
        </w:rPr>
        <w:t xml:space="preserve">Arviointi on monipuolista,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ruotsin kielen B1-oppimäärälle asetetut tavoitteet.</w:t>
      </w:r>
    </w:p>
    <w:p w14:paraId="19650859" w14:textId="77777777" w:rsidR="001537EA" w:rsidRPr="007B6AA4" w:rsidRDefault="001537EA" w:rsidP="001537EA">
      <w:pPr>
        <w:pStyle w:val="Luettelokappale"/>
        <w:spacing w:line="276" w:lineRule="auto"/>
        <w:ind w:left="0"/>
        <w:jc w:val="both"/>
        <w:rPr>
          <w:rFonts w:cstheme="minorHAnsi"/>
          <w:sz w:val="24"/>
          <w:szCs w:val="24"/>
        </w:rPr>
      </w:pPr>
    </w:p>
    <w:p w14:paraId="53FE10E7" w14:textId="77777777" w:rsidR="001537EA" w:rsidRPr="007B6AA4" w:rsidRDefault="001537EA" w:rsidP="001537EA">
      <w:pPr>
        <w:pStyle w:val="Luettelokappale"/>
        <w:spacing w:line="276" w:lineRule="auto"/>
        <w:ind w:left="0"/>
        <w:jc w:val="both"/>
        <w:rPr>
          <w:rFonts w:cstheme="minorHAnsi"/>
          <w:sz w:val="24"/>
          <w:szCs w:val="24"/>
        </w:rPr>
      </w:pPr>
      <w:r w:rsidRPr="007B6AA4">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54DB4E33" w14:textId="77777777" w:rsidR="001537EA" w:rsidRPr="007B6AA4" w:rsidRDefault="001537EA" w:rsidP="001537EA">
      <w:pPr>
        <w:pStyle w:val="Luettelokappale"/>
        <w:spacing w:line="276" w:lineRule="auto"/>
        <w:ind w:left="0"/>
        <w:jc w:val="both"/>
        <w:rPr>
          <w:rFonts w:cstheme="minorHAnsi"/>
          <w:sz w:val="24"/>
          <w:szCs w:val="24"/>
        </w:rPr>
      </w:pPr>
    </w:p>
    <w:p w14:paraId="395FB0CB" w14:textId="45915311" w:rsidR="001537EA" w:rsidRDefault="001537EA" w:rsidP="0071415E">
      <w:pPr>
        <w:pStyle w:val="Luettelokappale"/>
        <w:spacing w:line="276" w:lineRule="auto"/>
        <w:ind w:left="0"/>
        <w:jc w:val="both"/>
        <w:rPr>
          <w:rFonts w:cstheme="minorHAnsi"/>
          <w:sz w:val="24"/>
          <w:szCs w:val="24"/>
        </w:rPr>
      </w:pPr>
      <w:r w:rsidRPr="007B6AA4">
        <w:rPr>
          <w:rFonts w:cstheme="minorHAnsi"/>
          <w:sz w:val="24"/>
          <w:szCs w:val="24"/>
        </w:rPr>
        <w:t>Arvioinnin tulee olla monipuolista, jotta oppilaat, joilla on kieleen liittyviä oppimisvaikeuksia tai joilla on muulla tavoin kielellisesti erilaiset lähtökohdat, saavat erilaisia mahdollisuuksia osoittaa osaamistaan.</w:t>
      </w:r>
    </w:p>
    <w:p w14:paraId="732C818C" w14:textId="77777777" w:rsidR="0071415E" w:rsidRPr="0071415E" w:rsidRDefault="0071415E" w:rsidP="0071415E">
      <w:pPr>
        <w:pStyle w:val="Luettelokappale"/>
        <w:spacing w:line="276" w:lineRule="auto"/>
        <w:ind w:left="0"/>
        <w:jc w:val="both"/>
        <w:rPr>
          <w:rStyle w:val="normaltextrun"/>
          <w:rFonts w:cstheme="minorHAnsi"/>
          <w:sz w:val="24"/>
          <w:szCs w:val="24"/>
        </w:rPr>
      </w:pPr>
    </w:p>
    <w:p w14:paraId="270E23E7" w14:textId="28AB0BD7" w:rsidR="001537EA" w:rsidRPr="00465625" w:rsidRDefault="001537EA" w:rsidP="001537EA">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rPr>
      </w:pPr>
      <w:r w:rsidRPr="007B6AA4">
        <w:rPr>
          <w:rStyle w:val="normaltextrun"/>
          <w:rFonts w:asciiTheme="minorHAnsi" w:eastAsiaTheme="majorEastAsia" w:hAnsiTheme="minorHAnsi" w:cstheme="minorHAnsi"/>
        </w:rPr>
        <w:t xml:space="preserve">Päättöarviointi sijoittuu siihen lukuvuoteen, </w:t>
      </w:r>
      <w:r w:rsidRPr="00465625">
        <w:rPr>
          <w:rStyle w:val="normaltextrun"/>
          <w:rFonts w:asciiTheme="minorHAnsi" w:eastAsiaTheme="majorEastAsia" w:hAnsiTheme="minorHAnsi" w:cstheme="minorHAnsi"/>
        </w:rPr>
        <w:t xml:space="preserve">jona oppilaan </w:t>
      </w:r>
      <w:r w:rsidRPr="00465625">
        <w:rPr>
          <w:rFonts w:asciiTheme="minorHAnsi" w:hAnsiTheme="minorHAnsi" w:cstheme="minorHAnsi"/>
        </w:rPr>
        <w:t>ruotsin kielen B1-oppimäärän</w:t>
      </w:r>
      <w:r w:rsidRPr="00465625">
        <w:rPr>
          <w:rStyle w:val="normaltextrun"/>
          <w:rFonts w:asciiTheme="minorHAnsi" w:eastAsiaTheme="majorEastAsia" w:hAnsiTheme="minorHAnsi" w:cstheme="minorHAnsi"/>
        </w:rPr>
        <w:t xml:space="preserve"> opiskelu päättyy vuosiluokilla 7, 8 tai 9 paikallisessa opetussuunnitelmassa päätetyn ja kuvatun tuntijaon mukaisesti. Päättöarviointi kuvaa sitä, kuinka hyvin ja missä määrin oppilas on opiskelun päättyessä saavuttanut </w:t>
      </w:r>
      <w:r w:rsidRPr="00465625">
        <w:rPr>
          <w:rFonts w:asciiTheme="minorHAnsi" w:hAnsiTheme="minorHAnsi" w:cstheme="minorHAnsi"/>
        </w:rPr>
        <w:t>ruotsin kielen</w:t>
      </w:r>
      <w:r w:rsidRPr="00465625">
        <w:rPr>
          <w:rStyle w:val="normaltextrun"/>
          <w:rFonts w:asciiTheme="minorHAnsi" w:eastAsiaTheme="majorEastAsia" w:hAnsiTheme="minorHAnsi" w:cstheme="minorHAnsi"/>
        </w:rPr>
        <w:t xml:space="preserve"> B1-oppimäärän tavoitteet. Päättöarvosanan muodostamisessa otetaan huomioon kaikki perusopetuksen opetussuunnitelman perusteissa määritellyt </w:t>
      </w:r>
      <w:r w:rsidRPr="00465625">
        <w:rPr>
          <w:rFonts w:asciiTheme="minorHAnsi" w:hAnsiTheme="minorHAnsi" w:cstheme="minorHAnsi"/>
        </w:rPr>
        <w:t>ruotsin kielen B1-oppimäärän</w:t>
      </w:r>
      <w:r w:rsidRPr="00465625">
        <w:rPr>
          <w:rStyle w:val="normaltextrun"/>
          <w:rFonts w:asciiTheme="minorHAnsi" w:eastAsiaTheme="majorEastAsia" w:hAnsiTheme="minorHAnsi" w:cstheme="minorHAnsi"/>
        </w:rPr>
        <w:t xml:space="preserve"> tavoitteet ja niihin liittyvät päättöarvioinnin kriteerit riippumatta siitä, mille vuosiluokalle 7, 8 tai 9 yksittäinen tavoite on asetettu paikallisessa opetussuunnitelmassa. Päättöarvosana on </w:t>
      </w:r>
      <w:r w:rsidRPr="00465625">
        <w:rPr>
          <w:rFonts w:asciiTheme="minorHAnsi" w:hAnsiTheme="minorHAnsi" w:cstheme="minorHAnsi"/>
        </w:rPr>
        <w:t>ruotsin kielen B1-oppimäärän</w:t>
      </w:r>
      <w:r w:rsidRPr="00465625">
        <w:rPr>
          <w:rStyle w:val="normaltextrun"/>
          <w:rFonts w:asciiTheme="minorHAnsi" w:eastAsiaTheme="majorEastAsia" w:hAnsiTheme="minorHAnsi" w:cstheme="minorHAnsi"/>
        </w:rPr>
        <w:t xml:space="preserve">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w:t>
      </w:r>
      <w:r w:rsidRPr="00465625">
        <w:rPr>
          <w:rFonts w:asciiTheme="minorHAnsi" w:hAnsiTheme="minorHAnsi" w:cstheme="minorHAnsi"/>
        </w:rPr>
        <w:t>ruotsin kielen B1-</w:t>
      </w:r>
      <w:r w:rsidRPr="00465625">
        <w:rPr>
          <w:rStyle w:val="normaltextrun"/>
          <w:rFonts w:asciiTheme="minorHAnsi" w:eastAsiaTheme="majorEastAsia" w:hAnsiTheme="minorHAnsi" w:cstheme="minorHAnsi"/>
        </w:rPr>
        <w:t xml:space="preserve">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w:t>
      </w:r>
      <w:r w:rsidRPr="00465625">
        <w:rPr>
          <w:rFonts w:asciiTheme="minorHAnsi" w:hAnsiTheme="minorHAnsi" w:cstheme="minorHAnsi"/>
        </w:rPr>
        <w:t>ruotsin kielen B1-oppimäärän</w:t>
      </w:r>
      <w:r w:rsidRPr="00465625">
        <w:rPr>
          <w:rStyle w:val="normaltextrun"/>
          <w:rFonts w:asciiTheme="minorHAnsi" w:eastAsiaTheme="majorEastAsia" w:hAnsiTheme="minorHAnsi" w:cstheme="minorHAnsi"/>
        </w:rPr>
        <w:t xml:space="preserve"> päättöarviointiin ja siitä muodostettavaan päättöarvosanaan.</w:t>
      </w:r>
    </w:p>
    <w:p w14:paraId="64842BAF" w14:textId="77777777" w:rsidR="001537EA" w:rsidRPr="00465625" w:rsidRDefault="001537EA" w:rsidP="001537EA">
      <w:pPr>
        <w:pStyle w:val="paragraph"/>
        <w:spacing w:before="0" w:beforeAutospacing="0" w:after="0" w:afterAutospacing="0" w:line="276" w:lineRule="auto"/>
        <w:jc w:val="both"/>
        <w:textAlignment w:val="baseline"/>
        <w:rPr>
          <w:rFonts w:asciiTheme="minorHAnsi" w:hAnsiTheme="minorHAnsi" w:cstheme="minorHAnsi"/>
          <w:sz w:val="20"/>
          <w:szCs w:val="20"/>
        </w:rPr>
      </w:pPr>
    </w:p>
    <w:p w14:paraId="3D8CBF74" w14:textId="2E1CCD38" w:rsidR="001537EA" w:rsidRPr="007B6AA4" w:rsidRDefault="001537EA" w:rsidP="001537EA">
      <w:pPr>
        <w:pStyle w:val="paragraph"/>
        <w:spacing w:before="0" w:beforeAutospacing="0" w:after="0" w:afterAutospacing="0" w:line="276" w:lineRule="auto"/>
        <w:jc w:val="both"/>
        <w:textAlignment w:val="baseline"/>
        <w:rPr>
          <w:rFonts w:asciiTheme="minorHAnsi" w:hAnsiTheme="minorHAnsi" w:cstheme="minorHAnsi"/>
        </w:rPr>
      </w:pPr>
      <w:r w:rsidRPr="00465625">
        <w:rPr>
          <w:rStyle w:val="normaltextrun"/>
          <w:rFonts w:asciiTheme="minorHAnsi" w:eastAsiaTheme="majorEastAsia" w:hAnsiTheme="minorHAnsi" w:cstheme="minorHAnsi"/>
        </w:rPr>
        <w:t>Ruotsin kielen B1-oppimäärän</w:t>
      </w:r>
      <w:r w:rsidRPr="00465625">
        <w:rPr>
          <w:rFonts w:asciiTheme="minorHAnsi" w:hAnsiTheme="minorHAnsi" w:cstheme="minorHAnsi"/>
        </w:rPr>
        <w:t xml:space="preserve"> kehittyvään kielitaitoon liittyvien tavoitteiden (T5–T9) arvosanassa 9 on yhdistetty kaksi taitotasoa A1.3 ja A2.1 välitasoksi</w:t>
      </w:r>
      <w:r w:rsidRPr="00465625">
        <w:rPr>
          <w:rFonts w:asciiTheme="minorHAnsi" w:hAnsiTheme="minorHAnsi" w:cstheme="minorHAnsi"/>
          <w:sz w:val="28"/>
          <w:szCs w:val="28"/>
        </w:rPr>
        <w:t xml:space="preserve"> </w:t>
      </w:r>
      <w:r w:rsidRPr="00465625">
        <w:rPr>
          <w:rFonts w:asciiTheme="minorHAnsi" w:hAnsiTheme="minorHAnsi" w:cstheme="minorHAnsi"/>
        </w:rPr>
        <w:t>A1.3/A2.1 Taitotasot löytyvät Eurooppalaisesta viitekehyksestä</w:t>
      </w:r>
      <w:r w:rsidRPr="007B6AA4">
        <w:rPr>
          <w:rFonts w:asciiTheme="minorHAnsi" w:hAnsiTheme="minorHAnsi" w:cstheme="minorHAnsi"/>
        </w:rPr>
        <w:t xml:space="preserve"> ja sen pohjalta laaditusta suomalaisesta sovelluksesta Kehittyvän kielitaidon asteikko.</w:t>
      </w:r>
    </w:p>
    <w:p w14:paraId="729C9663" w14:textId="77777777" w:rsidR="00C35489" w:rsidRPr="007B6AA4" w:rsidRDefault="00C35489" w:rsidP="001537EA">
      <w:pPr>
        <w:spacing w:after="0" w:line="276" w:lineRule="auto"/>
        <w:contextualSpacing/>
        <w:jc w:val="both"/>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26"/>
        <w:gridCol w:w="1923"/>
        <w:gridCol w:w="1923"/>
        <w:gridCol w:w="1924"/>
        <w:gridCol w:w="1924"/>
        <w:gridCol w:w="1924"/>
        <w:gridCol w:w="1924"/>
        <w:gridCol w:w="1920"/>
      </w:tblGrid>
      <w:tr w:rsidR="00C35489" w:rsidRPr="00273928" w14:paraId="12C0AD2D" w14:textId="77777777" w:rsidTr="00DF151A">
        <w:trPr>
          <w:trHeight w:val="283"/>
        </w:trPr>
        <w:tc>
          <w:tcPr>
            <w:tcW w:w="626" w:type="pct"/>
            <w:shd w:val="clear" w:color="auto" w:fill="B4C6E7" w:themeFill="accent1" w:themeFillTint="66"/>
            <w:tcMar>
              <w:top w:w="100" w:type="dxa"/>
              <w:left w:w="100" w:type="dxa"/>
              <w:bottom w:w="100" w:type="dxa"/>
              <w:right w:w="100" w:type="dxa"/>
            </w:tcMar>
          </w:tcPr>
          <w:p w14:paraId="7C42427B"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Opetuksen tavoite</w:t>
            </w:r>
          </w:p>
          <w:p w14:paraId="14FD65E4" w14:textId="77777777" w:rsidR="00C35489" w:rsidRPr="00273928" w:rsidRDefault="00C35489" w:rsidP="00BD7CC1">
            <w:pPr>
              <w:spacing w:after="0" w:line="276" w:lineRule="auto"/>
              <w:ind w:left="40"/>
              <w:contextualSpacing/>
              <w:rPr>
                <w:rFonts w:eastAsia="Arial"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583AA362"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5C9AD259"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cstheme="minorHAnsi"/>
                <w:b/>
                <w:sz w:val="24"/>
                <w:szCs w:val="24"/>
              </w:rPr>
              <w:t>Opetuksen tavoitteista johdetut oppimisen tavoitteet</w:t>
            </w:r>
          </w:p>
        </w:tc>
        <w:tc>
          <w:tcPr>
            <w:tcW w:w="625" w:type="pct"/>
            <w:shd w:val="clear" w:color="auto" w:fill="B4C6E7" w:themeFill="accent1" w:themeFillTint="66"/>
          </w:tcPr>
          <w:p w14:paraId="3A8481D0"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0874EE78"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 xml:space="preserve">Osaamisen kuvaus arvosanalle 5 </w:t>
            </w:r>
          </w:p>
          <w:p w14:paraId="08ED2646" w14:textId="77777777" w:rsidR="00C35489" w:rsidRPr="00273928" w:rsidRDefault="00C35489" w:rsidP="00BD7CC1">
            <w:pPr>
              <w:spacing w:after="0" w:line="276" w:lineRule="auto"/>
              <w:ind w:left="40"/>
              <w:contextualSpacing/>
              <w:rPr>
                <w:rFonts w:eastAsia="Arial"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0CE1F325"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53399042"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 xml:space="preserve">Osaamisen kuvaus arvosanalle 8 </w:t>
            </w:r>
          </w:p>
        </w:tc>
        <w:tc>
          <w:tcPr>
            <w:tcW w:w="624" w:type="pct"/>
            <w:shd w:val="clear" w:color="auto" w:fill="B4C6E7" w:themeFill="accent1" w:themeFillTint="66"/>
            <w:tcMar>
              <w:top w:w="100" w:type="dxa"/>
              <w:left w:w="100" w:type="dxa"/>
              <w:bottom w:w="100" w:type="dxa"/>
              <w:right w:w="100" w:type="dxa"/>
            </w:tcMar>
          </w:tcPr>
          <w:p w14:paraId="62600832"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 xml:space="preserve">Osaamisen kuvaus arvosanalle 9 </w:t>
            </w:r>
          </w:p>
          <w:p w14:paraId="1927464D" w14:textId="77777777" w:rsidR="00C35489" w:rsidRPr="00273928" w:rsidRDefault="00C35489" w:rsidP="00BD7CC1">
            <w:pPr>
              <w:spacing w:after="0" w:line="276" w:lineRule="auto"/>
              <w:ind w:left="40"/>
              <w:contextualSpacing/>
              <w:rPr>
                <w:rFonts w:eastAsia="Arial" w:cstheme="minorHAnsi"/>
                <w:sz w:val="24"/>
                <w:szCs w:val="24"/>
              </w:rPr>
            </w:pPr>
          </w:p>
        </w:tc>
      </w:tr>
      <w:tr w:rsidR="00C35489" w:rsidRPr="00273928" w14:paraId="5FCF94A7" w14:textId="77777777" w:rsidTr="00DF151A">
        <w:trPr>
          <w:trHeight w:val="283"/>
        </w:trPr>
        <w:tc>
          <w:tcPr>
            <w:tcW w:w="5000" w:type="pct"/>
            <w:gridSpan w:val="8"/>
            <w:tcMar>
              <w:top w:w="100" w:type="dxa"/>
              <w:left w:w="100" w:type="dxa"/>
              <w:bottom w:w="100" w:type="dxa"/>
              <w:right w:w="100" w:type="dxa"/>
            </w:tcMar>
          </w:tcPr>
          <w:p w14:paraId="04C0497B"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Kasvu kulttuuriseen moninaisuuteen ja kielitietoisuuteen</w:t>
            </w:r>
          </w:p>
        </w:tc>
      </w:tr>
      <w:tr w:rsidR="00C35489" w:rsidRPr="00273928" w14:paraId="4CE37F65" w14:textId="77777777" w:rsidTr="00DF151A">
        <w:trPr>
          <w:trHeight w:val="283"/>
        </w:trPr>
        <w:tc>
          <w:tcPr>
            <w:tcW w:w="626" w:type="pct"/>
            <w:tcMar>
              <w:top w:w="100" w:type="dxa"/>
              <w:left w:w="100" w:type="dxa"/>
              <w:bottom w:w="100" w:type="dxa"/>
              <w:right w:w="100" w:type="dxa"/>
            </w:tcMar>
          </w:tcPr>
          <w:p w14:paraId="3986A183"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T1 ohjata oppilasta tutustumaan pohjoismaiseen kieliympäristöön sekä Pohjoismaita yhdistäviin arvoihin</w:t>
            </w:r>
          </w:p>
        </w:tc>
        <w:tc>
          <w:tcPr>
            <w:tcW w:w="625" w:type="pct"/>
            <w:tcMar>
              <w:top w:w="100" w:type="dxa"/>
              <w:left w:w="100" w:type="dxa"/>
              <w:bottom w:w="100" w:type="dxa"/>
              <w:right w:w="100" w:type="dxa"/>
            </w:tcMar>
          </w:tcPr>
          <w:p w14:paraId="7CEEE611"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S1</w:t>
            </w:r>
          </w:p>
        </w:tc>
        <w:tc>
          <w:tcPr>
            <w:tcW w:w="625" w:type="pct"/>
            <w:tcMar>
              <w:top w:w="100" w:type="dxa"/>
              <w:left w:w="100" w:type="dxa"/>
              <w:bottom w:w="100" w:type="dxa"/>
              <w:right w:w="100" w:type="dxa"/>
            </w:tcMar>
          </w:tcPr>
          <w:p w14:paraId="3B922404" w14:textId="1D3C62F8"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tuntemaan suomenruotsalaista ja pohjoismaista kieliympäristöä sekä suomenruotsalaisia ja pohjoismaisia kulttuureja ja elämänmuotoja.</w:t>
            </w:r>
            <w:r w:rsidR="00DF44A4" w:rsidRPr="00273928">
              <w:rPr>
                <w:rFonts w:eastAsia="Arial" w:cstheme="minorHAnsi"/>
                <w:sz w:val="24"/>
                <w:szCs w:val="24"/>
              </w:rPr>
              <w:t xml:space="preserve"> Hän</w:t>
            </w:r>
            <w:r w:rsidRPr="00273928">
              <w:rPr>
                <w:rFonts w:eastAsia="Arial" w:cstheme="minorHAnsi"/>
                <w:sz w:val="24"/>
                <w:szCs w:val="24"/>
              </w:rPr>
              <w:t xml:space="preserve"> oppii tuntemaan Pohjoismaita yhdistäviä arvoja. </w:t>
            </w:r>
          </w:p>
        </w:tc>
        <w:tc>
          <w:tcPr>
            <w:tcW w:w="625" w:type="pct"/>
          </w:tcPr>
          <w:p w14:paraId="707C8EDB" w14:textId="77777777" w:rsidR="00C35489" w:rsidRPr="00273928" w:rsidRDefault="00C35489" w:rsidP="00BD7CC1">
            <w:pPr>
              <w:spacing w:after="0" w:line="276" w:lineRule="auto"/>
              <w:contextualSpacing/>
              <w:rPr>
                <w:rFonts w:eastAsia="Arial" w:cstheme="minorHAnsi"/>
                <w:sz w:val="24"/>
                <w:szCs w:val="24"/>
              </w:rPr>
            </w:pPr>
            <w:r w:rsidRPr="00273928">
              <w:rPr>
                <w:rFonts w:cstheme="minorHAnsi"/>
                <w:sz w:val="24"/>
                <w:szCs w:val="24"/>
              </w:rPr>
              <w:t>Pohjoismaisen kieli- ja kulttuuriympäristön hahmottaminen</w:t>
            </w:r>
          </w:p>
        </w:tc>
        <w:tc>
          <w:tcPr>
            <w:tcW w:w="625" w:type="pct"/>
            <w:shd w:val="clear" w:color="auto" w:fill="auto"/>
            <w:tcMar>
              <w:top w:w="100" w:type="dxa"/>
              <w:left w:w="100" w:type="dxa"/>
              <w:bottom w:w="100" w:type="dxa"/>
              <w:right w:w="100" w:type="dxa"/>
            </w:tcMar>
          </w:tcPr>
          <w:p w14:paraId="75816CDA" w14:textId="51405C5D"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nimetä Pohjoismaat ja joitakin pohjoismaisia kieliä.</w:t>
            </w:r>
          </w:p>
          <w:p w14:paraId="2D242F42" w14:textId="77777777" w:rsidR="009819C8" w:rsidRPr="00273928" w:rsidRDefault="009819C8" w:rsidP="00BD7CC1">
            <w:pPr>
              <w:spacing w:line="276" w:lineRule="auto"/>
              <w:contextualSpacing/>
              <w:rPr>
                <w:rFonts w:cstheme="minorHAnsi"/>
                <w:sz w:val="24"/>
                <w:szCs w:val="24"/>
              </w:rPr>
            </w:pPr>
          </w:p>
          <w:p w14:paraId="0139ECC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antaa joitakin esimerkkejä suomenruotsalaisista ja pohjoismaisista kulttuureista ja elämänmuodoista. </w:t>
            </w:r>
          </w:p>
        </w:tc>
        <w:tc>
          <w:tcPr>
            <w:tcW w:w="625" w:type="pct"/>
            <w:shd w:val="clear" w:color="auto" w:fill="auto"/>
            <w:tcMar>
              <w:top w:w="100" w:type="dxa"/>
              <w:left w:w="100" w:type="dxa"/>
              <w:bottom w:w="100" w:type="dxa"/>
              <w:right w:w="100" w:type="dxa"/>
            </w:tcMar>
          </w:tcPr>
          <w:p w14:paraId="263DFC7E" w14:textId="6035B7CA"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nimetä Pohjoismaat ja niiden viralliset kielet.</w:t>
            </w:r>
          </w:p>
          <w:p w14:paraId="07D89ECC" w14:textId="77777777" w:rsidR="009819C8" w:rsidRPr="00273928" w:rsidRDefault="009819C8" w:rsidP="00BD7CC1">
            <w:pPr>
              <w:spacing w:line="276" w:lineRule="auto"/>
              <w:contextualSpacing/>
              <w:rPr>
                <w:rFonts w:cstheme="minorHAnsi"/>
                <w:sz w:val="24"/>
                <w:szCs w:val="24"/>
              </w:rPr>
            </w:pPr>
          </w:p>
          <w:p w14:paraId="330C31F6" w14:textId="1C50A67E"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tietää, että ruotsia puhutaan eri tavoin Suomessa ja Ruotsissa.</w:t>
            </w:r>
          </w:p>
          <w:p w14:paraId="5D0FF3F5" w14:textId="77777777" w:rsidR="009819C8" w:rsidRPr="00273928" w:rsidRDefault="009819C8" w:rsidP="00BD7CC1">
            <w:pPr>
              <w:spacing w:line="276" w:lineRule="auto"/>
              <w:contextualSpacing/>
              <w:rPr>
                <w:rFonts w:cstheme="minorHAnsi"/>
                <w:sz w:val="24"/>
                <w:szCs w:val="24"/>
              </w:rPr>
            </w:pPr>
          </w:p>
          <w:p w14:paraId="75E57495" w14:textId="30AD82E3"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kertoa suomenruotsalaisista ja pohjoismaisista kulttuureista ja elämänmuodoista.</w:t>
            </w:r>
          </w:p>
          <w:p w14:paraId="7EB661E3" w14:textId="77777777" w:rsidR="00C35489" w:rsidRPr="00273928" w:rsidRDefault="00C35489" w:rsidP="00BD7CC1">
            <w:pPr>
              <w:spacing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5D63D5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kertoa ruotsin kielestä käyttökielenä Suomessa ja Pohjoismaissa. </w:t>
            </w:r>
          </w:p>
          <w:p w14:paraId="76FB565E" w14:textId="77777777" w:rsidR="00C35489" w:rsidRPr="00273928" w:rsidRDefault="00C35489" w:rsidP="00BD7CC1">
            <w:pPr>
              <w:spacing w:after="0" w:line="276" w:lineRule="auto"/>
              <w:contextualSpacing/>
              <w:rPr>
                <w:rFonts w:eastAsia="Arial" w:cstheme="minorHAnsi"/>
                <w:sz w:val="24"/>
                <w:szCs w:val="24"/>
              </w:rPr>
            </w:pPr>
          </w:p>
          <w:p w14:paraId="232D3D5A"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antaa esimerkkejä joistakin Suomessa ja Ruotsissa käytetyn ruotsin kielen erityispiirteistä. </w:t>
            </w:r>
          </w:p>
          <w:p w14:paraId="19975A13" w14:textId="77777777" w:rsidR="00C35489" w:rsidRPr="00273928" w:rsidRDefault="00C35489" w:rsidP="00BD7CC1">
            <w:pPr>
              <w:spacing w:after="0" w:line="276" w:lineRule="auto"/>
              <w:contextualSpacing/>
              <w:rPr>
                <w:rFonts w:cstheme="minorHAnsi"/>
                <w:sz w:val="24"/>
                <w:szCs w:val="24"/>
              </w:rPr>
            </w:pPr>
          </w:p>
          <w:p w14:paraId="5E673D1A"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kuvailla suomenruotsalaisia ja pohjoismaisia kulttuureita ja elämänmuotoja.</w:t>
            </w:r>
          </w:p>
        </w:tc>
        <w:tc>
          <w:tcPr>
            <w:tcW w:w="624" w:type="pct"/>
            <w:shd w:val="clear" w:color="auto" w:fill="auto"/>
            <w:tcMar>
              <w:top w:w="100" w:type="dxa"/>
              <w:left w:w="100" w:type="dxa"/>
              <w:bottom w:w="100" w:type="dxa"/>
              <w:right w:w="100" w:type="dxa"/>
            </w:tcMar>
          </w:tcPr>
          <w:p w14:paraId="39A0031C" w14:textId="480EE315"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kuvailla ruotsin kieltä käyttökielenä Suomessa ja Pohjoismaissa. </w:t>
            </w:r>
          </w:p>
          <w:p w14:paraId="7E2A77BD" w14:textId="77777777" w:rsidR="009819C8" w:rsidRPr="00273928" w:rsidRDefault="009819C8" w:rsidP="00BD7CC1">
            <w:pPr>
              <w:spacing w:line="276" w:lineRule="auto"/>
              <w:contextualSpacing/>
              <w:rPr>
                <w:rFonts w:cstheme="minorHAnsi"/>
                <w:sz w:val="24"/>
                <w:szCs w:val="24"/>
              </w:rPr>
            </w:pPr>
          </w:p>
          <w:p w14:paraId="4AA41BE4" w14:textId="1756D3CC"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kertoa joistakin Suomessa ja Ruotsissa käytetyn ruotsin kielen erityispiirteistä. </w:t>
            </w:r>
          </w:p>
          <w:p w14:paraId="79080695" w14:textId="77777777" w:rsidR="00DF44A4" w:rsidRPr="00273928" w:rsidRDefault="00DF44A4" w:rsidP="00BD7CC1">
            <w:pPr>
              <w:spacing w:after="0" w:line="276" w:lineRule="auto"/>
              <w:contextualSpacing/>
              <w:rPr>
                <w:rFonts w:cstheme="minorHAnsi"/>
                <w:sz w:val="24"/>
                <w:szCs w:val="24"/>
              </w:rPr>
            </w:pPr>
          </w:p>
          <w:p w14:paraId="60A8F59D" w14:textId="6EE498CA"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vertailla suomenruotsalaisia ja pohjoismaisia kulttuureita ja elämänmuotoja.</w:t>
            </w:r>
          </w:p>
        </w:tc>
      </w:tr>
      <w:tr w:rsidR="00C35489" w:rsidRPr="00273928" w14:paraId="4C160AA2" w14:textId="77777777" w:rsidTr="00DF151A">
        <w:trPr>
          <w:trHeight w:val="283"/>
        </w:trPr>
        <w:tc>
          <w:tcPr>
            <w:tcW w:w="626" w:type="pct"/>
            <w:tcMar>
              <w:top w:w="100" w:type="dxa"/>
              <w:left w:w="100" w:type="dxa"/>
              <w:bottom w:w="100" w:type="dxa"/>
              <w:right w:w="100" w:type="dxa"/>
            </w:tcMar>
          </w:tcPr>
          <w:p w14:paraId="4E9B2D18" w14:textId="0B82FA30"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T2 ohjata oppilasta havaitsemaan, millaisia säännönmukaisuuksia ruotsin kielessä on</w:t>
            </w:r>
            <w:r w:rsidR="00DF44A4" w:rsidRPr="00273928">
              <w:rPr>
                <w:rFonts w:eastAsia="Arial" w:cstheme="minorHAnsi"/>
                <w:sz w:val="24"/>
                <w:szCs w:val="24"/>
              </w:rPr>
              <w:t xml:space="preserve"> ja </w:t>
            </w:r>
            <w:r w:rsidRPr="00273928">
              <w:rPr>
                <w:rFonts w:eastAsia="Arial" w:cstheme="minorHAnsi"/>
                <w:sz w:val="24"/>
                <w:szCs w:val="24"/>
              </w:rPr>
              <w:t>miten samoja asioita ilmaistaan muissa kielissä</w:t>
            </w:r>
            <w:r w:rsidR="00DF44A4" w:rsidRPr="00273928">
              <w:rPr>
                <w:rFonts w:eastAsia="Arial" w:cstheme="minorHAnsi"/>
                <w:sz w:val="24"/>
                <w:szCs w:val="24"/>
              </w:rPr>
              <w:t>,</w:t>
            </w:r>
            <w:r w:rsidRPr="00273928">
              <w:rPr>
                <w:rFonts w:eastAsia="Arial" w:cstheme="minorHAnsi"/>
                <w:sz w:val="24"/>
                <w:szCs w:val="24"/>
              </w:rPr>
              <w:t xml:space="preserve"> sekä käyttämään kielitiedon käsitteitä oppimisensa tukena</w:t>
            </w:r>
          </w:p>
        </w:tc>
        <w:tc>
          <w:tcPr>
            <w:tcW w:w="625" w:type="pct"/>
            <w:tcMar>
              <w:top w:w="100" w:type="dxa"/>
              <w:left w:w="100" w:type="dxa"/>
              <w:bottom w:w="100" w:type="dxa"/>
              <w:right w:w="100" w:type="dxa"/>
            </w:tcMar>
          </w:tcPr>
          <w:p w14:paraId="321DBEAC"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S1</w:t>
            </w:r>
          </w:p>
        </w:tc>
        <w:tc>
          <w:tcPr>
            <w:tcW w:w="625" w:type="pct"/>
            <w:tcMar>
              <w:top w:w="100" w:type="dxa"/>
              <w:left w:w="100" w:type="dxa"/>
              <w:bottom w:w="100" w:type="dxa"/>
              <w:right w:w="100" w:type="dxa"/>
            </w:tcMar>
          </w:tcPr>
          <w:p w14:paraId="5B610A84" w14:textId="7D2DB39C"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löytämään ruotsin kielen säännönmukaisuuksia ja vertailemaan ruotsin kieltä muihin kieliin.</w:t>
            </w:r>
            <w:r w:rsidR="00DF44A4" w:rsidRPr="00273928">
              <w:rPr>
                <w:rFonts w:eastAsia="Arial" w:cstheme="minorHAnsi"/>
                <w:sz w:val="24"/>
                <w:szCs w:val="24"/>
              </w:rPr>
              <w:t xml:space="preserve"> Hän </w:t>
            </w:r>
            <w:r w:rsidRPr="00273928">
              <w:rPr>
                <w:rFonts w:eastAsia="Arial" w:cstheme="minorHAnsi"/>
                <w:sz w:val="24"/>
                <w:szCs w:val="24"/>
              </w:rPr>
              <w:t>oppii käyttämään kielitiedon käsitteitä oppimisensa tukena.</w:t>
            </w:r>
          </w:p>
        </w:tc>
        <w:tc>
          <w:tcPr>
            <w:tcW w:w="625" w:type="pct"/>
          </w:tcPr>
          <w:p w14:paraId="34DD53FA"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Kielellinen päättely</w:t>
            </w:r>
          </w:p>
          <w:p w14:paraId="29EB787C" w14:textId="77777777" w:rsidR="00C35489" w:rsidRPr="00273928" w:rsidRDefault="00C35489" w:rsidP="00BD7CC1">
            <w:pPr>
              <w:spacing w:after="0" w:line="276" w:lineRule="auto"/>
              <w:contextualSpacing/>
              <w:rPr>
                <w:rFonts w:eastAsia="Arial" w:cstheme="minorHAnsi"/>
                <w:sz w:val="24"/>
                <w:szCs w:val="24"/>
              </w:rPr>
            </w:pPr>
          </w:p>
        </w:tc>
        <w:tc>
          <w:tcPr>
            <w:tcW w:w="625" w:type="pct"/>
            <w:shd w:val="clear" w:color="auto" w:fill="auto"/>
            <w:tcMar>
              <w:top w:w="100" w:type="dxa"/>
              <w:left w:w="100" w:type="dxa"/>
              <w:bottom w:w="100" w:type="dxa"/>
              <w:right w:w="100" w:type="dxa"/>
            </w:tcMar>
          </w:tcPr>
          <w:p w14:paraId="4979FEA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tehdä havaintoja joistakin ruotsin kielen säännönmukaisuuksista.</w:t>
            </w:r>
          </w:p>
          <w:p w14:paraId="4DD50C21" w14:textId="77777777" w:rsidR="00C35489" w:rsidRPr="00273928" w:rsidRDefault="00C35489" w:rsidP="00BD7CC1">
            <w:pPr>
              <w:spacing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13F3FB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tehdä joitakin johtopäätöksiä ruotsin kielen säännönmukaisuuksia.</w:t>
            </w:r>
          </w:p>
          <w:p w14:paraId="609E05D4" w14:textId="77777777" w:rsidR="009819C8" w:rsidRPr="00273928" w:rsidRDefault="009819C8" w:rsidP="00BD7CC1">
            <w:pPr>
              <w:spacing w:line="276" w:lineRule="auto"/>
              <w:contextualSpacing/>
              <w:rPr>
                <w:rFonts w:cstheme="minorHAnsi"/>
                <w:sz w:val="24"/>
                <w:szCs w:val="24"/>
              </w:rPr>
            </w:pPr>
          </w:p>
          <w:p w14:paraId="727CB86E" w14:textId="768B7F42"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antaa joitakin esimerkkejä siitä, miten sama asia ilmaistaan ruotsin kielessä ja jossakin muussa kielessä.</w:t>
            </w:r>
          </w:p>
          <w:p w14:paraId="4CD7314F" w14:textId="77777777" w:rsidR="009819C8" w:rsidRPr="00273928" w:rsidRDefault="009819C8" w:rsidP="00BD7CC1">
            <w:pPr>
              <w:spacing w:line="276" w:lineRule="auto"/>
              <w:contextualSpacing/>
              <w:rPr>
                <w:rFonts w:cstheme="minorHAnsi"/>
                <w:sz w:val="24"/>
                <w:szCs w:val="24"/>
              </w:rPr>
            </w:pPr>
          </w:p>
          <w:p w14:paraId="35BC4973" w14:textId="7991365B"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antaa joitakin esimerkkejä ruotsin kielen kielitiedon käsitteistä ja </w:t>
            </w:r>
            <w:r w:rsidR="00915D3A" w:rsidRPr="00273928">
              <w:rPr>
                <w:rFonts w:cstheme="minorHAnsi"/>
                <w:sz w:val="24"/>
                <w:szCs w:val="24"/>
              </w:rPr>
              <w:t xml:space="preserve">osaa </w:t>
            </w:r>
            <w:r w:rsidRPr="00273928">
              <w:rPr>
                <w:rFonts w:cstheme="minorHAnsi"/>
                <w:sz w:val="24"/>
                <w:szCs w:val="24"/>
              </w:rPr>
              <w:t>käyttää niitä kielitaitonsa kehittämiseen</w:t>
            </w:r>
            <w:r w:rsidR="00915D3A" w:rsidRPr="00273928">
              <w:rPr>
                <w:rFonts w:cstheme="minorHAnsi"/>
                <w:sz w:val="24"/>
                <w:szCs w:val="24"/>
              </w:rPr>
              <w:t>.</w:t>
            </w:r>
          </w:p>
        </w:tc>
        <w:tc>
          <w:tcPr>
            <w:tcW w:w="625" w:type="pct"/>
            <w:shd w:val="clear" w:color="auto" w:fill="auto"/>
            <w:tcMar>
              <w:top w:w="100" w:type="dxa"/>
              <w:left w:w="100" w:type="dxa"/>
              <w:bottom w:w="100" w:type="dxa"/>
              <w:right w:w="100" w:type="dxa"/>
            </w:tcMar>
          </w:tcPr>
          <w:p w14:paraId="135A9EF7" w14:textId="3A71AF86"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tehdä johtopäätöksiä ruotsin kielen säännönmukaisuuksista.</w:t>
            </w:r>
          </w:p>
          <w:p w14:paraId="36677E99" w14:textId="77777777" w:rsidR="00B343F0" w:rsidRPr="00273928" w:rsidRDefault="00B343F0" w:rsidP="00BD7CC1">
            <w:pPr>
              <w:spacing w:line="276" w:lineRule="auto"/>
              <w:contextualSpacing/>
              <w:rPr>
                <w:rFonts w:cstheme="minorHAnsi"/>
                <w:sz w:val="24"/>
                <w:szCs w:val="24"/>
              </w:rPr>
            </w:pPr>
          </w:p>
          <w:p w14:paraId="16912992" w14:textId="6E01ACE6"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w:t>
            </w:r>
            <w:r w:rsidR="00DF44A4" w:rsidRPr="00273928">
              <w:rPr>
                <w:rFonts w:cstheme="minorHAnsi"/>
                <w:sz w:val="24"/>
                <w:szCs w:val="24"/>
              </w:rPr>
              <w:t xml:space="preserve">aa </w:t>
            </w:r>
            <w:r w:rsidRPr="00273928">
              <w:rPr>
                <w:rFonts w:cstheme="minorHAnsi"/>
                <w:sz w:val="24"/>
                <w:szCs w:val="24"/>
              </w:rPr>
              <w:t>kertoa, miten sama asia ilmaistaan ruotsissa ja jossakin muussa kielessä.</w:t>
            </w:r>
          </w:p>
          <w:p w14:paraId="5D9693D4" w14:textId="77777777" w:rsidR="009819C8" w:rsidRPr="00273928" w:rsidRDefault="009819C8" w:rsidP="00BD7CC1">
            <w:pPr>
              <w:spacing w:line="276" w:lineRule="auto"/>
              <w:contextualSpacing/>
              <w:rPr>
                <w:rFonts w:cstheme="minorHAnsi"/>
                <w:sz w:val="24"/>
                <w:szCs w:val="24"/>
              </w:rPr>
            </w:pPr>
          </w:p>
          <w:p w14:paraId="59F49696"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kertoa</w:t>
            </w:r>
            <w:r w:rsidRPr="00273928">
              <w:rPr>
                <w:rStyle w:val="Kommentinviite"/>
                <w:rFonts w:cstheme="minorHAnsi"/>
                <w:sz w:val="24"/>
                <w:szCs w:val="24"/>
              </w:rPr>
              <w:t xml:space="preserve"> </w:t>
            </w:r>
            <w:r w:rsidRPr="00273928">
              <w:rPr>
                <w:rFonts w:cstheme="minorHAnsi"/>
                <w:sz w:val="24"/>
                <w:szCs w:val="24"/>
              </w:rPr>
              <w:t>ruotsin kielen keskeisistä kielitiedon käsitteistä ja käyttää niitä kielitaitonsa kehittämiseen.</w:t>
            </w:r>
          </w:p>
        </w:tc>
        <w:tc>
          <w:tcPr>
            <w:tcW w:w="624" w:type="pct"/>
            <w:shd w:val="clear" w:color="auto" w:fill="auto"/>
            <w:tcMar>
              <w:top w:w="100" w:type="dxa"/>
              <w:left w:w="100" w:type="dxa"/>
              <w:bottom w:w="100" w:type="dxa"/>
              <w:right w:w="100" w:type="dxa"/>
            </w:tcMar>
          </w:tcPr>
          <w:p w14:paraId="1741DC73"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tehdä johtopäätöksiä ruotsin kielen säännönmukaisuuksista ja soveltaa niitä.</w:t>
            </w:r>
          </w:p>
          <w:p w14:paraId="04F39BAF" w14:textId="77777777" w:rsidR="009819C8" w:rsidRPr="00273928" w:rsidRDefault="009819C8" w:rsidP="00BD7CC1">
            <w:pPr>
              <w:spacing w:line="276" w:lineRule="auto"/>
              <w:contextualSpacing/>
              <w:rPr>
                <w:rFonts w:cstheme="minorHAnsi"/>
                <w:sz w:val="24"/>
                <w:szCs w:val="24"/>
              </w:rPr>
            </w:pPr>
          </w:p>
          <w:p w14:paraId="54B2E717" w14:textId="5BA285CB"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vertailla, miten sama asia ilmaistaan ruotsissa ja jossakin muussa kielessä.</w:t>
            </w:r>
          </w:p>
          <w:p w14:paraId="6EF8D8D0" w14:textId="77777777" w:rsidR="009819C8" w:rsidRPr="00273928" w:rsidRDefault="009819C8" w:rsidP="00BD7CC1">
            <w:pPr>
              <w:spacing w:line="276" w:lineRule="auto"/>
              <w:contextualSpacing/>
              <w:rPr>
                <w:rFonts w:cstheme="minorHAnsi"/>
                <w:sz w:val="24"/>
                <w:szCs w:val="24"/>
              </w:rPr>
            </w:pPr>
          </w:p>
          <w:p w14:paraId="6E5849D9" w14:textId="5152E9A4"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tuntee</w:t>
            </w:r>
            <w:r w:rsidR="00DF44A4" w:rsidRPr="00273928">
              <w:rPr>
                <w:rFonts w:cstheme="minorHAnsi"/>
                <w:sz w:val="24"/>
                <w:szCs w:val="24"/>
              </w:rPr>
              <w:t xml:space="preserve"> ruotsin kielen kielitiedon käsitteitä</w:t>
            </w:r>
            <w:r w:rsidRPr="00273928">
              <w:rPr>
                <w:rFonts w:cstheme="minorHAnsi"/>
                <w:sz w:val="24"/>
                <w:szCs w:val="24"/>
              </w:rPr>
              <w:t xml:space="preserve"> ja osaa käyttää </w:t>
            </w:r>
            <w:r w:rsidR="00DF44A4" w:rsidRPr="00273928">
              <w:rPr>
                <w:rFonts w:cstheme="minorHAnsi"/>
                <w:sz w:val="24"/>
                <w:szCs w:val="24"/>
              </w:rPr>
              <w:t xml:space="preserve">niitä </w:t>
            </w:r>
            <w:r w:rsidRPr="00273928">
              <w:rPr>
                <w:rFonts w:cstheme="minorHAnsi"/>
                <w:sz w:val="24"/>
                <w:szCs w:val="24"/>
              </w:rPr>
              <w:t xml:space="preserve">kielitaitonsa kehittämiseen. </w:t>
            </w:r>
          </w:p>
        </w:tc>
      </w:tr>
      <w:tr w:rsidR="00C35489" w:rsidRPr="00273928" w14:paraId="747841EF" w14:textId="77777777" w:rsidTr="00DF151A">
        <w:trPr>
          <w:trHeight w:val="283"/>
        </w:trPr>
        <w:tc>
          <w:tcPr>
            <w:tcW w:w="5000" w:type="pct"/>
            <w:gridSpan w:val="8"/>
            <w:tcMar>
              <w:top w:w="100" w:type="dxa"/>
              <w:left w:w="100" w:type="dxa"/>
              <w:bottom w:w="100" w:type="dxa"/>
              <w:right w:w="100" w:type="dxa"/>
            </w:tcMar>
          </w:tcPr>
          <w:p w14:paraId="04A2CBFC"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Kielenopiskelutaidot</w:t>
            </w:r>
          </w:p>
        </w:tc>
      </w:tr>
      <w:tr w:rsidR="00C35489" w:rsidRPr="00273928" w14:paraId="655D7F31" w14:textId="77777777" w:rsidTr="00DF151A">
        <w:trPr>
          <w:trHeight w:val="283"/>
        </w:trPr>
        <w:tc>
          <w:tcPr>
            <w:tcW w:w="626" w:type="pct"/>
            <w:tcMar>
              <w:top w:w="100" w:type="dxa"/>
              <w:left w:w="100" w:type="dxa"/>
              <w:bottom w:w="100" w:type="dxa"/>
              <w:right w:w="100" w:type="dxa"/>
            </w:tcMar>
          </w:tcPr>
          <w:p w14:paraId="4486614A" w14:textId="77777777" w:rsidR="00C35489" w:rsidRPr="00273928" w:rsidRDefault="00C35489" w:rsidP="00BD7CC1">
            <w:pPr>
              <w:spacing w:after="0" w:line="276" w:lineRule="auto"/>
              <w:contextualSpacing/>
              <w:rPr>
                <w:rFonts w:eastAsia="Arial" w:cstheme="minorHAnsi"/>
                <w:sz w:val="24"/>
                <w:szCs w:val="24"/>
              </w:rPr>
            </w:pPr>
            <w:r w:rsidRPr="00273928">
              <w:rPr>
                <w:rFonts w:cstheme="minorHAnsi"/>
                <w:sz w:val="24"/>
                <w:szCs w:val="24"/>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625" w:type="pct"/>
            <w:tcMar>
              <w:top w:w="100" w:type="dxa"/>
              <w:left w:w="100" w:type="dxa"/>
              <w:bottom w:w="100" w:type="dxa"/>
              <w:right w:w="100" w:type="dxa"/>
            </w:tcMar>
          </w:tcPr>
          <w:p w14:paraId="724F2A46"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S2</w:t>
            </w:r>
          </w:p>
        </w:tc>
        <w:tc>
          <w:tcPr>
            <w:tcW w:w="625" w:type="pct"/>
            <w:tcMar>
              <w:top w:w="100" w:type="dxa"/>
              <w:left w:w="100" w:type="dxa"/>
              <w:bottom w:w="100" w:type="dxa"/>
              <w:right w:w="100" w:type="dxa"/>
            </w:tcMar>
          </w:tcPr>
          <w:p w14:paraId="16A41BFE" w14:textId="4BB50B95"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asettamaan tavoitteita kielten opiskelulleen ja reflektoimaan oppimisprosessiaan itsenäisesti ja yhdessä muiden kanssa.</w:t>
            </w:r>
            <w:r w:rsidR="00DF44A4" w:rsidRPr="00273928">
              <w:rPr>
                <w:rFonts w:eastAsia="Arial" w:cstheme="minorHAnsi"/>
                <w:sz w:val="24"/>
                <w:szCs w:val="24"/>
              </w:rPr>
              <w:t xml:space="preserve"> Hän </w:t>
            </w:r>
            <w:r w:rsidRPr="00273928">
              <w:rPr>
                <w:rFonts w:eastAsia="Arial" w:cstheme="minorHAnsi"/>
                <w:sz w:val="24"/>
                <w:szCs w:val="24"/>
              </w:rPr>
              <w:t>oppii käyttämään erilaisia tapoja oppia kieliä ja löytää niistä itselleen tehokkaimmat.</w:t>
            </w:r>
            <w:r w:rsidR="00DF44A4" w:rsidRPr="00273928">
              <w:rPr>
                <w:rFonts w:cstheme="minorHAnsi"/>
                <w:sz w:val="24"/>
                <w:szCs w:val="24"/>
              </w:rPr>
              <w:t xml:space="preserve"> </w:t>
            </w:r>
            <w:r w:rsidRPr="00273928">
              <w:rPr>
                <w:rFonts w:cstheme="minorHAnsi"/>
                <w:sz w:val="24"/>
                <w:szCs w:val="24"/>
              </w:rPr>
              <w:t>Oppilas oppii tapoja toimia vuorovaikutuksessa rakentavasti.</w:t>
            </w:r>
          </w:p>
        </w:tc>
        <w:tc>
          <w:tcPr>
            <w:tcW w:w="625" w:type="pct"/>
          </w:tcPr>
          <w:p w14:paraId="30D29287" w14:textId="427BAA51"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Tavoitteiden asettaminen, opiskelustrategioiden hyödyntäminen, oppimisen reflektointi ja vuorovaikutuksessa toimimisen tapojen hahmottaminen</w:t>
            </w:r>
          </w:p>
          <w:p w14:paraId="194C01D0" w14:textId="77777777" w:rsidR="00C35489" w:rsidRPr="00273928" w:rsidRDefault="00C35489" w:rsidP="00BD7CC1">
            <w:pPr>
              <w:spacing w:after="0" w:line="276" w:lineRule="auto"/>
              <w:contextualSpacing/>
              <w:rPr>
                <w:rFonts w:eastAsia="Arial" w:cstheme="minorHAnsi"/>
                <w:sz w:val="24"/>
                <w:szCs w:val="24"/>
              </w:rPr>
            </w:pPr>
          </w:p>
          <w:p w14:paraId="13EE47F4" w14:textId="77777777" w:rsidR="00C35489" w:rsidRPr="00273928" w:rsidRDefault="00C35489" w:rsidP="00BD7CC1">
            <w:pPr>
              <w:spacing w:after="0" w:line="276" w:lineRule="auto"/>
              <w:contextualSpacing/>
              <w:rPr>
                <w:rFonts w:eastAsia="Arial" w:cstheme="minorHAnsi"/>
                <w:sz w:val="24"/>
                <w:szCs w:val="24"/>
              </w:rPr>
            </w:pPr>
          </w:p>
        </w:tc>
        <w:tc>
          <w:tcPr>
            <w:tcW w:w="625" w:type="pct"/>
            <w:shd w:val="clear" w:color="auto" w:fill="auto"/>
            <w:tcMar>
              <w:top w:w="100" w:type="dxa"/>
              <w:left w:w="100" w:type="dxa"/>
              <w:bottom w:w="100" w:type="dxa"/>
              <w:right w:w="100" w:type="dxa"/>
            </w:tcMar>
          </w:tcPr>
          <w:p w14:paraId="374B28BE" w14:textId="3B708208" w:rsidR="00C35489" w:rsidRPr="00273928" w:rsidRDefault="00C35489" w:rsidP="00BD7CC1">
            <w:pPr>
              <w:spacing w:after="0" w:line="276" w:lineRule="auto"/>
              <w:contextualSpacing/>
              <w:rPr>
                <w:rFonts w:eastAsia="Times New Roman" w:cstheme="minorHAnsi"/>
                <w:sz w:val="24"/>
                <w:szCs w:val="24"/>
              </w:rPr>
            </w:pPr>
            <w:r w:rsidRPr="00273928">
              <w:rPr>
                <w:rFonts w:eastAsia="Times New Roman" w:cstheme="minorHAnsi"/>
                <w:sz w:val="24"/>
                <w:szCs w:val="24"/>
              </w:rPr>
              <w:t>Oppilas osaa käyttää joitakin itselle sopivia kielenoppimistapoja.</w:t>
            </w:r>
          </w:p>
          <w:p w14:paraId="66394D90" w14:textId="77777777" w:rsidR="00B343F0" w:rsidRPr="00273928" w:rsidRDefault="00B343F0" w:rsidP="00BD7CC1">
            <w:pPr>
              <w:spacing w:after="0" w:line="276" w:lineRule="auto"/>
              <w:contextualSpacing/>
              <w:rPr>
                <w:rFonts w:eastAsia="Times New Roman" w:cstheme="minorHAnsi"/>
                <w:sz w:val="24"/>
                <w:szCs w:val="24"/>
              </w:rPr>
            </w:pPr>
          </w:p>
          <w:p w14:paraId="59600809" w14:textId="77777777" w:rsidR="00C35489" w:rsidRPr="00273928" w:rsidRDefault="00C35489" w:rsidP="00BD7CC1">
            <w:pPr>
              <w:spacing w:after="0" w:line="276" w:lineRule="auto"/>
              <w:contextualSpacing/>
              <w:rPr>
                <w:rFonts w:cstheme="minorHAnsi"/>
                <w:sz w:val="24"/>
                <w:szCs w:val="24"/>
              </w:rPr>
            </w:pPr>
            <w:r w:rsidRPr="00273928">
              <w:rPr>
                <w:rFonts w:eastAsia="Times New Roman" w:cstheme="minorHAnsi"/>
                <w:sz w:val="24"/>
                <w:szCs w:val="24"/>
              </w:rPr>
              <w:t>Oppilas osaa antaa joitakin esimerkkejä tavoista toimia rakentavasti vuorovaikutuksessa.</w:t>
            </w:r>
          </w:p>
        </w:tc>
        <w:tc>
          <w:tcPr>
            <w:tcW w:w="625" w:type="pct"/>
            <w:shd w:val="clear" w:color="auto" w:fill="auto"/>
            <w:tcMar>
              <w:top w:w="100" w:type="dxa"/>
              <w:left w:w="100" w:type="dxa"/>
              <w:bottom w:w="100" w:type="dxa"/>
              <w:right w:w="100" w:type="dxa"/>
            </w:tcMar>
          </w:tcPr>
          <w:p w14:paraId="54211C88" w14:textId="10A84160" w:rsidR="00C35489" w:rsidRPr="00273928" w:rsidRDefault="00C35489" w:rsidP="00BD7CC1">
            <w:pPr>
              <w:spacing w:line="276" w:lineRule="auto"/>
              <w:contextualSpacing/>
              <w:rPr>
                <w:rFonts w:eastAsia="Times New Roman" w:cstheme="minorHAnsi"/>
                <w:sz w:val="24"/>
                <w:szCs w:val="24"/>
              </w:rPr>
            </w:pPr>
            <w:r w:rsidRPr="00273928">
              <w:rPr>
                <w:rFonts w:eastAsia="Times New Roman" w:cstheme="minorHAnsi"/>
                <w:sz w:val="24"/>
                <w:szCs w:val="24"/>
              </w:rPr>
              <w:t>Oppilas osaa käyttää itselle sopivia yleisimpiä kielenoppimistapoja.</w:t>
            </w:r>
          </w:p>
          <w:p w14:paraId="21E0A737" w14:textId="77777777" w:rsidR="009819C8" w:rsidRPr="00273928" w:rsidRDefault="009819C8" w:rsidP="00BD7CC1">
            <w:pPr>
              <w:spacing w:line="276" w:lineRule="auto"/>
              <w:contextualSpacing/>
              <w:rPr>
                <w:rFonts w:eastAsia="Times New Roman" w:cstheme="minorHAnsi"/>
                <w:sz w:val="24"/>
                <w:szCs w:val="24"/>
              </w:rPr>
            </w:pPr>
          </w:p>
          <w:p w14:paraId="15507064" w14:textId="77777777" w:rsidR="00C35489" w:rsidRPr="00273928" w:rsidRDefault="00C35489" w:rsidP="00BD7CC1">
            <w:pPr>
              <w:spacing w:line="276" w:lineRule="auto"/>
              <w:contextualSpacing/>
              <w:rPr>
                <w:rFonts w:cstheme="minorHAnsi"/>
                <w:sz w:val="24"/>
                <w:szCs w:val="24"/>
              </w:rPr>
            </w:pPr>
            <w:r w:rsidRPr="00273928">
              <w:rPr>
                <w:rFonts w:eastAsia="Times New Roman" w:cstheme="minorHAnsi"/>
                <w:sz w:val="24"/>
                <w:szCs w:val="24"/>
              </w:rPr>
              <w:t>Oppilas osaa kuvata joitakin tapoja toimia rakentavasti vuorovaikutuksessa.</w:t>
            </w:r>
          </w:p>
        </w:tc>
        <w:tc>
          <w:tcPr>
            <w:tcW w:w="625" w:type="pct"/>
            <w:shd w:val="clear" w:color="auto" w:fill="auto"/>
            <w:tcMar>
              <w:top w:w="100" w:type="dxa"/>
              <w:left w:w="100" w:type="dxa"/>
              <w:bottom w:w="100" w:type="dxa"/>
              <w:right w:w="100" w:type="dxa"/>
            </w:tcMar>
          </w:tcPr>
          <w:p w14:paraId="49F45DC8" w14:textId="77777777" w:rsidR="00C35489" w:rsidRPr="00273928" w:rsidRDefault="00C35489" w:rsidP="00BD7CC1">
            <w:pPr>
              <w:spacing w:line="276" w:lineRule="auto"/>
              <w:contextualSpacing/>
              <w:rPr>
                <w:rFonts w:cstheme="minorHAnsi"/>
                <w:sz w:val="24"/>
                <w:szCs w:val="24"/>
              </w:rPr>
            </w:pPr>
            <w:r w:rsidRPr="00273928">
              <w:rPr>
                <w:rFonts w:eastAsia="Times New Roman" w:cstheme="minorHAnsi"/>
                <w:sz w:val="24"/>
                <w:szCs w:val="24"/>
              </w:rPr>
              <w:t>Oppilas osaa käyttää itselle sopivia keskeisimpiä kielenoppimistapoja.</w:t>
            </w:r>
            <w:r w:rsidRPr="00273928">
              <w:rPr>
                <w:rFonts w:eastAsia="Times New Roman" w:cstheme="minorHAnsi"/>
                <w:sz w:val="24"/>
                <w:szCs w:val="24"/>
              </w:rPr>
              <w:br/>
            </w:r>
            <w:r w:rsidRPr="00273928">
              <w:rPr>
                <w:rFonts w:cstheme="minorHAnsi"/>
                <w:sz w:val="24"/>
                <w:szCs w:val="24"/>
              </w:rPr>
              <w:t xml:space="preserve">  </w:t>
            </w:r>
          </w:p>
          <w:p w14:paraId="30B3B092" w14:textId="52C6684E"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osaa eritellä tapoja toimia rakentavasti </w:t>
            </w:r>
            <w:r w:rsidRPr="00273928">
              <w:rPr>
                <w:rFonts w:eastAsia="Times New Roman" w:cstheme="minorHAnsi"/>
                <w:sz w:val="24"/>
                <w:szCs w:val="24"/>
              </w:rPr>
              <w:t>vuorovaikutuksessa.</w:t>
            </w:r>
            <w:r w:rsidRPr="00273928">
              <w:rPr>
                <w:rFonts w:cstheme="minorHAnsi"/>
                <w:sz w:val="24"/>
                <w:szCs w:val="24"/>
              </w:rPr>
              <w:t xml:space="preserve"> </w:t>
            </w:r>
          </w:p>
        </w:tc>
        <w:tc>
          <w:tcPr>
            <w:tcW w:w="624" w:type="pct"/>
            <w:shd w:val="clear" w:color="auto" w:fill="auto"/>
            <w:tcMar>
              <w:top w:w="100" w:type="dxa"/>
              <w:left w:w="100" w:type="dxa"/>
              <w:bottom w:w="100" w:type="dxa"/>
              <w:right w:w="100" w:type="dxa"/>
            </w:tcMar>
          </w:tcPr>
          <w:p w14:paraId="78899525"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käyttää </w:t>
            </w:r>
            <w:r w:rsidRPr="00273928">
              <w:rPr>
                <w:rFonts w:eastAsia="Times New Roman" w:cstheme="minorHAnsi"/>
                <w:sz w:val="24"/>
                <w:szCs w:val="24"/>
              </w:rPr>
              <w:t xml:space="preserve">itselle sopivia </w:t>
            </w:r>
            <w:r w:rsidRPr="00273928">
              <w:rPr>
                <w:rFonts w:cstheme="minorHAnsi"/>
                <w:sz w:val="24"/>
                <w:szCs w:val="24"/>
              </w:rPr>
              <w:t>monipuolisia tapoja oppia kohdekieltä.</w:t>
            </w:r>
          </w:p>
          <w:p w14:paraId="512BB0EA" w14:textId="77777777" w:rsidR="00C35489" w:rsidRPr="00273928" w:rsidRDefault="00C35489" w:rsidP="00BD7CC1">
            <w:pPr>
              <w:spacing w:line="276" w:lineRule="auto"/>
              <w:contextualSpacing/>
              <w:rPr>
                <w:rFonts w:cstheme="minorHAnsi"/>
                <w:sz w:val="24"/>
                <w:szCs w:val="24"/>
              </w:rPr>
            </w:pPr>
          </w:p>
          <w:p w14:paraId="142EE03F"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vertailla ja pohtia tapoja toimia rakentavasti </w:t>
            </w:r>
            <w:r w:rsidRPr="00273928">
              <w:rPr>
                <w:rFonts w:eastAsia="Times New Roman" w:cstheme="minorHAnsi"/>
                <w:sz w:val="24"/>
                <w:szCs w:val="24"/>
              </w:rPr>
              <w:t>vuorovaikutuksessa.</w:t>
            </w:r>
            <w:r w:rsidRPr="00273928">
              <w:rPr>
                <w:rFonts w:cstheme="minorHAnsi"/>
                <w:sz w:val="24"/>
                <w:szCs w:val="24"/>
              </w:rPr>
              <w:t xml:space="preserve"> </w:t>
            </w:r>
          </w:p>
        </w:tc>
      </w:tr>
      <w:tr w:rsidR="00C35489" w:rsidRPr="00273928" w14:paraId="5777C077" w14:textId="77777777" w:rsidTr="00DF151A">
        <w:trPr>
          <w:trHeight w:val="283"/>
        </w:trPr>
        <w:tc>
          <w:tcPr>
            <w:tcW w:w="626" w:type="pct"/>
            <w:tcMar>
              <w:top w:w="100" w:type="dxa"/>
              <w:left w:w="100" w:type="dxa"/>
              <w:bottom w:w="100" w:type="dxa"/>
              <w:right w:w="100" w:type="dxa"/>
            </w:tcMar>
          </w:tcPr>
          <w:p w14:paraId="4EE55E61" w14:textId="7B8A2266"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T4 kannustaa ja ohjata oppilasta huomaamaan mahdollisuuksia käyttää ruotsin kieltä omassa elämässään sekä käyttämään ruotsia rohkeasti erilaisissa tilanteissa koulussa ja koulun ulkopuolella</w:t>
            </w:r>
          </w:p>
        </w:tc>
        <w:tc>
          <w:tcPr>
            <w:tcW w:w="625" w:type="pct"/>
            <w:tcMar>
              <w:top w:w="100" w:type="dxa"/>
              <w:left w:w="100" w:type="dxa"/>
              <w:bottom w:w="100" w:type="dxa"/>
              <w:right w:w="100" w:type="dxa"/>
            </w:tcMar>
          </w:tcPr>
          <w:p w14:paraId="50629870"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S2</w:t>
            </w:r>
          </w:p>
        </w:tc>
        <w:tc>
          <w:tcPr>
            <w:tcW w:w="625" w:type="pct"/>
            <w:tcMar>
              <w:top w:w="100" w:type="dxa"/>
              <w:left w:w="100" w:type="dxa"/>
              <w:bottom w:w="100" w:type="dxa"/>
              <w:right w:w="100" w:type="dxa"/>
            </w:tcMar>
          </w:tcPr>
          <w:p w14:paraId="717EDB6C"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 xml:space="preserve">Oppilas oppii löytämään mahdollisuuksia käyttää ruotsin kieltä omassa elämässään. </w:t>
            </w:r>
          </w:p>
          <w:p w14:paraId="2AB4BD2A" w14:textId="77777777" w:rsidR="00C35489" w:rsidRPr="00273928" w:rsidRDefault="00C35489" w:rsidP="00BD7CC1">
            <w:pPr>
              <w:spacing w:after="0" w:line="276" w:lineRule="auto"/>
              <w:contextualSpacing/>
              <w:rPr>
                <w:rFonts w:eastAsia="Arial" w:cstheme="minorHAnsi"/>
                <w:sz w:val="24"/>
                <w:szCs w:val="24"/>
              </w:rPr>
            </w:pPr>
          </w:p>
          <w:p w14:paraId="72C9C2B4"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käyttämään ruotsia erilaisissa tilanteissa koulussa ja koulun ulkopuolella. </w:t>
            </w:r>
          </w:p>
        </w:tc>
        <w:tc>
          <w:tcPr>
            <w:tcW w:w="625" w:type="pct"/>
          </w:tcPr>
          <w:p w14:paraId="413F7A69" w14:textId="455636E6" w:rsidR="00C35489" w:rsidRPr="00273928" w:rsidRDefault="001537EA" w:rsidP="00BD7CC1">
            <w:pPr>
              <w:spacing w:after="0" w:line="276" w:lineRule="auto"/>
              <w:contextualSpacing/>
              <w:rPr>
                <w:rFonts w:eastAsia="Arial" w:cstheme="minorHAnsi"/>
                <w:sz w:val="24"/>
                <w:szCs w:val="24"/>
              </w:rPr>
            </w:pPr>
            <w:r w:rsidRPr="00273928">
              <w:rPr>
                <w:rFonts w:eastAsia="Arial" w:cstheme="minorHAnsi"/>
                <w:sz w:val="24"/>
                <w:szCs w:val="24"/>
              </w:rPr>
              <w:t>Jatkuvan</w:t>
            </w:r>
            <w:r w:rsidR="00C35489" w:rsidRPr="00273928">
              <w:rPr>
                <w:rFonts w:eastAsia="Arial" w:cstheme="minorHAnsi"/>
                <w:sz w:val="24"/>
                <w:szCs w:val="24"/>
              </w:rPr>
              <w:t xml:space="preserve"> kielenopiskelun valmiuksien kehittyminen</w:t>
            </w:r>
          </w:p>
          <w:p w14:paraId="3B47F446" w14:textId="77777777" w:rsidR="00C35489" w:rsidRPr="00273928" w:rsidRDefault="00C35489" w:rsidP="00BD7CC1">
            <w:pPr>
              <w:spacing w:after="0" w:line="276" w:lineRule="auto"/>
              <w:contextualSpacing/>
              <w:rPr>
                <w:rFonts w:eastAsia="Arial" w:cstheme="minorHAnsi"/>
                <w:sz w:val="24"/>
                <w:szCs w:val="24"/>
              </w:rPr>
            </w:pPr>
          </w:p>
          <w:p w14:paraId="5272EB02" w14:textId="77777777" w:rsidR="00C35489" w:rsidRPr="00273928" w:rsidRDefault="00C35489" w:rsidP="00BD7CC1">
            <w:pPr>
              <w:spacing w:after="0" w:line="276" w:lineRule="auto"/>
              <w:contextualSpacing/>
              <w:rPr>
                <w:rFonts w:eastAsia="Arial" w:cstheme="minorHAnsi"/>
                <w:sz w:val="24"/>
                <w:szCs w:val="24"/>
              </w:rPr>
            </w:pPr>
          </w:p>
        </w:tc>
        <w:tc>
          <w:tcPr>
            <w:tcW w:w="625" w:type="pct"/>
            <w:shd w:val="clear" w:color="auto" w:fill="auto"/>
            <w:tcMar>
              <w:top w:w="100" w:type="dxa"/>
              <w:left w:w="100" w:type="dxa"/>
              <w:bottom w:w="100" w:type="dxa"/>
              <w:right w:w="100" w:type="dxa"/>
            </w:tcMar>
          </w:tcPr>
          <w:p w14:paraId="1DAE93CE" w14:textId="77777777" w:rsidR="00C35489" w:rsidRPr="00273928" w:rsidRDefault="00C35489" w:rsidP="00BD7CC1">
            <w:pPr>
              <w:spacing w:line="276" w:lineRule="auto"/>
              <w:contextualSpacing/>
              <w:rPr>
                <w:rFonts w:cstheme="minorHAnsi"/>
                <w:strike/>
                <w:sz w:val="24"/>
                <w:szCs w:val="24"/>
              </w:rPr>
            </w:pPr>
            <w:r w:rsidRPr="00273928">
              <w:rPr>
                <w:rFonts w:cstheme="minorHAnsi"/>
                <w:sz w:val="24"/>
                <w:szCs w:val="24"/>
              </w:rPr>
              <w:t>Oppilas osaa antaa joitakin esimerkkejä mahdollisuuksista käyttää ruotsin kieltä.</w:t>
            </w:r>
          </w:p>
        </w:tc>
        <w:tc>
          <w:tcPr>
            <w:tcW w:w="625" w:type="pct"/>
            <w:shd w:val="clear" w:color="auto" w:fill="auto"/>
            <w:tcMar>
              <w:top w:w="100" w:type="dxa"/>
              <w:left w:w="100" w:type="dxa"/>
              <w:bottom w:w="100" w:type="dxa"/>
              <w:right w:w="100" w:type="dxa"/>
            </w:tcMar>
          </w:tcPr>
          <w:p w14:paraId="4D6904C6"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kertoa mahdollisuuksista käyttää ruotsin kielen taitoa. </w:t>
            </w:r>
          </w:p>
        </w:tc>
        <w:tc>
          <w:tcPr>
            <w:tcW w:w="625" w:type="pct"/>
            <w:shd w:val="clear" w:color="auto" w:fill="auto"/>
            <w:tcMar>
              <w:top w:w="100" w:type="dxa"/>
              <w:left w:w="100" w:type="dxa"/>
              <w:bottom w:w="100" w:type="dxa"/>
              <w:right w:w="100" w:type="dxa"/>
            </w:tcMar>
          </w:tcPr>
          <w:p w14:paraId="50E90FF2"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kertoa, mihin hän voi käyttää ruotsin kielen taitoaan myös koulun ulkopuolella ja koulun päätyttyä.</w:t>
            </w:r>
          </w:p>
        </w:tc>
        <w:tc>
          <w:tcPr>
            <w:tcW w:w="624" w:type="pct"/>
            <w:shd w:val="clear" w:color="auto" w:fill="auto"/>
            <w:tcMar>
              <w:top w:w="100" w:type="dxa"/>
              <w:left w:w="100" w:type="dxa"/>
              <w:bottom w:w="100" w:type="dxa"/>
              <w:right w:w="100" w:type="dxa"/>
            </w:tcMar>
          </w:tcPr>
          <w:p w14:paraId="1815A5F6"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kertoa, kuinka ruotsin kielen taitoa voi hyödyntää omassa elämässä koulun ulkopuolella ja koulun päätyttyä.</w:t>
            </w:r>
          </w:p>
          <w:p w14:paraId="118C8930" w14:textId="77777777" w:rsidR="00C35489" w:rsidRPr="00273928" w:rsidRDefault="00C35489" w:rsidP="00BD7CC1">
            <w:pPr>
              <w:spacing w:line="276" w:lineRule="auto"/>
              <w:contextualSpacing/>
              <w:rPr>
                <w:rFonts w:cstheme="minorHAnsi"/>
                <w:strike/>
                <w:sz w:val="24"/>
                <w:szCs w:val="24"/>
              </w:rPr>
            </w:pPr>
          </w:p>
        </w:tc>
      </w:tr>
      <w:tr w:rsidR="00C35489" w:rsidRPr="00273928" w14:paraId="6688AE96" w14:textId="77777777" w:rsidTr="00DF151A">
        <w:trPr>
          <w:trHeight w:val="283"/>
        </w:trPr>
        <w:tc>
          <w:tcPr>
            <w:tcW w:w="2501" w:type="pct"/>
            <w:gridSpan w:val="4"/>
            <w:tcMar>
              <w:top w:w="100" w:type="dxa"/>
              <w:left w:w="100" w:type="dxa"/>
              <w:bottom w:w="100" w:type="dxa"/>
              <w:right w:w="100" w:type="dxa"/>
            </w:tcMar>
          </w:tcPr>
          <w:p w14:paraId="281F80C1"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Kehittyvä kielitaito, taito toimia vuorovaikutuksessa</w:t>
            </w:r>
          </w:p>
        </w:tc>
        <w:tc>
          <w:tcPr>
            <w:tcW w:w="625" w:type="pct"/>
            <w:shd w:val="clear" w:color="auto" w:fill="auto"/>
            <w:tcMar>
              <w:top w:w="100" w:type="dxa"/>
              <w:left w:w="100" w:type="dxa"/>
              <w:bottom w:w="100" w:type="dxa"/>
              <w:right w:w="100" w:type="dxa"/>
            </w:tcMar>
          </w:tcPr>
          <w:p w14:paraId="5B9B38B0"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A1.1</w:t>
            </w:r>
          </w:p>
        </w:tc>
        <w:tc>
          <w:tcPr>
            <w:tcW w:w="625" w:type="pct"/>
            <w:shd w:val="clear" w:color="auto" w:fill="auto"/>
            <w:tcMar>
              <w:top w:w="100" w:type="dxa"/>
              <w:left w:w="100" w:type="dxa"/>
              <w:bottom w:w="100" w:type="dxa"/>
              <w:right w:w="100" w:type="dxa"/>
            </w:tcMar>
          </w:tcPr>
          <w:p w14:paraId="6CDAAA33"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A1.2</w:t>
            </w:r>
          </w:p>
        </w:tc>
        <w:tc>
          <w:tcPr>
            <w:tcW w:w="625" w:type="pct"/>
            <w:shd w:val="clear" w:color="auto" w:fill="auto"/>
            <w:tcMar>
              <w:top w:w="100" w:type="dxa"/>
              <w:left w:w="100" w:type="dxa"/>
              <w:bottom w:w="100" w:type="dxa"/>
              <w:right w:w="100" w:type="dxa"/>
            </w:tcMar>
          </w:tcPr>
          <w:p w14:paraId="1BC066CF"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w:t>
            </w:r>
          </w:p>
        </w:tc>
        <w:tc>
          <w:tcPr>
            <w:tcW w:w="624" w:type="pct"/>
            <w:shd w:val="clear" w:color="auto" w:fill="auto"/>
            <w:tcMar>
              <w:top w:w="100" w:type="dxa"/>
              <w:left w:w="100" w:type="dxa"/>
              <w:bottom w:w="100" w:type="dxa"/>
              <w:right w:w="100" w:type="dxa"/>
            </w:tcMar>
          </w:tcPr>
          <w:p w14:paraId="3F34C57A"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A1.3/A2.1</w:t>
            </w:r>
          </w:p>
        </w:tc>
      </w:tr>
      <w:tr w:rsidR="00C35489" w:rsidRPr="00273928" w14:paraId="0D7E7A64" w14:textId="77777777" w:rsidTr="00DF151A">
        <w:trPr>
          <w:trHeight w:val="283"/>
        </w:trPr>
        <w:tc>
          <w:tcPr>
            <w:tcW w:w="626" w:type="pct"/>
            <w:tcMar>
              <w:top w:w="100" w:type="dxa"/>
              <w:left w:w="100" w:type="dxa"/>
              <w:bottom w:w="100" w:type="dxa"/>
              <w:right w:w="100" w:type="dxa"/>
            </w:tcMar>
          </w:tcPr>
          <w:p w14:paraId="249EA575"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T5 järjestää oppilaalle tilaisuuksia harjoitella eri viestintäkanavia käyttäen suullista ja kirjallista vuorovaikutusta</w:t>
            </w:r>
          </w:p>
        </w:tc>
        <w:tc>
          <w:tcPr>
            <w:tcW w:w="625" w:type="pct"/>
            <w:tcMar>
              <w:top w:w="100" w:type="dxa"/>
              <w:left w:w="100" w:type="dxa"/>
              <w:bottom w:w="100" w:type="dxa"/>
              <w:right w:w="100" w:type="dxa"/>
            </w:tcMar>
          </w:tcPr>
          <w:p w14:paraId="753E41BB"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S3</w:t>
            </w:r>
          </w:p>
        </w:tc>
        <w:tc>
          <w:tcPr>
            <w:tcW w:w="625" w:type="pct"/>
            <w:tcMar>
              <w:top w:w="100" w:type="dxa"/>
              <w:left w:w="100" w:type="dxa"/>
              <w:bottom w:w="100" w:type="dxa"/>
              <w:right w:w="100" w:type="dxa"/>
            </w:tcMar>
          </w:tcPr>
          <w:p w14:paraId="706CA708"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toimimaan erilaisissa vuorovaikutustilanteissa.</w:t>
            </w:r>
          </w:p>
        </w:tc>
        <w:tc>
          <w:tcPr>
            <w:tcW w:w="625" w:type="pct"/>
          </w:tcPr>
          <w:p w14:paraId="1350C0BD"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Vuorovaikutus erilaisissa tilanteissa</w:t>
            </w:r>
          </w:p>
          <w:p w14:paraId="1BFEDC9E" w14:textId="77777777" w:rsidR="00C35489" w:rsidRPr="00273928" w:rsidRDefault="00C35489" w:rsidP="00BD7CC1">
            <w:pPr>
              <w:spacing w:after="0" w:line="276" w:lineRule="auto"/>
              <w:contextualSpacing/>
              <w:rPr>
                <w:rFonts w:eastAsia="Arial" w:cstheme="minorHAnsi"/>
                <w:sz w:val="24"/>
                <w:szCs w:val="24"/>
              </w:rPr>
            </w:pPr>
          </w:p>
          <w:p w14:paraId="1B625797" w14:textId="77777777" w:rsidR="00C35489" w:rsidRPr="00273928" w:rsidRDefault="00C35489" w:rsidP="00BD7CC1">
            <w:pPr>
              <w:spacing w:after="0" w:line="276" w:lineRule="auto"/>
              <w:contextualSpacing/>
              <w:rPr>
                <w:rFonts w:eastAsia="Arial" w:cstheme="minorHAnsi"/>
                <w:sz w:val="24"/>
                <w:szCs w:val="24"/>
              </w:rPr>
            </w:pPr>
          </w:p>
        </w:tc>
        <w:tc>
          <w:tcPr>
            <w:tcW w:w="625" w:type="pct"/>
            <w:shd w:val="clear" w:color="auto" w:fill="auto"/>
            <w:tcMar>
              <w:top w:w="100" w:type="dxa"/>
              <w:left w:w="100" w:type="dxa"/>
              <w:bottom w:w="100" w:type="dxa"/>
              <w:right w:w="100" w:type="dxa"/>
            </w:tcMar>
          </w:tcPr>
          <w:p w14:paraId="26C70C8E"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selviytyy satunnaisesti viestintäkumppanin tukemana muutamasta, kaikkein yleisimmin toistuvasta ja rutiininomaisesta viestintätilanteesta.</w:t>
            </w:r>
          </w:p>
        </w:tc>
        <w:tc>
          <w:tcPr>
            <w:tcW w:w="625" w:type="pct"/>
            <w:shd w:val="clear" w:color="auto" w:fill="auto"/>
            <w:tcMar>
              <w:top w:w="100" w:type="dxa"/>
              <w:left w:w="100" w:type="dxa"/>
              <w:bottom w:w="100" w:type="dxa"/>
              <w:right w:w="100" w:type="dxa"/>
            </w:tcMar>
          </w:tcPr>
          <w:p w14:paraId="3D396F1D"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selviytyy satunnaisesti yleisimmin toistuvista, rutiininomaisista viestintätilanteista tukeutuen vielä enimmäkseen viestintäkumppaniin.  </w:t>
            </w:r>
          </w:p>
          <w:p w14:paraId="5F6888F8"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w:t>
            </w:r>
          </w:p>
        </w:tc>
        <w:tc>
          <w:tcPr>
            <w:tcW w:w="625" w:type="pct"/>
            <w:shd w:val="clear" w:color="auto" w:fill="auto"/>
            <w:tcMar>
              <w:top w:w="100" w:type="dxa"/>
              <w:left w:w="100" w:type="dxa"/>
              <w:bottom w:w="100" w:type="dxa"/>
              <w:right w:w="100" w:type="dxa"/>
            </w:tcMar>
          </w:tcPr>
          <w:p w14:paraId="485B7F57"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selviytyy monista rutiininomaisista viestintätilanteista tukeutuen joskus viestintäkumppaniin.</w:t>
            </w:r>
          </w:p>
          <w:p w14:paraId="7930FFFF"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w:t>
            </w:r>
          </w:p>
        </w:tc>
        <w:tc>
          <w:tcPr>
            <w:tcW w:w="624" w:type="pct"/>
            <w:shd w:val="clear" w:color="auto" w:fill="auto"/>
            <w:tcMar>
              <w:top w:w="100" w:type="dxa"/>
              <w:left w:w="100" w:type="dxa"/>
              <w:bottom w:w="100" w:type="dxa"/>
              <w:right w:w="100" w:type="dxa"/>
            </w:tcMar>
          </w:tcPr>
          <w:p w14:paraId="00924B84" w14:textId="77777777" w:rsidR="009819C8" w:rsidRPr="00273928" w:rsidRDefault="00C35489" w:rsidP="00BD7CC1">
            <w:pPr>
              <w:spacing w:line="276" w:lineRule="auto"/>
              <w:contextualSpacing/>
              <w:rPr>
                <w:rFonts w:cstheme="minorHAnsi"/>
                <w:sz w:val="24"/>
                <w:szCs w:val="24"/>
              </w:rPr>
            </w:pPr>
            <w:r w:rsidRPr="00273928">
              <w:rPr>
                <w:rFonts w:cstheme="minorHAnsi"/>
                <w:sz w:val="24"/>
                <w:szCs w:val="24"/>
              </w:rPr>
              <w:t>Oppilas selviytyy monista rutiininomaisista viestintätilanteista.</w:t>
            </w:r>
          </w:p>
          <w:p w14:paraId="2C7B33C9" w14:textId="00C4A117" w:rsidR="00C35489" w:rsidRPr="00273928" w:rsidRDefault="00C35489" w:rsidP="00BD7CC1">
            <w:pPr>
              <w:spacing w:line="276" w:lineRule="auto"/>
              <w:contextualSpacing/>
              <w:rPr>
                <w:rFonts w:cstheme="minorHAnsi"/>
                <w:sz w:val="24"/>
                <w:szCs w:val="24"/>
              </w:rPr>
            </w:pPr>
            <w:r w:rsidRPr="00273928">
              <w:rPr>
                <w:rFonts w:cstheme="minorHAnsi"/>
                <w:sz w:val="24"/>
                <w:szCs w:val="24"/>
              </w:rPr>
              <w:br/>
              <w:t>Oppilas pystyy vaihtamaan ajatuksia tai tietoja tutuissa ja jokapäiväisissä tilanteissa.</w:t>
            </w:r>
          </w:p>
        </w:tc>
      </w:tr>
      <w:tr w:rsidR="00C35489" w:rsidRPr="00273928" w14:paraId="7372713E" w14:textId="77777777" w:rsidTr="00DF151A">
        <w:trPr>
          <w:trHeight w:val="283"/>
        </w:trPr>
        <w:tc>
          <w:tcPr>
            <w:tcW w:w="626" w:type="pct"/>
            <w:tcMar>
              <w:top w:w="100" w:type="dxa"/>
              <w:left w:w="100" w:type="dxa"/>
              <w:bottom w:w="100" w:type="dxa"/>
              <w:right w:w="100" w:type="dxa"/>
            </w:tcMar>
          </w:tcPr>
          <w:p w14:paraId="482A1609" w14:textId="77777777" w:rsidR="00C35489" w:rsidRPr="00273928" w:rsidRDefault="00C35489" w:rsidP="00BD7CC1">
            <w:pPr>
              <w:spacing w:after="0" w:line="276" w:lineRule="auto"/>
              <w:ind w:left="40"/>
              <w:contextualSpacing/>
              <w:rPr>
                <w:rFonts w:eastAsia="Arial" w:cstheme="minorHAnsi"/>
                <w:sz w:val="24"/>
                <w:szCs w:val="24"/>
              </w:rPr>
            </w:pPr>
            <w:bookmarkStart w:id="37" w:name="_Hlk56415101"/>
            <w:r w:rsidRPr="00273928">
              <w:rPr>
                <w:rFonts w:eastAsia="Arial" w:cstheme="minorHAnsi"/>
                <w:sz w:val="24"/>
                <w:szCs w:val="24"/>
              </w:rPr>
              <w:t>T6 tukea oppilasta kielellisten viestintästrategioiden käytössä</w:t>
            </w:r>
          </w:p>
        </w:tc>
        <w:tc>
          <w:tcPr>
            <w:tcW w:w="625" w:type="pct"/>
            <w:tcMar>
              <w:top w:w="100" w:type="dxa"/>
              <w:left w:w="100" w:type="dxa"/>
              <w:bottom w:w="100" w:type="dxa"/>
              <w:right w:w="100" w:type="dxa"/>
            </w:tcMar>
          </w:tcPr>
          <w:p w14:paraId="119C2A98"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S3</w:t>
            </w:r>
          </w:p>
        </w:tc>
        <w:tc>
          <w:tcPr>
            <w:tcW w:w="625" w:type="pct"/>
            <w:tcMar>
              <w:top w:w="100" w:type="dxa"/>
              <w:left w:w="100" w:type="dxa"/>
              <w:bottom w:w="100" w:type="dxa"/>
              <w:right w:w="100" w:type="dxa"/>
            </w:tcMar>
          </w:tcPr>
          <w:p w14:paraId="2F1ABC19"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hyödyntämään kielellisiä viestintästrategioita.</w:t>
            </w:r>
          </w:p>
          <w:p w14:paraId="2FAECB5F" w14:textId="77777777" w:rsidR="00C35489" w:rsidRPr="00273928" w:rsidRDefault="00C35489" w:rsidP="00BD7CC1">
            <w:pPr>
              <w:spacing w:after="240" w:line="276" w:lineRule="auto"/>
              <w:contextualSpacing/>
              <w:rPr>
                <w:rFonts w:eastAsia="Arial" w:cstheme="minorHAnsi"/>
                <w:sz w:val="24"/>
                <w:szCs w:val="24"/>
              </w:rPr>
            </w:pPr>
          </w:p>
        </w:tc>
        <w:tc>
          <w:tcPr>
            <w:tcW w:w="625" w:type="pct"/>
          </w:tcPr>
          <w:p w14:paraId="5FBCCF81"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Viestintästrategioiden käyttö</w:t>
            </w:r>
          </w:p>
        </w:tc>
        <w:tc>
          <w:tcPr>
            <w:tcW w:w="625" w:type="pct"/>
            <w:shd w:val="clear" w:color="auto" w:fill="auto"/>
            <w:tcMar>
              <w:top w:w="100" w:type="dxa"/>
              <w:left w:w="100" w:type="dxa"/>
              <w:bottom w:w="100" w:type="dxa"/>
              <w:right w:w="100" w:type="dxa"/>
            </w:tcMar>
          </w:tcPr>
          <w:p w14:paraId="69717974" w14:textId="0767A76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tarvitsee paljon apukeinoja (esim. eleet, piirtäminen, sanastot, netti).</w:t>
            </w:r>
          </w:p>
          <w:p w14:paraId="2E8DC07C" w14:textId="77777777" w:rsidR="009819C8" w:rsidRPr="00273928" w:rsidRDefault="009819C8" w:rsidP="00BD7CC1">
            <w:pPr>
              <w:spacing w:after="0" w:line="276" w:lineRule="auto"/>
              <w:contextualSpacing/>
              <w:rPr>
                <w:rFonts w:cstheme="minorHAnsi"/>
                <w:sz w:val="24"/>
                <w:szCs w:val="24"/>
              </w:rPr>
            </w:pPr>
          </w:p>
          <w:p w14:paraId="11857866" w14:textId="77777777" w:rsidR="009819C8"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joskus arvailla tai päätellä yksittäisten sanojen merkityksiä asiayhteyden, yleistiedon tai muun kielitaitonsa perusteella.</w:t>
            </w:r>
          </w:p>
          <w:p w14:paraId="414D3F11" w14:textId="0F1E1E84"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br/>
              <w:t>Oppilas osaa ilmaista, onko ymmärtänyt. </w:t>
            </w:r>
          </w:p>
        </w:tc>
        <w:tc>
          <w:tcPr>
            <w:tcW w:w="625" w:type="pct"/>
            <w:shd w:val="clear" w:color="auto" w:fill="auto"/>
            <w:tcMar>
              <w:top w:w="100" w:type="dxa"/>
              <w:left w:w="100" w:type="dxa"/>
              <w:bottom w:w="100" w:type="dxa"/>
              <w:right w:w="100" w:type="dxa"/>
            </w:tcMar>
          </w:tcPr>
          <w:p w14:paraId="4B79468B" w14:textId="3CBC862A"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tukeutuu viestinnässään kaikkein keskeisimpiin sanoihin ja ilmauksiin.</w:t>
            </w:r>
          </w:p>
          <w:p w14:paraId="2773D5B9" w14:textId="77777777" w:rsidR="009819C8" w:rsidRPr="00273928" w:rsidRDefault="009819C8" w:rsidP="00BD7CC1">
            <w:pPr>
              <w:spacing w:after="0" w:line="276" w:lineRule="auto"/>
              <w:contextualSpacing/>
              <w:rPr>
                <w:rFonts w:cstheme="minorHAnsi"/>
                <w:sz w:val="24"/>
                <w:szCs w:val="24"/>
              </w:rPr>
            </w:pPr>
          </w:p>
          <w:p w14:paraId="6EDC09BA" w14:textId="77777777" w:rsidR="009819C8" w:rsidRPr="00273928" w:rsidRDefault="00C35489" w:rsidP="00BD7CC1">
            <w:pPr>
              <w:spacing w:after="0" w:line="276" w:lineRule="auto"/>
              <w:contextualSpacing/>
              <w:rPr>
                <w:rFonts w:cstheme="minorHAnsi"/>
                <w:sz w:val="24"/>
                <w:szCs w:val="24"/>
              </w:rPr>
            </w:pPr>
            <w:r w:rsidRPr="00273928">
              <w:rPr>
                <w:rFonts w:cstheme="minorHAnsi"/>
                <w:sz w:val="24"/>
                <w:szCs w:val="24"/>
              </w:rPr>
              <w:t>Oppilas tarvitsee paljon apukeinoja.</w:t>
            </w:r>
          </w:p>
          <w:p w14:paraId="06941466" w14:textId="0A6E18DD"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br/>
              <w:t>Oppilas osaa pyytää toistamista tai hidastamista. </w:t>
            </w:r>
          </w:p>
        </w:tc>
        <w:tc>
          <w:tcPr>
            <w:tcW w:w="625" w:type="pct"/>
            <w:shd w:val="clear" w:color="auto" w:fill="auto"/>
            <w:tcMar>
              <w:top w:w="100" w:type="dxa"/>
              <w:left w:w="100" w:type="dxa"/>
              <w:bottom w:w="100" w:type="dxa"/>
              <w:right w:w="100" w:type="dxa"/>
            </w:tcMar>
          </w:tcPr>
          <w:p w14:paraId="79DF2E9F" w14:textId="1F702706"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osallistuu viestintään, mutta tarvitsee vielä usein apukeinoja.</w:t>
            </w:r>
          </w:p>
          <w:p w14:paraId="2C95E4E0" w14:textId="77777777" w:rsidR="009819C8" w:rsidRPr="00273928" w:rsidRDefault="009819C8" w:rsidP="00BD7CC1">
            <w:pPr>
              <w:spacing w:after="0" w:line="276" w:lineRule="auto"/>
              <w:contextualSpacing/>
              <w:rPr>
                <w:rFonts w:cstheme="minorHAnsi"/>
                <w:sz w:val="24"/>
                <w:szCs w:val="24"/>
              </w:rPr>
            </w:pPr>
          </w:p>
          <w:p w14:paraId="020C71FE" w14:textId="0D7A3B19"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reagoida suppein sanallisin ilmauksin, pienin elein (esim. nyökkäämällä), äännähdyksin tai muunlaisella minimipalautteella.</w:t>
            </w:r>
          </w:p>
          <w:p w14:paraId="2539D9C4" w14:textId="77777777" w:rsidR="009819C8" w:rsidRPr="00273928" w:rsidRDefault="009819C8" w:rsidP="00BD7CC1">
            <w:pPr>
              <w:spacing w:after="0" w:line="276" w:lineRule="auto"/>
              <w:contextualSpacing/>
              <w:rPr>
                <w:rFonts w:cstheme="minorHAnsi"/>
                <w:sz w:val="24"/>
                <w:szCs w:val="24"/>
              </w:rPr>
            </w:pPr>
          </w:p>
          <w:p w14:paraId="327DC3DD"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joutuu pyytämään selvennystä tai toistoa hyvin usein.</w:t>
            </w:r>
          </w:p>
          <w:p w14:paraId="1DCFBDA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br/>
            </w:r>
          </w:p>
        </w:tc>
        <w:tc>
          <w:tcPr>
            <w:tcW w:w="624" w:type="pct"/>
            <w:shd w:val="clear" w:color="auto" w:fill="auto"/>
            <w:tcMar>
              <w:top w:w="100" w:type="dxa"/>
              <w:left w:w="100" w:type="dxa"/>
              <w:bottom w:w="100" w:type="dxa"/>
              <w:right w:w="100" w:type="dxa"/>
            </w:tcMar>
          </w:tcPr>
          <w:p w14:paraId="7E5E7F11" w14:textId="77777777" w:rsidR="009819C8" w:rsidRPr="00273928" w:rsidRDefault="00C35489" w:rsidP="00BD7CC1">
            <w:pPr>
              <w:spacing w:after="0" w:line="276" w:lineRule="auto"/>
              <w:contextualSpacing/>
              <w:rPr>
                <w:rFonts w:cstheme="minorHAnsi"/>
                <w:sz w:val="24"/>
                <w:szCs w:val="24"/>
              </w:rPr>
            </w:pPr>
            <w:r w:rsidRPr="00273928">
              <w:rPr>
                <w:rFonts w:cstheme="minorHAnsi"/>
                <w:sz w:val="24"/>
                <w:szCs w:val="24"/>
              </w:rPr>
              <w:t xml:space="preserve">Oppilas osallistuu viestintään ja tarvitsee vain satunnaisesti apukeinoja. </w:t>
            </w:r>
          </w:p>
          <w:p w14:paraId="789B2F4B" w14:textId="77777777" w:rsidR="009819C8" w:rsidRPr="00273928" w:rsidRDefault="009819C8" w:rsidP="00BD7CC1">
            <w:pPr>
              <w:spacing w:after="0" w:line="276" w:lineRule="auto"/>
              <w:contextualSpacing/>
              <w:rPr>
                <w:rFonts w:cstheme="minorHAnsi"/>
                <w:sz w:val="24"/>
                <w:szCs w:val="24"/>
              </w:rPr>
            </w:pPr>
          </w:p>
          <w:p w14:paraId="45AC256F" w14:textId="0A3D9C20"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reagoida suppein sanallisin ilmauksin.</w:t>
            </w:r>
          </w:p>
          <w:p w14:paraId="13E33486" w14:textId="77777777" w:rsidR="009819C8" w:rsidRPr="00273928" w:rsidRDefault="009819C8" w:rsidP="00BD7CC1">
            <w:pPr>
              <w:spacing w:after="0" w:line="276" w:lineRule="auto"/>
              <w:contextualSpacing/>
              <w:rPr>
                <w:rFonts w:cstheme="minorHAnsi"/>
                <w:sz w:val="24"/>
                <w:szCs w:val="24"/>
              </w:rPr>
            </w:pPr>
          </w:p>
          <w:p w14:paraId="7824E4C5"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joutuu pyytämään selvennystä tai toistoa melko usein turvautuen harvemmin ei-kielellisiin ilmaisuihin.</w:t>
            </w:r>
          </w:p>
          <w:p w14:paraId="6048C050" w14:textId="77777777" w:rsidR="009819C8" w:rsidRPr="00273928" w:rsidRDefault="009819C8" w:rsidP="00BD7CC1">
            <w:pPr>
              <w:spacing w:line="276" w:lineRule="auto"/>
              <w:contextualSpacing/>
              <w:rPr>
                <w:rFonts w:cstheme="minorHAnsi"/>
                <w:sz w:val="24"/>
                <w:szCs w:val="24"/>
              </w:rPr>
            </w:pPr>
          </w:p>
          <w:p w14:paraId="3A69446A" w14:textId="2993A122"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soveltaa jonkin verran viestint</w:t>
            </w:r>
            <w:r w:rsidR="009819C8" w:rsidRPr="00273928">
              <w:rPr>
                <w:rFonts w:cstheme="minorHAnsi"/>
                <w:sz w:val="24"/>
                <w:szCs w:val="24"/>
              </w:rPr>
              <w:t>ä</w:t>
            </w:r>
            <w:r w:rsidRPr="00273928">
              <w:rPr>
                <w:rFonts w:cstheme="minorHAnsi"/>
                <w:sz w:val="24"/>
                <w:szCs w:val="24"/>
              </w:rPr>
              <w:t>kumppanin ilmaisuja omassa viestinnässään.</w:t>
            </w:r>
          </w:p>
        </w:tc>
      </w:tr>
      <w:bookmarkEnd w:id="37"/>
      <w:tr w:rsidR="00C35489" w:rsidRPr="00273928" w14:paraId="37674421" w14:textId="77777777" w:rsidTr="00DF151A">
        <w:trPr>
          <w:trHeight w:val="283"/>
        </w:trPr>
        <w:tc>
          <w:tcPr>
            <w:tcW w:w="626" w:type="pct"/>
            <w:tcMar>
              <w:top w:w="100" w:type="dxa"/>
              <w:left w:w="100" w:type="dxa"/>
              <w:bottom w:w="100" w:type="dxa"/>
              <w:right w:w="100" w:type="dxa"/>
            </w:tcMar>
          </w:tcPr>
          <w:p w14:paraId="086F5675"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T7 auttaa oppilasta laajentamaan kohteliaaseen kielenkäyttöön kuuluvien ilmausten tuntemustaan</w:t>
            </w:r>
          </w:p>
        </w:tc>
        <w:tc>
          <w:tcPr>
            <w:tcW w:w="625" w:type="pct"/>
            <w:tcMar>
              <w:top w:w="100" w:type="dxa"/>
              <w:left w:w="100" w:type="dxa"/>
              <w:bottom w:w="100" w:type="dxa"/>
              <w:right w:w="100" w:type="dxa"/>
            </w:tcMar>
          </w:tcPr>
          <w:p w14:paraId="32546E97"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S3</w:t>
            </w:r>
          </w:p>
        </w:tc>
        <w:tc>
          <w:tcPr>
            <w:tcW w:w="625" w:type="pct"/>
            <w:tcMar>
              <w:top w:w="100" w:type="dxa"/>
              <w:left w:w="100" w:type="dxa"/>
              <w:bottom w:w="100" w:type="dxa"/>
              <w:right w:w="100" w:type="dxa"/>
            </w:tcMar>
          </w:tcPr>
          <w:p w14:paraId="6C237783"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käyttämään erilaisia</w:t>
            </w:r>
          </w:p>
          <w:p w14:paraId="27ACC292"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kohteliaisuuden ilmauksia.</w:t>
            </w:r>
            <w:r w:rsidRPr="00273928">
              <w:rPr>
                <w:rFonts w:eastAsia="Arial" w:cstheme="minorHAnsi"/>
                <w:sz w:val="24"/>
                <w:szCs w:val="24"/>
              </w:rPr>
              <w:br/>
            </w:r>
          </w:p>
        </w:tc>
        <w:tc>
          <w:tcPr>
            <w:tcW w:w="625" w:type="pct"/>
          </w:tcPr>
          <w:p w14:paraId="29B116C2"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Viestinnän kulttuurinen sopivuus</w:t>
            </w:r>
          </w:p>
        </w:tc>
        <w:tc>
          <w:tcPr>
            <w:tcW w:w="625" w:type="pct"/>
            <w:shd w:val="clear" w:color="auto" w:fill="auto"/>
            <w:tcMar>
              <w:top w:w="100" w:type="dxa"/>
              <w:left w:w="100" w:type="dxa"/>
              <w:bottom w:w="100" w:type="dxa"/>
              <w:right w:w="100" w:type="dxa"/>
            </w:tcMar>
          </w:tcPr>
          <w:p w14:paraId="09C2E167"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käyttää muutamia kielelle ja kulttuurille tyypillisimpiä kohteliaisuuden ilmauksia (tervehtiminen, hyvästely, kiittäminen) joissakin kaikkein rutiininomaisimmissa sosiaalisissa kontakteissa.</w:t>
            </w:r>
          </w:p>
        </w:tc>
        <w:tc>
          <w:tcPr>
            <w:tcW w:w="625" w:type="pct"/>
            <w:shd w:val="clear" w:color="auto" w:fill="auto"/>
            <w:tcMar>
              <w:top w:w="100" w:type="dxa"/>
              <w:left w:w="100" w:type="dxa"/>
              <w:bottom w:w="100" w:type="dxa"/>
              <w:right w:w="100" w:type="dxa"/>
            </w:tcMar>
          </w:tcPr>
          <w:p w14:paraId="144DE67E"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käyttää muutamia kaikkein yleisimpiä kielelle ominaisia kohteliaisuuden ilmauksia rutiininomaisissa sosiaalisissa kontakteissa. </w:t>
            </w:r>
          </w:p>
        </w:tc>
        <w:tc>
          <w:tcPr>
            <w:tcW w:w="625" w:type="pct"/>
            <w:shd w:val="clear" w:color="auto" w:fill="auto"/>
            <w:tcMar>
              <w:top w:w="100" w:type="dxa"/>
              <w:left w:w="100" w:type="dxa"/>
              <w:bottom w:w="100" w:type="dxa"/>
              <w:right w:w="100" w:type="dxa"/>
            </w:tcMar>
          </w:tcPr>
          <w:p w14:paraId="0B901A7C"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käyttää yleisimpiä kohteliaaseen kielenkäyttöön kuuluvia ilmauksia monissa rutiininomaisissa sosiaalisissa kontakteissa.</w:t>
            </w:r>
          </w:p>
        </w:tc>
        <w:tc>
          <w:tcPr>
            <w:tcW w:w="624" w:type="pct"/>
            <w:shd w:val="clear" w:color="auto" w:fill="auto"/>
            <w:tcMar>
              <w:top w:w="100" w:type="dxa"/>
              <w:left w:w="100" w:type="dxa"/>
              <w:bottom w:w="100" w:type="dxa"/>
              <w:right w:w="100" w:type="dxa"/>
            </w:tcMar>
          </w:tcPr>
          <w:p w14:paraId="7A9814EA" w14:textId="1F996561"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selviytyy joistakin lyhyistä sosiaalisista tilanteista ja osaa käyttää joitakin kohteliaita tervehdyksiä ja puhuttelumuotoja sekä esittää esimerkiksi pyyntöjä, kutsuja, ehdotuksia ja anteeksipyyntöjä ja vastata sellaisiin.</w:t>
            </w:r>
          </w:p>
        </w:tc>
      </w:tr>
      <w:tr w:rsidR="00C35489" w:rsidRPr="00273928" w14:paraId="011F5A37" w14:textId="77777777" w:rsidTr="00DF151A">
        <w:trPr>
          <w:trHeight w:val="283"/>
        </w:trPr>
        <w:tc>
          <w:tcPr>
            <w:tcW w:w="2501" w:type="pct"/>
            <w:gridSpan w:val="4"/>
            <w:tcMar>
              <w:top w:w="100" w:type="dxa"/>
              <w:left w:w="100" w:type="dxa"/>
              <w:bottom w:w="100" w:type="dxa"/>
              <w:right w:w="100" w:type="dxa"/>
            </w:tcMar>
          </w:tcPr>
          <w:p w14:paraId="0FAD67DB"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Kehittyvä kielitaito, taito tulkita tekstejä</w:t>
            </w:r>
          </w:p>
        </w:tc>
        <w:tc>
          <w:tcPr>
            <w:tcW w:w="625" w:type="pct"/>
            <w:shd w:val="clear" w:color="auto" w:fill="auto"/>
            <w:tcMar>
              <w:top w:w="100" w:type="dxa"/>
              <w:left w:w="100" w:type="dxa"/>
              <w:bottom w:w="100" w:type="dxa"/>
              <w:right w:w="100" w:type="dxa"/>
            </w:tcMar>
          </w:tcPr>
          <w:p w14:paraId="0A75E313"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A1.1</w:t>
            </w:r>
          </w:p>
        </w:tc>
        <w:tc>
          <w:tcPr>
            <w:tcW w:w="625" w:type="pct"/>
            <w:shd w:val="clear" w:color="auto" w:fill="auto"/>
            <w:tcMar>
              <w:top w:w="100" w:type="dxa"/>
              <w:left w:w="100" w:type="dxa"/>
              <w:bottom w:w="100" w:type="dxa"/>
              <w:right w:w="100" w:type="dxa"/>
            </w:tcMar>
          </w:tcPr>
          <w:p w14:paraId="67951150"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A1.2</w:t>
            </w:r>
          </w:p>
        </w:tc>
        <w:tc>
          <w:tcPr>
            <w:tcW w:w="625" w:type="pct"/>
            <w:shd w:val="clear" w:color="auto" w:fill="auto"/>
            <w:tcMar>
              <w:top w:w="100" w:type="dxa"/>
              <w:left w:w="100" w:type="dxa"/>
              <w:bottom w:w="100" w:type="dxa"/>
              <w:right w:w="100" w:type="dxa"/>
            </w:tcMar>
          </w:tcPr>
          <w:p w14:paraId="5CC619DB"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w:t>
            </w:r>
          </w:p>
        </w:tc>
        <w:tc>
          <w:tcPr>
            <w:tcW w:w="624" w:type="pct"/>
            <w:shd w:val="clear" w:color="auto" w:fill="auto"/>
            <w:tcMar>
              <w:top w:w="100" w:type="dxa"/>
              <w:left w:w="100" w:type="dxa"/>
              <w:bottom w:w="100" w:type="dxa"/>
              <w:right w:w="100" w:type="dxa"/>
            </w:tcMar>
          </w:tcPr>
          <w:p w14:paraId="36DAC0B3"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A1.3/A2.1</w:t>
            </w:r>
          </w:p>
        </w:tc>
      </w:tr>
      <w:tr w:rsidR="00C35489" w:rsidRPr="00273928" w14:paraId="4D0F237B" w14:textId="77777777" w:rsidTr="00DF151A">
        <w:trPr>
          <w:trHeight w:val="283"/>
        </w:trPr>
        <w:tc>
          <w:tcPr>
            <w:tcW w:w="626" w:type="pct"/>
            <w:tcMar>
              <w:top w:w="100" w:type="dxa"/>
              <w:left w:w="100" w:type="dxa"/>
              <w:bottom w:w="100" w:type="dxa"/>
              <w:right w:w="100" w:type="dxa"/>
            </w:tcMar>
          </w:tcPr>
          <w:p w14:paraId="2AD49286"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T8 rohkaista oppilasta tulkitsemaan ikätasolleen sopivia ja itseään kiinnostavia puhuttuja ja kirjoitettuja tekstejä</w:t>
            </w:r>
          </w:p>
        </w:tc>
        <w:tc>
          <w:tcPr>
            <w:tcW w:w="625" w:type="pct"/>
            <w:tcMar>
              <w:top w:w="100" w:type="dxa"/>
              <w:left w:w="100" w:type="dxa"/>
              <w:bottom w:w="100" w:type="dxa"/>
              <w:right w:w="100" w:type="dxa"/>
            </w:tcMar>
          </w:tcPr>
          <w:p w14:paraId="3805EE68"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S3</w:t>
            </w:r>
          </w:p>
        </w:tc>
        <w:tc>
          <w:tcPr>
            <w:tcW w:w="625" w:type="pct"/>
            <w:tcMar>
              <w:top w:w="100" w:type="dxa"/>
              <w:left w:w="100" w:type="dxa"/>
              <w:bottom w:w="100" w:type="dxa"/>
              <w:right w:w="100" w:type="dxa"/>
            </w:tcMar>
          </w:tcPr>
          <w:p w14:paraId="5697D4F3"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Oppilas oppii tulkitsemaan puhuttuja ja kirjoitettuja tekstejä.</w:t>
            </w:r>
          </w:p>
        </w:tc>
        <w:tc>
          <w:tcPr>
            <w:tcW w:w="625" w:type="pct"/>
          </w:tcPr>
          <w:p w14:paraId="19D14340"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Tekstien tulkintataidot</w:t>
            </w:r>
          </w:p>
        </w:tc>
        <w:tc>
          <w:tcPr>
            <w:tcW w:w="625" w:type="pct"/>
            <w:shd w:val="clear" w:color="auto" w:fill="auto"/>
            <w:tcMar>
              <w:top w:w="100" w:type="dxa"/>
              <w:left w:w="100" w:type="dxa"/>
              <w:bottom w:w="100" w:type="dxa"/>
              <w:right w:w="100" w:type="dxa"/>
            </w:tcMar>
          </w:tcPr>
          <w:p w14:paraId="0C0DA0FB" w14:textId="5AD2ED6A"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ymmärtää vähäisen määrän yksittäisiä puhuttuja ja kirjoitettuja sanoja ja ilmauksia.</w:t>
            </w:r>
          </w:p>
          <w:p w14:paraId="68EAD7AB" w14:textId="77777777" w:rsidR="009819C8" w:rsidRPr="00273928" w:rsidRDefault="009819C8" w:rsidP="00BD7CC1">
            <w:pPr>
              <w:spacing w:line="276" w:lineRule="auto"/>
              <w:contextualSpacing/>
              <w:rPr>
                <w:rFonts w:cstheme="minorHAnsi"/>
                <w:sz w:val="24"/>
                <w:szCs w:val="24"/>
              </w:rPr>
            </w:pPr>
          </w:p>
          <w:p w14:paraId="01E56F8A"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tuntee kirjainjärjestelmän tai hyvin rajallisen määrän kirjoitusmerkkejä.</w:t>
            </w:r>
          </w:p>
          <w:p w14:paraId="59F4B701"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w:t>
            </w:r>
          </w:p>
          <w:p w14:paraId="1C1D9236"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w:t>
            </w:r>
          </w:p>
        </w:tc>
        <w:tc>
          <w:tcPr>
            <w:tcW w:w="625" w:type="pct"/>
            <w:shd w:val="clear" w:color="auto" w:fill="auto"/>
            <w:tcMar>
              <w:top w:w="100" w:type="dxa"/>
              <w:left w:w="100" w:type="dxa"/>
              <w:bottom w:w="100" w:type="dxa"/>
              <w:right w:w="100" w:type="dxa"/>
            </w:tcMar>
          </w:tcPr>
          <w:p w14:paraId="357EDADD" w14:textId="1460A4FF"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ymmärtää harjoiteltua, tuttua sanastoa ja ilmaisuja sisältävää muutaman sanan mittaista kirjoitettua tekstiä ja hidasta puhetta.</w:t>
            </w:r>
          </w:p>
          <w:p w14:paraId="5AA6975D" w14:textId="77777777" w:rsidR="009819C8" w:rsidRPr="00273928" w:rsidRDefault="009819C8" w:rsidP="00BD7CC1">
            <w:pPr>
              <w:spacing w:line="276" w:lineRule="auto"/>
              <w:contextualSpacing/>
              <w:rPr>
                <w:rFonts w:cstheme="minorHAnsi"/>
                <w:sz w:val="24"/>
                <w:szCs w:val="24"/>
              </w:rPr>
            </w:pPr>
          </w:p>
          <w:p w14:paraId="5E9F216E"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tunnistaa tekstistä yksittäisiä tietoja.  </w:t>
            </w:r>
          </w:p>
        </w:tc>
        <w:tc>
          <w:tcPr>
            <w:tcW w:w="625" w:type="pct"/>
            <w:shd w:val="clear" w:color="auto" w:fill="auto"/>
            <w:tcMar>
              <w:top w:w="100" w:type="dxa"/>
              <w:left w:w="100" w:type="dxa"/>
              <w:bottom w:w="100" w:type="dxa"/>
              <w:right w:w="100" w:type="dxa"/>
            </w:tcMar>
          </w:tcPr>
          <w:p w14:paraId="19D26E4D" w14:textId="4409A4A0"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ymmärtää yksinkertaista, tuttua sanastoa ja ilmaisuja sisältävää kirjoitettua tekstiä ja hidasta puhetta asiayhteyden tukemana.</w:t>
            </w:r>
          </w:p>
          <w:p w14:paraId="40FD5FCC" w14:textId="77777777" w:rsidR="009819C8" w:rsidRPr="00273928" w:rsidRDefault="009819C8" w:rsidP="00BD7CC1">
            <w:pPr>
              <w:spacing w:line="276" w:lineRule="auto"/>
              <w:contextualSpacing/>
              <w:rPr>
                <w:rFonts w:cstheme="minorHAnsi"/>
                <w:sz w:val="24"/>
                <w:szCs w:val="24"/>
              </w:rPr>
            </w:pPr>
          </w:p>
          <w:p w14:paraId="38DE44AF"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löytämään tarvitsemansa yksinkertaisen tiedon lyhyestä tekstistä.</w:t>
            </w:r>
          </w:p>
        </w:tc>
        <w:tc>
          <w:tcPr>
            <w:tcW w:w="624" w:type="pct"/>
            <w:shd w:val="clear" w:color="auto" w:fill="auto"/>
            <w:tcMar>
              <w:top w:w="100" w:type="dxa"/>
              <w:left w:w="100" w:type="dxa"/>
              <w:bottom w:w="100" w:type="dxa"/>
              <w:right w:w="100" w:type="dxa"/>
            </w:tcMar>
          </w:tcPr>
          <w:p w14:paraId="41FDB6B4" w14:textId="5350EE7F" w:rsidR="00C35489" w:rsidRPr="00273928" w:rsidRDefault="00C35489" w:rsidP="00BD7CC1">
            <w:pPr>
              <w:spacing w:line="276" w:lineRule="auto"/>
              <w:contextualSpacing/>
              <w:rPr>
                <w:rFonts w:cstheme="minorHAnsi"/>
                <w:bCs/>
                <w:sz w:val="24"/>
                <w:szCs w:val="24"/>
              </w:rPr>
            </w:pPr>
            <w:bookmarkStart w:id="38" w:name="_heading=h.gjdgxs" w:colFirst="0" w:colLast="0"/>
            <w:bookmarkEnd w:id="38"/>
            <w:r w:rsidRPr="00273928">
              <w:rPr>
                <w:rFonts w:cstheme="minorHAnsi"/>
                <w:bCs/>
                <w:sz w:val="24"/>
                <w:szCs w:val="24"/>
              </w:rPr>
              <w:t>Oppilas ymmärtää helppoja, tuttua sanastoa ja ilmaisuja sekä hidasta puhetta sisältäviä tekstejä.</w:t>
            </w:r>
          </w:p>
          <w:p w14:paraId="62DA72B9" w14:textId="77777777" w:rsidR="009819C8" w:rsidRPr="00273928" w:rsidRDefault="009819C8" w:rsidP="00BD7CC1">
            <w:pPr>
              <w:spacing w:line="276" w:lineRule="auto"/>
              <w:contextualSpacing/>
              <w:rPr>
                <w:rFonts w:cstheme="minorHAnsi"/>
                <w:bCs/>
                <w:sz w:val="24"/>
                <w:szCs w:val="24"/>
              </w:rPr>
            </w:pPr>
          </w:p>
          <w:p w14:paraId="3D56FC05" w14:textId="77777777" w:rsidR="00C35489" w:rsidRPr="00273928" w:rsidRDefault="00C35489" w:rsidP="00BD7CC1">
            <w:pPr>
              <w:spacing w:line="276" w:lineRule="auto"/>
              <w:contextualSpacing/>
              <w:rPr>
                <w:rFonts w:cstheme="minorHAnsi"/>
                <w:bCs/>
                <w:sz w:val="24"/>
                <w:szCs w:val="24"/>
              </w:rPr>
            </w:pPr>
            <w:r w:rsidRPr="00273928">
              <w:rPr>
                <w:rFonts w:cstheme="minorHAnsi"/>
                <w:bCs/>
                <w:sz w:val="24"/>
                <w:szCs w:val="24"/>
              </w:rPr>
              <w:t>Oppilas pystyy löytämään tarvitsemansa tiedon lyhyistä, yksinkertaisista, itseään kiinnostavista viesteistä ja tekstin pääajatukset tuttua sanastoa sisältävästä, ennakoitavasta tekstistä.</w:t>
            </w:r>
          </w:p>
        </w:tc>
      </w:tr>
      <w:tr w:rsidR="00C35489" w:rsidRPr="00273928" w14:paraId="7FD4712B" w14:textId="77777777" w:rsidTr="00DF151A">
        <w:trPr>
          <w:trHeight w:val="264"/>
        </w:trPr>
        <w:tc>
          <w:tcPr>
            <w:tcW w:w="2500" w:type="pct"/>
            <w:gridSpan w:val="4"/>
            <w:tcMar>
              <w:top w:w="100" w:type="dxa"/>
              <w:left w:w="100" w:type="dxa"/>
              <w:bottom w:w="100" w:type="dxa"/>
              <w:right w:w="100" w:type="dxa"/>
            </w:tcMar>
          </w:tcPr>
          <w:p w14:paraId="58D11374"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b/>
                <w:sz w:val="24"/>
                <w:szCs w:val="24"/>
              </w:rPr>
              <w:t>Kehittyvä kielitaito, taito tuottaa tekstejä</w:t>
            </w:r>
          </w:p>
        </w:tc>
        <w:tc>
          <w:tcPr>
            <w:tcW w:w="625" w:type="pct"/>
            <w:shd w:val="clear" w:color="auto" w:fill="auto"/>
            <w:tcMar>
              <w:top w:w="100" w:type="dxa"/>
              <w:left w:w="100" w:type="dxa"/>
              <w:bottom w:w="100" w:type="dxa"/>
              <w:right w:w="100" w:type="dxa"/>
            </w:tcMar>
          </w:tcPr>
          <w:p w14:paraId="67E426F3"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A1.1</w:t>
            </w:r>
          </w:p>
        </w:tc>
        <w:tc>
          <w:tcPr>
            <w:tcW w:w="625" w:type="pct"/>
            <w:shd w:val="clear" w:color="auto" w:fill="auto"/>
            <w:tcMar>
              <w:top w:w="100" w:type="dxa"/>
              <w:left w:w="100" w:type="dxa"/>
              <w:bottom w:w="100" w:type="dxa"/>
              <w:right w:w="100" w:type="dxa"/>
            </w:tcMar>
          </w:tcPr>
          <w:p w14:paraId="36B72201"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A1.2</w:t>
            </w:r>
          </w:p>
        </w:tc>
        <w:tc>
          <w:tcPr>
            <w:tcW w:w="625" w:type="pct"/>
            <w:shd w:val="clear" w:color="auto" w:fill="auto"/>
            <w:tcMar>
              <w:top w:w="100" w:type="dxa"/>
              <w:left w:w="100" w:type="dxa"/>
              <w:bottom w:w="100" w:type="dxa"/>
              <w:right w:w="100" w:type="dxa"/>
            </w:tcMar>
          </w:tcPr>
          <w:p w14:paraId="2AA03F28"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w:t>
            </w:r>
          </w:p>
        </w:tc>
        <w:tc>
          <w:tcPr>
            <w:tcW w:w="625" w:type="pct"/>
            <w:shd w:val="clear" w:color="auto" w:fill="auto"/>
            <w:tcMar>
              <w:top w:w="100" w:type="dxa"/>
              <w:left w:w="100" w:type="dxa"/>
              <w:bottom w:w="100" w:type="dxa"/>
              <w:right w:w="100" w:type="dxa"/>
            </w:tcMar>
          </w:tcPr>
          <w:p w14:paraId="60A39D3F" w14:textId="77777777" w:rsidR="00C35489" w:rsidRPr="00273928" w:rsidRDefault="00C35489" w:rsidP="00BD7CC1">
            <w:pPr>
              <w:spacing w:line="276" w:lineRule="auto"/>
              <w:contextualSpacing/>
              <w:rPr>
                <w:rFonts w:cstheme="minorHAnsi"/>
                <w:b/>
                <w:bCs/>
                <w:sz w:val="24"/>
                <w:szCs w:val="24"/>
              </w:rPr>
            </w:pPr>
            <w:r w:rsidRPr="00273928">
              <w:rPr>
                <w:rFonts w:cstheme="minorHAnsi"/>
                <w:b/>
                <w:bCs/>
                <w:sz w:val="24"/>
                <w:szCs w:val="24"/>
              </w:rPr>
              <w:t>Taitotaso A1.3/A2.1</w:t>
            </w:r>
          </w:p>
        </w:tc>
      </w:tr>
      <w:tr w:rsidR="00C35489" w:rsidRPr="00273928" w14:paraId="77983B71" w14:textId="77777777" w:rsidTr="00DF151A">
        <w:trPr>
          <w:trHeight w:val="283"/>
        </w:trPr>
        <w:tc>
          <w:tcPr>
            <w:tcW w:w="626" w:type="pct"/>
            <w:tcMar>
              <w:top w:w="100" w:type="dxa"/>
              <w:left w:w="100" w:type="dxa"/>
              <w:bottom w:w="100" w:type="dxa"/>
              <w:right w:w="100" w:type="dxa"/>
            </w:tcMar>
          </w:tcPr>
          <w:p w14:paraId="1406856C" w14:textId="77777777" w:rsidR="00C35489" w:rsidRPr="00273928" w:rsidRDefault="00C35489" w:rsidP="00BD7CC1">
            <w:pPr>
              <w:spacing w:after="0" w:line="276" w:lineRule="auto"/>
              <w:ind w:left="40"/>
              <w:contextualSpacing/>
              <w:rPr>
                <w:rFonts w:eastAsia="Arial" w:cstheme="minorHAnsi"/>
                <w:sz w:val="24"/>
                <w:szCs w:val="24"/>
              </w:rPr>
            </w:pPr>
            <w:r w:rsidRPr="00273928">
              <w:rPr>
                <w:rFonts w:eastAsia="Arial" w:cstheme="minorHAnsi"/>
                <w:sz w:val="24"/>
                <w:szCs w:val="24"/>
              </w:rPr>
              <w:t>T9 tarjota oppilaalle runsaasti tilaisuuksia harjoitella pienimuotoista puhumista ja kirjoittamista erilaisista aiheista kiinnittäen huomiota myös ääntämiseen ja tekstin sisällön kannalta oleellisimpiin rakenteisiin</w:t>
            </w:r>
          </w:p>
        </w:tc>
        <w:tc>
          <w:tcPr>
            <w:tcW w:w="625" w:type="pct"/>
            <w:tcMar>
              <w:top w:w="100" w:type="dxa"/>
              <w:left w:w="100" w:type="dxa"/>
              <w:bottom w:w="100" w:type="dxa"/>
              <w:right w:w="100" w:type="dxa"/>
            </w:tcMar>
          </w:tcPr>
          <w:p w14:paraId="59392B04"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S3</w:t>
            </w:r>
          </w:p>
        </w:tc>
        <w:tc>
          <w:tcPr>
            <w:tcW w:w="625" w:type="pct"/>
            <w:tcMar>
              <w:top w:w="100" w:type="dxa"/>
              <w:left w:w="100" w:type="dxa"/>
              <w:bottom w:w="100" w:type="dxa"/>
              <w:right w:w="100" w:type="dxa"/>
            </w:tcMar>
          </w:tcPr>
          <w:p w14:paraId="6D1F16A2" w14:textId="3EEB7A72"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 xml:space="preserve">Oppilas oppii ilmaisemaan itseään suullisesti ja kirjallisesti käyttäen </w:t>
            </w:r>
            <w:r w:rsidRPr="00273928">
              <w:rPr>
                <w:rFonts w:cstheme="minorHAnsi"/>
                <w:sz w:val="24"/>
                <w:szCs w:val="24"/>
              </w:rPr>
              <w:t>ruotsin kielen keskeistä sanastoa ja keskeisiä rakenteita</w:t>
            </w:r>
            <w:r w:rsidRPr="00273928">
              <w:rPr>
                <w:rFonts w:eastAsia="Arial" w:cstheme="minorHAnsi"/>
                <w:sz w:val="24"/>
                <w:szCs w:val="24"/>
              </w:rPr>
              <w:t>.</w:t>
            </w:r>
            <w:r w:rsidR="005256E1" w:rsidRPr="00273928">
              <w:rPr>
                <w:rFonts w:eastAsia="Arial" w:cstheme="minorHAnsi"/>
                <w:sz w:val="24"/>
                <w:szCs w:val="24"/>
              </w:rPr>
              <w:t xml:space="preserve"> Hän </w:t>
            </w:r>
            <w:r w:rsidRPr="00273928">
              <w:rPr>
                <w:rFonts w:eastAsia="Arial" w:cstheme="minorHAnsi"/>
                <w:sz w:val="24"/>
                <w:szCs w:val="24"/>
              </w:rPr>
              <w:t>oppii ääntämään ymmärrettävästi.</w:t>
            </w:r>
          </w:p>
          <w:p w14:paraId="5CB434F1" w14:textId="77777777" w:rsidR="00C35489" w:rsidRPr="00273928" w:rsidRDefault="00C35489" w:rsidP="00BD7CC1">
            <w:pPr>
              <w:spacing w:after="240" w:line="276" w:lineRule="auto"/>
              <w:contextualSpacing/>
              <w:rPr>
                <w:rFonts w:eastAsia="Arial" w:cstheme="minorHAnsi"/>
                <w:sz w:val="24"/>
                <w:szCs w:val="24"/>
              </w:rPr>
            </w:pPr>
            <w:r w:rsidRPr="00273928">
              <w:rPr>
                <w:rFonts w:eastAsia="Arial" w:cstheme="minorHAnsi"/>
                <w:sz w:val="24"/>
                <w:szCs w:val="24"/>
              </w:rPr>
              <w:br/>
            </w:r>
          </w:p>
        </w:tc>
        <w:tc>
          <w:tcPr>
            <w:tcW w:w="625" w:type="pct"/>
          </w:tcPr>
          <w:p w14:paraId="085FF791" w14:textId="77777777" w:rsidR="00C35489" w:rsidRPr="00273928" w:rsidRDefault="00C35489" w:rsidP="00BD7CC1">
            <w:pPr>
              <w:spacing w:after="0" w:line="276" w:lineRule="auto"/>
              <w:contextualSpacing/>
              <w:rPr>
                <w:rFonts w:eastAsia="Arial" w:cstheme="minorHAnsi"/>
                <w:sz w:val="24"/>
                <w:szCs w:val="24"/>
              </w:rPr>
            </w:pPr>
            <w:r w:rsidRPr="00273928">
              <w:rPr>
                <w:rFonts w:eastAsia="Arial" w:cstheme="minorHAnsi"/>
                <w:sz w:val="24"/>
                <w:szCs w:val="24"/>
              </w:rPr>
              <w:t>Tekstien tuottamistaidot</w:t>
            </w:r>
          </w:p>
        </w:tc>
        <w:tc>
          <w:tcPr>
            <w:tcW w:w="625" w:type="pct"/>
            <w:shd w:val="clear" w:color="auto" w:fill="auto"/>
            <w:tcMar>
              <w:top w:w="100" w:type="dxa"/>
              <w:left w:w="100" w:type="dxa"/>
              <w:bottom w:w="100" w:type="dxa"/>
              <w:right w:w="100" w:type="dxa"/>
            </w:tcMar>
          </w:tcPr>
          <w:p w14:paraId="64A92C5F" w14:textId="71701552"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ilmaista itseään puheessa hyvin suppeasti käyttäen harjoiteltuja sanoja ja opeteltuja vakioilmaisuja.</w:t>
            </w:r>
          </w:p>
          <w:p w14:paraId="73EEDD20" w14:textId="77777777" w:rsidR="009819C8" w:rsidRPr="00273928" w:rsidRDefault="009819C8" w:rsidP="00BD7CC1">
            <w:pPr>
              <w:spacing w:after="0" w:line="276" w:lineRule="auto"/>
              <w:contextualSpacing/>
              <w:rPr>
                <w:rFonts w:cstheme="minorHAnsi"/>
                <w:sz w:val="24"/>
                <w:szCs w:val="24"/>
              </w:rPr>
            </w:pPr>
          </w:p>
          <w:p w14:paraId="49182947"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ääntää joitakin harjoiteltuja ilmauksia ymmärrettävästi ja osaa kirjoittaa joitakin erillisiä sanoja ja sanontoja.</w:t>
            </w:r>
          </w:p>
        </w:tc>
        <w:tc>
          <w:tcPr>
            <w:tcW w:w="625" w:type="pct"/>
            <w:shd w:val="clear" w:color="auto" w:fill="auto"/>
            <w:tcMar>
              <w:top w:w="100" w:type="dxa"/>
              <w:left w:w="100" w:type="dxa"/>
              <w:bottom w:w="100" w:type="dxa"/>
              <w:right w:w="100" w:type="dxa"/>
            </w:tcMar>
          </w:tcPr>
          <w:p w14:paraId="3EF470CB" w14:textId="77777777"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pystyy kertomaan joistakin tutuista ja itselleen tärkeistä asioista käyttäen suppeaa ilmaisuvarastoa ja kirjoittaa muutaman lyhyen lauseen harjoitelluista aiheista.</w:t>
            </w:r>
          </w:p>
          <w:p w14:paraId="4051C119" w14:textId="77777777" w:rsidR="009819C8" w:rsidRPr="00273928" w:rsidRDefault="009819C8" w:rsidP="00BD7CC1">
            <w:pPr>
              <w:spacing w:line="276" w:lineRule="auto"/>
              <w:contextualSpacing/>
              <w:rPr>
                <w:rFonts w:cstheme="minorHAnsi"/>
                <w:sz w:val="24"/>
                <w:szCs w:val="24"/>
              </w:rPr>
            </w:pPr>
          </w:p>
          <w:p w14:paraId="4297FA15" w14:textId="533200B3"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ääntää useimmat harjoitellut ilmaisut ymmärrettävästi ja hallitsee hyvin suppean perussanaston, muutaman tilannesidonnaisen ilmauksen ja peruskieliopin aineksia. </w:t>
            </w:r>
          </w:p>
        </w:tc>
        <w:tc>
          <w:tcPr>
            <w:tcW w:w="625" w:type="pct"/>
            <w:shd w:val="clear" w:color="auto" w:fill="auto"/>
            <w:tcMar>
              <w:top w:w="100" w:type="dxa"/>
              <w:left w:w="100" w:type="dxa"/>
              <w:bottom w:w="100" w:type="dxa"/>
              <w:right w:w="100" w:type="dxa"/>
            </w:tcMar>
          </w:tcPr>
          <w:p w14:paraId="5B61C567" w14:textId="2DA61C06"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osaa rajallisen määrän lyhyitä, ulkoa opeteltuja ilmauksia, keskeistä sanastoa ja perustason lauserakenteita.</w:t>
            </w:r>
          </w:p>
          <w:p w14:paraId="588DCE59" w14:textId="77777777" w:rsidR="009819C8" w:rsidRPr="00273928" w:rsidRDefault="009819C8" w:rsidP="00BD7CC1">
            <w:pPr>
              <w:spacing w:after="0" w:line="276" w:lineRule="auto"/>
              <w:contextualSpacing/>
              <w:rPr>
                <w:rFonts w:cstheme="minorHAnsi"/>
                <w:sz w:val="24"/>
                <w:szCs w:val="24"/>
              </w:rPr>
            </w:pPr>
          </w:p>
          <w:p w14:paraId="50DEEF16"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pystyy kertomaan arkisista ja itselleen tärkeistä asioista käyttäen suppeaa ilmaisuvarastoa ja kirjoittamaan yksinkertaisia viestejä ja ääntää harjoitellut ilmaisut ymmärrettävästi.</w:t>
            </w:r>
          </w:p>
          <w:p w14:paraId="138703B3"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br/>
            </w:r>
          </w:p>
        </w:tc>
        <w:tc>
          <w:tcPr>
            <w:tcW w:w="624" w:type="pct"/>
            <w:shd w:val="clear" w:color="auto" w:fill="auto"/>
            <w:tcMar>
              <w:top w:w="100" w:type="dxa"/>
              <w:left w:w="100" w:type="dxa"/>
              <w:bottom w:w="100" w:type="dxa"/>
              <w:right w:w="100" w:type="dxa"/>
            </w:tcMar>
          </w:tcPr>
          <w:p w14:paraId="16502743" w14:textId="7C843EDA" w:rsidR="00C35489" w:rsidRPr="00273928" w:rsidRDefault="00C35489" w:rsidP="00BD7CC1">
            <w:pPr>
              <w:spacing w:after="0" w:line="276" w:lineRule="auto"/>
              <w:contextualSpacing/>
              <w:rPr>
                <w:rFonts w:cstheme="minorHAnsi"/>
                <w:sz w:val="24"/>
                <w:szCs w:val="24"/>
              </w:rPr>
            </w:pPr>
            <w:r w:rsidRPr="00273928">
              <w:rPr>
                <w:rFonts w:cstheme="minorHAnsi"/>
                <w:sz w:val="24"/>
                <w:szCs w:val="24"/>
              </w:rPr>
              <w:t>Oppilas pystyy kertomaan jokapäiväisistä ja konkreettisista sekä itselleen tärkeistä asioista käyttäen yksinkertaisia lauseita ja konkreettista sanastoa.</w:t>
            </w:r>
          </w:p>
          <w:p w14:paraId="407ADBA8" w14:textId="77777777" w:rsidR="009819C8" w:rsidRPr="00273928" w:rsidRDefault="009819C8" w:rsidP="00BD7CC1">
            <w:pPr>
              <w:spacing w:line="276" w:lineRule="auto"/>
              <w:contextualSpacing/>
              <w:rPr>
                <w:rFonts w:cstheme="minorHAnsi"/>
                <w:sz w:val="24"/>
                <w:szCs w:val="24"/>
              </w:rPr>
            </w:pPr>
          </w:p>
          <w:p w14:paraId="57F2E791" w14:textId="77777777" w:rsidR="009819C8" w:rsidRPr="00273928" w:rsidRDefault="00C35489" w:rsidP="00BD7CC1">
            <w:pPr>
              <w:spacing w:line="276" w:lineRule="auto"/>
              <w:contextualSpacing/>
              <w:rPr>
                <w:rFonts w:cstheme="minorHAnsi"/>
                <w:sz w:val="24"/>
                <w:szCs w:val="24"/>
              </w:rPr>
            </w:pPr>
            <w:r w:rsidRPr="00273928">
              <w:rPr>
                <w:rFonts w:cstheme="minorHAnsi"/>
                <w:sz w:val="24"/>
                <w:szCs w:val="24"/>
              </w:rPr>
              <w:t xml:space="preserve">Oppilas osaa keskeistä perussanastoa ja rakenteita. </w:t>
            </w:r>
          </w:p>
          <w:p w14:paraId="5779F3A1" w14:textId="77777777" w:rsidR="009819C8" w:rsidRPr="00273928" w:rsidRDefault="009819C8" w:rsidP="00BD7CC1">
            <w:pPr>
              <w:spacing w:line="276" w:lineRule="auto"/>
              <w:contextualSpacing/>
              <w:rPr>
                <w:rFonts w:cstheme="minorHAnsi"/>
                <w:sz w:val="24"/>
                <w:szCs w:val="24"/>
              </w:rPr>
            </w:pPr>
          </w:p>
          <w:p w14:paraId="1BFEED2A" w14:textId="1CAA9745" w:rsidR="00C35489" w:rsidRPr="00273928" w:rsidRDefault="00C35489" w:rsidP="00BD7CC1">
            <w:pPr>
              <w:spacing w:line="276" w:lineRule="auto"/>
              <w:contextualSpacing/>
              <w:rPr>
                <w:rFonts w:cstheme="minorHAnsi"/>
                <w:sz w:val="24"/>
                <w:szCs w:val="24"/>
              </w:rPr>
            </w:pPr>
            <w:r w:rsidRPr="00273928">
              <w:rPr>
                <w:rFonts w:cstheme="minorHAnsi"/>
                <w:sz w:val="24"/>
                <w:szCs w:val="24"/>
              </w:rPr>
              <w:t>Oppilas osaa soveltaa joitakin ääntämisen perussääntöjä muissa kuin harjoitelluissa ilmauksissa.</w:t>
            </w:r>
          </w:p>
          <w:p w14:paraId="1DDD2419" w14:textId="77777777" w:rsidR="00C35489" w:rsidRPr="00273928" w:rsidRDefault="00C35489" w:rsidP="00BD7CC1">
            <w:pPr>
              <w:spacing w:line="276" w:lineRule="auto"/>
              <w:contextualSpacing/>
              <w:rPr>
                <w:rFonts w:cstheme="minorHAnsi"/>
                <w:sz w:val="24"/>
                <w:szCs w:val="24"/>
              </w:rPr>
            </w:pPr>
            <w:r w:rsidRPr="00273928">
              <w:rPr>
                <w:rFonts w:cstheme="minorHAnsi"/>
                <w:sz w:val="24"/>
                <w:szCs w:val="24"/>
              </w:rPr>
              <w:t> </w:t>
            </w:r>
          </w:p>
          <w:p w14:paraId="47BEA3A1" w14:textId="77777777" w:rsidR="00C35489" w:rsidRPr="00273928" w:rsidRDefault="00C35489" w:rsidP="00BD7CC1">
            <w:pPr>
              <w:spacing w:line="276" w:lineRule="auto"/>
              <w:contextualSpacing/>
              <w:rPr>
                <w:rFonts w:cstheme="minorHAnsi"/>
                <w:sz w:val="24"/>
                <w:szCs w:val="24"/>
              </w:rPr>
            </w:pPr>
          </w:p>
        </w:tc>
      </w:tr>
    </w:tbl>
    <w:p w14:paraId="262D43BB" w14:textId="70D9579E" w:rsidR="00C35489" w:rsidRDefault="00C35489" w:rsidP="00BD7CC1">
      <w:pPr>
        <w:spacing w:after="0" w:line="276" w:lineRule="auto"/>
        <w:contextualSpacing/>
        <w:rPr>
          <w:rFonts w:cstheme="minorHAnsi"/>
          <w:sz w:val="24"/>
          <w:szCs w:val="24"/>
        </w:rPr>
      </w:pPr>
    </w:p>
    <w:p w14:paraId="61DE81BC" w14:textId="2E9DD860" w:rsidR="00476D99" w:rsidRPr="00476D99" w:rsidRDefault="00476D99" w:rsidP="00476D99">
      <w:pPr>
        <w:pStyle w:val="Otsikko2"/>
        <w:spacing w:line="276" w:lineRule="auto"/>
        <w:jc w:val="both"/>
        <w:rPr>
          <w:rFonts w:asciiTheme="minorHAnsi" w:hAnsiTheme="minorHAnsi" w:cstheme="minorHAnsi"/>
          <w:color w:val="0070C0"/>
          <w:lang w:val="sv-SE"/>
        </w:rPr>
      </w:pPr>
      <w:bookmarkStart w:id="39" w:name="_Toc58837635"/>
      <w:bookmarkStart w:id="40" w:name="_Toc58933941"/>
      <w:bookmarkStart w:id="41" w:name="_Toc58837630"/>
      <w:r w:rsidRPr="00476D99">
        <w:rPr>
          <w:rFonts w:asciiTheme="minorHAnsi" w:hAnsiTheme="minorHAnsi" w:cstheme="minorHAnsi"/>
          <w:color w:val="0070C0"/>
          <w:lang w:val="sv-SE"/>
        </w:rPr>
        <w:t>Finska, B1-lärokurs</w:t>
      </w:r>
      <w:bookmarkEnd w:id="39"/>
      <w:bookmarkEnd w:id="40"/>
    </w:p>
    <w:p w14:paraId="3023EAC8" w14:textId="77777777" w:rsidR="00476D99" w:rsidRDefault="00476D99" w:rsidP="00476D99">
      <w:pPr>
        <w:spacing w:line="276" w:lineRule="auto"/>
        <w:jc w:val="both"/>
        <w:rPr>
          <w:lang w:val="sv-SE"/>
        </w:rPr>
      </w:pPr>
    </w:p>
    <w:p w14:paraId="6CF2BA31" w14:textId="77777777" w:rsidR="00476D99" w:rsidRPr="00AF7C31" w:rsidRDefault="00476D99" w:rsidP="00476D99">
      <w:pPr>
        <w:autoSpaceDE w:val="0"/>
        <w:autoSpaceDN w:val="0"/>
        <w:adjustRightInd w:val="0"/>
        <w:spacing w:after="0" w:line="276" w:lineRule="auto"/>
        <w:jc w:val="both"/>
        <w:rPr>
          <w:rFonts w:cs="Calibri"/>
          <w:b/>
          <w:sz w:val="24"/>
          <w:szCs w:val="24"/>
          <w:lang w:val="sv-SE" w:eastAsia="sv-SE" w:bidi="sv-SE"/>
        </w:rPr>
      </w:pPr>
      <w:r w:rsidRPr="00AF7C31">
        <w:rPr>
          <w:rFonts w:cs="Calibri"/>
          <w:b/>
          <w:sz w:val="24"/>
          <w:szCs w:val="24"/>
          <w:lang w:val="sv-SE" w:eastAsia="sv-SE" w:bidi="sv-SE"/>
        </w:rPr>
        <w:t xml:space="preserve">Bedömning av elevens lärande och kunnande i B1-lärokursen i finska i årskurs 7–9 </w:t>
      </w:r>
    </w:p>
    <w:p w14:paraId="36DDEB34" w14:textId="77777777" w:rsidR="00476D99" w:rsidRPr="00AF7C31" w:rsidRDefault="00476D99" w:rsidP="00476D99">
      <w:pPr>
        <w:spacing w:line="276" w:lineRule="auto"/>
        <w:contextualSpacing/>
        <w:jc w:val="both"/>
        <w:rPr>
          <w:sz w:val="24"/>
          <w:szCs w:val="24"/>
          <w:lang w:val="sv-SE"/>
        </w:rPr>
      </w:pPr>
    </w:p>
    <w:p w14:paraId="7A94F80A" w14:textId="77777777" w:rsidR="00476D99" w:rsidRPr="00AF7C31" w:rsidRDefault="00476D99" w:rsidP="00476D99">
      <w:pPr>
        <w:spacing w:line="276" w:lineRule="auto"/>
        <w:contextualSpacing/>
        <w:jc w:val="both"/>
        <w:rPr>
          <w:sz w:val="24"/>
          <w:szCs w:val="24"/>
          <w:lang w:val="sv-SE"/>
        </w:rPr>
      </w:pPr>
      <w:r w:rsidRPr="00AF7C31">
        <w:rPr>
          <w:sz w:val="24"/>
          <w:szCs w:val="24"/>
          <w:lang w:val="sv-SE"/>
        </w:rPr>
        <w:t>Bedömningen ska vara mångsidig och ge eleverna möjlighet att uttrycka sig på för dem naturliga sätt. Med hjälp av uppmuntrande och handledande respons som anknyter till formativ bedömning hjälper man eleverna att bli medvetna om sina egna färdigheter och att utveckla dem. Eleverna ska uppmuntras att tillämpa sina kunskaper i olika kommunikationssituationer. Lärandet ska bedömas på flera olika sätt, också genom självvärdering och kamratrespons. Den summativa bedömningen ska grunda sig på hur väl och i vilken mån eleven uppnått målen som ställts upp i den lokala läroplanen för B1-lärokursen i</w:t>
      </w:r>
      <w:r w:rsidRPr="00AF7C31">
        <w:rPr>
          <w:bCs/>
          <w:sz w:val="24"/>
          <w:szCs w:val="24"/>
          <w:lang w:val="sv-SE"/>
        </w:rPr>
        <w:t xml:space="preserve"> </w:t>
      </w:r>
      <w:r w:rsidRPr="00AF7C31">
        <w:rPr>
          <w:sz w:val="24"/>
          <w:szCs w:val="24"/>
          <w:lang w:val="sv-SE"/>
        </w:rPr>
        <w:t>finska.</w:t>
      </w:r>
    </w:p>
    <w:p w14:paraId="3FFC82C8" w14:textId="77777777" w:rsidR="00476D99" w:rsidRPr="00AF7C31" w:rsidRDefault="00476D99" w:rsidP="00476D99">
      <w:pPr>
        <w:spacing w:line="276" w:lineRule="auto"/>
        <w:contextualSpacing/>
        <w:jc w:val="both"/>
        <w:rPr>
          <w:sz w:val="24"/>
          <w:szCs w:val="24"/>
          <w:lang w:val="sv-SE"/>
        </w:rPr>
      </w:pPr>
    </w:p>
    <w:p w14:paraId="553202E7" w14:textId="77777777" w:rsidR="00476D99" w:rsidRPr="00AF7C31" w:rsidRDefault="00476D99" w:rsidP="00476D99">
      <w:pPr>
        <w:spacing w:line="276" w:lineRule="auto"/>
        <w:contextualSpacing/>
        <w:jc w:val="both"/>
        <w:rPr>
          <w:sz w:val="24"/>
          <w:szCs w:val="24"/>
          <w:lang w:val="sv-SE"/>
        </w:rPr>
      </w:pPr>
      <w:r w:rsidRPr="00AF7C31">
        <w:rPr>
          <w:sz w:val="24"/>
          <w:szCs w:val="24"/>
          <w:lang w:val="sv-SE"/>
        </w:rPr>
        <w:t xml:space="preserve">Bedömningen av växande språkkunskap ska grunda sig på den Europeiska referensramen och den finländska nivåskalan för språkkunskap och språkutveckling som utarbetats utgående från den. Som verktyg vid bedömningen kan man även använda till exempel den Europeiska språkportföljen. </w:t>
      </w:r>
    </w:p>
    <w:p w14:paraId="7AA6465C" w14:textId="77777777" w:rsidR="00476D99" w:rsidRPr="00AF7C31" w:rsidRDefault="00476D99" w:rsidP="00476D99">
      <w:pPr>
        <w:spacing w:line="276" w:lineRule="auto"/>
        <w:contextualSpacing/>
        <w:jc w:val="both"/>
        <w:rPr>
          <w:sz w:val="24"/>
          <w:szCs w:val="24"/>
          <w:lang w:val="sv-SE"/>
        </w:rPr>
      </w:pPr>
    </w:p>
    <w:p w14:paraId="57E62D95" w14:textId="77777777" w:rsidR="00476D99" w:rsidRDefault="00476D99" w:rsidP="00476D99">
      <w:pPr>
        <w:spacing w:line="276" w:lineRule="auto"/>
        <w:contextualSpacing/>
        <w:jc w:val="both"/>
        <w:rPr>
          <w:sz w:val="24"/>
          <w:szCs w:val="24"/>
          <w:lang w:val="sv-SE"/>
        </w:rPr>
      </w:pPr>
      <w:r w:rsidRPr="00AF7C31">
        <w:rPr>
          <w:sz w:val="24"/>
          <w:szCs w:val="24"/>
          <w:lang w:val="sv-SE"/>
        </w:rPr>
        <w:t xml:space="preserve">Bedömningen ska vara mångsidig så att elever som har inlärningssvårigheter i språket, eller som på något annat sätt har ett annorlunda språkligt utgångsläge, ges olika möjligheter att visa sitt kunnande.  </w:t>
      </w:r>
    </w:p>
    <w:p w14:paraId="346F9834" w14:textId="77777777" w:rsidR="00476D99" w:rsidRPr="00AF7C31" w:rsidRDefault="00476D99" w:rsidP="00476D99">
      <w:pPr>
        <w:spacing w:line="276" w:lineRule="auto"/>
        <w:contextualSpacing/>
        <w:jc w:val="both"/>
        <w:rPr>
          <w:sz w:val="24"/>
          <w:szCs w:val="24"/>
          <w:lang w:val="sv-SE"/>
        </w:rPr>
      </w:pPr>
    </w:p>
    <w:p w14:paraId="382ECC05" w14:textId="77777777" w:rsidR="00476D99" w:rsidRPr="00AF7C31" w:rsidRDefault="00476D99" w:rsidP="00476D99">
      <w:pPr>
        <w:spacing w:line="276" w:lineRule="auto"/>
        <w:jc w:val="both"/>
        <w:rPr>
          <w:sz w:val="24"/>
          <w:szCs w:val="24"/>
          <w:lang w:val="sv-SE"/>
        </w:rPr>
      </w:pPr>
      <w:r w:rsidRPr="00AF7C31">
        <w:rPr>
          <w:sz w:val="24"/>
          <w:szCs w:val="24"/>
          <w:lang w:val="sv-SE"/>
        </w:rPr>
        <w:t>Slutbedömningen infaller det läsår då studierna i B1-lärokursen i finska avslutas i årskurs 7, 8 eller 9 i enlighet med timfördelningen som beslutits och beskrivits i den lokala läroplanen. Slutbedömningen ska beskriva hur väl och i vilken mån eleven uppnått målen i lärokursen i B1-finska då studierna avslutas. Då slutvitsordet bildas ska man ta i beaktande alla mål och de därtill hörande kunskapskraven för slutbedömningen i B1-lärokursen i finska som fastställts i grunderna för läroplanen för den grundläggande utbildningen, oberoende av för vilken årskurs 7, 8 eller 9 enskilda mål har ställts upp i den lokala läroplanen. Slutvitsordet är en helhetsbedömning som ska bildas utgående från målen och kunskapskraven för B1-lärokursen i finska. Eleven har uppnått målen i lärokursen för vitsorden 5, 7, 8 eller 9 då elevens kunnande i huvudsak motsvarar den nivå av kunnande som beskrivs i kunskapskraven för vitsordet i fråga. Helhetsbedömningen av kunnandet för vitsorden 4, 6 och 10 ska bildas utgående från målen för B1-lärokursen i finska och i relation till ovan nämnda kunskapskrav för slutbedömningen. Om eleven uppnår en bättre kunskapsnivå i något mål kan det kompensera en underkänd eller svagare prestation i något annat mål. Bedömningen av elevens arbete ska ingå i slutbedömningen i B1-lärokursen i finska och i slutvitsordet som ska bildas utgående från slutbedömningen.</w:t>
      </w:r>
    </w:p>
    <w:p w14:paraId="7655C071" w14:textId="77777777" w:rsidR="00476D99" w:rsidRPr="00AF7C31" w:rsidRDefault="00476D99" w:rsidP="00476D99">
      <w:pPr>
        <w:spacing w:line="276" w:lineRule="auto"/>
        <w:jc w:val="both"/>
        <w:rPr>
          <w:sz w:val="24"/>
          <w:szCs w:val="24"/>
          <w:lang w:val="sv-SE"/>
        </w:rPr>
      </w:pPr>
      <w:r w:rsidRPr="00AF7C31">
        <w:rPr>
          <w:sz w:val="24"/>
          <w:szCs w:val="24"/>
          <w:lang w:val="sv-SE"/>
        </w:rPr>
        <w:t>I vitsordet 9 som gäller målen för undervisningen (M6-M</w:t>
      </w:r>
      <w:r>
        <w:rPr>
          <w:sz w:val="24"/>
          <w:szCs w:val="24"/>
          <w:lang w:val="sv-SE"/>
        </w:rPr>
        <w:t>9</w:t>
      </w:r>
      <w:r w:rsidRPr="00AF7C31">
        <w:rPr>
          <w:sz w:val="24"/>
          <w:szCs w:val="24"/>
          <w:lang w:val="sv-SE"/>
        </w:rPr>
        <w:t>) och som anknyter till växande språkkunskap i B1-lärokursen i finska har två kunskapsnivåer A1.3 och A2.1 kombinerats till en mellannivå A1.3/A2.1. Kunskapsnivåerna finns i den Europeiska referensramen och i den finländska nivåskalan för språkkunskap och språkutveckling som utarbetats utgående från den.</w:t>
      </w:r>
    </w:p>
    <w:p w14:paraId="52C4AD14" w14:textId="77777777" w:rsidR="00476D99" w:rsidRDefault="00476D99" w:rsidP="00476D99">
      <w:pPr>
        <w:rPr>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923"/>
        <w:gridCol w:w="1923"/>
        <w:gridCol w:w="1923"/>
        <w:gridCol w:w="1924"/>
        <w:gridCol w:w="1924"/>
        <w:gridCol w:w="1924"/>
        <w:gridCol w:w="1924"/>
      </w:tblGrid>
      <w:tr w:rsidR="00476D99" w:rsidRPr="00EA600F" w14:paraId="7F5AC305" w14:textId="77777777" w:rsidTr="00EF0144">
        <w:trPr>
          <w:trHeight w:val="28"/>
        </w:trPr>
        <w:tc>
          <w:tcPr>
            <w:tcW w:w="625" w:type="pct"/>
            <w:shd w:val="clear" w:color="auto" w:fill="B4C6E7" w:themeFill="accent1" w:themeFillTint="66"/>
          </w:tcPr>
          <w:p w14:paraId="5E30C62F" w14:textId="77777777" w:rsidR="00476D99" w:rsidRDefault="00476D99" w:rsidP="0081503D">
            <w:pPr>
              <w:autoSpaceDE w:val="0"/>
              <w:autoSpaceDN w:val="0"/>
              <w:adjustRightInd w:val="0"/>
              <w:spacing w:line="276" w:lineRule="auto"/>
              <w:rPr>
                <w:rFonts w:cstheme="minorHAnsi"/>
                <w:b/>
                <w:bCs/>
                <w:color w:val="000000"/>
                <w:sz w:val="24"/>
                <w:szCs w:val="24"/>
              </w:rPr>
            </w:pPr>
            <w:r w:rsidRPr="00EA600F">
              <w:rPr>
                <w:rFonts w:cstheme="minorHAnsi"/>
                <w:b/>
                <w:bCs/>
                <w:color w:val="000000"/>
                <w:sz w:val="24"/>
                <w:szCs w:val="24"/>
              </w:rPr>
              <w:t xml:space="preserve">Mål för undervisningen </w:t>
            </w:r>
          </w:p>
          <w:p w14:paraId="102FE4D3" w14:textId="77777777" w:rsidR="00476D99" w:rsidRDefault="00476D99" w:rsidP="0081503D">
            <w:pPr>
              <w:autoSpaceDE w:val="0"/>
              <w:autoSpaceDN w:val="0"/>
              <w:adjustRightInd w:val="0"/>
              <w:spacing w:line="276" w:lineRule="auto"/>
              <w:rPr>
                <w:rFonts w:cstheme="minorHAnsi"/>
                <w:b/>
                <w:bCs/>
                <w:color w:val="000000"/>
                <w:sz w:val="24"/>
                <w:szCs w:val="24"/>
              </w:rPr>
            </w:pPr>
          </w:p>
          <w:p w14:paraId="186A2DC6" w14:textId="77777777" w:rsidR="00476D99" w:rsidRDefault="00476D99" w:rsidP="0081503D">
            <w:pPr>
              <w:autoSpaceDE w:val="0"/>
              <w:autoSpaceDN w:val="0"/>
              <w:adjustRightInd w:val="0"/>
              <w:spacing w:line="276" w:lineRule="auto"/>
              <w:rPr>
                <w:rFonts w:cstheme="minorHAnsi"/>
                <w:b/>
                <w:bCs/>
                <w:color w:val="000000"/>
                <w:sz w:val="24"/>
                <w:szCs w:val="24"/>
              </w:rPr>
            </w:pPr>
          </w:p>
          <w:p w14:paraId="3C6AC478" w14:textId="77777777" w:rsidR="00476D99" w:rsidRPr="00EA600F" w:rsidRDefault="00476D99" w:rsidP="0081503D">
            <w:pPr>
              <w:autoSpaceDE w:val="0"/>
              <w:autoSpaceDN w:val="0"/>
              <w:adjustRightInd w:val="0"/>
              <w:spacing w:line="276" w:lineRule="auto"/>
              <w:rPr>
                <w:rFonts w:cstheme="minorHAnsi"/>
                <w:b/>
                <w:bCs/>
                <w:color w:val="000000"/>
                <w:sz w:val="24"/>
                <w:szCs w:val="24"/>
              </w:rPr>
            </w:pPr>
          </w:p>
        </w:tc>
        <w:tc>
          <w:tcPr>
            <w:tcW w:w="625" w:type="pct"/>
            <w:shd w:val="clear" w:color="auto" w:fill="B4C6E7" w:themeFill="accent1" w:themeFillTint="66"/>
          </w:tcPr>
          <w:p w14:paraId="67000AA1"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Innehåll</w:t>
            </w:r>
          </w:p>
        </w:tc>
        <w:tc>
          <w:tcPr>
            <w:tcW w:w="625" w:type="pct"/>
            <w:shd w:val="clear" w:color="auto" w:fill="B4C6E7" w:themeFill="accent1" w:themeFillTint="66"/>
          </w:tcPr>
          <w:p w14:paraId="07A4B6EE" w14:textId="77777777" w:rsidR="00476D99" w:rsidRPr="00A32BA5" w:rsidRDefault="00476D99" w:rsidP="0081503D">
            <w:pPr>
              <w:spacing w:line="276" w:lineRule="auto"/>
              <w:rPr>
                <w:rFonts w:cstheme="minorHAnsi"/>
                <w:b/>
                <w:bCs/>
                <w:sz w:val="24"/>
                <w:szCs w:val="24"/>
                <w:lang w:val="sv-SE"/>
              </w:rPr>
            </w:pPr>
            <w:r w:rsidRPr="000E3F93">
              <w:rPr>
                <w:rFonts w:cstheme="minorHAnsi"/>
                <w:b/>
                <w:bCs/>
                <w:color w:val="000000"/>
                <w:sz w:val="24"/>
                <w:szCs w:val="24"/>
                <w:lang w:val="sv-SE"/>
              </w:rPr>
              <w:t>Mål för lärandet som härletts ur målen för undervisningen</w:t>
            </w:r>
          </w:p>
        </w:tc>
        <w:tc>
          <w:tcPr>
            <w:tcW w:w="625" w:type="pct"/>
            <w:shd w:val="clear" w:color="auto" w:fill="B4C6E7" w:themeFill="accent1" w:themeFillTint="66"/>
          </w:tcPr>
          <w:p w14:paraId="550A8647"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 xml:space="preserve">Föremål för bedömningen </w:t>
            </w:r>
            <w:r w:rsidRPr="00EA600F">
              <w:rPr>
                <w:rFonts w:cstheme="minorHAnsi"/>
                <w:b/>
                <w:bCs/>
                <w:sz w:val="24"/>
                <w:szCs w:val="24"/>
              </w:rPr>
              <w:br/>
            </w:r>
          </w:p>
        </w:tc>
        <w:tc>
          <w:tcPr>
            <w:tcW w:w="625" w:type="pct"/>
            <w:shd w:val="clear" w:color="auto" w:fill="B4C6E7" w:themeFill="accent1" w:themeFillTint="66"/>
          </w:tcPr>
          <w:p w14:paraId="0FCE2604"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 xml:space="preserve">Kunskapskrav </w:t>
            </w:r>
            <w:r>
              <w:rPr>
                <w:rFonts w:cstheme="minorHAnsi"/>
                <w:b/>
                <w:bCs/>
                <w:sz w:val="24"/>
                <w:szCs w:val="24"/>
              </w:rPr>
              <w:t xml:space="preserve">för </w:t>
            </w:r>
            <w:r w:rsidRPr="00EA600F">
              <w:rPr>
                <w:rFonts w:cstheme="minorHAnsi"/>
                <w:b/>
                <w:bCs/>
                <w:sz w:val="24"/>
                <w:szCs w:val="24"/>
              </w:rPr>
              <w:t xml:space="preserve">vitsordet fem </w:t>
            </w:r>
          </w:p>
        </w:tc>
        <w:tc>
          <w:tcPr>
            <w:tcW w:w="625" w:type="pct"/>
            <w:shd w:val="clear" w:color="auto" w:fill="B4C6E7" w:themeFill="accent1" w:themeFillTint="66"/>
          </w:tcPr>
          <w:p w14:paraId="72952138"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 xml:space="preserve">Kunskapskrav </w:t>
            </w:r>
            <w:r>
              <w:rPr>
                <w:rFonts w:cstheme="minorHAnsi"/>
                <w:b/>
                <w:bCs/>
                <w:sz w:val="24"/>
                <w:szCs w:val="24"/>
              </w:rPr>
              <w:t xml:space="preserve">för </w:t>
            </w:r>
            <w:r w:rsidRPr="00EA600F">
              <w:rPr>
                <w:rFonts w:cstheme="minorHAnsi"/>
                <w:b/>
                <w:bCs/>
                <w:sz w:val="24"/>
                <w:szCs w:val="24"/>
              </w:rPr>
              <w:t xml:space="preserve">vitsordet sju </w:t>
            </w:r>
          </w:p>
        </w:tc>
        <w:tc>
          <w:tcPr>
            <w:tcW w:w="625" w:type="pct"/>
            <w:shd w:val="clear" w:color="auto" w:fill="B4C6E7" w:themeFill="accent1" w:themeFillTint="66"/>
          </w:tcPr>
          <w:p w14:paraId="5E286345"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Kunskapskrav för vitsordet åtta</w:t>
            </w:r>
          </w:p>
        </w:tc>
        <w:tc>
          <w:tcPr>
            <w:tcW w:w="625" w:type="pct"/>
            <w:shd w:val="clear" w:color="auto" w:fill="B4C6E7" w:themeFill="accent1" w:themeFillTint="66"/>
          </w:tcPr>
          <w:p w14:paraId="4E7526B5" w14:textId="77777777" w:rsidR="00476D99" w:rsidRPr="00EA600F" w:rsidRDefault="00476D99" w:rsidP="0081503D">
            <w:pPr>
              <w:spacing w:line="276" w:lineRule="auto"/>
              <w:rPr>
                <w:rFonts w:cstheme="minorHAnsi"/>
                <w:b/>
                <w:bCs/>
                <w:sz w:val="24"/>
                <w:szCs w:val="24"/>
              </w:rPr>
            </w:pPr>
            <w:r w:rsidRPr="00EA600F">
              <w:rPr>
                <w:rFonts w:cstheme="minorHAnsi"/>
                <w:b/>
                <w:bCs/>
                <w:sz w:val="24"/>
                <w:szCs w:val="24"/>
              </w:rPr>
              <w:t xml:space="preserve">Kunskapskrav för vitsordet nio </w:t>
            </w:r>
          </w:p>
        </w:tc>
      </w:tr>
      <w:tr w:rsidR="00476D99" w:rsidRPr="00EA600F" w14:paraId="17FDA513" w14:textId="77777777" w:rsidTr="00EF0144">
        <w:trPr>
          <w:trHeight w:val="28"/>
        </w:trPr>
        <w:tc>
          <w:tcPr>
            <w:tcW w:w="5000" w:type="pct"/>
            <w:gridSpan w:val="8"/>
          </w:tcPr>
          <w:p w14:paraId="75173FF6" w14:textId="62A06006" w:rsidR="00476D99" w:rsidRPr="00EA600F" w:rsidRDefault="00476D99" w:rsidP="0081503D">
            <w:pPr>
              <w:spacing w:line="276" w:lineRule="auto"/>
              <w:rPr>
                <w:rFonts w:eastAsia="Times New Roman" w:cstheme="minorHAnsi"/>
                <w:b/>
                <w:bCs/>
                <w:color w:val="000000"/>
                <w:sz w:val="24"/>
                <w:szCs w:val="24"/>
                <w:lang w:eastAsia="fi-FI"/>
              </w:rPr>
            </w:pPr>
            <w:r>
              <w:rPr>
                <w:rFonts w:eastAsia="Times New Roman" w:cstheme="minorHAnsi"/>
                <w:b/>
                <w:bCs/>
                <w:color w:val="000000"/>
                <w:sz w:val="24"/>
                <w:szCs w:val="24"/>
                <w:lang w:eastAsia="fi-FI"/>
              </w:rPr>
              <w:t>Kulturell mångfald och språkmedvetenhet</w:t>
            </w:r>
          </w:p>
        </w:tc>
      </w:tr>
      <w:tr w:rsidR="00476D99" w:rsidRPr="00A8038C" w14:paraId="74335F5F" w14:textId="77777777" w:rsidTr="00EF0144">
        <w:trPr>
          <w:trHeight w:val="28"/>
        </w:trPr>
        <w:tc>
          <w:tcPr>
            <w:tcW w:w="625" w:type="pct"/>
          </w:tcPr>
          <w:p w14:paraId="78B2822C"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 xml:space="preserve">M1 uppmuntra eleven att lägga märke till språkmiljön och likheter och olikheter i jämförelse med det andra nationalspråket </w:t>
            </w:r>
          </w:p>
          <w:p w14:paraId="7338BBA1" w14:textId="77777777" w:rsidR="00476D99" w:rsidRPr="00A32BA5" w:rsidRDefault="00476D99" w:rsidP="0081503D">
            <w:pPr>
              <w:autoSpaceDE w:val="0"/>
              <w:autoSpaceDN w:val="0"/>
              <w:adjustRightInd w:val="0"/>
              <w:spacing w:line="276" w:lineRule="auto"/>
              <w:rPr>
                <w:rFonts w:cstheme="minorHAnsi"/>
                <w:sz w:val="24"/>
                <w:szCs w:val="24"/>
                <w:lang w:val="sv-SE"/>
              </w:rPr>
            </w:pPr>
          </w:p>
        </w:tc>
        <w:tc>
          <w:tcPr>
            <w:tcW w:w="625" w:type="pct"/>
          </w:tcPr>
          <w:p w14:paraId="6283142F" w14:textId="77777777" w:rsidR="00476D99" w:rsidRPr="00EA600F" w:rsidRDefault="00476D99" w:rsidP="0081503D">
            <w:pPr>
              <w:spacing w:line="276" w:lineRule="auto"/>
              <w:rPr>
                <w:rFonts w:cstheme="minorHAnsi"/>
                <w:sz w:val="24"/>
                <w:szCs w:val="24"/>
              </w:rPr>
            </w:pPr>
            <w:r w:rsidRPr="00EA600F">
              <w:rPr>
                <w:rFonts w:cstheme="minorHAnsi"/>
                <w:sz w:val="24"/>
                <w:szCs w:val="24"/>
              </w:rPr>
              <w:t>I1</w:t>
            </w:r>
          </w:p>
        </w:tc>
        <w:tc>
          <w:tcPr>
            <w:tcW w:w="625" w:type="pct"/>
          </w:tcPr>
          <w:p w14:paraId="59AA4349"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lär sig att lägga märke till kulturella skillnader mellan nationalspråken.</w:t>
            </w:r>
          </w:p>
          <w:p w14:paraId="73E43D27" w14:textId="77777777" w:rsidR="00476D99" w:rsidRPr="00A32BA5" w:rsidRDefault="00476D99" w:rsidP="0081503D">
            <w:pPr>
              <w:spacing w:line="276" w:lineRule="auto"/>
              <w:rPr>
                <w:rFonts w:eastAsia="Times New Roman" w:cstheme="minorHAnsi"/>
                <w:sz w:val="24"/>
                <w:szCs w:val="24"/>
                <w:lang w:val="sv-SE" w:eastAsia="fi-FI"/>
              </w:rPr>
            </w:pPr>
          </w:p>
          <w:p w14:paraId="160B081E" w14:textId="77777777" w:rsidR="00476D99" w:rsidRPr="00EA600F" w:rsidRDefault="00476D99" w:rsidP="0081503D">
            <w:pPr>
              <w:spacing w:line="276" w:lineRule="auto"/>
              <w:rPr>
                <w:rFonts w:eastAsia="Times New Roman" w:cstheme="minorHAnsi"/>
                <w:sz w:val="24"/>
                <w:szCs w:val="24"/>
                <w:lang w:eastAsia="fi-FI"/>
              </w:rPr>
            </w:pPr>
            <w:r w:rsidRPr="00EA600F">
              <w:rPr>
                <w:rFonts w:eastAsia="Times New Roman" w:cstheme="minorHAnsi"/>
                <w:sz w:val="24"/>
                <w:szCs w:val="24"/>
                <w:lang w:eastAsia="fi-FI"/>
              </w:rPr>
              <w:t xml:space="preserve">Eleven lär känna språkmiljön. </w:t>
            </w:r>
          </w:p>
          <w:p w14:paraId="40431F9F" w14:textId="77777777" w:rsidR="00476D99" w:rsidRPr="00EA600F" w:rsidRDefault="00476D99" w:rsidP="0081503D">
            <w:pPr>
              <w:spacing w:line="276" w:lineRule="auto"/>
              <w:ind w:firstLine="142"/>
              <w:rPr>
                <w:rFonts w:cstheme="minorHAnsi"/>
                <w:strike/>
                <w:sz w:val="24"/>
                <w:szCs w:val="24"/>
              </w:rPr>
            </w:pPr>
          </w:p>
        </w:tc>
        <w:tc>
          <w:tcPr>
            <w:tcW w:w="625" w:type="pct"/>
          </w:tcPr>
          <w:p w14:paraId="6A20DD7E"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Förståelse för frågor som anknyter till språkets och kulturens betydelse</w:t>
            </w:r>
          </w:p>
          <w:p w14:paraId="09DE1699" w14:textId="77777777" w:rsidR="00476D99" w:rsidRPr="00A32BA5" w:rsidRDefault="00476D99" w:rsidP="0081503D">
            <w:pPr>
              <w:spacing w:line="276" w:lineRule="auto"/>
              <w:rPr>
                <w:rFonts w:cstheme="minorHAnsi"/>
                <w:sz w:val="24"/>
                <w:szCs w:val="24"/>
                <w:lang w:val="sv-SE"/>
              </w:rPr>
            </w:pPr>
          </w:p>
          <w:p w14:paraId="2815ADAC" w14:textId="77777777" w:rsidR="00476D99" w:rsidRPr="00A32BA5" w:rsidRDefault="00476D99" w:rsidP="0081503D">
            <w:pPr>
              <w:spacing w:line="276" w:lineRule="auto"/>
              <w:ind w:firstLine="142"/>
              <w:rPr>
                <w:rFonts w:cstheme="minorHAnsi"/>
                <w:strike/>
                <w:sz w:val="24"/>
                <w:szCs w:val="24"/>
                <w:lang w:val="sv-SE"/>
              </w:rPr>
            </w:pPr>
          </w:p>
        </w:tc>
        <w:tc>
          <w:tcPr>
            <w:tcW w:w="625" w:type="pct"/>
          </w:tcPr>
          <w:p w14:paraId="62B45AE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känner till att man talar finska och svenska i Finland. </w:t>
            </w:r>
          </w:p>
          <w:p w14:paraId="3C102B55" w14:textId="77777777" w:rsidR="00476D99" w:rsidRPr="00A32BA5" w:rsidRDefault="00476D99" w:rsidP="0081503D">
            <w:pPr>
              <w:spacing w:line="276" w:lineRule="auto"/>
              <w:rPr>
                <w:rFonts w:cstheme="minorHAnsi"/>
                <w:sz w:val="24"/>
                <w:szCs w:val="24"/>
                <w:lang w:val="sv-SE"/>
              </w:rPr>
            </w:pPr>
          </w:p>
          <w:p w14:paraId="535B266F"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lägger märke till olika språkmiljöer i Finland.</w:t>
            </w:r>
          </w:p>
        </w:tc>
        <w:tc>
          <w:tcPr>
            <w:tcW w:w="625" w:type="pct"/>
          </w:tcPr>
          <w:p w14:paraId="6ADE3FE5"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berätta varför man talar finska och svenska i Finland.</w:t>
            </w:r>
          </w:p>
          <w:p w14:paraId="6B4630A5" w14:textId="77777777" w:rsidR="00476D99" w:rsidRPr="00A32BA5" w:rsidRDefault="00476D99" w:rsidP="0081503D">
            <w:pPr>
              <w:spacing w:line="276" w:lineRule="auto"/>
              <w:rPr>
                <w:rFonts w:cstheme="minorHAnsi"/>
                <w:sz w:val="24"/>
                <w:szCs w:val="24"/>
                <w:lang w:val="sv-SE"/>
              </w:rPr>
            </w:pPr>
          </w:p>
          <w:p w14:paraId="7EC51EE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är medveten om olika språkmiljöer och att de har betydelse för individen.</w:t>
            </w:r>
          </w:p>
        </w:tc>
        <w:tc>
          <w:tcPr>
            <w:tcW w:w="625" w:type="pct"/>
          </w:tcPr>
          <w:p w14:paraId="6B3F7296"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känner till olika språkmiljöer och kan beskriva</w:t>
            </w:r>
          </w:p>
          <w:p w14:paraId="7C1BC944" w14:textId="77777777" w:rsidR="00476D99" w:rsidRPr="00A32BA5" w:rsidRDefault="00476D99" w:rsidP="0081503D">
            <w:pPr>
              <w:spacing w:line="276" w:lineRule="auto"/>
              <w:ind w:hanging="60"/>
              <w:rPr>
                <w:rFonts w:eastAsia="Times New Roman" w:cstheme="minorHAnsi"/>
                <w:sz w:val="24"/>
                <w:szCs w:val="24"/>
                <w:lang w:val="sv-SE" w:eastAsia="fi-FI"/>
              </w:rPr>
            </w:pPr>
            <w:r w:rsidRPr="00A32BA5">
              <w:rPr>
                <w:rFonts w:eastAsia="Times New Roman" w:cstheme="minorHAnsi"/>
                <w:sz w:val="24"/>
                <w:szCs w:val="24"/>
                <w:lang w:val="sv-SE" w:eastAsia="fi-FI"/>
              </w:rPr>
              <w:t>särdrag i dessa.</w:t>
            </w:r>
          </w:p>
          <w:p w14:paraId="510541BE" w14:textId="77777777" w:rsidR="00476D99" w:rsidRPr="00A32BA5" w:rsidRDefault="00476D99" w:rsidP="0081503D">
            <w:pPr>
              <w:spacing w:line="276" w:lineRule="auto"/>
              <w:rPr>
                <w:rFonts w:eastAsia="Times New Roman" w:cstheme="minorHAnsi"/>
                <w:sz w:val="24"/>
                <w:szCs w:val="24"/>
                <w:lang w:val="sv-SE" w:eastAsia="fi-FI"/>
              </w:rPr>
            </w:pPr>
          </w:p>
          <w:p w14:paraId="51B80298"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förstår språkets betydelse för individen.</w:t>
            </w:r>
          </w:p>
        </w:tc>
        <w:tc>
          <w:tcPr>
            <w:tcW w:w="625" w:type="pct"/>
          </w:tcPr>
          <w:p w14:paraId="1B4862A1"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jämföra olika språkmiljöer och särdragen i dessa.</w:t>
            </w:r>
          </w:p>
          <w:p w14:paraId="42FC730F" w14:textId="77777777" w:rsidR="00476D99" w:rsidRPr="00A32BA5" w:rsidRDefault="00476D99" w:rsidP="0081503D">
            <w:pPr>
              <w:spacing w:line="276" w:lineRule="auto"/>
              <w:rPr>
                <w:rFonts w:eastAsia="Times New Roman" w:cstheme="minorHAnsi"/>
                <w:sz w:val="24"/>
                <w:szCs w:val="24"/>
                <w:lang w:val="sv-SE" w:eastAsia="fi-FI"/>
              </w:rPr>
            </w:pPr>
          </w:p>
          <w:p w14:paraId="69D6E59B"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ta språkens betydelse i beaktande i olika språkmiljöer.</w:t>
            </w:r>
          </w:p>
        </w:tc>
      </w:tr>
      <w:tr w:rsidR="00476D99" w:rsidRPr="00A8038C" w14:paraId="29A4E9C5" w14:textId="77777777" w:rsidTr="00EF0144">
        <w:trPr>
          <w:trHeight w:val="28"/>
        </w:trPr>
        <w:tc>
          <w:tcPr>
            <w:tcW w:w="625" w:type="pct"/>
          </w:tcPr>
          <w:p w14:paraId="71DEA736"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M2 handleda eleven att lägga märke till regelbundenheter i finska språket och att använda sig av språkvetenskapliga begrepp som stöd för sitt lärande</w:t>
            </w:r>
          </w:p>
        </w:tc>
        <w:tc>
          <w:tcPr>
            <w:tcW w:w="625" w:type="pct"/>
          </w:tcPr>
          <w:p w14:paraId="05C1AB72" w14:textId="77777777" w:rsidR="00476D99" w:rsidRPr="00EA600F" w:rsidRDefault="00476D99" w:rsidP="0081503D">
            <w:pPr>
              <w:spacing w:line="276" w:lineRule="auto"/>
              <w:rPr>
                <w:rFonts w:cstheme="minorHAnsi"/>
                <w:sz w:val="24"/>
                <w:szCs w:val="24"/>
              </w:rPr>
            </w:pPr>
            <w:r w:rsidRPr="00EA600F">
              <w:rPr>
                <w:rFonts w:cstheme="minorHAnsi"/>
                <w:sz w:val="24"/>
                <w:szCs w:val="24"/>
              </w:rPr>
              <w:t>I1</w:t>
            </w:r>
          </w:p>
        </w:tc>
        <w:tc>
          <w:tcPr>
            <w:tcW w:w="625" w:type="pct"/>
          </w:tcPr>
          <w:p w14:paraId="71DAEC6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ge akt på regelbundenheter i finska språket och att göra jämförelser mellan finska och andra språk.</w:t>
            </w:r>
          </w:p>
          <w:p w14:paraId="76AB5FBD" w14:textId="77777777" w:rsidR="00476D99" w:rsidRPr="00A32BA5" w:rsidRDefault="00476D99" w:rsidP="0081503D">
            <w:pPr>
              <w:spacing w:line="276" w:lineRule="auto"/>
              <w:rPr>
                <w:rFonts w:cstheme="minorHAnsi"/>
                <w:sz w:val="24"/>
                <w:szCs w:val="24"/>
                <w:lang w:val="sv-SE"/>
              </w:rPr>
            </w:pPr>
          </w:p>
          <w:p w14:paraId="2784C47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använda språkvetenskapliga begrepp som stöd för sitt lärande.</w:t>
            </w:r>
          </w:p>
        </w:tc>
        <w:tc>
          <w:tcPr>
            <w:tcW w:w="625" w:type="pct"/>
          </w:tcPr>
          <w:p w14:paraId="2B726F09" w14:textId="77777777" w:rsidR="00476D99" w:rsidRPr="00EA600F" w:rsidRDefault="00476D99" w:rsidP="0081503D">
            <w:pPr>
              <w:spacing w:line="276" w:lineRule="auto"/>
              <w:rPr>
                <w:rFonts w:cstheme="minorHAnsi"/>
                <w:sz w:val="24"/>
                <w:szCs w:val="24"/>
              </w:rPr>
            </w:pPr>
            <w:r w:rsidRPr="00EA600F">
              <w:rPr>
                <w:rFonts w:cstheme="minorHAnsi"/>
                <w:sz w:val="24"/>
                <w:szCs w:val="24"/>
              </w:rPr>
              <w:t>Språklig förmåga</w:t>
            </w:r>
          </w:p>
        </w:tc>
        <w:tc>
          <w:tcPr>
            <w:tcW w:w="625" w:type="pct"/>
          </w:tcPr>
          <w:p w14:paraId="601A89A1"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göra iakttagelser om några regelbundenheter i det finska språket.</w:t>
            </w:r>
          </w:p>
        </w:tc>
        <w:tc>
          <w:tcPr>
            <w:tcW w:w="625" w:type="pct"/>
          </w:tcPr>
          <w:p w14:paraId="751ECBC3"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dra några slutsatser om regelbundenheter i det finska språket i jämförelse med andra språk.</w:t>
            </w:r>
          </w:p>
          <w:p w14:paraId="397BF5B8" w14:textId="77777777" w:rsidR="00476D99" w:rsidRPr="00A32BA5" w:rsidRDefault="00476D99" w:rsidP="0081503D">
            <w:pPr>
              <w:spacing w:line="276" w:lineRule="auto"/>
              <w:rPr>
                <w:rFonts w:eastAsia="Times New Roman" w:cstheme="minorHAnsi"/>
                <w:sz w:val="24"/>
                <w:szCs w:val="24"/>
                <w:lang w:val="sv-SE" w:eastAsia="fi-FI"/>
              </w:rPr>
            </w:pPr>
          </w:p>
          <w:p w14:paraId="638E73AD"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ge exempel på</w:t>
            </w:r>
          </w:p>
          <w:p w14:paraId="6AF899E6"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några språkvetenskapliga begrepp i finska och använda dem för att utveckla sina språkkunskaper. </w:t>
            </w:r>
          </w:p>
        </w:tc>
        <w:tc>
          <w:tcPr>
            <w:tcW w:w="625" w:type="pct"/>
          </w:tcPr>
          <w:p w14:paraId="5E34F58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dra slutsatser om regelbundenheter i finska i jämförelse med andra språk.</w:t>
            </w:r>
          </w:p>
          <w:p w14:paraId="30BC2851" w14:textId="77777777" w:rsidR="00476D99" w:rsidRPr="00A32BA5" w:rsidRDefault="00476D99" w:rsidP="0081503D">
            <w:pPr>
              <w:spacing w:line="276" w:lineRule="auto"/>
              <w:ind w:hanging="60"/>
              <w:rPr>
                <w:rFonts w:eastAsia="Times New Roman" w:cstheme="minorHAnsi"/>
                <w:sz w:val="24"/>
                <w:szCs w:val="24"/>
                <w:lang w:val="sv-SE" w:eastAsia="fi-FI"/>
              </w:rPr>
            </w:pPr>
          </w:p>
          <w:p w14:paraId="3D6370F6" w14:textId="77777777" w:rsidR="00476D99" w:rsidRPr="00A32BA5" w:rsidRDefault="00476D99" w:rsidP="0081503D">
            <w:pPr>
              <w:spacing w:line="276" w:lineRule="auto"/>
              <w:ind w:left="-60"/>
              <w:rPr>
                <w:rFonts w:eastAsia="Times New Roman" w:cstheme="minorHAnsi"/>
                <w:sz w:val="24"/>
                <w:szCs w:val="24"/>
                <w:lang w:val="sv-SE" w:eastAsia="fi-FI"/>
              </w:rPr>
            </w:pPr>
            <w:r w:rsidRPr="00A32BA5">
              <w:rPr>
                <w:rFonts w:eastAsia="Times New Roman" w:cstheme="minorHAnsi"/>
                <w:sz w:val="24"/>
                <w:szCs w:val="24"/>
                <w:lang w:val="sv-SE" w:eastAsia="fi-FI"/>
              </w:rPr>
              <w:t>Eleven kan berätta om centrala språkvetenskapliga begrepp i finska och använda dem för att utveckla sina</w:t>
            </w:r>
          </w:p>
          <w:p w14:paraId="2AF1566D" w14:textId="77777777" w:rsidR="00476D99" w:rsidRPr="00EA600F" w:rsidRDefault="00476D99" w:rsidP="0081503D">
            <w:pPr>
              <w:spacing w:line="276" w:lineRule="auto"/>
              <w:ind w:hanging="60"/>
              <w:rPr>
                <w:rFonts w:eastAsia="Times New Roman" w:cstheme="minorHAnsi"/>
                <w:strike/>
                <w:sz w:val="24"/>
                <w:szCs w:val="24"/>
                <w:lang w:eastAsia="fi-FI"/>
              </w:rPr>
            </w:pPr>
            <w:r w:rsidRPr="00EA600F">
              <w:rPr>
                <w:rFonts w:eastAsia="Times New Roman" w:cstheme="minorHAnsi"/>
                <w:sz w:val="24"/>
                <w:szCs w:val="24"/>
                <w:lang w:eastAsia="fi-FI"/>
              </w:rPr>
              <w:t>språkkunskaper.</w:t>
            </w:r>
          </w:p>
          <w:p w14:paraId="078D4AE6" w14:textId="77777777" w:rsidR="00476D99" w:rsidRPr="00EA600F" w:rsidRDefault="00476D99" w:rsidP="0081503D">
            <w:pPr>
              <w:spacing w:line="276" w:lineRule="auto"/>
              <w:rPr>
                <w:rFonts w:cstheme="minorHAnsi"/>
                <w:strike/>
                <w:sz w:val="24"/>
                <w:szCs w:val="24"/>
              </w:rPr>
            </w:pPr>
          </w:p>
        </w:tc>
        <w:tc>
          <w:tcPr>
            <w:tcW w:w="625" w:type="pct"/>
          </w:tcPr>
          <w:p w14:paraId="527F0EFA"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kan </w:t>
            </w:r>
          </w:p>
          <w:p w14:paraId="6F6E7A3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dra slutsatser om regelbundenheter i finska språket, tillämpa dem samt jämföra olika sätt att uttrycka samma saker i olika språk.</w:t>
            </w:r>
          </w:p>
          <w:p w14:paraId="7C53714F" w14:textId="77777777" w:rsidR="00476D99" w:rsidRPr="00A32BA5" w:rsidRDefault="00476D99" w:rsidP="0081503D">
            <w:pPr>
              <w:spacing w:line="276" w:lineRule="auto"/>
              <w:rPr>
                <w:rFonts w:eastAsia="Times New Roman" w:cstheme="minorHAnsi"/>
                <w:sz w:val="24"/>
                <w:szCs w:val="24"/>
                <w:lang w:val="sv-SE" w:eastAsia="fi-FI"/>
              </w:rPr>
            </w:pPr>
          </w:p>
          <w:p w14:paraId="282EE21B"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känner till och kan använda centrala språkvetenskapliga begrepp i finska för att utveckla sina språkkunskaper.</w:t>
            </w:r>
          </w:p>
        </w:tc>
      </w:tr>
      <w:tr w:rsidR="00476D99" w:rsidRPr="00EA600F" w14:paraId="48E66EA2" w14:textId="77777777" w:rsidTr="00EF0144">
        <w:trPr>
          <w:trHeight w:val="28"/>
        </w:trPr>
        <w:tc>
          <w:tcPr>
            <w:tcW w:w="5000" w:type="pct"/>
            <w:gridSpan w:val="8"/>
          </w:tcPr>
          <w:p w14:paraId="0BA80C24" w14:textId="3D90AA96" w:rsidR="00476D99" w:rsidRPr="00EF0144" w:rsidRDefault="00476D99" w:rsidP="0081503D">
            <w:pPr>
              <w:spacing w:line="276" w:lineRule="auto"/>
              <w:rPr>
                <w:rFonts w:cstheme="minorHAnsi"/>
                <w:b/>
                <w:sz w:val="24"/>
                <w:szCs w:val="24"/>
              </w:rPr>
            </w:pPr>
            <w:r w:rsidRPr="00EA600F">
              <w:rPr>
                <w:rFonts w:cstheme="minorHAnsi"/>
                <w:b/>
                <w:sz w:val="24"/>
                <w:szCs w:val="24"/>
              </w:rPr>
              <w:t>Färdigheter för språkstudier</w:t>
            </w:r>
          </w:p>
        </w:tc>
      </w:tr>
      <w:tr w:rsidR="00476D99" w:rsidRPr="00A8038C" w14:paraId="215BD514" w14:textId="77777777" w:rsidTr="00EF0144">
        <w:trPr>
          <w:trHeight w:val="28"/>
        </w:trPr>
        <w:tc>
          <w:tcPr>
            <w:tcW w:w="625" w:type="pct"/>
          </w:tcPr>
          <w:p w14:paraId="4B2F2779"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M3 uppmuntra eleven att ställa upp mål, att utnyttja olika sätt för att lära sig finska och reflektera över sitt lärande självständigt och i samarbete med andra samt handleda eleven att delta på ett uppbyggande sätt i kommunikation där det viktigaste är att man når fram med sitt budskap</w:t>
            </w:r>
          </w:p>
        </w:tc>
        <w:tc>
          <w:tcPr>
            <w:tcW w:w="625" w:type="pct"/>
          </w:tcPr>
          <w:p w14:paraId="6B0A3900" w14:textId="77777777" w:rsidR="00476D99" w:rsidRPr="00EA600F" w:rsidRDefault="00476D99" w:rsidP="0081503D">
            <w:pPr>
              <w:spacing w:line="276" w:lineRule="auto"/>
              <w:rPr>
                <w:rFonts w:cstheme="minorHAnsi"/>
                <w:sz w:val="24"/>
                <w:szCs w:val="24"/>
              </w:rPr>
            </w:pPr>
            <w:r w:rsidRPr="00EA600F">
              <w:rPr>
                <w:rFonts w:cstheme="minorHAnsi"/>
                <w:sz w:val="24"/>
                <w:szCs w:val="24"/>
              </w:rPr>
              <w:t>I2</w:t>
            </w:r>
          </w:p>
        </w:tc>
        <w:tc>
          <w:tcPr>
            <w:tcW w:w="625" w:type="pct"/>
          </w:tcPr>
          <w:p w14:paraId="0239B25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lär sig att ställa upp mål för sina språkstudier och att reflektera över sitt lärande självständigt och i samarbete med andra. </w:t>
            </w:r>
          </w:p>
          <w:p w14:paraId="7A7C228C" w14:textId="77777777" w:rsidR="00476D99" w:rsidRPr="00A32BA5" w:rsidRDefault="00476D99" w:rsidP="0081503D">
            <w:pPr>
              <w:spacing w:line="276" w:lineRule="auto"/>
              <w:rPr>
                <w:rFonts w:cstheme="minorHAnsi"/>
                <w:sz w:val="24"/>
                <w:szCs w:val="24"/>
                <w:lang w:val="sv-SE"/>
              </w:rPr>
            </w:pPr>
          </w:p>
          <w:p w14:paraId="07465EB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lär sig att använda olika sätt för att lära sig språk och att hitta de mest effektiva för hens eget lärande. </w:t>
            </w:r>
          </w:p>
          <w:p w14:paraId="31ACFEE1" w14:textId="77777777" w:rsidR="00476D99" w:rsidRPr="00A32BA5" w:rsidRDefault="00476D99" w:rsidP="0081503D">
            <w:pPr>
              <w:spacing w:line="276" w:lineRule="auto"/>
              <w:rPr>
                <w:rFonts w:cstheme="minorHAnsi"/>
                <w:sz w:val="24"/>
                <w:szCs w:val="24"/>
                <w:lang w:val="sv-SE"/>
              </w:rPr>
            </w:pPr>
          </w:p>
          <w:p w14:paraId="54BADA8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olika sätt att delta uppbyggande i kommunikation.</w:t>
            </w:r>
          </w:p>
        </w:tc>
        <w:tc>
          <w:tcPr>
            <w:tcW w:w="625" w:type="pct"/>
          </w:tcPr>
          <w:p w14:paraId="1F5D3565"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Förmåga att ställa upp mål, utnyttja studiestrategier och reflektera över sitt lärande samt förmåga att bilda sig en uppfattning om olika sätt att delta i kommunikation</w:t>
            </w:r>
          </w:p>
          <w:p w14:paraId="55D635D0" w14:textId="77777777" w:rsidR="00476D99" w:rsidRPr="00A32BA5" w:rsidRDefault="00476D99" w:rsidP="0081503D">
            <w:pPr>
              <w:spacing w:line="276" w:lineRule="auto"/>
              <w:rPr>
                <w:rFonts w:cstheme="minorHAnsi"/>
                <w:sz w:val="24"/>
                <w:szCs w:val="24"/>
                <w:lang w:val="sv-SE"/>
              </w:rPr>
            </w:pPr>
          </w:p>
          <w:p w14:paraId="15DB4967" w14:textId="77777777" w:rsidR="00476D99" w:rsidRPr="00A32BA5" w:rsidRDefault="00476D99" w:rsidP="0081503D">
            <w:pPr>
              <w:spacing w:line="276" w:lineRule="auto"/>
              <w:rPr>
                <w:rFonts w:cstheme="minorHAnsi"/>
                <w:sz w:val="24"/>
                <w:szCs w:val="24"/>
                <w:lang w:val="sv-SE"/>
              </w:rPr>
            </w:pPr>
          </w:p>
          <w:p w14:paraId="189BA9EB" w14:textId="77777777" w:rsidR="00476D99" w:rsidRPr="00A32BA5" w:rsidRDefault="00476D99" w:rsidP="0081503D">
            <w:pPr>
              <w:spacing w:line="276" w:lineRule="auto"/>
              <w:rPr>
                <w:rFonts w:cstheme="minorHAnsi"/>
                <w:sz w:val="24"/>
                <w:szCs w:val="24"/>
                <w:lang w:val="sv-SE"/>
              </w:rPr>
            </w:pPr>
          </w:p>
          <w:p w14:paraId="26D26A60" w14:textId="77777777" w:rsidR="00476D99" w:rsidRPr="00A32BA5" w:rsidRDefault="00476D99" w:rsidP="0081503D">
            <w:pPr>
              <w:spacing w:line="276" w:lineRule="auto"/>
              <w:rPr>
                <w:rFonts w:cstheme="minorHAnsi"/>
                <w:sz w:val="24"/>
                <w:szCs w:val="24"/>
                <w:lang w:val="sv-SE"/>
              </w:rPr>
            </w:pPr>
          </w:p>
          <w:p w14:paraId="71479BB8" w14:textId="77777777" w:rsidR="00476D99" w:rsidRPr="00A32BA5" w:rsidRDefault="00476D99" w:rsidP="0081503D">
            <w:pPr>
              <w:spacing w:line="276" w:lineRule="auto"/>
              <w:rPr>
                <w:rFonts w:cstheme="minorHAnsi"/>
                <w:sz w:val="24"/>
                <w:szCs w:val="24"/>
                <w:lang w:val="sv-SE"/>
              </w:rPr>
            </w:pPr>
          </w:p>
          <w:p w14:paraId="632DE08C" w14:textId="77777777" w:rsidR="00476D99" w:rsidRPr="00A32BA5" w:rsidRDefault="00476D99" w:rsidP="0081503D">
            <w:pPr>
              <w:spacing w:line="276" w:lineRule="auto"/>
              <w:rPr>
                <w:rFonts w:cstheme="minorHAnsi"/>
                <w:sz w:val="24"/>
                <w:szCs w:val="24"/>
                <w:lang w:val="sv-SE"/>
              </w:rPr>
            </w:pPr>
          </w:p>
          <w:p w14:paraId="720C3AB1" w14:textId="77777777" w:rsidR="00476D99" w:rsidRPr="00A32BA5" w:rsidRDefault="00476D99" w:rsidP="0081503D">
            <w:pPr>
              <w:spacing w:line="276" w:lineRule="auto"/>
              <w:rPr>
                <w:rFonts w:cstheme="minorHAnsi"/>
                <w:sz w:val="24"/>
                <w:szCs w:val="24"/>
                <w:lang w:val="sv-SE"/>
              </w:rPr>
            </w:pPr>
          </w:p>
          <w:p w14:paraId="5A347E5A" w14:textId="77777777" w:rsidR="00476D99" w:rsidRPr="00A32BA5" w:rsidRDefault="00476D99" w:rsidP="0081503D">
            <w:pPr>
              <w:spacing w:line="276" w:lineRule="auto"/>
              <w:jc w:val="center"/>
              <w:rPr>
                <w:rFonts w:cstheme="minorHAnsi"/>
                <w:sz w:val="24"/>
                <w:szCs w:val="24"/>
                <w:lang w:val="sv-SE"/>
              </w:rPr>
            </w:pPr>
          </w:p>
        </w:tc>
        <w:tc>
          <w:tcPr>
            <w:tcW w:w="625" w:type="pct"/>
          </w:tcPr>
          <w:p w14:paraId="2AE02BD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använda några för hen själv passande sätt att lära sig språk.</w:t>
            </w:r>
          </w:p>
          <w:p w14:paraId="74FDEB0E" w14:textId="77777777" w:rsidR="00476D99" w:rsidRPr="00A32BA5" w:rsidRDefault="00476D99" w:rsidP="0081503D">
            <w:pPr>
              <w:spacing w:line="276" w:lineRule="auto"/>
              <w:rPr>
                <w:rFonts w:cstheme="minorHAnsi"/>
                <w:sz w:val="24"/>
                <w:szCs w:val="24"/>
                <w:lang w:val="sv-SE"/>
              </w:rPr>
            </w:pPr>
          </w:p>
          <w:p w14:paraId="4C2F7B2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ge några exempel på olika sätt att delta uppbyggande i kommunikation.</w:t>
            </w:r>
          </w:p>
          <w:p w14:paraId="5493BBB7" w14:textId="77777777" w:rsidR="00476D99" w:rsidRPr="00A32BA5" w:rsidRDefault="00476D99" w:rsidP="0081503D">
            <w:pPr>
              <w:spacing w:line="276" w:lineRule="auto"/>
              <w:rPr>
                <w:rFonts w:cstheme="minorHAnsi"/>
                <w:strike/>
                <w:sz w:val="24"/>
                <w:szCs w:val="24"/>
                <w:lang w:val="sv-SE"/>
              </w:rPr>
            </w:pPr>
          </w:p>
        </w:tc>
        <w:tc>
          <w:tcPr>
            <w:tcW w:w="625" w:type="pct"/>
          </w:tcPr>
          <w:p w14:paraId="429538B1"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använda de vanligaste och för hen själv passande sätten att lära sig språk.</w:t>
            </w:r>
          </w:p>
          <w:p w14:paraId="71ACB6A3" w14:textId="77777777" w:rsidR="00476D99" w:rsidRPr="00A32BA5" w:rsidRDefault="00476D99" w:rsidP="0081503D">
            <w:pPr>
              <w:spacing w:line="276" w:lineRule="auto"/>
              <w:rPr>
                <w:rFonts w:eastAsia="Times New Roman" w:cstheme="minorHAnsi"/>
                <w:sz w:val="24"/>
                <w:szCs w:val="24"/>
                <w:lang w:val="sv-SE" w:eastAsia="fi-FI"/>
              </w:rPr>
            </w:pPr>
          </w:p>
          <w:p w14:paraId="09E7915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kan beskriva olika sätt att delta uppbyggande i </w:t>
            </w:r>
          </w:p>
          <w:p w14:paraId="13BF6F7B" w14:textId="77777777" w:rsidR="00476D99" w:rsidRPr="00EA600F" w:rsidRDefault="00476D99" w:rsidP="0081503D">
            <w:pPr>
              <w:spacing w:line="276" w:lineRule="auto"/>
              <w:rPr>
                <w:rFonts w:eastAsia="Times New Roman" w:cstheme="minorHAnsi"/>
                <w:sz w:val="24"/>
                <w:szCs w:val="24"/>
                <w:lang w:eastAsia="fi-FI"/>
              </w:rPr>
            </w:pPr>
            <w:r w:rsidRPr="00EA600F">
              <w:rPr>
                <w:rFonts w:eastAsia="Times New Roman" w:cstheme="minorHAnsi"/>
                <w:sz w:val="24"/>
                <w:szCs w:val="24"/>
                <w:lang w:eastAsia="fi-FI"/>
              </w:rPr>
              <w:t>kommunikation.</w:t>
            </w:r>
          </w:p>
          <w:p w14:paraId="32246FFE" w14:textId="77777777" w:rsidR="00476D99" w:rsidRPr="00EA600F" w:rsidRDefault="00476D99" w:rsidP="0081503D">
            <w:pPr>
              <w:spacing w:line="276" w:lineRule="auto"/>
              <w:rPr>
                <w:rFonts w:cstheme="minorHAnsi"/>
                <w:sz w:val="24"/>
                <w:szCs w:val="24"/>
              </w:rPr>
            </w:pPr>
          </w:p>
        </w:tc>
        <w:tc>
          <w:tcPr>
            <w:tcW w:w="625" w:type="pct"/>
          </w:tcPr>
          <w:p w14:paraId="3AE9207E" w14:textId="77777777" w:rsidR="00476D99" w:rsidRPr="00A32BA5" w:rsidRDefault="00476D99" w:rsidP="0081503D">
            <w:pPr>
              <w:spacing w:line="276" w:lineRule="auto"/>
              <w:rPr>
                <w:rFonts w:cstheme="minorHAnsi"/>
                <w:sz w:val="24"/>
                <w:szCs w:val="24"/>
                <w:shd w:val="clear" w:color="auto" w:fill="FFFFFF"/>
                <w:lang w:val="sv-SE"/>
              </w:rPr>
            </w:pPr>
            <w:r w:rsidRPr="00A32BA5">
              <w:rPr>
                <w:rFonts w:cstheme="minorHAnsi"/>
                <w:sz w:val="24"/>
                <w:szCs w:val="24"/>
                <w:shd w:val="clear" w:color="auto" w:fill="FFFFFF"/>
                <w:lang w:val="sv-SE"/>
              </w:rPr>
              <w:t>Eleven kan använda de mest centrala och för hen själv passande sätten att lära sig språk.</w:t>
            </w:r>
          </w:p>
          <w:p w14:paraId="1C90449D" w14:textId="77777777" w:rsidR="00476D99" w:rsidRPr="00A32BA5" w:rsidRDefault="00476D99" w:rsidP="0081503D">
            <w:pPr>
              <w:spacing w:line="276" w:lineRule="auto"/>
              <w:rPr>
                <w:rFonts w:cstheme="minorHAnsi"/>
                <w:sz w:val="24"/>
                <w:szCs w:val="24"/>
                <w:shd w:val="clear" w:color="auto" w:fill="FFFFFF"/>
                <w:lang w:val="sv-SE"/>
              </w:rPr>
            </w:pPr>
          </w:p>
          <w:p w14:paraId="65A4EF6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shd w:val="clear" w:color="auto" w:fill="FFFFFF"/>
                <w:lang w:val="sv-SE"/>
              </w:rPr>
              <w:t>Eleven kan jämföra olika sätt att delta uppbyggande i kommunikation.</w:t>
            </w:r>
            <w:r w:rsidRPr="00A32BA5">
              <w:rPr>
                <w:rFonts w:cstheme="minorHAnsi"/>
                <w:sz w:val="24"/>
                <w:szCs w:val="24"/>
                <w:lang w:val="sv-SE"/>
              </w:rPr>
              <w:t xml:space="preserve"> </w:t>
            </w:r>
          </w:p>
        </w:tc>
        <w:tc>
          <w:tcPr>
            <w:tcW w:w="625" w:type="pct"/>
          </w:tcPr>
          <w:p w14:paraId="038167B7"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kan mångsidigt använda sig av varierande och för hen själv passande sätt att lära sig finska. </w:t>
            </w:r>
          </w:p>
          <w:p w14:paraId="16747F6C" w14:textId="77777777" w:rsidR="00476D99" w:rsidRPr="00A32BA5" w:rsidRDefault="00476D99" w:rsidP="0081503D">
            <w:pPr>
              <w:spacing w:line="276" w:lineRule="auto"/>
              <w:rPr>
                <w:rFonts w:eastAsia="Times New Roman" w:cstheme="minorHAnsi"/>
                <w:sz w:val="24"/>
                <w:szCs w:val="24"/>
                <w:lang w:val="sv-SE" w:eastAsia="fi-FI"/>
              </w:rPr>
            </w:pPr>
          </w:p>
          <w:p w14:paraId="0E48FE98"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jämföra och reflektera över olika sätt att delta uppbyggande i</w:t>
            </w:r>
            <w:r w:rsidRPr="00A32BA5">
              <w:rPr>
                <w:rFonts w:eastAsia="Times New Roman" w:cstheme="minorHAnsi"/>
                <w:strike/>
                <w:sz w:val="24"/>
                <w:szCs w:val="24"/>
                <w:lang w:val="sv-SE" w:eastAsia="fi-FI"/>
              </w:rPr>
              <w:t xml:space="preserve"> </w:t>
            </w:r>
            <w:r w:rsidRPr="00A32BA5">
              <w:rPr>
                <w:rFonts w:eastAsia="Times New Roman" w:cstheme="minorHAnsi"/>
                <w:sz w:val="24"/>
                <w:szCs w:val="24"/>
                <w:lang w:val="sv-SE" w:eastAsia="fi-FI"/>
              </w:rPr>
              <w:t xml:space="preserve">kommunikation. </w:t>
            </w:r>
          </w:p>
        </w:tc>
      </w:tr>
      <w:tr w:rsidR="00476D99" w:rsidRPr="00A8038C" w14:paraId="0EE4351C" w14:textId="77777777" w:rsidTr="00EF0144">
        <w:trPr>
          <w:trHeight w:val="28"/>
        </w:trPr>
        <w:tc>
          <w:tcPr>
            <w:tcW w:w="625" w:type="pct"/>
          </w:tcPr>
          <w:p w14:paraId="5B0A1B28" w14:textId="77777777" w:rsidR="00476D99" w:rsidRPr="00A32BA5" w:rsidRDefault="00476D99" w:rsidP="0081503D">
            <w:pPr>
              <w:spacing w:line="276" w:lineRule="auto"/>
              <w:ind w:hanging="40"/>
              <w:rPr>
                <w:rFonts w:eastAsia="Times New Roman" w:cstheme="minorHAnsi"/>
                <w:sz w:val="24"/>
                <w:szCs w:val="24"/>
                <w:lang w:val="sv-SE" w:eastAsia="fi-FI"/>
              </w:rPr>
            </w:pPr>
            <w:r w:rsidRPr="00A32BA5">
              <w:rPr>
                <w:rFonts w:eastAsia="Times New Roman" w:cstheme="minorHAnsi"/>
                <w:sz w:val="24"/>
                <w:szCs w:val="24"/>
                <w:lang w:val="sv-SE" w:eastAsia="fi-FI"/>
              </w:rPr>
              <w:t>M4 uppmuntra eleven att lägga märke till möjligheterna att använda sina språkfärdigheter och handleda hen att modigt använda språket i olika situationer i och utanför skolan</w:t>
            </w:r>
          </w:p>
        </w:tc>
        <w:tc>
          <w:tcPr>
            <w:tcW w:w="625" w:type="pct"/>
          </w:tcPr>
          <w:p w14:paraId="2DC0C4E5" w14:textId="77777777" w:rsidR="00476D99" w:rsidRPr="00EA600F" w:rsidRDefault="00476D99" w:rsidP="0081503D">
            <w:pPr>
              <w:spacing w:line="276" w:lineRule="auto"/>
              <w:rPr>
                <w:rFonts w:cstheme="minorHAnsi"/>
                <w:sz w:val="24"/>
                <w:szCs w:val="24"/>
              </w:rPr>
            </w:pPr>
            <w:r w:rsidRPr="00EA600F">
              <w:rPr>
                <w:rFonts w:cstheme="minorHAnsi"/>
                <w:sz w:val="24"/>
                <w:szCs w:val="24"/>
              </w:rPr>
              <w:t>I2</w:t>
            </w:r>
          </w:p>
        </w:tc>
        <w:tc>
          <w:tcPr>
            <w:tcW w:w="625" w:type="pct"/>
          </w:tcPr>
          <w:p w14:paraId="574E463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hitta möjligheter att använda sina kunskaper genom att modigt utnyttja språket i olika situationer i och utanför skolan.</w:t>
            </w:r>
          </w:p>
          <w:p w14:paraId="70E91262" w14:textId="77777777" w:rsidR="00476D99" w:rsidRPr="00A32BA5" w:rsidRDefault="00476D99" w:rsidP="0081503D">
            <w:pPr>
              <w:spacing w:line="276" w:lineRule="auto"/>
              <w:rPr>
                <w:rFonts w:cstheme="minorHAnsi"/>
                <w:sz w:val="24"/>
                <w:szCs w:val="24"/>
                <w:lang w:val="sv-SE"/>
              </w:rPr>
            </w:pPr>
          </w:p>
        </w:tc>
        <w:tc>
          <w:tcPr>
            <w:tcW w:w="625" w:type="pct"/>
          </w:tcPr>
          <w:p w14:paraId="38732859"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Förmåga att utveckla sina</w:t>
            </w:r>
          </w:p>
          <w:p w14:paraId="34DFA3CB"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färdigheter för kontinuerligt språklärande</w:t>
            </w:r>
          </w:p>
          <w:p w14:paraId="029B64D6" w14:textId="77777777" w:rsidR="00476D99" w:rsidRPr="00A32BA5" w:rsidRDefault="00476D99" w:rsidP="0081503D">
            <w:pPr>
              <w:spacing w:line="276" w:lineRule="auto"/>
              <w:rPr>
                <w:rFonts w:cstheme="minorHAnsi"/>
                <w:sz w:val="24"/>
                <w:szCs w:val="24"/>
                <w:lang w:val="sv-SE"/>
              </w:rPr>
            </w:pPr>
          </w:p>
        </w:tc>
        <w:tc>
          <w:tcPr>
            <w:tcW w:w="625" w:type="pct"/>
          </w:tcPr>
          <w:p w14:paraId="1E78212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ge några exempel på möjligheter att utveckla kunskaperna i finska.</w:t>
            </w:r>
          </w:p>
        </w:tc>
        <w:tc>
          <w:tcPr>
            <w:tcW w:w="625" w:type="pct"/>
          </w:tcPr>
          <w:p w14:paraId="019CFD50" w14:textId="77777777" w:rsidR="00476D99" w:rsidRPr="00A32BA5" w:rsidRDefault="00476D99" w:rsidP="0081503D">
            <w:pPr>
              <w:spacing w:line="276" w:lineRule="auto"/>
              <w:rPr>
                <w:rFonts w:eastAsia="Times New Roman" w:cstheme="minorHAnsi"/>
                <w:strike/>
                <w:sz w:val="24"/>
                <w:szCs w:val="24"/>
                <w:lang w:val="sv-SE" w:eastAsia="fi-FI"/>
              </w:rPr>
            </w:pPr>
            <w:r w:rsidRPr="00A32BA5">
              <w:rPr>
                <w:rFonts w:eastAsia="Times New Roman" w:cstheme="minorHAnsi"/>
                <w:sz w:val="24"/>
                <w:szCs w:val="24"/>
                <w:lang w:val="sv-SE" w:eastAsia="fi-FI"/>
              </w:rPr>
              <w:t>Eleven kan beskriva möjligheter att utveckla kunskaperna i finska även efter avslutad skolgång.</w:t>
            </w:r>
          </w:p>
          <w:p w14:paraId="7EAEA141" w14:textId="77777777" w:rsidR="00476D99" w:rsidRPr="00A32BA5" w:rsidRDefault="00476D99" w:rsidP="0081503D">
            <w:pPr>
              <w:spacing w:line="276" w:lineRule="auto"/>
              <w:rPr>
                <w:rFonts w:eastAsia="Times New Roman" w:cstheme="minorHAnsi"/>
                <w:sz w:val="24"/>
                <w:szCs w:val="24"/>
                <w:lang w:val="sv-SE" w:eastAsia="fi-FI"/>
              </w:rPr>
            </w:pPr>
          </w:p>
          <w:p w14:paraId="0C6D277D" w14:textId="77777777" w:rsidR="00476D99" w:rsidRPr="00A32BA5" w:rsidRDefault="00476D99" w:rsidP="0081503D">
            <w:pPr>
              <w:spacing w:line="276" w:lineRule="auto"/>
              <w:rPr>
                <w:rFonts w:eastAsia="Times New Roman" w:cstheme="minorHAnsi"/>
                <w:sz w:val="24"/>
                <w:szCs w:val="24"/>
                <w:lang w:val="sv-SE" w:eastAsia="fi-FI"/>
              </w:rPr>
            </w:pPr>
          </w:p>
        </w:tc>
        <w:tc>
          <w:tcPr>
            <w:tcW w:w="625" w:type="pct"/>
          </w:tcPr>
          <w:p w14:paraId="5290A294" w14:textId="77777777" w:rsidR="00476D99" w:rsidRPr="00EA600F" w:rsidRDefault="00476D99" w:rsidP="0081503D">
            <w:pPr>
              <w:spacing w:line="276" w:lineRule="auto"/>
              <w:ind w:left="-60"/>
              <w:rPr>
                <w:rFonts w:eastAsia="Times New Roman" w:cstheme="minorHAnsi"/>
                <w:sz w:val="24"/>
                <w:szCs w:val="24"/>
                <w:shd w:val="clear" w:color="auto" w:fill="FFFFFF"/>
                <w:lang w:val="sv-SE" w:eastAsia="fi-FI"/>
              </w:rPr>
            </w:pPr>
            <w:r w:rsidRPr="00EA600F">
              <w:rPr>
                <w:rFonts w:eastAsia="Times New Roman" w:cstheme="minorHAnsi"/>
                <w:sz w:val="24"/>
                <w:szCs w:val="24"/>
                <w:shd w:val="clear" w:color="auto" w:fill="FFFFFF"/>
                <w:lang w:val="sv-SE" w:eastAsia="fi-FI"/>
              </w:rPr>
              <w:t>Eleven kan</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jämföra</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olika möjligheter att</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tillämpa och</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utveckla</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kunskaperna</w:t>
            </w:r>
            <w:r>
              <w:rPr>
                <w:rFonts w:eastAsia="Times New Roman" w:cstheme="minorHAnsi"/>
                <w:sz w:val="24"/>
                <w:szCs w:val="24"/>
                <w:shd w:val="clear" w:color="auto" w:fill="FFFFFF"/>
                <w:lang w:val="sv-SE" w:eastAsia="fi-FI"/>
              </w:rPr>
              <w:t xml:space="preserve"> i</w:t>
            </w:r>
          </w:p>
          <w:p w14:paraId="11B9DC23" w14:textId="77777777" w:rsidR="00476D99" w:rsidRPr="00064AA4" w:rsidRDefault="00476D99" w:rsidP="0081503D">
            <w:pPr>
              <w:spacing w:line="276" w:lineRule="auto"/>
              <w:ind w:hanging="60"/>
              <w:rPr>
                <w:rFonts w:eastAsia="Times New Roman" w:cstheme="minorHAnsi"/>
                <w:sz w:val="24"/>
                <w:szCs w:val="24"/>
                <w:shd w:val="clear" w:color="auto" w:fill="FFFFFF"/>
                <w:lang w:val="sv-SE" w:eastAsia="fi-FI"/>
              </w:rPr>
            </w:pPr>
            <w:r w:rsidRPr="00EA600F">
              <w:rPr>
                <w:rFonts w:eastAsia="Times New Roman" w:cstheme="minorHAnsi"/>
                <w:sz w:val="24"/>
                <w:szCs w:val="24"/>
                <w:shd w:val="clear" w:color="auto" w:fill="FFFFFF"/>
                <w:lang w:val="sv-SE" w:eastAsia="fi-FI"/>
              </w:rPr>
              <w:t>finska även efter</w:t>
            </w:r>
            <w:r>
              <w:rPr>
                <w:rFonts w:eastAsia="Times New Roman" w:cstheme="minorHAnsi"/>
                <w:sz w:val="24"/>
                <w:szCs w:val="24"/>
                <w:shd w:val="clear" w:color="auto" w:fill="FFFFFF"/>
                <w:lang w:val="sv-SE" w:eastAsia="fi-FI"/>
              </w:rPr>
              <w:t xml:space="preserve"> </w:t>
            </w:r>
            <w:r w:rsidRPr="00EA600F">
              <w:rPr>
                <w:rFonts w:eastAsia="Times New Roman" w:cstheme="minorHAnsi"/>
                <w:sz w:val="24"/>
                <w:szCs w:val="24"/>
                <w:shd w:val="clear" w:color="auto" w:fill="FFFFFF"/>
                <w:lang w:val="sv-SE" w:eastAsia="fi-FI"/>
              </w:rPr>
              <w:t>avslutad</w:t>
            </w:r>
            <w:r>
              <w:rPr>
                <w:rFonts w:eastAsia="Times New Roman" w:cstheme="minorHAnsi"/>
                <w:sz w:val="24"/>
                <w:szCs w:val="24"/>
                <w:shd w:val="clear" w:color="auto" w:fill="FFFFFF"/>
                <w:lang w:val="sv-SE" w:eastAsia="fi-FI"/>
              </w:rPr>
              <w:t xml:space="preserve"> s</w:t>
            </w:r>
            <w:r w:rsidRPr="00EA600F">
              <w:rPr>
                <w:rFonts w:eastAsia="Times New Roman" w:cstheme="minorHAnsi"/>
                <w:sz w:val="24"/>
                <w:szCs w:val="24"/>
                <w:shd w:val="clear" w:color="auto" w:fill="FFFFFF"/>
                <w:lang w:val="sv-SE" w:eastAsia="fi-FI"/>
              </w:rPr>
              <w:t>kolgång.</w:t>
            </w:r>
          </w:p>
          <w:p w14:paraId="223EF26C" w14:textId="77777777" w:rsidR="00476D99" w:rsidRPr="00EA600F" w:rsidRDefault="00476D99" w:rsidP="0081503D">
            <w:pPr>
              <w:spacing w:line="276" w:lineRule="auto"/>
              <w:ind w:hanging="60"/>
              <w:rPr>
                <w:rFonts w:eastAsia="Times New Roman" w:cstheme="minorHAnsi"/>
                <w:sz w:val="24"/>
                <w:szCs w:val="24"/>
                <w:shd w:val="clear" w:color="auto" w:fill="FFFFFF"/>
                <w:lang w:val="sv-SE" w:eastAsia="fi-FI"/>
              </w:rPr>
            </w:pPr>
          </w:p>
          <w:p w14:paraId="63E6EC8E" w14:textId="77777777" w:rsidR="00476D99" w:rsidRPr="00A32BA5" w:rsidRDefault="00476D99" w:rsidP="0081503D">
            <w:pPr>
              <w:spacing w:line="276" w:lineRule="auto"/>
              <w:ind w:hanging="60"/>
              <w:rPr>
                <w:rFonts w:eastAsia="Times New Roman" w:cstheme="minorHAnsi"/>
                <w:sz w:val="24"/>
                <w:szCs w:val="24"/>
                <w:lang w:val="sv-SE" w:eastAsia="fi-FI"/>
              </w:rPr>
            </w:pPr>
          </w:p>
        </w:tc>
        <w:tc>
          <w:tcPr>
            <w:tcW w:w="625" w:type="pct"/>
          </w:tcPr>
          <w:p w14:paraId="2D0DDCD4" w14:textId="77777777" w:rsidR="00476D99" w:rsidRPr="00A32BA5" w:rsidRDefault="00476D99" w:rsidP="0081503D">
            <w:pPr>
              <w:spacing w:line="276" w:lineRule="auto"/>
              <w:ind w:left="-60"/>
              <w:rPr>
                <w:rFonts w:eastAsia="Times New Roman" w:cstheme="minorHAnsi"/>
                <w:sz w:val="24"/>
                <w:szCs w:val="24"/>
                <w:lang w:val="sv-SE" w:eastAsia="fi-FI"/>
              </w:rPr>
            </w:pPr>
            <w:r w:rsidRPr="00A32BA5">
              <w:rPr>
                <w:rFonts w:eastAsia="Times New Roman" w:cstheme="minorHAnsi"/>
                <w:sz w:val="24"/>
                <w:szCs w:val="24"/>
                <w:lang w:val="sv-SE" w:eastAsia="fi-FI"/>
              </w:rPr>
              <w:t>Eleven kan reflektera över och jämföra olika möjligheter att tillämpa och utveckla kunskaperna i finska även efter avslutad skolgång.</w:t>
            </w:r>
          </w:p>
          <w:p w14:paraId="07DD714F" w14:textId="77777777" w:rsidR="00476D99" w:rsidRPr="00A32BA5" w:rsidRDefault="00476D99" w:rsidP="0081503D">
            <w:pPr>
              <w:spacing w:line="276" w:lineRule="auto"/>
              <w:ind w:left="-60"/>
              <w:rPr>
                <w:rFonts w:eastAsia="Times New Roman" w:cstheme="minorHAnsi"/>
                <w:sz w:val="24"/>
                <w:szCs w:val="24"/>
                <w:lang w:val="sv-SE" w:eastAsia="fi-FI"/>
              </w:rPr>
            </w:pPr>
          </w:p>
          <w:p w14:paraId="55509154" w14:textId="77777777" w:rsidR="00476D99" w:rsidRPr="00A32BA5" w:rsidRDefault="00476D99" w:rsidP="0081503D">
            <w:pPr>
              <w:spacing w:line="276" w:lineRule="auto"/>
              <w:ind w:hanging="60"/>
              <w:rPr>
                <w:rFonts w:eastAsia="Times New Roman" w:cstheme="minorHAnsi"/>
                <w:sz w:val="24"/>
                <w:szCs w:val="24"/>
                <w:lang w:val="sv-SE" w:eastAsia="fi-FI"/>
              </w:rPr>
            </w:pPr>
          </w:p>
        </w:tc>
      </w:tr>
      <w:tr w:rsidR="00476D99" w:rsidRPr="00EA600F" w14:paraId="5643E4D0" w14:textId="77777777" w:rsidTr="00EF0144">
        <w:trPr>
          <w:trHeight w:val="28"/>
        </w:trPr>
        <w:tc>
          <w:tcPr>
            <w:tcW w:w="2499" w:type="pct"/>
            <w:gridSpan w:val="4"/>
          </w:tcPr>
          <w:p w14:paraId="266A92F7" w14:textId="567D0779"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kommunicera</w:t>
            </w:r>
          </w:p>
        </w:tc>
        <w:tc>
          <w:tcPr>
            <w:tcW w:w="625" w:type="pct"/>
          </w:tcPr>
          <w:p w14:paraId="6194CF97" w14:textId="77777777" w:rsidR="00476D99" w:rsidRPr="00EA600F" w:rsidRDefault="00476D99" w:rsidP="0081503D">
            <w:pPr>
              <w:spacing w:line="276" w:lineRule="auto"/>
              <w:rPr>
                <w:rFonts w:cstheme="minorHAnsi"/>
                <w:bCs/>
                <w:sz w:val="24"/>
                <w:szCs w:val="24"/>
              </w:rPr>
            </w:pPr>
            <w:r w:rsidRPr="00DE6A36">
              <w:rPr>
                <w:rFonts w:ascii="Arial" w:hAnsi="Arial" w:cs="Arial"/>
                <w:b/>
                <w:bCs/>
              </w:rPr>
              <w:t>Kunskapsnivå A1.1</w:t>
            </w:r>
          </w:p>
        </w:tc>
        <w:tc>
          <w:tcPr>
            <w:tcW w:w="625" w:type="pct"/>
          </w:tcPr>
          <w:p w14:paraId="24ECC719" w14:textId="77777777" w:rsidR="00476D99" w:rsidRPr="00EA600F" w:rsidRDefault="00476D99" w:rsidP="0081503D">
            <w:pPr>
              <w:spacing w:line="276" w:lineRule="auto"/>
              <w:rPr>
                <w:rFonts w:eastAsia="Times New Roman" w:cstheme="minorHAnsi"/>
                <w:sz w:val="24"/>
                <w:szCs w:val="24"/>
                <w:lang w:eastAsia="fi-FI"/>
              </w:rPr>
            </w:pPr>
            <w:r w:rsidRPr="00DE6A36">
              <w:rPr>
                <w:rFonts w:ascii="Arial" w:hAnsi="Arial" w:cs="Arial"/>
                <w:b/>
                <w:bCs/>
              </w:rPr>
              <w:t>Kunskapsnivå A1.2</w:t>
            </w:r>
          </w:p>
        </w:tc>
        <w:tc>
          <w:tcPr>
            <w:tcW w:w="625" w:type="pct"/>
          </w:tcPr>
          <w:p w14:paraId="2A9ECB7F" w14:textId="77777777" w:rsidR="00476D99" w:rsidRPr="00EA600F" w:rsidRDefault="00476D99" w:rsidP="0081503D">
            <w:pPr>
              <w:spacing w:line="276" w:lineRule="auto"/>
              <w:rPr>
                <w:rFonts w:cstheme="minorHAnsi"/>
                <w:sz w:val="24"/>
                <w:szCs w:val="24"/>
              </w:rPr>
            </w:pPr>
            <w:r w:rsidRPr="00DE6A36">
              <w:rPr>
                <w:rFonts w:ascii="Arial" w:hAnsi="Arial" w:cs="Arial"/>
                <w:b/>
              </w:rPr>
              <w:t>Kunskapsnivå A1.3</w:t>
            </w:r>
          </w:p>
        </w:tc>
        <w:tc>
          <w:tcPr>
            <w:tcW w:w="625" w:type="pct"/>
          </w:tcPr>
          <w:p w14:paraId="28F19091" w14:textId="77777777" w:rsidR="00476D99" w:rsidRPr="00EA600F" w:rsidRDefault="00476D99" w:rsidP="0081503D">
            <w:pPr>
              <w:spacing w:line="276" w:lineRule="auto"/>
              <w:rPr>
                <w:rFonts w:eastAsia="Times New Roman" w:cstheme="minorHAnsi"/>
                <w:sz w:val="24"/>
                <w:szCs w:val="24"/>
                <w:lang w:val="sv-SE" w:eastAsia="fi-FI"/>
              </w:rPr>
            </w:pPr>
            <w:r w:rsidRPr="00DE6A36">
              <w:rPr>
                <w:rFonts w:ascii="Arial" w:hAnsi="Arial" w:cs="Arial"/>
                <w:b/>
                <w:bCs/>
              </w:rPr>
              <w:t>Kunskapsnivå A1.3/A2.1</w:t>
            </w:r>
          </w:p>
        </w:tc>
      </w:tr>
      <w:tr w:rsidR="00476D99" w:rsidRPr="00A8038C" w14:paraId="207D1597" w14:textId="77777777" w:rsidTr="00EF0144">
        <w:trPr>
          <w:trHeight w:val="28"/>
        </w:trPr>
        <w:tc>
          <w:tcPr>
            <w:tcW w:w="625" w:type="pct"/>
          </w:tcPr>
          <w:p w14:paraId="05ADED1D"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M5 erbjuda eleven tillfällen att öva sig i muntlig och skriftlig kommunikation med hjälp av olika medier</w:t>
            </w:r>
          </w:p>
        </w:tc>
        <w:tc>
          <w:tcPr>
            <w:tcW w:w="625" w:type="pct"/>
          </w:tcPr>
          <w:p w14:paraId="7C6E1413" w14:textId="77777777" w:rsidR="00476D99" w:rsidRPr="00EA600F" w:rsidRDefault="00476D99" w:rsidP="0081503D">
            <w:pPr>
              <w:spacing w:line="276" w:lineRule="auto"/>
              <w:rPr>
                <w:rFonts w:cstheme="minorHAnsi"/>
                <w:sz w:val="24"/>
                <w:szCs w:val="24"/>
              </w:rPr>
            </w:pPr>
            <w:r w:rsidRPr="00EA600F">
              <w:rPr>
                <w:rFonts w:cstheme="minorHAnsi"/>
                <w:sz w:val="24"/>
                <w:szCs w:val="24"/>
              </w:rPr>
              <w:t>I3</w:t>
            </w:r>
          </w:p>
        </w:tc>
        <w:tc>
          <w:tcPr>
            <w:tcW w:w="625" w:type="pct"/>
          </w:tcPr>
          <w:p w14:paraId="260512FE" w14:textId="77777777" w:rsidR="00476D99" w:rsidRPr="00A32BA5" w:rsidRDefault="00476D99" w:rsidP="0081503D">
            <w:pPr>
              <w:spacing w:line="276" w:lineRule="auto"/>
              <w:rPr>
                <w:rFonts w:cstheme="minorHAnsi"/>
                <w:strike/>
                <w:sz w:val="24"/>
                <w:szCs w:val="24"/>
                <w:lang w:val="sv-SE"/>
              </w:rPr>
            </w:pPr>
            <w:r w:rsidRPr="00A32BA5">
              <w:rPr>
                <w:rFonts w:cstheme="minorHAnsi"/>
                <w:sz w:val="24"/>
                <w:szCs w:val="24"/>
                <w:lang w:val="sv-SE"/>
              </w:rPr>
              <w:t>Eleven lär sig att aktivt delta i olika kommunikationssituationer.</w:t>
            </w:r>
          </w:p>
        </w:tc>
        <w:tc>
          <w:tcPr>
            <w:tcW w:w="625" w:type="pct"/>
          </w:tcPr>
          <w:p w14:paraId="2BB657F1" w14:textId="77777777" w:rsidR="00476D99" w:rsidRPr="00EA600F" w:rsidRDefault="00476D99" w:rsidP="0081503D">
            <w:pPr>
              <w:spacing w:line="276" w:lineRule="auto"/>
              <w:rPr>
                <w:rFonts w:cstheme="minorHAnsi"/>
                <w:strike/>
                <w:sz w:val="24"/>
                <w:szCs w:val="24"/>
              </w:rPr>
            </w:pPr>
            <w:r w:rsidRPr="00EA600F">
              <w:rPr>
                <w:rFonts w:cstheme="minorHAnsi"/>
                <w:sz w:val="24"/>
                <w:szCs w:val="24"/>
              </w:rPr>
              <w:t>Kommunikation</w:t>
            </w:r>
            <w:r>
              <w:rPr>
                <w:rFonts w:cstheme="minorHAnsi"/>
                <w:sz w:val="24"/>
                <w:szCs w:val="24"/>
              </w:rPr>
              <w:t>s</w:t>
            </w:r>
            <w:r w:rsidRPr="00EA600F">
              <w:rPr>
                <w:rFonts w:cstheme="minorHAnsi"/>
                <w:sz w:val="24"/>
                <w:szCs w:val="24"/>
              </w:rPr>
              <w:t>förmåga i olika situationer</w:t>
            </w:r>
          </w:p>
        </w:tc>
        <w:tc>
          <w:tcPr>
            <w:tcW w:w="625" w:type="pct"/>
          </w:tcPr>
          <w:p w14:paraId="0D587ED6" w14:textId="77777777" w:rsidR="00476D99" w:rsidRPr="00A32BA5" w:rsidRDefault="00476D99" w:rsidP="0081503D">
            <w:pPr>
              <w:spacing w:line="276" w:lineRule="auto"/>
              <w:rPr>
                <w:rFonts w:cstheme="minorHAnsi"/>
                <w:bCs/>
                <w:sz w:val="24"/>
                <w:szCs w:val="24"/>
                <w:lang w:val="sv-SE"/>
              </w:rPr>
            </w:pPr>
            <w:r w:rsidRPr="00A32BA5">
              <w:rPr>
                <w:rFonts w:cstheme="minorHAnsi"/>
                <w:bCs/>
                <w:sz w:val="24"/>
                <w:szCs w:val="24"/>
                <w:lang w:val="sv-SE"/>
              </w:rPr>
              <w:t>Eleven klarar sporadiskt av, med stöd av sin samtalspartner, några ofta återkommande och rutinmässiga kommunikationssituationer.</w:t>
            </w:r>
          </w:p>
        </w:tc>
        <w:tc>
          <w:tcPr>
            <w:tcW w:w="625" w:type="pct"/>
          </w:tcPr>
          <w:p w14:paraId="170699C2"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klarar sporadiskt av ofta återkommande rutinmässiga kommunikationssituationer, men tar för det mesta ännu stöd av sin samtalspartner.</w:t>
            </w:r>
          </w:p>
        </w:tc>
        <w:tc>
          <w:tcPr>
            <w:tcW w:w="625" w:type="pct"/>
          </w:tcPr>
          <w:p w14:paraId="73455BE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reder sig i många rutinmässiga kommunikationssituationer men tar ibland stöd av sin samtalspartner.</w:t>
            </w:r>
          </w:p>
        </w:tc>
        <w:tc>
          <w:tcPr>
            <w:tcW w:w="625" w:type="pct"/>
          </w:tcPr>
          <w:p w14:paraId="46E472A2" w14:textId="77777777" w:rsidR="00476D99" w:rsidRDefault="00476D99" w:rsidP="0081503D">
            <w:pPr>
              <w:spacing w:line="276" w:lineRule="auto"/>
              <w:rPr>
                <w:rFonts w:eastAsia="Times New Roman" w:cstheme="minorHAnsi"/>
                <w:sz w:val="24"/>
                <w:szCs w:val="24"/>
                <w:lang w:val="sv-SE" w:eastAsia="fi-FI"/>
              </w:rPr>
            </w:pPr>
            <w:r w:rsidRPr="00EA600F">
              <w:rPr>
                <w:rFonts w:eastAsia="Times New Roman" w:cstheme="minorHAnsi"/>
                <w:sz w:val="24"/>
                <w:szCs w:val="24"/>
                <w:lang w:val="sv-SE" w:eastAsia="fi-FI"/>
              </w:rPr>
              <w:t>Eleven reder sig i många rutinmässiga kommunikationssituationer.</w:t>
            </w:r>
          </w:p>
          <w:p w14:paraId="450E7B1B" w14:textId="77777777" w:rsidR="00476D99" w:rsidRDefault="00476D99" w:rsidP="0081503D">
            <w:pPr>
              <w:spacing w:line="276" w:lineRule="auto"/>
              <w:rPr>
                <w:rFonts w:eastAsia="Times New Roman" w:cstheme="minorHAnsi"/>
                <w:sz w:val="24"/>
                <w:szCs w:val="24"/>
                <w:lang w:val="sv-SE" w:eastAsia="fi-FI"/>
              </w:rPr>
            </w:pPr>
          </w:p>
          <w:p w14:paraId="579594DF" w14:textId="77777777" w:rsidR="00476D99" w:rsidRPr="00A32BA5" w:rsidRDefault="00476D99" w:rsidP="0081503D">
            <w:pPr>
              <w:spacing w:line="276" w:lineRule="auto"/>
              <w:rPr>
                <w:rFonts w:cstheme="minorHAnsi"/>
                <w:sz w:val="24"/>
                <w:szCs w:val="24"/>
                <w:lang w:val="sv-SE"/>
              </w:rPr>
            </w:pPr>
            <w:r w:rsidRPr="00EA600F">
              <w:rPr>
                <w:rFonts w:eastAsia="Times New Roman" w:cstheme="minorHAnsi"/>
                <w:sz w:val="24"/>
                <w:szCs w:val="24"/>
                <w:lang w:val="sv-SE" w:eastAsia="fi-FI"/>
              </w:rPr>
              <w:t>Eleven kan utbyta tankar eller information i bekanta och vardagliga situationer.</w:t>
            </w:r>
          </w:p>
        </w:tc>
      </w:tr>
      <w:tr w:rsidR="00476D99" w:rsidRPr="00A8038C" w14:paraId="7F072CA9" w14:textId="77777777" w:rsidTr="00EF0144">
        <w:trPr>
          <w:trHeight w:val="28"/>
        </w:trPr>
        <w:tc>
          <w:tcPr>
            <w:tcW w:w="625" w:type="pct"/>
          </w:tcPr>
          <w:p w14:paraId="79B20EE1"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M6 handleda eleven i att använda sig av språkliga kommunikationsstrategier</w:t>
            </w:r>
          </w:p>
        </w:tc>
        <w:tc>
          <w:tcPr>
            <w:tcW w:w="625" w:type="pct"/>
          </w:tcPr>
          <w:p w14:paraId="3EF1C373" w14:textId="77777777" w:rsidR="00476D99" w:rsidRPr="00EA600F" w:rsidRDefault="00476D99" w:rsidP="0081503D">
            <w:pPr>
              <w:spacing w:line="276" w:lineRule="auto"/>
              <w:rPr>
                <w:rFonts w:cstheme="minorHAnsi"/>
                <w:sz w:val="24"/>
                <w:szCs w:val="24"/>
              </w:rPr>
            </w:pPr>
            <w:r w:rsidRPr="00EA600F">
              <w:rPr>
                <w:rFonts w:cstheme="minorHAnsi"/>
                <w:sz w:val="24"/>
                <w:szCs w:val="24"/>
              </w:rPr>
              <w:t>I3</w:t>
            </w:r>
          </w:p>
        </w:tc>
        <w:tc>
          <w:tcPr>
            <w:tcW w:w="625" w:type="pct"/>
          </w:tcPr>
          <w:p w14:paraId="5BE3FA67"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använda olika språkliga kommunikationsstrategier.</w:t>
            </w:r>
          </w:p>
        </w:tc>
        <w:tc>
          <w:tcPr>
            <w:tcW w:w="625" w:type="pct"/>
          </w:tcPr>
          <w:p w14:paraId="540A2346" w14:textId="77777777" w:rsidR="00476D99" w:rsidRPr="00EA600F" w:rsidRDefault="00476D99" w:rsidP="0081503D">
            <w:pPr>
              <w:spacing w:line="276" w:lineRule="auto"/>
              <w:rPr>
                <w:rFonts w:cstheme="minorHAnsi"/>
                <w:sz w:val="24"/>
                <w:szCs w:val="24"/>
              </w:rPr>
            </w:pPr>
            <w:r w:rsidRPr="00EA600F">
              <w:rPr>
                <w:rFonts w:cstheme="minorHAnsi"/>
                <w:sz w:val="24"/>
                <w:szCs w:val="24"/>
              </w:rPr>
              <w:t>Användning av kommunikationsstrategier</w:t>
            </w:r>
          </w:p>
        </w:tc>
        <w:tc>
          <w:tcPr>
            <w:tcW w:w="625" w:type="pct"/>
          </w:tcPr>
          <w:p w14:paraId="23F816D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behöver mycket hjälpmedel (till exempel gester, teckningar, lexikon, internet).</w:t>
            </w:r>
          </w:p>
          <w:p w14:paraId="7F8FEFFE" w14:textId="77777777" w:rsidR="00476D99" w:rsidRPr="00A32BA5" w:rsidRDefault="00476D99" w:rsidP="0081503D">
            <w:pPr>
              <w:spacing w:line="276" w:lineRule="auto"/>
              <w:rPr>
                <w:rFonts w:cstheme="minorHAnsi"/>
                <w:sz w:val="24"/>
                <w:szCs w:val="24"/>
                <w:lang w:val="sv-SE"/>
              </w:rPr>
            </w:pPr>
          </w:p>
          <w:p w14:paraId="4FF6D99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ibland gissa eller härleda enskilda ords betydelse utgående från kontexten, allmän kunskap eller sina andra språkkunskaper.</w:t>
            </w:r>
          </w:p>
          <w:p w14:paraId="4C062223" w14:textId="77777777" w:rsidR="00476D99" w:rsidRPr="00A32BA5" w:rsidRDefault="00476D99" w:rsidP="0081503D">
            <w:pPr>
              <w:spacing w:line="276" w:lineRule="auto"/>
              <w:rPr>
                <w:rFonts w:cstheme="minorHAnsi"/>
                <w:sz w:val="24"/>
                <w:szCs w:val="24"/>
                <w:lang w:val="sv-SE"/>
              </w:rPr>
            </w:pPr>
          </w:p>
          <w:p w14:paraId="22587FF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uttrycka om hen har förstått.</w:t>
            </w:r>
          </w:p>
        </w:tc>
        <w:tc>
          <w:tcPr>
            <w:tcW w:w="625" w:type="pct"/>
          </w:tcPr>
          <w:p w14:paraId="38320C1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använder sig av det mest centrala ord- och uttrycksförrådet i sin kommunikation.</w:t>
            </w:r>
          </w:p>
          <w:p w14:paraId="73075ECB" w14:textId="77777777" w:rsidR="00476D99" w:rsidRPr="00A32BA5" w:rsidRDefault="00476D99" w:rsidP="0081503D">
            <w:pPr>
              <w:spacing w:line="276" w:lineRule="auto"/>
              <w:rPr>
                <w:rFonts w:cstheme="minorHAnsi"/>
                <w:sz w:val="24"/>
                <w:szCs w:val="24"/>
                <w:lang w:val="sv-SE"/>
              </w:rPr>
            </w:pPr>
          </w:p>
          <w:p w14:paraId="7CCC7CA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behöver mycket hjälpmedel. </w:t>
            </w:r>
          </w:p>
          <w:p w14:paraId="4BD78DC1" w14:textId="77777777" w:rsidR="00476D99" w:rsidRPr="00A32BA5" w:rsidRDefault="00476D99" w:rsidP="0081503D">
            <w:pPr>
              <w:spacing w:line="276" w:lineRule="auto"/>
              <w:rPr>
                <w:rFonts w:cstheme="minorHAnsi"/>
                <w:sz w:val="24"/>
                <w:szCs w:val="24"/>
                <w:lang w:val="sv-SE"/>
              </w:rPr>
            </w:pPr>
          </w:p>
          <w:p w14:paraId="2765F2AA"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be samtalspartnern att upprepa eller tala långsammare.</w:t>
            </w:r>
          </w:p>
        </w:tc>
        <w:tc>
          <w:tcPr>
            <w:tcW w:w="625" w:type="pct"/>
          </w:tcPr>
          <w:p w14:paraId="0D1B3D86"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deltar i kommunikation men behöver fortfarande ofta hjälpmedel. </w:t>
            </w:r>
          </w:p>
          <w:p w14:paraId="69140862" w14:textId="77777777" w:rsidR="00476D99" w:rsidRPr="00A32BA5" w:rsidRDefault="00476D99" w:rsidP="0081503D">
            <w:pPr>
              <w:spacing w:line="276" w:lineRule="auto"/>
              <w:rPr>
                <w:rFonts w:cstheme="minorHAnsi"/>
                <w:sz w:val="24"/>
                <w:szCs w:val="24"/>
                <w:lang w:val="sv-SE"/>
              </w:rPr>
            </w:pPr>
          </w:p>
          <w:p w14:paraId="4092751D"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reagera med korta verbala uttryck, små gester (t.ex. genom att nicka), ljud eller liknande minimal respons.</w:t>
            </w:r>
          </w:p>
          <w:p w14:paraId="4DA3A763" w14:textId="77777777" w:rsidR="00476D99" w:rsidRPr="00A32BA5" w:rsidRDefault="00476D99" w:rsidP="0081503D">
            <w:pPr>
              <w:spacing w:line="276" w:lineRule="auto"/>
              <w:rPr>
                <w:rFonts w:cstheme="minorHAnsi"/>
                <w:sz w:val="24"/>
                <w:szCs w:val="24"/>
                <w:lang w:val="sv-SE"/>
              </w:rPr>
            </w:pPr>
          </w:p>
          <w:p w14:paraId="1A59503E" w14:textId="77777777" w:rsidR="00476D99" w:rsidRPr="00A32BA5" w:rsidRDefault="00476D99" w:rsidP="0081503D">
            <w:pPr>
              <w:spacing w:line="276" w:lineRule="auto"/>
              <w:rPr>
                <w:rFonts w:cstheme="minorHAnsi"/>
                <w:strike/>
                <w:sz w:val="24"/>
                <w:szCs w:val="24"/>
                <w:lang w:val="sv-SE"/>
              </w:rPr>
            </w:pPr>
            <w:r w:rsidRPr="00A32BA5">
              <w:rPr>
                <w:rFonts w:cstheme="minorHAnsi"/>
                <w:sz w:val="24"/>
                <w:szCs w:val="24"/>
                <w:lang w:val="sv-SE"/>
              </w:rPr>
              <w:t>Eleven måste ofta be samtalspartnern att förtydliga eller upprepa.</w:t>
            </w:r>
          </w:p>
        </w:tc>
        <w:tc>
          <w:tcPr>
            <w:tcW w:w="625" w:type="pct"/>
          </w:tcPr>
          <w:p w14:paraId="6F6814BD" w14:textId="77777777" w:rsidR="00476D99" w:rsidRPr="00EA600F" w:rsidRDefault="00476D99" w:rsidP="0081503D">
            <w:pPr>
              <w:spacing w:line="276" w:lineRule="auto"/>
              <w:rPr>
                <w:rFonts w:cstheme="minorHAnsi"/>
                <w:sz w:val="24"/>
                <w:szCs w:val="24"/>
                <w:lang w:val="sv-SE"/>
              </w:rPr>
            </w:pPr>
            <w:r w:rsidRPr="00EA600F">
              <w:rPr>
                <w:rFonts w:cstheme="minorHAnsi"/>
                <w:sz w:val="24"/>
                <w:szCs w:val="24"/>
                <w:lang w:val="sv-SE"/>
              </w:rPr>
              <w:t>Eleven deltar i kommunikation och behöver endast sporadiskt hjälpmedel.</w:t>
            </w:r>
          </w:p>
          <w:p w14:paraId="06F09C09" w14:textId="77777777" w:rsidR="00476D99" w:rsidRPr="00EA600F" w:rsidRDefault="00476D99" w:rsidP="0081503D">
            <w:pPr>
              <w:spacing w:line="276" w:lineRule="auto"/>
              <w:rPr>
                <w:rFonts w:cstheme="minorHAnsi"/>
                <w:sz w:val="24"/>
                <w:szCs w:val="24"/>
                <w:lang w:val="sv-SE"/>
              </w:rPr>
            </w:pPr>
          </w:p>
          <w:p w14:paraId="579EC508" w14:textId="77777777" w:rsidR="00476D99" w:rsidRDefault="00476D99" w:rsidP="0081503D">
            <w:pPr>
              <w:spacing w:line="276" w:lineRule="auto"/>
              <w:rPr>
                <w:rFonts w:cstheme="minorHAnsi"/>
                <w:sz w:val="24"/>
                <w:szCs w:val="24"/>
                <w:lang w:val="sv-SE"/>
              </w:rPr>
            </w:pPr>
            <w:r w:rsidRPr="00EA600F">
              <w:rPr>
                <w:rFonts w:cstheme="minorHAnsi"/>
                <w:sz w:val="24"/>
                <w:szCs w:val="24"/>
                <w:lang w:val="sv-SE"/>
              </w:rPr>
              <w:t xml:space="preserve">Eleven kan reagera med korta verbala uttryck. </w:t>
            </w:r>
          </w:p>
          <w:p w14:paraId="00F9B3DA" w14:textId="77777777" w:rsidR="00476D99" w:rsidRDefault="00476D99" w:rsidP="0081503D">
            <w:pPr>
              <w:spacing w:line="276" w:lineRule="auto"/>
              <w:rPr>
                <w:rFonts w:cstheme="minorHAnsi"/>
                <w:sz w:val="24"/>
                <w:szCs w:val="24"/>
                <w:lang w:val="sv-SE"/>
              </w:rPr>
            </w:pPr>
          </w:p>
          <w:p w14:paraId="067573E9" w14:textId="77777777" w:rsidR="00476D99" w:rsidRPr="00EA600F" w:rsidRDefault="00476D99" w:rsidP="0081503D">
            <w:pPr>
              <w:spacing w:line="276" w:lineRule="auto"/>
              <w:rPr>
                <w:rFonts w:cstheme="minorHAnsi"/>
                <w:sz w:val="24"/>
                <w:szCs w:val="24"/>
                <w:lang w:val="sv-SE"/>
              </w:rPr>
            </w:pPr>
            <w:r w:rsidRPr="00EA600F">
              <w:rPr>
                <w:rFonts w:cstheme="minorHAnsi"/>
                <w:sz w:val="24"/>
                <w:szCs w:val="24"/>
                <w:lang w:val="sv-SE"/>
              </w:rPr>
              <w:t>Eleven måste relativt ofta be om förtydligande eller upprepning och behöver mera sällan stödja sig på non-verbala uttryck.</w:t>
            </w:r>
          </w:p>
          <w:p w14:paraId="62EC7095" w14:textId="77777777" w:rsidR="00476D99" w:rsidRPr="00EA600F" w:rsidRDefault="00476D99" w:rsidP="0081503D">
            <w:pPr>
              <w:spacing w:line="276" w:lineRule="auto"/>
              <w:rPr>
                <w:rFonts w:cstheme="minorHAnsi"/>
                <w:sz w:val="24"/>
                <w:szCs w:val="24"/>
                <w:lang w:val="sv-SE"/>
              </w:rPr>
            </w:pPr>
          </w:p>
          <w:p w14:paraId="23A7FFA5"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utnyttja samtalspartnerns uttryck i sin egen kommunikation.</w:t>
            </w:r>
          </w:p>
        </w:tc>
      </w:tr>
      <w:tr w:rsidR="00476D99" w:rsidRPr="00A8038C" w14:paraId="57E9AD13" w14:textId="77777777" w:rsidTr="00EF0144">
        <w:trPr>
          <w:trHeight w:val="28"/>
        </w:trPr>
        <w:tc>
          <w:tcPr>
            <w:tcW w:w="625" w:type="pct"/>
          </w:tcPr>
          <w:p w14:paraId="514959C9"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M7 hjälpa eleven att öka sin kännedom om uttryck som hör till artigt språkbruk</w:t>
            </w:r>
          </w:p>
        </w:tc>
        <w:tc>
          <w:tcPr>
            <w:tcW w:w="625" w:type="pct"/>
          </w:tcPr>
          <w:p w14:paraId="060660BF" w14:textId="77777777" w:rsidR="00476D99" w:rsidRPr="00EA600F" w:rsidRDefault="00476D99" w:rsidP="0081503D">
            <w:pPr>
              <w:spacing w:line="276" w:lineRule="auto"/>
              <w:rPr>
                <w:rFonts w:cstheme="minorHAnsi"/>
                <w:sz w:val="24"/>
                <w:szCs w:val="24"/>
              </w:rPr>
            </w:pPr>
            <w:r w:rsidRPr="00EA600F">
              <w:rPr>
                <w:rFonts w:cstheme="minorHAnsi"/>
                <w:sz w:val="24"/>
                <w:szCs w:val="24"/>
              </w:rPr>
              <w:t>I3</w:t>
            </w:r>
          </w:p>
        </w:tc>
        <w:tc>
          <w:tcPr>
            <w:tcW w:w="625" w:type="pct"/>
          </w:tcPr>
          <w:p w14:paraId="3DBA2201"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ett lämpligt och artigt språkbruk.</w:t>
            </w:r>
          </w:p>
        </w:tc>
        <w:tc>
          <w:tcPr>
            <w:tcW w:w="625" w:type="pct"/>
          </w:tcPr>
          <w:p w14:paraId="28B7570F" w14:textId="77777777" w:rsidR="00476D99" w:rsidRPr="00EA600F" w:rsidRDefault="00476D99" w:rsidP="0081503D">
            <w:pPr>
              <w:spacing w:line="276" w:lineRule="auto"/>
              <w:rPr>
                <w:rFonts w:cstheme="minorHAnsi"/>
                <w:sz w:val="24"/>
                <w:szCs w:val="24"/>
              </w:rPr>
            </w:pPr>
            <w:r w:rsidRPr="00EA600F">
              <w:rPr>
                <w:rFonts w:cstheme="minorHAnsi"/>
                <w:sz w:val="24"/>
                <w:szCs w:val="24"/>
              </w:rPr>
              <w:t>Kulturellt lämpligt språkbruk</w:t>
            </w:r>
          </w:p>
        </w:tc>
        <w:tc>
          <w:tcPr>
            <w:tcW w:w="625" w:type="pct"/>
          </w:tcPr>
          <w:p w14:paraId="1C9393FF"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använda några för språket eller kulturen typiska artighetsfraser (hälsa, säga adjö, tacka) i några mycket rutinmässiga sociala sammanhang.</w:t>
            </w:r>
          </w:p>
        </w:tc>
        <w:tc>
          <w:tcPr>
            <w:tcW w:w="625" w:type="pct"/>
          </w:tcPr>
          <w:p w14:paraId="64A1644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använda några av de allra vanligaste artighetsfraserna typiska för språket i rutinmässiga sociala sammanhang.</w:t>
            </w:r>
          </w:p>
        </w:tc>
        <w:tc>
          <w:tcPr>
            <w:tcW w:w="625" w:type="pct"/>
          </w:tcPr>
          <w:p w14:paraId="1E91761A" w14:textId="77777777" w:rsidR="00476D99" w:rsidRPr="00A32BA5" w:rsidRDefault="00476D99" w:rsidP="0081503D">
            <w:pPr>
              <w:spacing w:line="276" w:lineRule="auto"/>
              <w:rPr>
                <w:rFonts w:cstheme="minorHAnsi"/>
                <w:strike/>
                <w:sz w:val="24"/>
                <w:szCs w:val="24"/>
                <w:lang w:val="sv-SE"/>
              </w:rPr>
            </w:pPr>
            <w:r w:rsidRPr="00A32BA5">
              <w:rPr>
                <w:rFonts w:cstheme="minorHAnsi"/>
                <w:sz w:val="24"/>
                <w:szCs w:val="24"/>
                <w:lang w:val="sv-SE"/>
              </w:rPr>
              <w:t>Eleven kan använda vanliga uttryck som kännetecknar artigt språkbruk i många rutinmässiga sociala sammanhang.</w:t>
            </w:r>
          </w:p>
        </w:tc>
        <w:tc>
          <w:tcPr>
            <w:tcW w:w="625" w:type="pct"/>
          </w:tcPr>
          <w:p w14:paraId="4D6C89A7" w14:textId="77777777" w:rsidR="00476D99" w:rsidRPr="00EA600F" w:rsidRDefault="00476D99" w:rsidP="0081503D">
            <w:pPr>
              <w:spacing w:line="276" w:lineRule="auto"/>
              <w:rPr>
                <w:rFonts w:cstheme="minorHAnsi"/>
                <w:sz w:val="24"/>
                <w:szCs w:val="24"/>
                <w:lang w:val="sv-SE"/>
              </w:rPr>
            </w:pPr>
            <w:r w:rsidRPr="00EA600F">
              <w:rPr>
                <w:rFonts w:cstheme="minorHAnsi"/>
                <w:sz w:val="24"/>
                <w:szCs w:val="24"/>
                <w:lang w:val="sv-SE"/>
              </w:rPr>
              <w:t xml:space="preserve">Eleven klarar av några korta sociala situationer och kan använda några artiga hälsnings- och tilltalsfraser samt framföra till exempel önskemål, invitationer, förslag och ursäkter och besvara sådana. </w:t>
            </w:r>
          </w:p>
        </w:tc>
      </w:tr>
      <w:tr w:rsidR="00476D99" w:rsidRPr="00EA600F" w14:paraId="2B47012C" w14:textId="77777777" w:rsidTr="00EF0144">
        <w:trPr>
          <w:trHeight w:val="28"/>
        </w:trPr>
        <w:tc>
          <w:tcPr>
            <w:tcW w:w="2499" w:type="pct"/>
            <w:gridSpan w:val="4"/>
          </w:tcPr>
          <w:p w14:paraId="2660B41A" w14:textId="5ED742AE"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tolka texter</w:t>
            </w:r>
          </w:p>
        </w:tc>
        <w:tc>
          <w:tcPr>
            <w:tcW w:w="625" w:type="pct"/>
          </w:tcPr>
          <w:p w14:paraId="66EA0BE8" w14:textId="77777777" w:rsidR="00476D99" w:rsidRPr="00EA600F" w:rsidRDefault="00476D99" w:rsidP="0081503D">
            <w:pPr>
              <w:spacing w:line="276" w:lineRule="auto"/>
              <w:rPr>
                <w:rFonts w:cstheme="minorHAnsi"/>
                <w:sz w:val="24"/>
                <w:szCs w:val="24"/>
              </w:rPr>
            </w:pPr>
            <w:r w:rsidRPr="00DE6A36">
              <w:rPr>
                <w:rFonts w:ascii="Arial" w:hAnsi="Arial" w:cs="Arial"/>
                <w:b/>
                <w:bCs/>
              </w:rPr>
              <w:t>Kunskapsnivå A1.1</w:t>
            </w:r>
          </w:p>
        </w:tc>
        <w:tc>
          <w:tcPr>
            <w:tcW w:w="625" w:type="pct"/>
          </w:tcPr>
          <w:p w14:paraId="3BD7A18B" w14:textId="77777777" w:rsidR="00476D99" w:rsidRPr="00EA600F" w:rsidRDefault="00476D99" w:rsidP="0081503D">
            <w:pPr>
              <w:spacing w:line="276" w:lineRule="auto"/>
              <w:rPr>
                <w:rFonts w:cstheme="minorHAnsi"/>
                <w:sz w:val="24"/>
                <w:szCs w:val="24"/>
              </w:rPr>
            </w:pPr>
            <w:r w:rsidRPr="00DE6A36">
              <w:rPr>
                <w:rFonts w:ascii="Arial" w:hAnsi="Arial" w:cs="Arial"/>
                <w:b/>
                <w:bCs/>
              </w:rPr>
              <w:t>Kunskapsnivå A1.2</w:t>
            </w:r>
          </w:p>
        </w:tc>
        <w:tc>
          <w:tcPr>
            <w:tcW w:w="625" w:type="pct"/>
          </w:tcPr>
          <w:p w14:paraId="5A5D184D" w14:textId="77777777" w:rsidR="00476D99" w:rsidRPr="00EA600F" w:rsidRDefault="00476D99" w:rsidP="0081503D">
            <w:pPr>
              <w:spacing w:line="276" w:lineRule="auto"/>
              <w:rPr>
                <w:rFonts w:cstheme="minorHAnsi"/>
                <w:sz w:val="24"/>
                <w:szCs w:val="24"/>
              </w:rPr>
            </w:pPr>
            <w:r w:rsidRPr="00DE6A36">
              <w:rPr>
                <w:rFonts w:ascii="Arial" w:hAnsi="Arial" w:cs="Arial"/>
                <w:b/>
                <w:bCs/>
              </w:rPr>
              <w:t>Kunskapsnivå A1.3</w:t>
            </w:r>
          </w:p>
        </w:tc>
        <w:tc>
          <w:tcPr>
            <w:tcW w:w="625" w:type="pct"/>
          </w:tcPr>
          <w:p w14:paraId="407A34C3" w14:textId="77777777" w:rsidR="00476D99" w:rsidRPr="00EA600F" w:rsidRDefault="00476D99" w:rsidP="0081503D">
            <w:pPr>
              <w:spacing w:line="276" w:lineRule="auto"/>
              <w:rPr>
                <w:rFonts w:cstheme="minorHAnsi"/>
                <w:sz w:val="24"/>
                <w:szCs w:val="24"/>
                <w:lang w:val="sv-SE"/>
              </w:rPr>
            </w:pPr>
            <w:r w:rsidRPr="00DE6A36">
              <w:rPr>
                <w:rFonts w:ascii="Arial" w:hAnsi="Arial" w:cs="Arial"/>
                <w:b/>
                <w:bCs/>
              </w:rPr>
              <w:t>Kunskapsnivå A1.3/A2.1</w:t>
            </w:r>
          </w:p>
        </w:tc>
      </w:tr>
      <w:tr w:rsidR="00476D99" w:rsidRPr="00A8038C" w14:paraId="3D9298B9" w14:textId="77777777" w:rsidTr="00EF0144">
        <w:trPr>
          <w:trHeight w:val="28"/>
        </w:trPr>
        <w:tc>
          <w:tcPr>
            <w:tcW w:w="625" w:type="pct"/>
          </w:tcPr>
          <w:p w14:paraId="5E04B0C7"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M8 uppmuntra eleven att tolka för sig själv och sin åldersgrupp lämpliga och intressanta muntliga och skriftliga texter</w:t>
            </w:r>
          </w:p>
        </w:tc>
        <w:tc>
          <w:tcPr>
            <w:tcW w:w="625" w:type="pct"/>
          </w:tcPr>
          <w:p w14:paraId="74FE9A2E" w14:textId="77777777" w:rsidR="00476D99" w:rsidRPr="00EA600F" w:rsidRDefault="00476D99" w:rsidP="0081503D">
            <w:pPr>
              <w:spacing w:line="276" w:lineRule="auto"/>
              <w:rPr>
                <w:rFonts w:cstheme="minorHAnsi"/>
                <w:sz w:val="24"/>
                <w:szCs w:val="24"/>
              </w:rPr>
            </w:pPr>
            <w:r w:rsidRPr="00EA600F">
              <w:rPr>
                <w:rFonts w:cstheme="minorHAnsi"/>
                <w:sz w:val="24"/>
                <w:szCs w:val="24"/>
              </w:rPr>
              <w:t>I3</w:t>
            </w:r>
          </w:p>
        </w:tc>
        <w:tc>
          <w:tcPr>
            <w:tcW w:w="625" w:type="pct"/>
          </w:tcPr>
          <w:p w14:paraId="666DD962"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förstå för åldern lämpliga muntliga och skriftliga texter.</w:t>
            </w:r>
          </w:p>
        </w:tc>
        <w:tc>
          <w:tcPr>
            <w:tcW w:w="625" w:type="pct"/>
          </w:tcPr>
          <w:p w14:paraId="1F397C6A" w14:textId="77777777" w:rsidR="00476D99" w:rsidRPr="00EA600F" w:rsidRDefault="00476D99" w:rsidP="0081503D">
            <w:pPr>
              <w:spacing w:line="276" w:lineRule="auto"/>
              <w:rPr>
                <w:rFonts w:cstheme="minorHAnsi"/>
                <w:sz w:val="24"/>
                <w:szCs w:val="24"/>
              </w:rPr>
            </w:pPr>
            <w:r w:rsidRPr="00EA600F">
              <w:rPr>
                <w:rFonts w:cstheme="minorHAnsi"/>
                <w:sz w:val="24"/>
                <w:szCs w:val="24"/>
              </w:rPr>
              <w:t>Förmåga att tolka texter</w:t>
            </w:r>
          </w:p>
        </w:tc>
        <w:tc>
          <w:tcPr>
            <w:tcW w:w="625" w:type="pct"/>
          </w:tcPr>
          <w:p w14:paraId="7B66B2FD"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förstår en begränsad mängd talade och skrivna ord och uttryck. </w:t>
            </w:r>
          </w:p>
          <w:p w14:paraId="2DED94DD" w14:textId="77777777" w:rsidR="00476D99" w:rsidRPr="00A32BA5" w:rsidRDefault="00476D99" w:rsidP="0081503D">
            <w:pPr>
              <w:spacing w:line="276" w:lineRule="auto"/>
              <w:rPr>
                <w:rFonts w:cstheme="minorHAnsi"/>
                <w:sz w:val="24"/>
                <w:szCs w:val="24"/>
                <w:lang w:val="sv-SE"/>
              </w:rPr>
            </w:pPr>
          </w:p>
          <w:p w14:paraId="0E74ACFE"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känner till teckensystemet eller ett mycket begränsat antal skrivtecken.</w:t>
            </w:r>
          </w:p>
        </w:tc>
        <w:tc>
          <w:tcPr>
            <w:tcW w:w="625" w:type="pct"/>
          </w:tcPr>
          <w:p w14:paraId="2D1D436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förstår skriven text bestående av några ord och långsamt tal som innehåller inövade, bekanta ord och uttryck. </w:t>
            </w:r>
          </w:p>
          <w:p w14:paraId="56B05415" w14:textId="77777777" w:rsidR="00476D99" w:rsidRPr="00A32BA5" w:rsidRDefault="00476D99" w:rsidP="0081503D">
            <w:pPr>
              <w:spacing w:line="276" w:lineRule="auto"/>
              <w:rPr>
                <w:rFonts w:cstheme="minorHAnsi"/>
                <w:sz w:val="24"/>
                <w:szCs w:val="24"/>
                <w:lang w:val="sv-SE"/>
              </w:rPr>
            </w:pPr>
          </w:p>
          <w:p w14:paraId="45969F44"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urskilja enskilda fakta i en text.</w:t>
            </w:r>
          </w:p>
        </w:tc>
        <w:tc>
          <w:tcPr>
            <w:tcW w:w="625" w:type="pct"/>
          </w:tcPr>
          <w:p w14:paraId="3E68D449"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förstår med hjälp av kontexten skriven text och långsamt tal som innehåller enkla, bekanta ord och uttryck.</w:t>
            </w:r>
          </w:p>
          <w:p w14:paraId="56A4D387" w14:textId="77777777" w:rsidR="00476D99" w:rsidRPr="00A32BA5" w:rsidRDefault="00476D99" w:rsidP="0081503D">
            <w:pPr>
              <w:spacing w:line="276" w:lineRule="auto"/>
              <w:rPr>
                <w:rFonts w:cstheme="minorHAnsi"/>
                <w:sz w:val="24"/>
                <w:szCs w:val="24"/>
                <w:lang w:val="sv-SE"/>
              </w:rPr>
            </w:pPr>
          </w:p>
          <w:p w14:paraId="0C53C82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plocka ut enkel information hen behöver ur en kort text.</w:t>
            </w:r>
          </w:p>
        </w:tc>
        <w:tc>
          <w:tcPr>
            <w:tcW w:w="625" w:type="pct"/>
          </w:tcPr>
          <w:p w14:paraId="05330991" w14:textId="77777777" w:rsidR="00476D99" w:rsidRPr="00EA600F" w:rsidRDefault="00476D99" w:rsidP="0081503D">
            <w:pPr>
              <w:spacing w:line="276" w:lineRule="auto"/>
              <w:rPr>
                <w:rFonts w:cstheme="minorHAnsi"/>
                <w:sz w:val="24"/>
                <w:szCs w:val="24"/>
                <w:lang w:val="sv-SE"/>
              </w:rPr>
            </w:pPr>
            <w:r w:rsidRPr="00EA600F">
              <w:rPr>
                <w:rFonts w:cstheme="minorHAnsi"/>
                <w:sz w:val="24"/>
                <w:szCs w:val="24"/>
                <w:lang w:val="sv-SE"/>
              </w:rPr>
              <w:t>Eleven förstår texter som innehåller enkla, bekanta ord och uttryck samt tydligt tal.</w:t>
            </w:r>
          </w:p>
          <w:p w14:paraId="1202C164" w14:textId="77777777" w:rsidR="00476D99" w:rsidRPr="00EA600F" w:rsidRDefault="00476D99" w:rsidP="0081503D">
            <w:pPr>
              <w:spacing w:line="276" w:lineRule="auto"/>
              <w:rPr>
                <w:rFonts w:cstheme="minorHAnsi"/>
                <w:sz w:val="24"/>
                <w:szCs w:val="24"/>
                <w:lang w:val="sv-SE"/>
              </w:rPr>
            </w:pPr>
          </w:p>
          <w:p w14:paraId="0EC1D845" w14:textId="77777777" w:rsidR="00476D99" w:rsidRPr="0090360C" w:rsidRDefault="00476D99" w:rsidP="0081503D">
            <w:pPr>
              <w:spacing w:line="276" w:lineRule="auto"/>
              <w:rPr>
                <w:rFonts w:cstheme="minorHAnsi"/>
                <w:sz w:val="24"/>
                <w:szCs w:val="24"/>
                <w:lang w:val="sv-SE"/>
              </w:rPr>
            </w:pPr>
            <w:r w:rsidRPr="00EA600F">
              <w:rPr>
                <w:rFonts w:cstheme="minorHAnsi"/>
                <w:sz w:val="24"/>
                <w:szCs w:val="24"/>
                <w:lang w:val="sv-SE"/>
              </w:rPr>
              <w:t>Eleven förstår det centrala innehållet i korta, enkla budskap som intresserar hen och grundtankarna i en förutsägbar text som innehåller ett bekant ordförråd.</w:t>
            </w:r>
          </w:p>
        </w:tc>
      </w:tr>
      <w:tr w:rsidR="00476D99" w:rsidRPr="00EA600F" w14:paraId="3028DEA4" w14:textId="77777777" w:rsidTr="00EF0144">
        <w:trPr>
          <w:trHeight w:val="28"/>
        </w:trPr>
        <w:tc>
          <w:tcPr>
            <w:tcW w:w="2499" w:type="pct"/>
            <w:gridSpan w:val="4"/>
          </w:tcPr>
          <w:p w14:paraId="204FD467" w14:textId="1EF04A5F" w:rsidR="00476D99" w:rsidRPr="00A32BA5" w:rsidRDefault="00476D99" w:rsidP="0081503D">
            <w:pPr>
              <w:spacing w:line="276" w:lineRule="auto"/>
              <w:rPr>
                <w:rFonts w:cstheme="minorHAnsi"/>
                <w:sz w:val="24"/>
                <w:szCs w:val="24"/>
                <w:lang w:val="sv-SE"/>
              </w:rPr>
            </w:pPr>
            <w:r w:rsidRPr="00A32BA5">
              <w:rPr>
                <w:rFonts w:cstheme="minorHAnsi"/>
                <w:b/>
                <w:bCs/>
                <w:sz w:val="24"/>
                <w:szCs w:val="24"/>
                <w:lang w:val="sv-SE"/>
              </w:rPr>
              <w:t>Växande språkkunskap, förmåga att producera texter</w:t>
            </w:r>
          </w:p>
        </w:tc>
        <w:tc>
          <w:tcPr>
            <w:tcW w:w="625" w:type="pct"/>
          </w:tcPr>
          <w:p w14:paraId="31944012" w14:textId="77777777" w:rsidR="00476D99" w:rsidRPr="00CE6684" w:rsidRDefault="00476D99" w:rsidP="0081503D">
            <w:pPr>
              <w:rPr>
                <w:rFonts w:cstheme="minorHAnsi"/>
                <w:sz w:val="24"/>
                <w:szCs w:val="24"/>
              </w:rPr>
            </w:pPr>
            <w:r w:rsidRPr="00DE6A36">
              <w:rPr>
                <w:rFonts w:ascii="Arial" w:hAnsi="Arial" w:cs="Arial"/>
                <w:b/>
              </w:rPr>
              <w:t>Kunskapsnivå A1.1</w:t>
            </w:r>
          </w:p>
        </w:tc>
        <w:tc>
          <w:tcPr>
            <w:tcW w:w="625" w:type="pct"/>
          </w:tcPr>
          <w:p w14:paraId="1F6AC569" w14:textId="77777777" w:rsidR="00476D99" w:rsidRPr="00EA600F" w:rsidRDefault="00476D99" w:rsidP="0081503D">
            <w:pPr>
              <w:spacing w:line="276" w:lineRule="auto"/>
              <w:rPr>
                <w:rFonts w:eastAsia="Times New Roman" w:cstheme="minorHAnsi"/>
                <w:sz w:val="24"/>
                <w:szCs w:val="24"/>
                <w:lang w:eastAsia="fi-FI"/>
              </w:rPr>
            </w:pPr>
            <w:r w:rsidRPr="00DE6A36">
              <w:rPr>
                <w:rFonts w:ascii="Arial" w:hAnsi="Arial" w:cs="Arial"/>
                <w:b/>
              </w:rPr>
              <w:t>Kunskapsnivå A1.2</w:t>
            </w:r>
          </w:p>
        </w:tc>
        <w:tc>
          <w:tcPr>
            <w:tcW w:w="625" w:type="pct"/>
          </w:tcPr>
          <w:p w14:paraId="5E2422F0" w14:textId="77777777" w:rsidR="00476D99" w:rsidRPr="00EA600F" w:rsidRDefault="00476D99" w:rsidP="0081503D">
            <w:pPr>
              <w:spacing w:line="276" w:lineRule="auto"/>
              <w:rPr>
                <w:rFonts w:cstheme="minorHAnsi"/>
                <w:sz w:val="24"/>
                <w:szCs w:val="24"/>
              </w:rPr>
            </w:pPr>
            <w:r w:rsidRPr="00DE6A36">
              <w:rPr>
                <w:rFonts w:ascii="Arial" w:hAnsi="Arial" w:cs="Arial"/>
                <w:b/>
              </w:rPr>
              <w:t>Kunskapsnivå A1.3</w:t>
            </w:r>
          </w:p>
        </w:tc>
        <w:tc>
          <w:tcPr>
            <w:tcW w:w="625" w:type="pct"/>
          </w:tcPr>
          <w:p w14:paraId="2B5D2A34" w14:textId="77777777" w:rsidR="00476D99" w:rsidRPr="00EA600F" w:rsidRDefault="00476D99" w:rsidP="0081503D">
            <w:pPr>
              <w:spacing w:line="276" w:lineRule="auto"/>
              <w:rPr>
                <w:rFonts w:cstheme="minorHAnsi"/>
                <w:sz w:val="24"/>
                <w:szCs w:val="24"/>
              </w:rPr>
            </w:pPr>
            <w:r w:rsidRPr="00DE6A36">
              <w:rPr>
                <w:rFonts w:ascii="Arial" w:hAnsi="Arial" w:cs="Arial"/>
                <w:b/>
              </w:rPr>
              <w:t>Kunskapsnivå A1.3/A2.1</w:t>
            </w:r>
          </w:p>
        </w:tc>
      </w:tr>
      <w:tr w:rsidR="00476D99" w:rsidRPr="00A8038C" w14:paraId="46914A91" w14:textId="77777777" w:rsidTr="00EF0144">
        <w:trPr>
          <w:trHeight w:val="28"/>
        </w:trPr>
        <w:tc>
          <w:tcPr>
            <w:tcW w:w="625" w:type="pct"/>
          </w:tcPr>
          <w:p w14:paraId="2AF1F393" w14:textId="77777777" w:rsidR="00476D99" w:rsidRPr="00A32BA5" w:rsidRDefault="00476D99" w:rsidP="0081503D">
            <w:pPr>
              <w:autoSpaceDE w:val="0"/>
              <w:autoSpaceDN w:val="0"/>
              <w:adjustRightInd w:val="0"/>
              <w:spacing w:line="276" w:lineRule="auto"/>
              <w:rPr>
                <w:rFonts w:cstheme="minorHAnsi"/>
                <w:sz w:val="24"/>
                <w:szCs w:val="24"/>
                <w:lang w:val="sv-SE"/>
              </w:rPr>
            </w:pPr>
            <w:r w:rsidRPr="00A32BA5">
              <w:rPr>
                <w:rFonts w:cstheme="minorHAnsi"/>
                <w:sz w:val="24"/>
                <w:szCs w:val="24"/>
                <w:lang w:val="sv-SE"/>
              </w:rPr>
              <w:t>M9 ge eleven många möjligheter att öva sig i att tala och skriva i för åldern lämpliga situationer och i detta sammanhang fästa uppmärksamhet vid uttal och vid strukturer som är relevanta för textens innehåll</w:t>
            </w:r>
          </w:p>
        </w:tc>
        <w:tc>
          <w:tcPr>
            <w:tcW w:w="625" w:type="pct"/>
          </w:tcPr>
          <w:p w14:paraId="1F1A1882" w14:textId="77777777" w:rsidR="00476D99" w:rsidRPr="00EA600F" w:rsidRDefault="00476D99" w:rsidP="0081503D">
            <w:pPr>
              <w:spacing w:line="276" w:lineRule="auto"/>
              <w:rPr>
                <w:rFonts w:cstheme="minorHAnsi"/>
                <w:sz w:val="24"/>
                <w:szCs w:val="24"/>
              </w:rPr>
            </w:pPr>
            <w:r w:rsidRPr="00EA600F">
              <w:rPr>
                <w:rFonts w:cstheme="minorHAnsi"/>
                <w:sz w:val="24"/>
                <w:szCs w:val="24"/>
              </w:rPr>
              <w:t>I3</w:t>
            </w:r>
          </w:p>
        </w:tc>
        <w:tc>
          <w:tcPr>
            <w:tcW w:w="625" w:type="pct"/>
          </w:tcPr>
          <w:p w14:paraId="472AFF5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uttrycka sig muntligt och skriftligt genom att använda lämpligt ordförråd och centrala strukturer.</w:t>
            </w:r>
          </w:p>
          <w:p w14:paraId="57930E8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 </w:t>
            </w:r>
          </w:p>
          <w:p w14:paraId="3FA0AA3B"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lär sig att uttala begripligt.</w:t>
            </w:r>
          </w:p>
        </w:tc>
        <w:tc>
          <w:tcPr>
            <w:tcW w:w="625" w:type="pct"/>
          </w:tcPr>
          <w:p w14:paraId="11AF6FD4" w14:textId="77777777" w:rsidR="00476D99" w:rsidRPr="00EA600F" w:rsidRDefault="00476D99" w:rsidP="0081503D">
            <w:pPr>
              <w:spacing w:line="276" w:lineRule="auto"/>
              <w:rPr>
                <w:rFonts w:cstheme="minorHAnsi"/>
                <w:sz w:val="24"/>
                <w:szCs w:val="24"/>
              </w:rPr>
            </w:pPr>
            <w:r w:rsidRPr="00EA600F">
              <w:rPr>
                <w:rFonts w:cstheme="minorHAnsi"/>
                <w:sz w:val="24"/>
                <w:szCs w:val="24"/>
              </w:rPr>
              <w:t>Förmåga att producera texter</w:t>
            </w:r>
          </w:p>
        </w:tc>
        <w:tc>
          <w:tcPr>
            <w:tcW w:w="625" w:type="pct"/>
          </w:tcPr>
          <w:p w14:paraId="1261DC0E"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uttrycka sig mycket begränsat i tal med hjälp av inövade ord och inlärda standarduttryck. </w:t>
            </w:r>
          </w:p>
          <w:p w14:paraId="4F43B5DD" w14:textId="77777777" w:rsidR="00476D99" w:rsidRPr="00A32BA5" w:rsidRDefault="00476D99" w:rsidP="0081503D">
            <w:pPr>
              <w:spacing w:line="276" w:lineRule="auto"/>
              <w:rPr>
                <w:rFonts w:cstheme="minorHAnsi"/>
                <w:sz w:val="24"/>
                <w:szCs w:val="24"/>
                <w:lang w:val="sv-SE"/>
              </w:rPr>
            </w:pPr>
          </w:p>
          <w:p w14:paraId="73A4C2A3"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uttalar några inövade uttryck begripligt. </w:t>
            </w:r>
          </w:p>
          <w:p w14:paraId="12CBE1E0" w14:textId="77777777" w:rsidR="00476D99" w:rsidRPr="00A32BA5" w:rsidRDefault="00476D99" w:rsidP="0081503D">
            <w:pPr>
              <w:spacing w:line="276" w:lineRule="auto"/>
              <w:rPr>
                <w:rFonts w:cstheme="minorHAnsi"/>
                <w:sz w:val="24"/>
                <w:szCs w:val="24"/>
                <w:lang w:val="sv-SE"/>
              </w:rPr>
            </w:pPr>
          </w:p>
          <w:p w14:paraId="32A50F30"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skriva några enskilda ord och uttryck.</w:t>
            </w:r>
          </w:p>
        </w:tc>
        <w:tc>
          <w:tcPr>
            <w:tcW w:w="625" w:type="pct"/>
          </w:tcPr>
          <w:p w14:paraId="014482DA"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kan med hjälp av ett begränsat uttrycksförråd berätta om några bekanta och för hen viktiga saker samt skriva några korta meningar om inövade ämnen.</w:t>
            </w:r>
          </w:p>
          <w:p w14:paraId="3C5C9394" w14:textId="77777777" w:rsidR="00476D99" w:rsidRPr="00A32BA5" w:rsidRDefault="00476D99" w:rsidP="0081503D">
            <w:pPr>
              <w:spacing w:line="276" w:lineRule="auto"/>
              <w:rPr>
                <w:rFonts w:eastAsia="Times New Roman" w:cstheme="minorHAnsi"/>
                <w:sz w:val="24"/>
                <w:szCs w:val="24"/>
                <w:lang w:val="sv-SE" w:eastAsia="fi-FI"/>
              </w:rPr>
            </w:pPr>
          </w:p>
          <w:p w14:paraId="469658F4"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 xml:space="preserve">Eleven uttalar de flesta inövade uttrycken begripligt. </w:t>
            </w:r>
          </w:p>
          <w:p w14:paraId="10DF52D3" w14:textId="77777777" w:rsidR="00476D99" w:rsidRPr="00A32BA5" w:rsidRDefault="00476D99" w:rsidP="0081503D">
            <w:pPr>
              <w:spacing w:line="276" w:lineRule="auto"/>
              <w:rPr>
                <w:rFonts w:eastAsia="Times New Roman" w:cstheme="minorHAnsi"/>
                <w:sz w:val="24"/>
                <w:szCs w:val="24"/>
                <w:lang w:val="sv-SE" w:eastAsia="fi-FI"/>
              </w:rPr>
            </w:pPr>
          </w:p>
          <w:p w14:paraId="62791562" w14:textId="77777777" w:rsidR="00476D99" w:rsidRPr="00A32BA5" w:rsidRDefault="00476D99" w:rsidP="0081503D">
            <w:pPr>
              <w:spacing w:line="276" w:lineRule="auto"/>
              <w:rPr>
                <w:rFonts w:eastAsia="Times New Roman" w:cstheme="minorHAnsi"/>
                <w:sz w:val="24"/>
                <w:szCs w:val="24"/>
                <w:lang w:val="sv-SE" w:eastAsia="fi-FI"/>
              </w:rPr>
            </w:pPr>
            <w:r w:rsidRPr="00A32BA5">
              <w:rPr>
                <w:rFonts w:eastAsia="Times New Roman" w:cstheme="minorHAnsi"/>
                <w:sz w:val="24"/>
                <w:szCs w:val="24"/>
                <w:lang w:val="sv-SE" w:eastAsia="fi-FI"/>
              </w:rPr>
              <w:t>Eleven behärskar ett mycket begränsat ordförråd, några situationsbundna uttryck och en del av den elementära grammatiken.</w:t>
            </w:r>
          </w:p>
        </w:tc>
        <w:tc>
          <w:tcPr>
            <w:tcW w:w="625" w:type="pct"/>
          </w:tcPr>
          <w:p w14:paraId="5A363B4C"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behärskar en begränsad mängd korta, inövade uttryck, det mest centrala ordförrådet och grundläggande satsstrukturer. </w:t>
            </w:r>
          </w:p>
          <w:p w14:paraId="6D8DC59F" w14:textId="77777777" w:rsidR="00476D99" w:rsidRPr="00A32BA5" w:rsidRDefault="00476D99" w:rsidP="0081503D">
            <w:pPr>
              <w:spacing w:line="276" w:lineRule="auto"/>
              <w:rPr>
                <w:rFonts w:cstheme="minorHAnsi"/>
                <w:sz w:val="24"/>
                <w:szCs w:val="24"/>
                <w:lang w:val="sv-SE"/>
              </w:rPr>
            </w:pPr>
          </w:p>
          <w:p w14:paraId="72E35DFE"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kan med hjälp av ett begränsat uttrycksförråd berätta om vardagliga och för hen viktiga saker samt skriva enkla meddelanden.</w:t>
            </w:r>
          </w:p>
          <w:p w14:paraId="1799D595" w14:textId="77777777" w:rsidR="00476D99" w:rsidRPr="00A32BA5" w:rsidRDefault="00476D99" w:rsidP="0081503D">
            <w:pPr>
              <w:spacing w:line="276" w:lineRule="auto"/>
              <w:rPr>
                <w:rFonts w:cstheme="minorHAnsi"/>
                <w:sz w:val="24"/>
                <w:szCs w:val="24"/>
                <w:lang w:val="sv-SE"/>
              </w:rPr>
            </w:pPr>
          </w:p>
          <w:p w14:paraId="03A375CC" w14:textId="77777777" w:rsidR="00476D99" w:rsidRPr="00A32BA5" w:rsidRDefault="00476D99" w:rsidP="0081503D">
            <w:pPr>
              <w:spacing w:line="276" w:lineRule="auto"/>
              <w:rPr>
                <w:rFonts w:cstheme="minorHAnsi"/>
                <w:strike/>
                <w:sz w:val="24"/>
                <w:szCs w:val="24"/>
                <w:lang w:val="sv-SE"/>
              </w:rPr>
            </w:pPr>
            <w:r w:rsidRPr="00A32BA5">
              <w:rPr>
                <w:rFonts w:cstheme="minorHAnsi"/>
                <w:sz w:val="24"/>
                <w:szCs w:val="24"/>
                <w:lang w:val="sv-SE"/>
              </w:rPr>
              <w:t>Eleven uttalar inövade uttryck begripligt.</w:t>
            </w:r>
          </w:p>
        </w:tc>
        <w:tc>
          <w:tcPr>
            <w:tcW w:w="625" w:type="pct"/>
          </w:tcPr>
          <w:p w14:paraId="30EABD38"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 xml:space="preserve">Eleven kan med enkla meningar och ett konkret ordförråd berätta om vardagliga och konkreta saker som är viktiga för hen. </w:t>
            </w:r>
          </w:p>
          <w:p w14:paraId="3869EA55" w14:textId="77777777" w:rsidR="00476D99" w:rsidRPr="00A32BA5" w:rsidRDefault="00476D99" w:rsidP="0081503D">
            <w:pPr>
              <w:spacing w:line="276" w:lineRule="auto"/>
              <w:rPr>
                <w:rFonts w:cstheme="minorHAnsi"/>
                <w:sz w:val="24"/>
                <w:szCs w:val="24"/>
                <w:lang w:val="sv-SE"/>
              </w:rPr>
            </w:pPr>
          </w:p>
          <w:p w14:paraId="524F8250" w14:textId="77777777" w:rsidR="00476D99" w:rsidRPr="00A32BA5" w:rsidRDefault="00476D99" w:rsidP="0081503D">
            <w:pPr>
              <w:spacing w:line="276" w:lineRule="auto"/>
              <w:rPr>
                <w:rFonts w:cstheme="minorHAnsi"/>
                <w:sz w:val="24"/>
                <w:szCs w:val="24"/>
                <w:lang w:val="sv-SE"/>
              </w:rPr>
            </w:pPr>
            <w:r w:rsidRPr="00A32BA5">
              <w:rPr>
                <w:rFonts w:cstheme="minorHAnsi"/>
                <w:sz w:val="24"/>
                <w:szCs w:val="24"/>
                <w:lang w:val="sv-SE"/>
              </w:rPr>
              <w:t>Eleven behärskar ett centralt ordförråd och strukturer.</w:t>
            </w:r>
          </w:p>
          <w:p w14:paraId="4F47232F" w14:textId="77777777" w:rsidR="00476D99" w:rsidRPr="00A32BA5" w:rsidRDefault="00476D99" w:rsidP="0081503D">
            <w:pPr>
              <w:spacing w:line="276" w:lineRule="auto"/>
              <w:rPr>
                <w:rFonts w:cstheme="minorHAnsi"/>
                <w:sz w:val="24"/>
                <w:szCs w:val="24"/>
                <w:lang w:val="sv-SE"/>
              </w:rPr>
            </w:pPr>
          </w:p>
          <w:p w14:paraId="771DA008" w14:textId="77777777" w:rsidR="00476D99" w:rsidRPr="00A32BA5" w:rsidRDefault="00476D99" w:rsidP="0081503D">
            <w:pPr>
              <w:spacing w:line="276" w:lineRule="auto"/>
              <w:rPr>
                <w:rFonts w:cstheme="minorHAnsi"/>
                <w:b/>
                <w:sz w:val="24"/>
                <w:szCs w:val="24"/>
                <w:lang w:val="sv-SE"/>
              </w:rPr>
            </w:pPr>
            <w:r w:rsidRPr="00A32BA5">
              <w:rPr>
                <w:rFonts w:cstheme="minorHAnsi"/>
                <w:sz w:val="24"/>
                <w:szCs w:val="24"/>
                <w:lang w:val="sv-SE"/>
              </w:rPr>
              <w:t>Eleven kan tillämpa några grundläggande uttalsregler.</w:t>
            </w:r>
          </w:p>
        </w:tc>
      </w:tr>
    </w:tbl>
    <w:p w14:paraId="4EE679A9" w14:textId="77777777" w:rsidR="00476D99" w:rsidRDefault="00476D99" w:rsidP="00476D99">
      <w:pPr>
        <w:rPr>
          <w:lang w:val="sv-SE"/>
        </w:rPr>
      </w:pPr>
    </w:p>
    <w:p w14:paraId="5A37274C" w14:textId="77777777" w:rsidR="00C35489" w:rsidRPr="007B6AA4" w:rsidRDefault="00C35489" w:rsidP="00AF451B">
      <w:pPr>
        <w:pStyle w:val="Otsikko1"/>
      </w:pPr>
      <w:bookmarkStart w:id="42" w:name="_Toc55380581"/>
      <w:bookmarkStart w:id="43" w:name="_Toc55381275"/>
      <w:bookmarkStart w:id="44" w:name="_Toc58933942"/>
      <w:bookmarkStart w:id="45" w:name="_Hlk55840585"/>
      <w:bookmarkEnd w:id="41"/>
      <w:bookmarkEnd w:id="25"/>
      <w:r w:rsidRPr="007B6AA4">
        <w:t>Vieraat kielet</w:t>
      </w:r>
      <w:bookmarkEnd w:id="42"/>
      <w:bookmarkEnd w:id="43"/>
      <w:bookmarkEnd w:id="44"/>
    </w:p>
    <w:p w14:paraId="10EB6322"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46" w:name="_Toc55380582"/>
      <w:bookmarkStart w:id="47" w:name="_Toc55381276"/>
      <w:bookmarkStart w:id="48" w:name="_Toc58933943"/>
      <w:r w:rsidRPr="007B6AA4">
        <w:rPr>
          <w:rFonts w:asciiTheme="minorHAnsi" w:hAnsiTheme="minorHAnsi" w:cstheme="minorHAnsi"/>
          <w:color w:val="0070C0"/>
        </w:rPr>
        <w:t>Englanti, A-oppimäärä</w:t>
      </w:r>
      <w:bookmarkEnd w:id="46"/>
      <w:bookmarkEnd w:id="47"/>
      <w:bookmarkEnd w:id="48"/>
    </w:p>
    <w:p w14:paraId="3146BEA2"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020C17EF" w14:textId="77777777" w:rsidR="00C35489" w:rsidRPr="007B6AA4" w:rsidRDefault="00C35489" w:rsidP="00BD7CC1">
      <w:pPr>
        <w:pStyle w:val="paragraph"/>
        <w:spacing w:before="0" w:beforeAutospacing="0" w:after="0" w:afterAutospacing="0"/>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englannin kielen A-oppimäärässä vuosiluokilla 7–9</w:t>
      </w:r>
    </w:p>
    <w:p w14:paraId="60CF1E63"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rPr>
      </w:pPr>
    </w:p>
    <w:p w14:paraId="04CDA41E" w14:textId="024AE57A" w:rsidR="00C35489" w:rsidRPr="007B6AA4" w:rsidRDefault="00C35489" w:rsidP="00BD7CC1">
      <w:pPr>
        <w:pStyle w:val="Luettelokappale"/>
        <w:spacing w:line="276" w:lineRule="auto"/>
        <w:ind w:left="0"/>
        <w:rPr>
          <w:rFonts w:cstheme="minorHAnsi"/>
          <w:sz w:val="24"/>
          <w:szCs w:val="24"/>
        </w:rPr>
      </w:pPr>
      <w:r w:rsidRPr="007B6AA4">
        <w:rPr>
          <w:rStyle w:val="normaltextrun"/>
          <w:rFonts w:cstheme="minorHAnsi"/>
          <w:sz w:val="24"/>
          <w:szCs w:val="24"/>
        </w:rPr>
        <w:t>Arviointi on monipuolista</w:t>
      </w:r>
      <w:r w:rsidR="00E12C3A" w:rsidRPr="007B6AA4">
        <w:rPr>
          <w:rStyle w:val="normaltextrun"/>
          <w:rFonts w:cstheme="minorHAnsi"/>
          <w:sz w:val="24"/>
          <w:szCs w:val="24"/>
        </w:rPr>
        <w:t>,</w:t>
      </w:r>
      <w:r w:rsidRPr="007B6AA4">
        <w:rPr>
          <w:rStyle w:val="normaltextrun"/>
          <w:rFonts w:cstheme="minorHAnsi"/>
          <w:sz w:val="24"/>
          <w:szCs w:val="24"/>
        </w:rPr>
        <w:t xml:space="preserve">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englannin kielen A-oppimäärälle asetetut tavoitteet.</w:t>
      </w:r>
    </w:p>
    <w:p w14:paraId="601DD8CE" w14:textId="77777777" w:rsidR="00C35489" w:rsidRPr="007B6AA4" w:rsidRDefault="00C35489" w:rsidP="00BD7CC1">
      <w:pPr>
        <w:pStyle w:val="Luettelokappale"/>
        <w:spacing w:line="276" w:lineRule="auto"/>
        <w:ind w:left="0"/>
        <w:rPr>
          <w:rFonts w:cstheme="minorHAnsi"/>
          <w:sz w:val="24"/>
          <w:szCs w:val="24"/>
        </w:rPr>
      </w:pPr>
    </w:p>
    <w:p w14:paraId="741342BB" w14:textId="77777777" w:rsidR="00C35489" w:rsidRPr="007B6AA4" w:rsidRDefault="00C35489" w:rsidP="00BD7CC1">
      <w:pPr>
        <w:pStyle w:val="Luettelokappale"/>
        <w:spacing w:line="276" w:lineRule="auto"/>
        <w:ind w:left="0"/>
        <w:rPr>
          <w:rFonts w:cstheme="minorHAnsi"/>
          <w:sz w:val="24"/>
          <w:szCs w:val="24"/>
        </w:rPr>
      </w:pPr>
      <w:r w:rsidRPr="007B6AA4">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21F3EF5B" w14:textId="77777777" w:rsidR="00C35489" w:rsidRPr="007B6AA4" w:rsidRDefault="00C35489" w:rsidP="00BD7CC1">
      <w:pPr>
        <w:pStyle w:val="Luettelokappale"/>
        <w:spacing w:line="276" w:lineRule="auto"/>
        <w:ind w:left="0"/>
        <w:rPr>
          <w:rFonts w:cstheme="minorHAnsi"/>
          <w:sz w:val="24"/>
          <w:szCs w:val="24"/>
        </w:rPr>
      </w:pPr>
    </w:p>
    <w:p w14:paraId="26322D6F" w14:textId="0E52339E" w:rsidR="00C35489" w:rsidRPr="007B6AA4" w:rsidRDefault="00C35489" w:rsidP="00BD7CC1">
      <w:pPr>
        <w:pStyle w:val="Luettelokappale"/>
        <w:spacing w:line="276" w:lineRule="auto"/>
        <w:ind w:left="0"/>
        <w:rPr>
          <w:rFonts w:cstheme="minorHAnsi"/>
          <w:sz w:val="24"/>
          <w:szCs w:val="24"/>
        </w:rPr>
      </w:pPr>
      <w:r w:rsidRPr="007B6AA4">
        <w:rPr>
          <w:rFonts w:cstheme="minorHAnsi"/>
          <w:sz w:val="24"/>
          <w:szCs w:val="24"/>
        </w:rPr>
        <w:t>Arvioinnin tulee olla monipuolista, jotta oppilaat, joilla on kieleen liittyviä oppimisvaikeuksia tai joilla on muulla tavoin kielellisesti erilaiset lähtökohdat</w:t>
      </w:r>
      <w:r w:rsidR="00E12C3A" w:rsidRPr="007B6AA4">
        <w:rPr>
          <w:rFonts w:cstheme="minorHAnsi"/>
          <w:sz w:val="24"/>
          <w:szCs w:val="24"/>
        </w:rPr>
        <w:t>,</w:t>
      </w:r>
      <w:r w:rsidRPr="007B6AA4">
        <w:rPr>
          <w:rFonts w:cstheme="minorHAnsi"/>
          <w:sz w:val="24"/>
          <w:szCs w:val="24"/>
        </w:rPr>
        <w:t xml:space="preserve"> saavat erilaisia mahdollisuuksia osoittaa osaamistaan. </w:t>
      </w:r>
    </w:p>
    <w:p w14:paraId="6E05B7B7"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shd w:val="clear" w:color="auto" w:fill="FFFF00"/>
        </w:rPr>
      </w:pPr>
    </w:p>
    <w:p w14:paraId="6C65D0C1" w14:textId="76E36F3B"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englannin kielen A-oppimäärän opiskelu päättyy vuosiluokilla 7, 8 tai 9 paikallisessa opetussuunnitelmassa päätetyn ja kuvatun tuntijaon mukaisesti. Päättöarviointi kuvaa sitä, kuinka hyvin ja missä määrin oppilas on opiskelun päättyessä saavuttanut englannin kielen A-oppimäärän</w:t>
      </w:r>
      <w:r w:rsidRPr="007B6AA4">
        <w:rPr>
          <w:rStyle w:val="normaltextrun"/>
          <w:rFonts w:asciiTheme="minorHAnsi" w:hAnsiTheme="minorHAnsi" w:cstheme="minorHAnsi"/>
        </w:rPr>
        <w:t xml:space="preserve"> tavoitteet. Päättöarvosanan muodostamisessa otetaan huomioon kaikki perusopetuksen </w:t>
      </w:r>
      <w:r w:rsidRPr="00465625">
        <w:rPr>
          <w:rStyle w:val="normaltextrun"/>
          <w:rFonts w:asciiTheme="minorHAnsi" w:hAnsiTheme="minorHAnsi" w:cstheme="minorHAnsi"/>
        </w:rPr>
        <w:t>opetussuunnitelman perusteissa määritellyt englannin kielen A-oppimäärän tavoitteet ja niihin liittyvät päättöarvioinnin kriteerit riippumatta siitä, mille vuosiluokalle 7, 8 tai 9 yksittäinen tavoite on asetettu paikallisessa opetussuunnitelmassa. Päättöarvosana on englannin kielen A-oppimäärän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englannin kielen A-oppimäärän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englannin kielen A-oppimäärän päättöarviointiin ja siitä muodostettavaan päättöarvosanaan.</w:t>
      </w:r>
    </w:p>
    <w:p w14:paraId="19065DE6"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244CF5AE" w14:textId="6E0C0CA4"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465625">
        <w:rPr>
          <w:rStyle w:val="normaltextrun"/>
          <w:rFonts w:asciiTheme="minorHAnsi" w:hAnsiTheme="minorHAnsi" w:cstheme="minorHAnsi"/>
        </w:rPr>
        <w:t>Englannin kielen A-oppimäärän</w:t>
      </w:r>
      <w:r w:rsidRPr="00465625">
        <w:rPr>
          <w:rFonts w:asciiTheme="minorHAnsi" w:hAnsiTheme="minorHAnsi" w:cstheme="minorHAnsi"/>
        </w:rPr>
        <w:t xml:space="preserve"> kehittyvään</w:t>
      </w:r>
      <w:r w:rsidRPr="007B6AA4">
        <w:rPr>
          <w:rFonts w:asciiTheme="minorHAnsi" w:hAnsiTheme="minorHAnsi" w:cstheme="minorHAnsi"/>
        </w:rPr>
        <w:t xml:space="preserve"> kielitaitoon liittyvien tavoitteiden (T6</w:t>
      </w:r>
      <w:r w:rsidR="00E12C3A" w:rsidRPr="007B6AA4">
        <w:rPr>
          <w:rFonts w:asciiTheme="minorHAnsi" w:hAnsiTheme="minorHAnsi" w:cstheme="minorHAnsi"/>
        </w:rPr>
        <w:t>–</w:t>
      </w:r>
      <w:r w:rsidRPr="007B6AA4">
        <w:rPr>
          <w:rFonts w:asciiTheme="minorHAnsi" w:hAnsiTheme="minorHAnsi" w:cstheme="minorHAnsi"/>
        </w:rPr>
        <w:t xml:space="preserve">T10) arvosanassa 9 on yhdistetty kaksi taitotasoa B1.1 ja B1.2 välitasoksi B1.1/B1.2. Taitotasot löytyvät </w:t>
      </w:r>
      <w:r w:rsidR="00CB3F2F" w:rsidRPr="007B6AA4">
        <w:rPr>
          <w:rFonts w:asciiTheme="minorHAnsi" w:hAnsiTheme="minorHAnsi" w:cstheme="minorHAnsi"/>
        </w:rPr>
        <w:t xml:space="preserve">Eurooppalaisesta viitekehyksestä </w:t>
      </w:r>
      <w:r w:rsidRPr="007B6AA4">
        <w:rPr>
          <w:rFonts w:asciiTheme="minorHAnsi" w:hAnsiTheme="minorHAnsi" w:cstheme="minorHAnsi"/>
        </w:rPr>
        <w:t xml:space="preserve">ja sen pohjalta laaditusta suomalaisesta sovelluksesta Kehittyvän kielitaidon asteikko. </w:t>
      </w:r>
    </w:p>
    <w:p w14:paraId="3779E5BC"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26"/>
        <w:gridCol w:w="1923"/>
        <w:gridCol w:w="1923"/>
        <w:gridCol w:w="1924"/>
        <w:gridCol w:w="1924"/>
        <w:gridCol w:w="1924"/>
        <w:gridCol w:w="1924"/>
        <w:gridCol w:w="1920"/>
      </w:tblGrid>
      <w:tr w:rsidR="00C35489" w:rsidRPr="007B6AA4" w14:paraId="7C71BDEA" w14:textId="77777777" w:rsidTr="00CC27DF">
        <w:trPr>
          <w:trHeight w:val="283"/>
        </w:trPr>
        <w:tc>
          <w:tcPr>
            <w:tcW w:w="626" w:type="pct"/>
            <w:shd w:val="clear" w:color="auto" w:fill="B4C6E7" w:themeFill="accent1" w:themeFillTint="66"/>
            <w:tcMar>
              <w:top w:w="100" w:type="dxa"/>
              <w:left w:w="100" w:type="dxa"/>
              <w:bottom w:w="100" w:type="dxa"/>
              <w:right w:w="100" w:type="dxa"/>
            </w:tcMar>
          </w:tcPr>
          <w:p w14:paraId="5A6F28C0"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Opetuksen tavoite</w:t>
            </w:r>
          </w:p>
          <w:p w14:paraId="757B2437" w14:textId="77777777" w:rsidR="00C35489" w:rsidRPr="007B6AA4" w:rsidRDefault="00C35489" w:rsidP="00BD7CC1">
            <w:pPr>
              <w:spacing w:after="0" w:line="276" w:lineRule="auto"/>
              <w:ind w:left="40"/>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1029435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1A09806E"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7990C04B"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412DF043"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1A670D4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7E758647"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 xml:space="preserve">Osaamisen kuvaus arvosanalle 8 </w:t>
            </w:r>
          </w:p>
        </w:tc>
        <w:tc>
          <w:tcPr>
            <w:tcW w:w="624" w:type="pct"/>
            <w:shd w:val="clear" w:color="auto" w:fill="B4C6E7" w:themeFill="accent1" w:themeFillTint="66"/>
            <w:tcMar>
              <w:top w:w="100" w:type="dxa"/>
              <w:left w:w="100" w:type="dxa"/>
              <w:bottom w:w="100" w:type="dxa"/>
              <w:right w:w="100" w:type="dxa"/>
            </w:tcMar>
          </w:tcPr>
          <w:p w14:paraId="7DAD4D0C"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 xml:space="preserve">Osaamisen kuvaus arvosanalle 9 </w:t>
            </w:r>
          </w:p>
        </w:tc>
      </w:tr>
      <w:tr w:rsidR="00C35489" w:rsidRPr="007B6AA4" w14:paraId="5068AA09" w14:textId="77777777" w:rsidTr="00CC27DF">
        <w:trPr>
          <w:trHeight w:val="283"/>
        </w:trPr>
        <w:tc>
          <w:tcPr>
            <w:tcW w:w="5000" w:type="pct"/>
            <w:gridSpan w:val="8"/>
            <w:tcMar>
              <w:top w:w="100" w:type="dxa"/>
              <w:left w:w="100" w:type="dxa"/>
              <w:bottom w:w="100" w:type="dxa"/>
              <w:right w:w="100" w:type="dxa"/>
            </w:tcMar>
          </w:tcPr>
          <w:p w14:paraId="328FC440" w14:textId="77777777" w:rsidR="00C35489" w:rsidRPr="007B6AA4" w:rsidRDefault="00C35489" w:rsidP="00BD7CC1">
            <w:pPr>
              <w:spacing w:after="0" w:line="276" w:lineRule="auto"/>
              <w:contextualSpacing/>
              <w:rPr>
                <w:rFonts w:eastAsia="Times New Roman" w:cstheme="minorHAnsi"/>
                <w:sz w:val="24"/>
                <w:szCs w:val="24"/>
              </w:rPr>
            </w:pPr>
            <w:r w:rsidRPr="007B6AA4">
              <w:rPr>
                <w:rFonts w:cstheme="minorHAnsi"/>
                <w:b/>
                <w:sz w:val="24"/>
                <w:szCs w:val="24"/>
              </w:rPr>
              <w:t>Kasvu kulttuuriseen moninaisuuteen ja kielitietoisuuteen</w:t>
            </w:r>
          </w:p>
        </w:tc>
      </w:tr>
      <w:tr w:rsidR="00C35489" w:rsidRPr="007B6AA4" w14:paraId="163FB8F6" w14:textId="77777777" w:rsidTr="00CC27DF">
        <w:trPr>
          <w:trHeight w:val="283"/>
        </w:trPr>
        <w:tc>
          <w:tcPr>
            <w:tcW w:w="626" w:type="pct"/>
            <w:tcMar>
              <w:top w:w="100" w:type="dxa"/>
              <w:left w:w="100" w:type="dxa"/>
              <w:bottom w:w="100" w:type="dxa"/>
              <w:right w:w="100" w:type="dxa"/>
            </w:tcMar>
          </w:tcPr>
          <w:p w14:paraId="473073B7" w14:textId="43B1A685" w:rsidR="00C35489" w:rsidRPr="007B6AA4" w:rsidRDefault="00C35489" w:rsidP="00F10EFB">
            <w:pPr>
              <w:spacing w:after="0" w:line="276" w:lineRule="auto"/>
              <w:ind w:left="40"/>
              <w:contextualSpacing/>
              <w:rPr>
                <w:rFonts w:eastAsia="Times New Roman" w:cstheme="minorHAnsi"/>
                <w:sz w:val="24"/>
                <w:szCs w:val="24"/>
              </w:rPr>
            </w:pPr>
            <w:r w:rsidRPr="007B6AA4">
              <w:rPr>
                <w:rFonts w:eastAsia="Arial" w:cstheme="minorHAnsi"/>
                <w:sz w:val="24"/>
                <w:szCs w:val="24"/>
              </w:rPr>
              <w:t>T1 edistää oppilaan taitoa pohtia englannin asemaan ja variantteihin liittyviä ilmiöitä ja arvoja sekä</w:t>
            </w:r>
            <w:r w:rsidR="00CF0960">
              <w:rPr>
                <w:rFonts w:eastAsia="Arial" w:cstheme="minorHAnsi"/>
                <w:sz w:val="24"/>
                <w:szCs w:val="24"/>
              </w:rPr>
              <w:t xml:space="preserve"> </w:t>
            </w:r>
            <w:r w:rsidRPr="007B6AA4">
              <w:rPr>
                <w:rFonts w:eastAsia="Arial" w:cstheme="minorHAnsi"/>
                <w:sz w:val="24"/>
                <w:szCs w:val="24"/>
              </w:rPr>
              <w:t>antaa oppilaalle valmiuksia kehittää kulttuurienvälistä toimintakykyään</w:t>
            </w:r>
          </w:p>
        </w:tc>
        <w:tc>
          <w:tcPr>
            <w:tcW w:w="625" w:type="pct"/>
            <w:tcMar>
              <w:top w:w="100" w:type="dxa"/>
              <w:left w:w="100" w:type="dxa"/>
              <w:bottom w:w="100" w:type="dxa"/>
              <w:right w:w="100" w:type="dxa"/>
            </w:tcMar>
          </w:tcPr>
          <w:p w14:paraId="28D41A6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w:t>
            </w:r>
          </w:p>
        </w:tc>
        <w:tc>
          <w:tcPr>
            <w:tcW w:w="625" w:type="pct"/>
            <w:tcMar>
              <w:top w:w="100" w:type="dxa"/>
              <w:left w:w="100" w:type="dxa"/>
              <w:bottom w:w="100" w:type="dxa"/>
              <w:right w:w="100" w:type="dxa"/>
            </w:tcMar>
          </w:tcPr>
          <w:p w14:paraId="41183E8C" w14:textId="7DA8F7B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oppii tuntemaan englannin kielen asemaan ja variantteihin liittyviä arvoja.</w:t>
            </w:r>
            <w:r w:rsidR="00CC27DF">
              <w:rPr>
                <w:rFonts w:eastAsia="Times New Roman" w:cstheme="minorHAnsi"/>
                <w:sz w:val="24"/>
                <w:szCs w:val="24"/>
              </w:rPr>
              <w:t xml:space="preserve"> </w:t>
            </w:r>
            <w:r w:rsidR="00CF0960">
              <w:rPr>
                <w:rFonts w:eastAsia="Times New Roman" w:cstheme="minorHAnsi"/>
                <w:sz w:val="24"/>
                <w:szCs w:val="24"/>
              </w:rPr>
              <w:t>Hän</w:t>
            </w:r>
            <w:r w:rsidR="00CF0960" w:rsidRPr="007B6AA4">
              <w:rPr>
                <w:rFonts w:eastAsia="Times New Roman" w:cstheme="minorHAnsi"/>
                <w:sz w:val="24"/>
                <w:szCs w:val="24"/>
              </w:rPr>
              <w:t xml:space="preserve"> </w:t>
            </w:r>
            <w:r w:rsidRPr="007B6AA4">
              <w:rPr>
                <w:rFonts w:eastAsia="Times New Roman" w:cstheme="minorHAnsi"/>
                <w:sz w:val="24"/>
                <w:szCs w:val="24"/>
              </w:rPr>
              <w:t>oppii kielialueen maiden kulttuureja ja elämänmuotoja.</w:t>
            </w:r>
            <w:r w:rsidR="00CF0960">
              <w:rPr>
                <w:rFonts w:eastAsia="Times New Roman" w:cstheme="minorHAnsi"/>
                <w:sz w:val="24"/>
                <w:szCs w:val="24"/>
              </w:rPr>
              <w:t xml:space="preserve"> </w:t>
            </w:r>
            <w:r w:rsidRPr="007B6AA4">
              <w:rPr>
                <w:rFonts w:eastAsia="Times New Roman" w:cstheme="minorHAnsi"/>
                <w:sz w:val="24"/>
                <w:szCs w:val="24"/>
              </w:rPr>
              <w:t>Oppilas oppii kehittämään kulttuurien välistä toimintakykyään.</w:t>
            </w:r>
          </w:p>
          <w:p w14:paraId="5A245048"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Pr>
          <w:p w14:paraId="3E28C8AD"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Kielen asemaan ja variantteihin liittyvien kysymysten huomaaminen ja kulttuurien välinen toimintakyky</w:t>
            </w:r>
          </w:p>
        </w:tc>
        <w:tc>
          <w:tcPr>
            <w:tcW w:w="625" w:type="pct"/>
            <w:tcMar>
              <w:top w:w="100" w:type="dxa"/>
              <w:left w:w="100" w:type="dxa"/>
              <w:bottom w:w="100" w:type="dxa"/>
              <w:right w:w="100" w:type="dxa"/>
            </w:tcMar>
          </w:tcPr>
          <w:p w14:paraId="5AD84CE9" w14:textId="123FFB01" w:rsidR="00C35489"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nimetä joitakin maita, joissa englantia puhutaan.</w:t>
            </w:r>
          </w:p>
          <w:p w14:paraId="3B8D22B1" w14:textId="77777777" w:rsidR="00B343F0" w:rsidRPr="007B6AA4" w:rsidRDefault="00B343F0" w:rsidP="00BD7CC1">
            <w:pPr>
              <w:spacing w:after="0" w:line="276" w:lineRule="auto"/>
              <w:contextualSpacing/>
              <w:rPr>
                <w:rFonts w:eastAsia="Arial" w:cstheme="minorHAnsi"/>
                <w:sz w:val="24"/>
                <w:szCs w:val="24"/>
              </w:rPr>
            </w:pPr>
          </w:p>
          <w:p w14:paraId="370B6F8C"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osaa kertoa jotakin kielialueen maiden kulttuureista ja elämänmuodoista. </w:t>
            </w:r>
          </w:p>
        </w:tc>
        <w:tc>
          <w:tcPr>
            <w:tcW w:w="625" w:type="pct"/>
            <w:tcMar>
              <w:top w:w="100" w:type="dxa"/>
              <w:left w:w="100" w:type="dxa"/>
              <w:bottom w:w="100" w:type="dxa"/>
              <w:right w:w="100" w:type="dxa"/>
            </w:tcMar>
          </w:tcPr>
          <w:p w14:paraId="4CC30CB9" w14:textId="5633734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w:t>
            </w:r>
            <w:r w:rsidRPr="007B6AA4">
              <w:rPr>
                <w:rFonts w:eastAsia="Arial" w:cstheme="minorHAnsi"/>
                <w:sz w:val="24"/>
                <w:szCs w:val="24"/>
              </w:rPr>
              <w:t>pilas osaa kertoa, missä englantia puhutaan ja</w:t>
            </w:r>
            <w:r w:rsidR="00CF0960">
              <w:rPr>
                <w:rFonts w:eastAsia="Arial" w:cstheme="minorHAnsi"/>
                <w:sz w:val="24"/>
                <w:szCs w:val="24"/>
              </w:rPr>
              <w:t xml:space="preserve"> </w:t>
            </w:r>
            <w:r w:rsidRPr="007B6AA4">
              <w:rPr>
                <w:rFonts w:eastAsia="Arial" w:cstheme="minorHAnsi"/>
                <w:sz w:val="24"/>
                <w:szCs w:val="24"/>
              </w:rPr>
              <w:t>että sitä puhutaan eri tavoin.</w:t>
            </w:r>
          </w:p>
          <w:p w14:paraId="71CBFE41" w14:textId="77777777" w:rsidR="00C35489" w:rsidRPr="007B6AA4" w:rsidRDefault="00C35489" w:rsidP="00BD7CC1">
            <w:pPr>
              <w:spacing w:after="0" w:line="276" w:lineRule="auto"/>
              <w:contextualSpacing/>
              <w:rPr>
                <w:rFonts w:eastAsia="Arial" w:cstheme="minorHAnsi"/>
                <w:sz w:val="24"/>
                <w:szCs w:val="24"/>
              </w:rPr>
            </w:pPr>
          </w:p>
          <w:p w14:paraId="39E5F6C7"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osaa kuvailla kielialueen maiden kulttuureja ja elämänmuotoja. </w:t>
            </w:r>
          </w:p>
          <w:p w14:paraId="4639112D"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     </w:t>
            </w:r>
          </w:p>
          <w:p w14:paraId="1654BFD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nimetä vuorovaikutukseen liittyviä kulttuurisia piirteitä.</w:t>
            </w:r>
          </w:p>
        </w:tc>
        <w:tc>
          <w:tcPr>
            <w:tcW w:w="625" w:type="pct"/>
            <w:tcMar>
              <w:top w:w="100" w:type="dxa"/>
              <w:left w:w="100" w:type="dxa"/>
              <w:bottom w:w="100" w:type="dxa"/>
              <w:right w:w="100" w:type="dxa"/>
            </w:tcMar>
          </w:tcPr>
          <w:p w14:paraId="4C517D4B" w14:textId="77777777" w:rsidR="00C35489" w:rsidRPr="007B6AA4" w:rsidRDefault="00C35489" w:rsidP="00BD7CC1">
            <w:pPr>
              <w:spacing w:after="0" w:line="276" w:lineRule="auto"/>
              <w:contextualSpacing/>
              <w:rPr>
                <w:rFonts w:cstheme="minorHAnsi"/>
                <w:sz w:val="24"/>
                <w:szCs w:val="24"/>
              </w:rPr>
            </w:pPr>
            <w:r w:rsidRPr="007B6AA4">
              <w:rPr>
                <w:rFonts w:eastAsia="Arial" w:cstheme="minorHAnsi"/>
                <w:sz w:val="24"/>
                <w:szCs w:val="24"/>
              </w:rPr>
              <w:t>Oppilas osaa kertoa englannin asemasta maailmankielenä.</w:t>
            </w:r>
          </w:p>
          <w:p w14:paraId="6D407152"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 </w:t>
            </w:r>
          </w:p>
          <w:p w14:paraId="5C485724"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vertailla kielialueen maiden kulttuureja ja elämänmuotoja.</w:t>
            </w:r>
          </w:p>
          <w:p w14:paraId="5E43DFC3" w14:textId="77777777" w:rsidR="00C35489" w:rsidRPr="007B6AA4" w:rsidRDefault="00C35489" w:rsidP="00BD7CC1">
            <w:pPr>
              <w:spacing w:after="0" w:line="276" w:lineRule="auto"/>
              <w:contextualSpacing/>
              <w:rPr>
                <w:rFonts w:eastAsia="Arial" w:cstheme="minorHAnsi"/>
                <w:sz w:val="24"/>
                <w:szCs w:val="24"/>
              </w:rPr>
            </w:pPr>
          </w:p>
          <w:p w14:paraId="6CEC13F4" w14:textId="77777777" w:rsidR="00C35489" w:rsidRPr="007B6AA4" w:rsidRDefault="00C35489" w:rsidP="00BD7CC1">
            <w:pPr>
              <w:pStyle w:val="NormaaliWWW"/>
              <w:spacing w:before="0" w:beforeAutospacing="0" w:after="0" w:afterAutospacing="0" w:line="276" w:lineRule="auto"/>
              <w:contextualSpacing/>
              <w:rPr>
                <w:rFonts w:asciiTheme="minorHAnsi" w:hAnsiTheme="minorHAnsi" w:cstheme="minorHAnsi"/>
              </w:rPr>
            </w:pPr>
            <w:r w:rsidRPr="007B6AA4">
              <w:rPr>
                <w:rFonts w:asciiTheme="minorHAnsi" w:eastAsia="Arial" w:hAnsiTheme="minorHAnsi" w:cstheme="minorHAnsi"/>
              </w:rPr>
              <w:t>Oppilas osaa kertoa kulttuurisista piirteistä vuorovaikutuksessa.</w:t>
            </w:r>
          </w:p>
          <w:p w14:paraId="3C5E1428" w14:textId="2AD69D66" w:rsidR="00C35489" w:rsidRPr="007B6AA4" w:rsidRDefault="00C35489" w:rsidP="00BD7CC1">
            <w:pPr>
              <w:spacing w:after="0" w:line="276" w:lineRule="auto"/>
              <w:contextualSpacing/>
              <w:rPr>
                <w:rFonts w:eastAsia="Arial" w:cstheme="minorHAnsi"/>
                <w:sz w:val="24"/>
                <w:szCs w:val="24"/>
              </w:rPr>
            </w:pPr>
          </w:p>
        </w:tc>
        <w:tc>
          <w:tcPr>
            <w:tcW w:w="624" w:type="pct"/>
            <w:tcMar>
              <w:top w:w="100" w:type="dxa"/>
              <w:left w:w="100" w:type="dxa"/>
              <w:bottom w:w="100" w:type="dxa"/>
              <w:right w:w="100" w:type="dxa"/>
            </w:tcMar>
          </w:tcPr>
          <w:p w14:paraId="00381C7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pohtia englannin asemaa maailmankielenä ja siihen liittyviä ilmiöitä.</w:t>
            </w:r>
          </w:p>
          <w:p w14:paraId="03A81A0F" w14:textId="77777777" w:rsidR="00C35489" w:rsidRPr="007B6AA4" w:rsidRDefault="00C35489" w:rsidP="00BD7CC1">
            <w:pPr>
              <w:spacing w:after="0" w:line="276" w:lineRule="auto"/>
              <w:contextualSpacing/>
              <w:rPr>
                <w:rFonts w:eastAsia="Times New Roman" w:cstheme="minorHAnsi"/>
                <w:sz w:val="24"/>
                <w:szCs w:val="24"/>
              </w:rPr>
            </w:pPr>
          </w:p>
          <w:p w14:paraId="62FC605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vertailla ja pohtia kielialueen maiden kulttuureja ja elämänmuotoja.</w:t>
            </w:r>
          </w:p>
          <w:p w14:paraId="07096009" w14:textId="77777777" w:rsidR="00C35489" w:rsidRPr="007B6AA4" w:rsidRDefault="00C35489" w:rsidP="00BD7CC1">
            <w:pPr>
              <w:spacing w:after="0" w:line="276" w:lineRule="auto"/>
              <w:contextualSpacing/>
              <w:rPr>
                <w:rFonts w:eastAsia="Times New Roman" w:cstheme="minorHAnsi"/>
                <w:sz w:val="24"/>
                <w:szCs w:val="24"/>
              </w:rPr>
            </w:pPr>
          </w:p>
          <w:p w14:paraId="0DB5E5D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vertailla ja pohtia kulttuurisia piirteitä vuorovaikutuksessa.</w:t>
            </w:r>
          </w:p>
        </w:tc>
      </w:tr>
      <w:tr w:rsidR="00C35489" w:rsidRPr="007B6AA4" w14:paraId="4AEE842D" w14:textId="77777777" w:rsidTr="00CC27DF">
        <w:trPr>
          <w:trHeight w:val="283"/>
        </w:trPr>
        <w:tc>
          <w:tcPr>
            <w:tcW w:w="626" w:type="pct"/>
            <w:tcMar>
              <w:top w:w="100" w:type="dxa"/>
              <w:left w:w="100" w:type="dxa"/>
              <w:bottom w:w="100" w:type="dxa"/>
              <w:right w:w="100" w:type="dxa"/>
            </w:tcMar>
          </w:tcPr>
          <w:p w14:paraId="25A763E6" w14:textId="50769AB4" w:rsidR="00C35489" w:rsidRPr="007B6AA4" w:rsidRDefault="004D6EB1" w:rsidP="00BD7CC1">
            <w:pPr>
              <w:spacing w:after="0" w:line="276" w:lineRule="auto"/>
              <w:ind w:left="40"/>
              <w:contextualSpacing/>
              <w:rPr>
                <w:rFonts w:eastAsia="Arial" w:cstheme="minorHAnsi"/>
                <w:sz w:val="24"/>
                <w:szCs w:val="24"/>
              </w:rPr>
            </w:pPr>
            <w:sdt>
              <w:sdtPr>
                <w:rPr>
                  <w:rFonts w:cstheme="minorHAnsi"/>
                  <w:sz w:val="24"/>
                  <w:szCs w:val="24"/>
                </w:rPr>
                <w:tag w:val="goog_rdk_43"/>
                <w:id w:val="-132336720"/>
              </w:sdtPr>
              <w:sdtEndPr/>
              <w:sdtContent/>
            </w:sdt>
            <w:r w:rsidR="00C35489" w:rsidRPr="007B6AA4">
              <w:rPr>
                <w:rFonts w:eastAsia="Arial" w:cstheme="minorHAnsi"/>
                <w:sz w:val="24"/>
                <w:szCs w:val="24"/>
              </w:rPr>
              <w:t xml:space="preserve">T2 kannustaa </w:t>
            </w:r>
            <w:r w:rsidR="00CF0960">
              <w:rPr>
                <w:rFonts w:eastAsia="Arial" w:cstheme="minorHAnsi"/>
                <w:sz w:val="24"/>
                <w:szCs w:val="24"/>
              </w:rPr>
              <w:t xml:space="preserve">oppilasta </w:t>
            </w:r>
            <w:r w:rsidR="00C35489" w:rsidRPr="007B6AA4">
              <w:rPr>
                <w:rFonts w:eastAsia="Arial" w:cstheme="minorHAnsi"/>
                <w:sz w:val="24"/>
                <w:szCs w:val="24"/>
              </w:rPr>
              <w:t>löytämään kiinnostavia englanninkielisiä sisältöjä ja toimintaympäristöjä, jotka laajentavat käsitystä globalisoituvasta maailmasta ja siinä toimimisen mahdollisuuksista</w:t>
            </w:r>
          </w:p>
        </w:tc>
        <w:tc>
          <w:tcPr>
            <w:tcW w:w="625" w:type="pct"/>
            <w:tcMar>
              <w:top w:w="100" w:type="dxa"/>
              <w:left w:w="100" w:type="dxa"/>
              <w:bottom w:w="100" w:type="dxa"/>
              <w:right w:w="100" w:type="dxa"/>
            </w:tcMar>
          </w:tcPr>
          <w:p w14:paraId="21B040A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w:t>
            </w:r>
          </w:p>
        </w:tc>
        <w:tc>
          <w:tcPr>
            <w:tcW w:w="625" w:type="pct"/>
            <w:tcMar>
              <w:top w:w="100" w:type="dxa"/>
              <w:left w:w="100" w:type="dxa"/>
              <w:bottom w:w="100" w:type="dxa"/>
              <w:right w:w="100" w:type="dxa"/>
            </w:tcMar>
          </w:tcPr>
          <w:p w14:paraId="01AE09B0" w14:textId="77777777" w:rsidR="00C35489" w:rsidRPr="007B6AA4" w:rsidRDefault="00C35489" w:rsidP="00BD7CC1">
            <w:pPr>
              <w:spacing w:after="0" w:line="276" w:lineRule="auto"/>
              <w:contextualSpacing/>
              <w:rPr>
                <w:rFonts w:eastAsia="Arial" w:cstheme="minorHAnsi"/>
                <w:i/>
                <w:sz w:val="24"/>
                <w:szCs w:val="24"/>
              </w:rPr>
            </w:pPr>
            <w:r w:rsidRPr="007B6AA4">
              <w:rPr>
                <w:rFonts w:eastAsia="Arial" w:cstheme="minorHAnsi"/>
                <w:sz w:val="24"/>
                <w:szCs w:val="24"/>
              </w:rPr>
              <w:t>Oppilas oppii löytämään englanninkielisiä aineistoja ja toimintaympäristöjä, jotka laajentavat käsitystä globalisoituvasta maailmasta.</w:t>
            </w:r>
          </w:p>
        </w:tc>
        <w:tc>
          <w:tcPr>
            <w:tcW w:w="625" w:type="pct"/>
          </w:tcPr>
          <w:p w14:paraId="0CB65A71" w14:textId="77777777" w:rsidR="00C35489" w:rsidRPr="007B6AA4" w:rsidRDefault="00C35489" w:rsidP="00BD7CC1">
            <w:pPr>
              <w:spacing w:after="0" w:line="276" w:lineRule="auto"/>
              <w:contextualSpacing/>
              <w:rPr>
                <w:rFonts w:eastAsia="Arial" w:cstheme="minorHAnsi"/>
                <w:sz w:val="24"/>
                <w:szCs w:val="24"/>
              </w:rPr>
            </w:pPr>
            <w:r w:rsidRPr="007B6AA4">
              <w:rPr>
                <w:rFonts w:cstheme="minorHAnsi"/>
                <w:sz w:val="24"/>
                <w:szCs w:val="24"/>
              </w:rPr>
              <w:t>Maailmankansalaisen taitojen kehittäminen englannin kieltä hyödyntämällä</w:t>
            </w:r>
          </w:p>
        </w:tc>
        <w:tc>
          <w:tcPr>
            <w:tcW w:w="625" w:type="pct"/>
            <w:tcMar>
              <w:top w:w="100" w:type="dxa"/>
              <w:left w:w="100" w:type="dxa"/>
              <w:bottom w:w="100" w:type="dxa"/>
              <w:right w:w="100" w:type="dxa"/>
            </w:tcMar>
          </w:tcPr>
          <w:p w14:paraId="4AB848B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 xml:space="preserve">Oppilas osaa antaa esimerkkejä joistakin aineistoista ja toimintaympäristöistä, joissa voi käyttää englannin kieltä. </w:t>
            </w:r>
          </w:p>
        </w:tc>
        <w:tc>
          <w:tcPr>
            <w:tcW w:w="625" w:type="pct"/>
            <w:tcMar>
              <w:top w:w="100" w:type="dxa"/>
              <w:left w:w="100" w:type="dxa"/>
              <w:bottom w:w="100" w:type="dxa"/>
              <w:right w:w="100" w:type="dxa"/>
            </w:tcMar>
          </w:tcPr>
          <w:p w14:paraId="1AC97C25" w14:textId="7119C4C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osaa nimetä englanninkielisiä aineistoja ja toimintaympäristöjä, jotka edistävät hänen oppimistaan</w:t>
            </w:r>
            <w:r w:rsidR="00CF0960">
              <w:rPr>
                <w:rFonts w:eastAsia="Arial" w:cstheme="minorHAnsi"/>
                <w:sz w:val="24"/>
                <w:szCs w:val="24"/>
              </w:rPr>
              <w:t>.</w:t>
            </w:r>
            <w:r w:rsidRPr="007B6AA4">
              <w:rPr>
                <w:rFonts w:eastAsia="Arial" w:cstheme="minorHAnsi"/>
                <w:sz w:val="24"/>
                <w:szCs w:val="24"/>
              </w:rPr>
              <w:t xml:space="preserve"> </w:t>
            </w:r>
          </w:p>
          <w:p w14:paraId="3EAC576E"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74A2F571"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osaa vertailla englanninkielisiä aineistoja ja toimintaympäristöjä, jotka edistävät hänen oppimistaan </w:t>
            </w:r>
          </w:p>
        </w:tc>
        <w:tc>
          <w:tcPr>
            <w:tcW w:w="624" w:type="pct"/>
            <w:tcMar>
              <w:top w:w="100" w:type="dxa"/>
              <w:left w:w="100" w:type="dxa"/>
              <w:bottom w:w="100" w:type="dxa"/>
              <w:right w:w="100" w:type="dxa"/>
            </w:tcMar>
          </w:tcPr>
          <w:p w14:paraId="148B9C0E" w14:textId="4012C5B3" w:rsidR="00C35489" w:rsidRPr="007B6AA4" w:rsidRDefault="00C35489" w:rsidP="00BD7CC1">
            <w:pPr>
              <w:spacing w:after="0" w:line="276" w:lineRule="auto"/>
              <w:contextualSpacing/>
              <w:rPr>
                <w:rFonts w:eastAsia="Arial" w:cstheme="minorHAnsi"/>
                <w:strike/>
                <w:sz w:val="24"/>
                <w:szCs w:val="24"/>
              </w:rPr>
            </w:pPr>
            <w:r w:rsidRPr="007B6AA4">
              <w:rPr>
                <w:rFonts w:cstheme="minorHAnsi"/>
                <w:sz w:val="24"/>
                <w:szCs w:val="24"/>
              </w:rPr>
              <w:t>Oppilas osaa pohtia, miten hän voi hyödyntää englanninkielisiä aineistoja ja toimintaympäristöjä omaa oppimistaan edistääkseen.</w:t>
            </w:r>
          </w:p>
        </w:tc>
      </w:tr>
      <w:tr w:rsidR="00C35489" w:rsidRPr="007B6AA4" w14:paraId="4CB8A49D" w14:textId="77777777" w:rsidTr="00CC27DF">
        <w:trPr>
          <w:trHeight w:val="283"/>
        </w:trPr>
        <w:tc>
          <w:tcPr>
            <w:tcW w:w="626" w:type="pct"/>
            <w:tcMar>
              <w:top w:w="100" w:type="dxa"/>
              <w:left w:w="100" w:type="dxa"/>
              <w:bottom w:w="100" w:type="dxa"/>
              <w:right w:w="100" w:type="dxa"/>
            </w:tcMar>
          </w:tcPr>
          <w:p w14:paraId="3B5189F0" w14:textId="163E6295"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T3 ohjata oppilasta havaitsemaan, millaisia säännönmukaisuuksia englannin kielessä on</w:t>
            </w:r>
            <w:r w:rsidR="00CF0960">
              <w:rPr>
                <w:rFonts w:eastAsia="Arial" w:cstheme="minorHAnsi"/>
                <w:sz w:val="24"/>
                <w:szCs w:val="24"/>
              </w:rPr>
              <w:t xml:space="preserve"> ja </w:t>
            </w:r>
            <w:r w:rsidRPr="007B6AA4">
              <w:rPr>
                <w:rFonts w:eastAsia="Arial" w:cstheme="minorHAnsi"/>
                <w:sz w:val="24"/>
                <w:szCs w:val="24"/>
              </w:rPr>
              <w:t xml:space="preserve"> miten samoja asioita ilmaistaan muissa kielissä</w:t>
            </w:r>
            <w:r w:rsidR="00CF0960">
              <w:rPr>
                <w:rFonts w:eastAsia="Arial" w:cstheme="minorHAnsi"/>
                <w:sz w:val="24"/>
                <w:szCs w:val="24"/>
              </w:rPr>
              <w:t>,</w:t>
            </w:r>
            <w:r w:rsidRPr="007B6AA4">
              <w:rPr>
                <w:rFonts w:eastAsia="Arial" w:cstheme="minorHAnsi"/>
                <w:sz w:val="24"/>
                <w:szCs w:val="24"/>
              </w:rPr>
              <w:t xml:space="preserve"> sekä käyttämään kielitiedon käsitteitä oppimisensa tukena</w:t>
            </w:r>
          </w:p>
        </w:tc>
        <w:tc>
          <w:tcPr>
            <w:tcW w:w="625" w:type="pct"/>
            <w:tcMar>
              <w:top w:w="100" w:type="dxa"/>
              <w:left w:w="100" w:type="dxa"/>
              <w:bottom w:w="100" w:type="dxa"/>
              <w:right w:w="100" w:type="dxa"/>
            </w:tcMar>
          </w:tcPr>
          <w:p w14:paraId="4225A2F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w:t>
            </w:r>
          </w:p>
        </w:tc>
        <w:tc>
          <w:tcPr>
            <w:tcW w:w="625" w:type="pct"/>
            <w:tcMar>
              <w:top w:w="100" w:type="dxa"/>
              <w:left w:w="100" w:type="dxa"/>
              <w:bottom w:w="100" w:type="dxa"/>
              <w:right w:w="100" w:type="dxa"/>
            </w:tcMar>
          </w:tcPr>
          <w:p w14:paraId="3475D4D1" w14:textId="7258B7EE" w:rsidR="00C35489" w:rsidRPr="00CC27DF"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oppii löytämään englannin kielen säännönmukaisuuksia ja vertailemaan englannin kieltä muihin kieliin. </w:t>
            </w:r>
            <w:r w:rsidR="00CC27DF">
              <w:rPr>
                <w:rFonts w:eastAsia="Arial" w:cstheme="minorHAnsi"/>
                <w:sz w:val="24"/>
                <w:szCs w:val="24"/>
              </w:rPr>
              <w:t xml:space="preserve"> </w:t>
            </w:r>
            <w:r w:rsidR="00CF0960">
              <w:rPr>
                <w:rFonts w:eastAsia="Arial" w:cstheme="minorHAnsi"/>
                <w:sz w:val="24"/>
                <w:szCs w:val="24"/>
              </w:rPr>
              <w:t>Hän</w:t>
            </w:r>
            <w:r w:rsidR="00CF0960" w:rsidRPr="007B6AA4">
              <w:rPr>
                <w:rFonts w:eastAsia="Arial" w:cstheme="minorHAnsi"/>
                <w:sz w:val="24"/>
                <w:szCs w:val="24"/>
              </w:rPr>
              <w:t xml:space="preserve"> </w:t>
            </w:r>
            <w:r w:rsidRPr="007B6AA4">
              <w:rPr>
                <w:rFonts w:eastAsia="Arial" w:cstheme="minorHAnsi"/>
                <w:sz w:val="24"/>
                <w:szCs w:val="24"/>
              </w:rPr>
              <w:t>oppii käyttämään kielitiedon käsitteitä oppimisensa tukena.</w:t>
            </w:r>
          </w:p>
        </w:tc>
        <w:tc>
          <w:tcPr>
            <w:tcW w:w="625" w:type="pct"/>
          </w:tcPr>
          <w:p w14:paraId="2772264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Kielellinen päättely</w:t>
            </w:r>
          </w:p>
        </w:tc>
        <w:tc>
          <w:tcPr>
            <w:tcW w:w="625" w:type="pct"/>
            <w:tcMar>
              <w:top w:w="100" w:type="dxa"/>
              <w:left w:w="100" w:type="dxa"/>
              <w:bottom w:w="100" w:type="dxa"/>
              <w:right w:w="100" w:type="dxa"/>
            </w:tcMar>
          </w:tcPr>
          <w:p w14:paraId="6132344C"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tehdä havaintoja joistakin englannin kielen säännönmukaisuuksista.</w:t>
            </w:r>
          </w:p>
          <w:p w14:paraId="3C6980AD" w14:textId="77777777" w:rsidR="00C35489" w:rsidRPr="007B6AA4" w:rsidRDefault="00C35489" w:rsidP="00BD7CC1">
            <w:pPr>
              <w:spacing w:line="276" w:lineRule="auto"/>
              <w:contextualSpacing/>
              <w:rPr>
                <w:rFonts w:eastAsia="Arial" w:cstheme="minorHAnsi"/>
                <w:sz w:val="24"/>
                <w:szCs w:val="24"/>
              </w:rPr>
            </w:pPr>
          </w:p>
        </w:tc>
        <w:tc>
          <w:tcPr>
            <w:tcW w:w="625" w:type="pct"/>
            <w:tcMar>
              <w:top w:w="100" w:type="dxa"/>
              <w:left w:w="100" w:type="dxa"/>
              <w:bottom w:w="100" w:type="dxa"/>
              <w:right w:w="100" w:type="dxa"/>
            </w:tcMar>
          </w:tcPr>
          <w:p w14:paraId="367A51DA"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tehdä joitakin johtopäätöksiä englannin kielen säännönmukaisuuksista.</w:t>
            </w:r>
          </w:p>
          <w:p w14:paraId="0DA2EC58" w14:textId="77777777" w:rsidR="00C35489" w:rsidRPr="007B6AA4" w:rsidRDefault="00C35489" w:rsidP="00BD7CC1">
            <w:pPr>
              <w:spacing w:after="0" w:line="276" w:lineRule="auto"/>
              <w:contextualSpacing/>
              <w:rPr>
                <w:rFonts w:eastAsia="Arial" w:cstheme="minorHAnsi"/>
                <w:sz w:val="24"/>
                <w:szCs w:val="24"/>
              </w:rPr>
            </w:pPr>
          </w:p>
          <w:p w14:paraId="3E519EC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antaa joitakin esimerkkejä siitä, miten sama asia ilmaistaan englannissa ja jossakin muussa kielessä.</w:t>
            </w:r>
          </w:p>
          <w:p w14:paraId="5C44CB40" w14:textId="77777777" w:rsidR="00C35489" w:rsidRPr="007B6AA4" w:rsidRDefault="00C35489" w:rsidP="00BD7CC1">
            <w:pPr>
              <w:spacing w:after="0" w:line="276" w:lineRule="auto"/>
              <w:contextualSpacing/>
              <w:rPr>
                <w:rFonts w:cstheme="minorHAnsi"/>
                <w:sz w:val="24"/>
                <w:szCs w:val="24"/>
              </w:rPr>
            </w:pPr>
          </w:p>
          <w:p w14:paraId="6DDD38CD" w14:textId="107F8FC7" w:rsidR="00C35489" w:rsidRPr="00F02AE8" w:rsidRDefault="00C35489" w:rsidP="00BD7CC1">
            <w:pPr>
              <w:spacing w:after="0" w:line="276" w:lineRule="auto"/>
              <w:contextualSpacing/>
              <w:rPr>
                <w:rFonts w:cstheme="minorHAnsi"/>
                <w:strike/>
                <w:sz w:val="24"/>
                <w:szCs w:val="24"/>
              </w:rPr>
            </w:pPr>
            <w:r w:rsidRPr="007B6AA4">
              <w:rPr>
                <w:rFonts w:cstheme="minorHAnsi"/>
                <w:sz w:val="24"/>
                <w:szCs w:val="24"/>
              </w:rPr>
              <w:t xml:space="preserve">Oppilas osaa antaa joitakin esimerkkejä englannin kielen kielitiedon käsitteistä ja </w:t>
            </w:r>
            <w:r w:rsidR="00CF0960">
              <w:rPr>
                <w:rFonts w:cstheme="minorHAnsi"/>
                <w:sz w:val="24"/>
                <w:szCs w:val="24"/>
              </w:rPr>
              <w:t xml:space="preserve">osaa </w:t>
            </w:r>
            <w:r w:rsidRPr="007B6AA4">
              <w:rPr>
                <w:rFonts w:cstheme="minorHAnsi"/>
                <w:sz w:val="24"/>
                <w:szCs w:val="24"/>
              </w:rPr>
              <w:t xml:space="preserve">käyttää niitä kielitaitonsa kehittämiseen. </w:t>
            </w:r>
          </w:p>
        </w:tc>
        <w:tc>
          <w:tcPr>
            <w:tcW w:w="625" w:type="pct"/>
            <w:tcMar>
              <w:top w:w="100" w:type="dxa"/>
              <w:left w:w="100" w:type="dxa"/>
              <w:bottom w:w="100" w:type="dxa"/>
              <w:right w:w="100" w:type="dxa"/>
            </w:tcMar>
          </w:tcPr>
          <w:p w14:paraId="5AD90F1A" w14:textId="7A2985E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tehdä johtopäätöksiä englannin kielen säännönmukaisuuksista.</w:t>
            </w:r>
          </w:p>
          <w:p w14:paraId="54253162" w14:textId="77777777" w:rsidR="00C35489" w:rsidRPr="007B6AA4" w:rsidRDefault="00C35489" w:rsidP="00BD7CC1">
            <w:pPr>
              <w:spacing w:after="0" w:line="276" w:lineRule="auto"/>
              <w:contextualSpacing/>
              <w:rPr>
                <w:rFonts w:cstheme="minorHAnsi"/>
                <w:sz w:val="24"/>
                <w:szCs w:val="24"/>
              </w:rPr>
            </w:pPr>
          </w:p>
          <w:p w14:paraId="31E46DB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miten sama asia ilmaistaan englannissa ja jossakin muussa kielessä.</w:t>
            </w:r>
          </w:p>
          <w:p w14:paraId="2352F681" w14:textId="77777777" w:rsidR="00C35489" w:rsidRPr="007B6AA4" w:rsidRDefault="00C35489" w:rsidP="00BD7CC1">
            <w:pPr>
              <w:spacing w:after="0" w:line="276" w:lineRule="auto"/>
              <w:contextualSpacing/>
              <w:rPr>
                <w:rFonts w:cstheme="minorHAnsi"/>
                <w:sz w:val="24"/>
                <w:szCs w:val="24"/>
              </w:rPr>
            </w:pPr>
          </w:p>
          <w:p w14:paraId="40C77C9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kohdekielen keskeisistä kielitiedon käsitteistä ja käyttää niitä kielitaitonsa kehittämiseen.</w:t>
            </w:r>
          </w:p>
        </w:tc>
        <w:tc>
          <w:tcPr>
            <w:tcW w:w="624" w:type="pct"/>
            <w:tcMar>
              <w:top w:w="100" w:type="dxa"/>
              <w:left w:w="100" w:type="dxa"/>
              <w:bottom w:w="100" w:type="dxa"/>
              <w:right w:w="100" w:type="dxa"/>
            </w:tcMar>
          </w:tcPr>
          <w:p w14:paraId="4003A2D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tehdä johtopäätöksiä englannin kielen säännönmukaisuuksista ja soveltaa niitä.</w:t>
            </w:r>
            <w:r w:rsidRPr="007B6AA4">
              <w:rPr>
                <w:rFonts w:cstheme="minorHAnsi"/>
                <w:sz w:val="24"/>
                <w:szCs w:val="24"/>
              </w:rPr>
              <w:br/>
            </w:r>
          </w:p>
          <w:p w14:paraId="668BFBB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vertailla, miten sama asia ilmaistaan englannissa ja jossakin muussa kielessä.</w:t>
            </w:r>
          </w:p>
          <w:p w14:paraId="23443F86" w14:textId="77777777" w:rsidR="00C35489" w:rsidRPr="007B6AA4" w:rsidRDefault="00C35489" w:rsidP="00BD7CC1">
            <w:pPr>
              <w:spacing w:after="0" w:line="276" w:lineRule="auto"/>
              <w:contextualSpacing/>
              <w:rPr>
                <w:rFonts w:cstheme="minorHAnsi"/>
                <w:sz w:val="24"/>
                <w:szCs w:val="24"/>
              </w:rPr>
            </w:pPr>
          </w:p>
          <w:p w14:paraId="0C45B952" w14:textId="5095227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tuntee</w:t>
            </w:r>
            <w:r w:rsidR="00CF0960">
              <w:rPr>
                <w:rFonts w:cstheme="minorHAnsi"/>
                <w:sz w:val="24"/>
                <w:szCs w:val="24"/>
              </w:rPr>
              <w:t xml:space="preserve"> </w:t>
            </w:r>
            <w:r w:rsidR="00CF0960" w:rsidRPr="007B6AA4">
              <w:rPr>
                <w:rFonts w:cstheme="minorHAnsi"/>
                <w:sz w:val="24"/>
                <w:szCs w:val="24"/>
              </w:rPr>
              <w:t>englannin kielen keskeisiä kielitiedon käsitteitä</w:t>
            </w:r>
            <w:r w:rsidRPr="007B6AA4">
              <w:rPr>
                <w:rFonts w:cstheme="minorHAnsi"/>
                <w:sz w:val="24"/>
                <w:szCs w:val="24"/>
              </w:rPr>
              <w:t xml:space="preserve"> ja osaa käyttää </w:t>
            </w:r>
            <w:r w:rsidR="00CF0960">
              <w:rPr>
                <w:rFonts w:cstheme="minorHAnsi"/>
                <w:sz w:val="24"/>
                <w:szCs w:val="24"/>
              </w:rPr>
              <w:t>niitä</w:t>
            </w:r>
          </w:p>
          <w:p w14:paraId="69E336C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kielitaitonsa kehittämiseen.</w:t>
            </w:r>
          </w:p>
        </w:tc>
      </w:tr>
      <w:tr w:rsidR="00C35489" w:rsidRPr="007B6AA4" w14:paraId="4AD12318" w14:textId="77777777" w:rsidTr="00CC27DF">
        <w:trPr>
          <w:trHeight w:val="283"/>
        </w:trPr>
        <w:tc>
          <w:tcPr>
            <w:tcW w:w="5000" w:type="pct"/>
            <w:gridSpan w:val="8"/>
            <w:tcMar>
              <w:top w:w="100" w:type="dxa"/>
              <w:left w:w="100" w:type="dxa"/>
              <w:bottom w:w="100" w:type="dxa"/>
              <w:right w:w="100" w:type="dxa"/>
            </w:tcMar>
          </w:tcPr>
          <w:p w14:paraId="629009B4"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Kielenopiskelu</w:t>
            </w:r>
            <w:r w:rsidRPr="007B6AA4">
              <w:rPr>
                <w:rFonts w:cstheme="minorHAnsi"/>
                <w:b/>
                <w:sz w:val="24"/>
                <w:szCs w:val="24"/>
              </w:rPr>
              <w:t>taidot</w:t>
            </w:r>
          </w:p>
        </w:tc>
      </w:tr>
      <w:tr w:rsidR="00C35489" w:rsidRPr="007B6AA4" w14:paraId="27EB48DB" w14:textId="77777777" w:rsidTr="00CC27DF">
        <w:trPr>
          <w:trHeight w:val="283"/>
        </w:trPr>
        <w:tc>
          <w:tcPr>
            <w:tcW w:w="626" w:type="pct"/>
            <w:tcMar>
              <w:top w:w="100" w:type="dxa"/>
              <w:left w:w="100" w:type="dxa"/>
              <w:bottom w:w="100" w:type="dxa"/>
              <w:right w:w="100" w:type="dxa"/>
            </w:tcMar>
          </w:tcPr>
          <w:p w14:paraId="543C2E5A" w14:textId="77777777" w:rsidR="00C35489" w:rsidRPr="007B6AA4" w:rsidRDefault="004D6EB1" w:rsidP="00BD7CC1">
            <w:pPr>
              <w:spacing w:after="0" w:line="276" w:lineRule="auto"/>
              <w:ind w:left="40"/>
              <w:contextualSpacing/>
              <w:rPr>
                <w:rFonts w:eastAsia="Times New Roman" w:cstheme="minorHAnsi"/>
                <w:sz w:val="24"/>
                <w:szCs w:val="24"/>
              </w:rPr>
            </w:pPr>
            <w:sdt>
              <w:sdtPr>
                <w:rPr>
                  <w:rFonts w:cstheme="minorHAnsi"/>
                  <w:sz w:val="24"/>
                  <w:szCs w:val="24"/>
                </w:rPr>
                <w:tag w:val="goog_rdk_95"/>
                <w:id w:val="855006074"/>
              </w:sdtPr>
              <w:sdtEndPr/>
              <w:sdtContent/>
            </w:sdt>
            <w:r w:rsidR="00C35489" w:rsidRPr="007B6AA4">
              <w:rPr>
                <w:rFonts w:eastAsia="Arial" w:cstheme="minorHAnsi"/>
                <w:sz w:val="24"/>
                <w:szCs w:val="24"/>
              </w:rPr>
              <w:t>T4 rohkaista oppilasta asettamaan tavoitteita, hyödyntämään monipuolisia tapoja oppia englantia ja arvioimaan oppimistaan itsenäisesti ja yhteistyössä sekä ohjata oppilasta rakentavaan vuorovaikutukseen, jossa tärkeintä on viestin välittyminen</w:t>
            </w:r>
          </w:p>
        </w:tc>
        <w:tc>
          <w:tcPr>
            <w:tcW w:w="625" w:type="pct"/>
            <w:tcMar>
              <w:top w:w="100" w:type="dxa"/>
              <w:left w:w="100" w:type="dxa"/>
              <w:bottom w:w="100" w:type="dxa"/>
              <w:right w:w="100" w:type="dxa"/>
            </w:tcMar>
          </w:tcPr>
          <w:p w14:paraId="23CB1C5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S2</w:t>
            </w:r>
          </w:p>
        </w:tc>
        <w:tc>
          <w:tcPr>
            <w:tcW w:w="625" w:type="pct"/>
            <w:tcMar>
              <w:top w:w="100" w:type="dxa"/>
              <w:left w:w="100" w:type="dxa"/>
              <w:bottom w:w="100" w:type="dxa"/>
              <w:right w:w="100" w:type="dxa"/>
            </w:tcMar>
          </w:tcPr>
          <w:p w14:paraId="461DF237" w14:textId="7882D7A3" w:rsidR="00C35489" w:rsidRPr="00B343F0"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asettamaan tavoitteita kielten opiskelulleen ja reflektoimaan oppimisprosessiaan itsenäisesti ja yhdessä muiden kanssa.</w:t>
            </w:r>
            <w:r w:rsidR="00CC27DF">
              <w:rPr>
                <w:rFonts w:eastAsia="Arial" w:cstheme="minorHAnsi"/>
                <w:sz w:val="24"/>
                <w:szCs w:val="24"/>
              </w:rPr>
              <w:t xml:space="preserve"> </w:t>
            </w:r>
            <w:r w:rsidR="00EF587B">
              <w:rPr>
                <w:rFonts w:eastAsia="Arial" w:cstheme="minorHAnsi"/>
                <w:sz w:val="24"/>
                <w:szCs w:val="24"/>
              </w:rPr>
              <w:t>Oppilas</w:t>
            </w:r>
            <w:r w:rsidR="00CF0960" w:rsidRPr="007B6AA4">
              <w:rPr>
                <w:rFonts w:eastAsia="Arial" w:cstheme="minorHAnsi"/>
                <w:sz w:val="24"/>
                <w:szCs w:val="24"/>
              </w:rPr>
              <w:t xml:space="preserve"> </w:t>
            </w:r>
            <w:r w:rsidRPr="007B6AA4">
              <w:rPr>
                <w:rFonts w:eastAsia="Arial" w:cstheme="minorHAnsi"/>
                <w:sz w:val="24"/>
                <w:szCs w:val="24"/>
              </w:rPr>
              <w:t>oppii käyttämään erilaisia tapoja oppia kieliä ja löytää niistä itselleen tehokkaimmat.</w:t>
            </w:r>
            <w:r w:rsidR="00CC27DF">
              <w:rPr>
                <w:rFonts w:eastAsia="Arial" w:cstheme="minorHAnsi"/>
                <w:sz w:val="24"/>
                <w:szCs w:val="24"/>
              </w:rPr>
              <w:t xml:space="preserve"> </w:t>
            </w:r>
            <w:r w:rsidRPr="007B6AA4">
              <w:rPr>
                <w:rFonts w:cstheme="minorHAnsi"/>
                <w:sz w:val="24"/>
                <w:szCs w:val="24"/>
              </w:rPr>
              <w:t>Oppilas oppii tapoja toimia vuorovaikutuksessa rakentavasti.</w:t>
            </w:r>
          </w:p>
        </w:tc>
        <w:tc>
          <w:tcPr>
            <w:tcW w:w="625" w:type="pct"/>
          </w:tcPr>
          <w:p w14:paraId="05E2026C" w14:textId="2E474D6D"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Tavoitteiden asettaminen, opiskelustrategioiden hyödyntäminen, oppimisen reflektointi ja vuorovaikutuksessa toimimisen tapojen hahmottaminen</w:t>
            </w:r>
          </w:p>
        </w:tc>
        <w:tc>
          <w:tcPr>
            <w:tcW w:w="625" w:type="pct"/>
            <w:tcMar>
              <w:top w:w="100" w:type="dxa"/>
              <w:left w:w="100" w:type="dxa"/>
              <w:bottom w:w="100" w:type="dxa"/>
              <w:right w:w="100" w:type="dxa"/>
            </w:tcMar>
          </w:tcPr>
          <w:p w14:paraId="4A83A5ED" w14:textId="4BD8F617" w:rsidR="00C35489"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joitakin </w:t>
            </w:r>
            <w:r w:rsidRPr="007B6AA4">
              <w:rPr>
                <w:rFonts w:cstheme="minorHAnsi"/>
                <w:sz w:val="24"/>
                <w:szCs w:val="24"/>
              </w:rPr>
              <w:t>itselle sopivia</w:t>
            </w:r>
            <w:r w:rsidRPr="007B6AA4">
              <w:rPr>
                <w:rFonts w:eastAsia="Times New Roman" w:cstheme="minorHAnsi"/>
                <w:sz w:val="24"/>
                <w:szCs w:val="24"/>
              </w:rPr>
              <w:t xml:space="preserve"> kielenoppimistapoja.</w:t>
            </w:r>
          </w:p>
          <w:p w14:paraId="5D65BBBA" w14:textId="77777777" w:rsidR="00CF0960" w:rsidRPr="007B6AA4" w:rsidRDefault="00CF0960" w:rsidP="00BD7CC1">
            <w:pPr>
              <w:spacing w:after="0" w:line="276" w:lineRule="auto"/>
              <w:contextualSpacing/>
              <w:rPr>
                <w:rFonts w:eastAsia="Times New Roman" w:cstheme="minorHAnsi"/>
                <w:sz w:val="24"/>
                <w:szCs w:val="24"/>
              </w:rPr>
            </w:pPr>
          </w:p>
          <w:p w14:paraId="777BD65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antaa joitakin esimerkkejä tavoista toimia rakentavasti vuorovaikutuksessa.</w:t>
            </w:r>
          </w:p>
        </w:tc>
        <w:tc>
          <w:tcPr>
            <w:tcW w:w="625" w:type="pct"/>
            <w:tcMar>
              <w:top w:w="100" w:type="dxa"/>
              <w:left w:w="100" w:type="dxa"/>
              <w:bottom w:w="100" w:type="dxa"/>
              <w:right w:w="100" w:type="dxa"/>
            </w:tcMar>
          </w:tcPr>
          <w:p w14:paraId="64DA041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yleisimpiä </w:t>
            </w:r>
            <w:r w:rsidRPr="007B6AA4">
              <w:rPr>
                <w:rFonts w:cstheme="minorHAnsi"/>
                <w:sz w:val="24"/>
                <w:szCs w:val="24"/>
              </w:rPr>
              <w:t xml:space="preserve">itselle sopivia </w:t>
            </w:r>
            <w:r w:rsidRPr="007B6AA4">
              <w:rPr>
                <w:rFonts w:eastAsia="Times New Roman" w:cstheme="minorHAnsi"/>
                <w:sz w:val="24"/>
                <w:szCs w:val="24"/>
              </w:rPr>
              <w:t>kielenoppimistapoja.</w:t>
            </w:r>
          </w:p>
          <w:p w14:paraId="1ADBF3BF" w14:textId="77777777" w:rsidR="00C35489" w:rsidRPr="007B6AA4" w:rsidRDefault="00C35489" w:rsidP="00BD7CC1">
            <w:pPr>
              <w:spacing w:after="0" w:line="276" w:lineRule="auto"/>
              <w:contextualSpacing/>
              <w:rPr>
                <w:rFonts w:eastAsia="Times New Roman" w:cstheme="minorHAnsi"/>
                <w:sz w:val="24"/>
                <w:szCs w:val="24"/>
              </w:rPr>
            </w:pPr>
          </w:p>
          <w:p w14:paraId="0322B6D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kuvata joitakin tapoja toimia rakentavasti vuorovaikutuksessa.</w:t>
            </w:r>
          </w:p>
        </w:tc>
        <w:tc>
          <w:tcPr>
            <w:tcW w:w="625" w:type="pct"/>
            <w:tcMar>
              <w:top w:w="100" w:type="dxa"/>
              <w:left w:w="100" w:type="dxa"/>
              <w:bottom w:w="100" w:type="dxa"/>
              <w:right w:w="100" w:type="dxa"/>
            </w:tcMar>
          </w:tcPr>
          <w:p w14:paraId="65CDF2E8" w14:textId="77777777" w:rsidR="00C35489" w:rsidRPr="007B6AA4" w:rsidRDefault="00C35489" w:rsidP="00BD7CC1">
            <w:pPr>
              <w:spacing w:after="0" w:line="276" w:lineRule="auto"/>
              <w:contextualSpacing/>
              <w:rPr>
                <w:rFonts w:eastAsia="Arial" w:cstheme="minorHAnsi"/>
                <w:sz w:val="24"/>
                <w:szCs w:val="24"/>
              </w:rPr>
            </w:pPr>
            <w:r w:rsidRPr="007B6AA4">
              <w:rPr>
                <w:rFonts w:eastAsia="Times New Roman" w:cstheme="minorHAnsi"/>
                <w:sz w:val="24"/>
                <w:szCs w:val="24"/>
              </w:rPr>
              <w:t>Oppilas osaa käyttää keskeisimpiä itselle sopivia kielenoppimistapoja.</w:t>
            </w:r>
            <w:r w:rsidRPr="007B6AA4">
              <w:rPr>
                <w:rFonts w:eastAsia="Times New Roman" w:cstheme="minorHAnsi"/>
                <w:sz w:val="24"/>
                <w:szCs w:val="24"/>
              </w:rPr>
              <w:br/>
            </w:r>
            <w:r w:rsidRPr="007B6AA4">
              <w:rPr>
                <w:rFonts w:eastAsia="Arial" w:cstheme="minorHAnsi"/>
                <w:sz w:val="24"/>
                <w:szCs w:val="24"/>
              </w:rPr>
              <w:t xml:space="preserve">  </w:t>
            </w:r>
          </w:p>
          <w:p w14:paraId="28EC9816"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osaa vertailla tapoja toimia rakentavasti </w:t>
            </w:r>
            <w:r w:rsidRPr="007B6AA4">
              <w:rPr>
                <w:rFonts w:eastAsia="Times New Roman" w:cstheme="minorHAnsi"/>
                <w:sz w:val="24"/>
                <w:szCs w:val="24"/>
              </w:rPr>
              <w:t>vuorovaikutuksessa.</w:t>
            </w:r>
            <w:r w:rsidRPr="007B6AA4">
              <w:rPr>
                <w:rFonts w:eastAsia="Arial" w:cstheme="minorHAnsi"/>
                <w:sz w:val="24"/>
                <w:szCs w:val="24"/>
              </w:rPr>
              <w:t xml:space="preserve"> </w:t>
            </w:r>
          </w:p>
        </w:tc>
        <w:tc>
          <w:tcPr>
            <w:tcW w:w="624" w:type="pct"/>
            <w:tcMar>
              <w:top w:w="100" w:type="dxa"/>
              <w:left w:w="100" w:type="dxa"/>
              <w:bottom w:w="100" w:type="dxa"/>
              <w:right w:w="100" w:type="dxa"/>
            </w:tcMar>
          </w:tcPr>
          <w:p w14:paraId="17933A65" w14:textId="77777777" w:rsidR="00C35489" w:rsidRPr="007B6AA4" w:rsidRDefault="00C35489" w:rsidP="00BD7CC1">
            <w:pPr>
              <w:spacing w:after="0" w:line="276" w:lineRule="auto"/>
              <w:contextualSpacing/>
              <w:rPr>
                <w:rFonts w:cstheme="minorHAnsi"/>
                <w:sz w:val="24"/>
                <w:szCs w:val="24"/>
              </w:rPr>
            </w:pPr>
            <w:r w:rsidRPr="007B6AA4">
              <w:rPr>
                <w:rFonts w:eastAsia="Arial" w:cstheme="minorHAnsi"/>
                <w:sz w:val="24"/>
                <w:szCs w:val="24"/>
              </w:rPr>
              <w:t xml:space="preserve">Oppilas osaa </w:t>
            </w:r>
            <w:r w:rsidRPr="007B6AA4">
              <w:rPr>
                <w:rFonts w:cstheme="minorHAnsi"/>
                <w:sz w:val="24"/>
                <w:szCs w:val="24"/>
              </w:rPr>
              <w:t>käyttää monipuolisia itselle sopivia tapoja oppia englannin kieltä.</w:t>
            </w:r>
          </w:p>
          <w:p w14:paraId="0633E33A" w14:textId="77777777" w:rsidR="00C35489" w:rsidRPr="007B6AA4" w:rsidRDefault="00C35489" w:rsidP="00BD7CC1">
            <w:pPr>
              <w:spacing w:after="0" w:line="276" w:lineRule="auto"/>
              <w:contextualSpacing/>
              <w:rPr>
                <w:rFonts w:cstheme="minorHAnsi"/>
                <w:sz w:val="24"/>
                <w:szCs w:val="24"/>
              </w:rPr>
            </w:pPr>
          </w:p>
          <w:p w14:paraId="0FA0D3D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 xml:space="preserve">Oppilas osaa vertailla ja pohtia tapoja toimia rakentavasti </w:t>
            </w:r>
            <w:r w:rsidRPr="007B6AA4">
              <w:rPr>
                <w:rFonts w:eastAsia="Times New Roman" w:cstheme="minorHAnsi"/>
                <w:sz w:val="24"/>
                <w:szCs w:val="24"/>
              </w:rPr>
              <w:t xml:space="preserve">vuorovaikutuksessa. </w:t>
            </w:r>
          </w:p>
        </w:tc>
      </w:tr>
      <w:tr w:rsidR="00C35489" w:rsidRPr="007B6AA4" w14:paraId="56D42344" w14:textId="77777777" w:rsidTr="00CC27DF">
        <w:trPr>
          <w:trHeight w:val="283"/>
        </w:trPr>
        <w:tc>
          <w:tcPr>
            <w:tcW w:w="626" w:type="pct"/>
            <w:tcMar>
              <w:top w:w="100" w:type="dxa"/>
              <w:left w:w="100" w:type="dxa"/>
              <w:bottom w:w="100" w:type="dxa"/>
              <w:right w:w="100" w:type="dxa"/>
            </w:tcMar>
          </w:tcPr>
          <w:p w14:paraId="0856AF10" w14:textId="124063D7" w:rsidR="00C35489" w:rsidRPr="007B6AA4" w:rsidRDefault="00C35489" w:rsidP="00BD7CC1">
            <w:pPr>
              <w:spacing w:after="0" w:line="276" w:lineRule="auto"/>
              <w:ind w:left="40"/>
              <w:contextualSpacing/>
              <w:rPr>
                <w:rFonts w:eastAsia="Times New Roman" w:cstheme="minorHAnsi"/>
                <w:sz w:val="24"/>
                <w:szCs w:val="24"/>
              </w:rPr>
            </w:pPr>
            <w:r w:rsidRPr="007B6AA4">
              <w:rPr>
                <w:rFonts w:cstheme="minorHAnsi"/>
                <w:sz w:val="24"/>
                <w:szCs w:val="24"/>
              </w:rPr>
              <w:t>T5</w:t>
            </w:r>
            <w:r w:rsidRPr="007B6AA4">
              <w:rPr>
                <w:rFonts w:eastAsia="Arial" w:cstheme="minorHAnsi"/>
                <w:sz w:val="24"/>
                <w:szCs w:val="24"/>
              </w:rPr>
              <w:t xml:space="preserve"> kehittää oppilaan itsenäisyyttä soveltaa luovasti kielitaitoaan sekä </w:t>
            </w:r>
            <w:r w:rsidR="00BC35D4" w:rsidRPr="007B6AA4">
              <w:rPr>
                <w:rFonts w:eastAsia="Arial" w:cstheme="minorHAnsi"/>
                <w:sz w:val="24"/>
                <w:szCs w:val="24"/>
              </w:rPr>
              <w:t>jatkuvan</w:t>
            </w:r>
            <w:r w:rsidRPr="007B6AA4">
              <w:rPr>
                <w:rFonts w:eastAsia="Arial" w:cstheme="minorHAnsi"/>
                <w:sz w:val="24"/>
                <w:szCs w:val="24"/>
              </w:rPr>
              <w:t xml:space="preserve"> kieltenopiskelun valmiuksia</w:t>
            </w:r>
          </w:p>
        </w:tc>
        <w:tc>
          <w:tcPr>
            <w:tcW w:w="625" w:type="pct"/>
            <w:tcMar>
              <w:top w:w="100" w:type="dxa"/>
              <w:left w:w="100" w:type="dxa"/>
              <w:bottom w:w="100" w:type="dxa"/>
              <w:right w:w="100" w:type="dxa"/>
            </w:tcMar>
          </w:tcPr>
          <w:p w14:paraId="0086A07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S2</w:t>
            </w:r>
          </w:p>
        </w:tc>
        <w:tc>
          <w:tcPr>
            <w:tcW w:w="625" w:type="pct"/>
            <w:tcMar>
              <w:top w:w="100" w:type="dxa"/>
              <w:left w:w="100" w:type="dxa"/>
              <w:bottom w:w="100" w:type="dxa"/>
              <w:right w:w="100" w:type="dxa"/>
            </w:tcMar>
          </w:tcPr>
          <w:p w14:paraId="7F4CF478" w14:textId="1446A72B"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soveltamaan ja kehittämään kielitaitoaan itsenäisesti myös koulun päätyttyä.</w:t>
            </w:r>
            <w:r w:rsidR="00CC27DF">
              <w:rPr>
                <w:rFonts w:eastAsia="Arial" w:cstheme="minorHAnsi"/>
                <w:sz w:val="24"/>
                <w:szCs w:val="24"/>
              </w:rPr>
              <w:t xml:space="preserve"> </w:t>
            </w:r>
            <w:r w:rsidR="00CF0960">
              <w:rPr>
                <w:rFonts w:eastAsia="Arial" w:cstheme="minorHAnsi"/>
                <w:sz w:val="24"/>
                <w:szCs w:val="24"/>
              </w:rPr>
              <w:t>Hän</w:t>
            </w:r>
            <w:r w:rsidR="00CF0960" w:rsidRPr="007B6AA4">
              <w:rPr>
                <w:rFonts w:eastAsia="Arial" w:cstheme="minorHAnsi"/>
                <w:sz w:val="24"/>
                <w:szCs w:val="24"/>
              </w:rPr>
              <w:t xml:space="preserve"> </w:t>
            </w:r>
            <w:r w:rsidRPr="007B6AA4">
              <w:rPr>
                <w:rFonts w:eastAsia="Arial" w:cstheme="minorHAnsi"/>
                <w:sz w:val="24"/>
                <w:szCs w:val="24"/>
              </w:rPr>
              <w:t>oppii hyödyntämään ympäristönsä kielellisiä virikkeitä.</w:t>
            </w:r>
            <w:r w:rsidR="00CC27DF">
              <w:rPr>
                <w:rFonts w:eastAsia="Arial" w:cstheme="minorHAnsi"/>
                <w:sz w:val="24"/>
                <w:szCs w:val="24"/>
              </w:rPr>
              <w:t xml:space="preserve"> </w:t>
            </w:r>
            <w:r w:rsidRPr="007B6AA4">
              <w:rPr>
                <w:rFonts w:eastAsia="Arial" w:cstheme="minorHAnsi"/>
                <w:sz w:val="24"/>
                <w:szCs w:val="24"/>
              </w:rPr>
              <w:t>Oppilaalle kehittyy luottamus itseensä kielenoppijana.</w:t>
            </w:r>
          </w:p>
          <w:p w14:paraId="464B9D0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Pr>
          <w:p w14:paraId="5DD3CBB7" w14:textId="77777777" w:rsidR="00C35489" w:rsidRPr="007B6AA4" w:rsidRDefault="00C35489" w:rsidP="00BD7CC1">
            <w:pPr>
              <w:spacing w:after="0" w:line="276" w:lineRule="auto"/>
              <w:contextualSpacing/>
              <w:rPr>
                <w:rFonts w:cstheme="minorHAnsi"/>
                <w:sz w:val="24"/>
                <w:szCs w:val="24"/>
              </w:rPr>
            </w:pPr>
            <w:r w:rsidRPr="007B6AA4">
              <w:rPr>
                <w:rFonts w:eastAsia="Arial" w:cstheme="minorHAnsi"/>
                <w:sz w:val="24"/>
                <w:szCs w:val="24"/>
              </w:rPr>
              <w:t>Jatkuvan kielenopiskelun valmiuksien kehittyminen</w:t>
            </w:r>
          </w:p>
        </w:tc>
        <w:tc>
          <w:tcPr>
            <w:tcW w:w="625" w:type="pct"/>
            <w:tcMar>
              <w:top w:w="100" w:type="dxa"/>
              <w:left w:w="100" w:type="dxa"/>
              <w:bottom w:w="100" w:type="dxa"/>
              <w:right w:w="100" w:type="dxa"/>
            </w:tcMar>
          </w:tcPr>
          <w:p w14:paraId="213B11D6" w14:textId="77777777" w:rsidR="00C35489" w:rsidRPr="007B6AA4" w:rsidRDefault="00C35489" w:rsidP="00BD7CC1">
            <w:pPr>
              <w:spacing w:after="0" w:line="276" w:lineRule="auto"/>
              <w:contextualSpacing/>
              <w:rPr>
                <w:rFonts w:cstheme="minorHAnsi"/>
                <w:sz w:val="24"/>
                <w:szCs w:val="24"/>
              </w:rPr>
            </w:pPr>
            <w:r w:rsidRPr="007B6AA4">
              <w:rPr>
                <w:rFonts w:eastAsia="Times New Roman" w:cstheme="minorHAnsi"/>
                <w:sz w:val="24"/>
                <w:szCs w:val="24"/>
              </w:rPr>
              <w:t>Oppilas osaa antaa joitakin esimerkkejä mahdollisuuksista kehittää englannin kielen taitoaan.</w:t>
            </w:r>
          </w:p>
        </w:tc>
        <w:tc>
          <w:tcPr>
            <w:tcW w:w="625" w:type="pct"/>
            <w:tcMar>
              <w:top w:w="100" w:type="dxa"/>
              <w:left w:w="100" w:type="dxa"/>
              <w:bottom w:w="100" w:type="dxa"/>
              <w:right w:w="100" w:type="dxa"/>
            </w:tcMar>
          </w:tcPr>
          <w:p w14:paraId="7227F6DC" w14:textId="77777777" w:rsidR="00C35489" w:rsidRPr="007B6AA4" w:rsidRDefault="00C35489" w:rsidP="00BD7CC1">
            <w:pPr>
              <w:spacing w:after="0" w:line="276" w:lineRule="auto"/>
              <w:contextualSpacing/>
              <w:rPr>
                <w:rFonts w:eastAsia="Arial" w:cstheme="minorHAnsi"/>
                <w:strike/>
                <w:sz w:val="24"/>
                <w:szCs w:val="24"/>
              </w:rPr>
            </w:pPr>
            <w:r w:rsidRPr="007B6AA4">
              <w:rPr>
                <w:rFonts w:eastAsia="Times New Roman" w:cstheme="minorHAnsi"/>
                <w:sz w:val="24"/>
                <w:szCs w:val="24"/>
              </w:rPr>
              <w:t>Oppilas osaa kuvailla mahdollisuuksia kehittää englannin kielen taitoaan myös koulun päätyttyä.</w:t>
            </w:r>
          </w:p>
        </w:tc>
        <w:tc>
          <w:tcPr>
            <w:tcW w:w="625" w:type="pct"/>
            <w:tcMar>
              <w:top w:w="100" w:type="dxa"/>
              <w:left w:w="100" w:type="dxa"/>
              <w:bottom w:w="100" w:type="dxa"/>
              <w:right w:w="100" w:type="dxa"/>
            </w:tcMar>
          </w:tcPr>
          <w:p w14:paraId="02365800" w14:textId="77777777" w:rsidR="00C35489" w:rsidRPr="007B6AA4" w:rsidRDefault="00C35489" w:rsidP="00BD7CC1">
            <w:pPr>
              <w:spacing w:after="0" w:line="276" w:lineRule="auto"/>
              <w:contextualSpacing/>
              <w:rPr>
                <w:rFonts w:eastAsia="Arial" w:cstheme="minorHAnsi"/>
                <w:strike/>
                <w:sz w:val="24"/>
                <w:szCs w:val="24"/>
              </w:rPr>
            </w:pPr>
            <w:r w:rsidRPr="007B6AA4">
              <w:rPr>
                <w:rFonts w:eastAsia="Times New Roman" w:cstheme="minorHAnsi"/>
                <w:sz w:val="24"/>
                <w:szCs w:val="24"/>
              </w:rPr>
              <w:t>Oppilas osaa vertailla erilaisia mahdollisuuksia soveltaa ja kehittää englannin kielen taitoaan myös koulun päätyttyä.</w:t>
            </w:r>
          </w:p>
        </w:tc>
        <w:tc>
          <w:tcPr>
            <w:tcW w:w="624" w:type="pct"/>
            <w:tcMar>
              <w:top w:w="100" w:type="dxa"/>
              <w:left w:w="100" w:type="dxa"/>
              <w:bottom w:w="100" w:type="dxa"/>
              <w:right w:w="100" w:type="dxa"/>
            </w:tcMar>
          </w:tcPr>
          <w:p w14:paraId="79DAB80F" w14:textId="77777777" w:rsidR="00C35489" w:rsidRPr="007B6AA4" w:rsidRDefault="00C35489" w:rsidP="00BD7CC1">
            <w:pPr>
              <w:spacing w:after="0" w:line="276" w:lineRule="auto"/>
              <w:contextualSpacing/>
              <w:rPr>
                <w:rFonts w:eastAsia="Arial" w:cstheme="minorHAnsi"/>
                <w:strike/>
                <w:sz w:val="24"/>
                <w:szCs w:val="24"/>
              </w:rPr>
            </w:pPr>
            <w:r w:rsidRPr="007B6AA4">
              <w:rPr>
                <w:rFonts w:eastAsia="Times New Roman" w:cstheme="minorHAnsi"/>
                <w:sz w:val="24"/>
                <w:szCs w:val="24"/>
              </w:rPr>
              <w:t>Oppilas osaa pohtia ja vertailla erilaisia mahdollisuuksia soveltaa ja kehittää englannin kielen taitoaan myös koulun päätyttyä.</w:t>
            </w:r>
          </w:p>
        </w:tc>
      </w:tr>
      <w:tr w:rsidR="00C35489" w:rsidRPr="007B6AA4" w14:paraId="7E8CBB81" w14:textId="77777777" w:rsidTr="00CC27DF">
        <w:trPr>
          <w:trHeight w:val="283"/>
        </w:trPr>
        <w:tc>
          <w:tcPr>
            <w:tcW w:w="2501" w:type="pct"/>
            <w:gridSpan w:val="4"/>
            <w:tcMar>
              <w:top w:w="100" w:type="dxa"/>
              <w:left w:w="100" w:type="dxa"/>
              <w:bottom w:w="100" w:type="dxa"/>
              <w:right w:w="100" w:type="dxa"/>
            </w:tcMar>
          </w:tcPr>
          <w:p w14:paraId="2359D660"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Kehittyvä kielitaito, taito toimia vuorovaikutuksessa</w:t>
            </w:r>
          </w:p>
        </w:tc>
        <w:tc>
          <w:tcPr>
            <w:tcW w:w="625" w:type="pct"/>
            <w:tcMar>
              <w:top w:w="100" w:type="dxa"/>
              <w:left w:w="100" w:type="dxa"/>
              <w:bottom w:w="100" w:type="dxa"/>
              <w:right w:w="100" w:type="dxa"/>
            </w:tcMar>
          </w:tcPr>
          <w:p w14:paraId="4881DF3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 xml:space="preserve">Taitotaso A1.3 </w:t>
            </w:r>
          </w:p>
        </w:tc>
        <w:tc>
          <w:tcPr>
            <w:tcW w:w="625" w:type="pct"/>
            <w:tcMar>
              <w:top w:w="100" w:type="dxa"/>
              <w:left w:w="100" w:type="dxa"/>
              <w:bottom w:w="100" w:type="dxa"/>
              <w:right w:w="100" w:type="dxa"/>
            </w:tcMar>
          </w:tcPr>
          <w:p w14:paraId="395D1F9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A2.2</w:t>
            </w:r>
          </w:p>
          <w:p w14:paraId="4492B3AF"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4B041EC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B1.1</w:t>
            </w:r>
          </w:p>
          <w:p w14:paraId="781CDEAD" w14:textId="77777777" w:rsidR="00C35489" w:rsidRPr="007B6AA4" w:rsidRDefault="00C35489" w:rsidP="00BD7CC1">
            <w:pPr>
              <w:spacing w:after="0" w:line="276" w:lineRule="auto"/>
              <w:contextualSpacing/>
              <w:rPr>
                <w:rFonts w:eastAsia="Times New Roman" w:cstheme="minorHAnsi"/>
                <w:sz w:val="24"/>
                <w:szCs w:val="24"/>
              </w:rPr>
            </w:pPr>
          </w:p>
        </w:tc>
        <w:tc>
          <w:tcPr>
            <w:tcW w:w="624" w:type="pct"/>
            <w:tcMar>
              <w:top w:w="100" w:type="dxa"/>
              <w:left w:w="100" w:type="dxa"/>
              <w:bottom w:w="100" w:type="dxa"/>
              <w:right w:w="100" w:type="dxa"/>
            </w:tcMar>
          </w:tcPr>
          <w:p w14:paraId="069789C3"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b/>
                <w:sz w:val="24"/>
                <w:szCs w:val="24"/>
              </w:rPr>
              <w:t>Taitotaso B1.1/B1.2</w:t>
            </w:r>
          </w:p>
        </w:tc>
      </w:tr>
      <w:tr w:rsidR="00C35489" w:rsidRPr="007B6AA4" w14:paraId="77FFACBB" w14:textId="77777777" w:rsidTr="00CC27DF">
        <w:trPr>
          <w:trHeight w:val="283"/>
        </w:trPr>
        <w:tc>
          <w:tcPr>
            <w:tcW w:w="626" w:type="pct"/>
            <w:tcMar>
              <w:top w:w="100" w:type="dxa"/>
              <w:left w:w="100" w:type="dxa"/>
              <w:bottom w:w="100" w:type="dxa"/>
              <w:right w:w="100" w:type="dxa"/>
            </w:tcMar>
          </w:tcPr>
          <w:p w14:paraId="78023082"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T6 rohkaista oppilasta osallistumaan keskusteluihin monenlaisista oppilaiden ikätasolle ja elämänkokemukseen sopivista aiheista, joissa käsitellään myös mielipiteitä</w:t>
            </w:r>
          </w:p>
        </w:tc>
        <w:tc>
          <w:tcPr>
            <w:tcW w:w="625" w:type="pct"/>
            <w:tcMar>
              <w:top w:w="100" w:type="dxa"/>
              <w:left w:w="100" w:type="dxa"/>
              <w:bottom w:w="100" w:type="dxa"/>
              <w:right w:w="100" w:type="dxa"/>
            </w:tcMar>
          </w:tcPr>
          <w:p w14:paraId="070BD3C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S3</w:t>
            </w:r>
          </w:p>
        </w:tc>
        <w:tc>
          <w:tcPr>
            <w:tcW w:w="625" w:type="pct"/>
            <w:tcMar>
              <w:top w:w="100" w:type="dxa"/>
              <w:left w:w="100" w:type="dxa"/>
              <w:bottom w:w="100" w:type="dxa"/>
              <w:right w:w="100" w:type="dxa"/>
            </w:tcMar>
          </w:tcPr>
          <w:p w14:paraId="6BC75593" w14:textId="77777777" w:rsidR="00C35489" w:rsidRPr="007B6AA4" w:rsidRDefault="00C35489" w:rsidP="00BD7CC1">
            <w:pPr>
              <w:spacing w:after="0" w:line="276" w:lineRule="auto"/>
              <w:contextualSpacing/>
              <w:rPr>
                <w:rFonts w:eastAsia="Times New Roman" w:cstheme="minorHAnsi"/>
                <w:sz w:val="24"/>
                <w:szCs w:val="24"/>
              </w:rPr>
            </w:pPr>
            <w:r w:rsidRPr="007B6AA4">
              <w:rPr>
                <w:rFonts w:cstheme="minorHAnsi"/>
                <w:sz w:val="24"/>
                <w:szCs w:val="24"/>
              </w:rPr>
              <w:t>Oppilas oppii toimimaan aktiivisesti erilaisissa vuorovaikutustilanteissa.</w:t>
            </w:r>
          </w:p>
        </w:tc>
        <w:tc>
          <w:tcPr>
            <w:tcW w:w="625" w:type="pct"/>
          </w:tcPr>
          <w:p w14:paraId="592AC6A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Vuorovaikutus erilaisissa tilanteissa</w:t>
            </w:r>
          </w:p>
        </w:tc>
        <w:tc>
          <w:tcPr>
            <w:tcW w:w="625" w:type="pct"/>
            <w:tcMar>
              <w:top w:w="100" w:type="dxa"/>
              <w:left w:w="100" w:type="dxa"/>
              <w:bottom w:w="100" w:type="dxa"/>
              <w:right w:w="100" w:type="dxa"/>
            </w:tcMar>
          </w:tcPr>
          <w:p w14:paraId="59142EB7" w14:textId="77777777" w:rsidR="00C35489" w:rsidRPr="007B6AA4" w:rsidRDefault="00C35489" w:rsidP="00BD7CC1">
            <w:pPr>
              <w:spacing w:after="0" w:line="276" w:lineRule="auto"/>
              <w:contextualSpacing/>
              <w:rPr>
                <w:rFonts w:eastAsia="Times New Roman" w:cstheme="minorHAnsi"/>
                <w:sz w:val="24"/>
                <w:szCs w:val="24"/>
              </w:rPr>
            </w:pPr>
            <w:r w:rsidRPr="007B6AA4">
              <w:rPr>
                <w:rFonts w:cstheme="minorHAnsi"/>
                <w:sz w:val="24"/>
                <w:szCs w:val="24"/>
              </w:rPr>
              <w:t>Oppilas selviytyy monista rutiininomaisista viestintätilanteista tukeutuen joskus viestintäkumppaniin.</w:t>
            </w:r>
          </w:p>
        </w:tc>
        <w:tc>
          <w:tcPr>
            <w:tcW w:w="625" w:type="pct"/>
            <w:tcMar>
              <w:top w:w="100" w:type="dxa"/>
              <w:left w:w="100" w:type="dxa"/>
              <w:bottom w:w="100" w:type="dxa"/>
              <w:right w:w="100" w:type="dxa"/>
            </w:tcMar>
          </w:tcPr>
          <w:p w14:paraId="7650FCD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selviää kohtalaisesti monenlaisista jokapäiväisistä viestintätilanteista ja pystyy enenevässä määrin olemaan aloitteellinen viestintätilanteessa.</w:t>
            </w:r>
          </w:p>
        </w:tc>
        <w:tc>
          <w:tcPr>
            <w:tcW w:w="625" w:type="pct"/>
            <w:tcMar>
              <w:top w:w="100" w:type="dxa"/>
              <w:left w:w="100" w:type="dxa"/>
              <w:bottom w:w="100" w:type="dxa"/>
              <w:right w:w="100" w:type="dxa"/>
            </w:tcMar>
          </w:tcPr>
          <w:p w14:paraId="1C00C68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viestimään, osallistumaan</w:t>
            </w:r>
          </w:p>
          <w:p w14:paraId="64CE189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keskusteluihin ja ilmaisemaan</w:t>
            </w:r>
          </w:p>
          <w:p w14:paraId="4DE3991E" w14:textId="7587DC88" w:rsidR="00C35489" w:rsidRPr="007B6AA4" w:rsidRDefault="00C35489" w:rsidP="00F10EFB">
            <w:pPr>
              <w:spacing w:after="0" w:line="276" w:lineRule="auto"/>
              <w:contextualSpacing/>
              <w:rPr>
                <w:rFonts w:eastAsia="Times New Roman" w:cstheme="minorHAnsi"/>
                <w:sz w:val="24"/>
                <w:szCs w:val="24"/>
              </w:rPr>
            </w:pPr>
            <w:r w:rsidRPr="007B6AA4">
              <w:rPr>
                <w:rFonts w:eastAsia="Arial" w:cstheme="minorHAnsi"/>
                <w:sz w:val="24"/>
                <w:szCs w:val="24"/>
              </w:rPr>
              <w:t>mielipiteitään melko vaivattomasti</w:t>
            </w:r>
            <w:r w:rsidR="00CF0960">
              <w:rPr>
                <w:rFonts w:eastAsia="Arial" w:cstheme="minorHAnsi"/>
                <w:sz w:val="24"/>
                <w:szCs w:val="24"/>
              </w:rPr>
              <w:t xml:space="preserve"> </w:t>
            </w:r>
            <w:r w:rsidRPr="007B6AA4">
              <w:rPr>
                <w:rFonts w:eastAsia="Arial" w:cstheme="minorHAnsi"/>
                <w:sz w:val="24"/>
                <w:szCs w:val="24"/>
              </w:rPr>
              <w:t>jokapäiväisissä viestintätilanteissa. </w:t>
            </w:r>
          </w:p>
        </w:tc>
        <w:tc>
          <w:tcPr>
            <w:tcW w:w="624" w:type="pct"/>
            <w:tcMar>
              <w:top w:w="100" w:type="dxa"/>
              <w:left w:w="100" w:type="dxa"/>
              <w:bottom w:w="100" w:type="dxa"/>
              <w:right w:w="100" w:type="dxa"/>
            </w:tcMar>
          </w:tcPr>
          <w:p w14:paraId="2F75E97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viestimään, osallistumaan</w:t>
            </w:r>
          </w:p>
          <w:p w14:paraId="598A64B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keskusteluihin ja ilmaisemaan</w:t>
            </w:r>
          </w:p>
          <w:p w14:paraId="2D462B8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mielipiteitään myös joissakin vaativammissa tilanteissa, kuten keskusteltaessa ajankohtaisesta tapahtumasta.</w:t>
            </w:r>
          </w:p>
        </w:tc>
      </w:tr>
      <w:tr w:rsidR="00C35489" w:rsidRPr="007B6AA4" w14:paraId="184BD4C1" w14:textId="77777777" w:rsidTr="00CC27DF">
        <w:trPr>
          <w:trHeight w:val="283"/>
        </w:trPr>
        <w:tc>
          <w:tcPr>
            <w:tcW w:w="626" w:type="pct"/>
            <w:tcMar>
              <w:top w:w="100" w:type="dxa"/>
              <w:left w:w="100" w:type="dxa"/>
              <w:bottom w:w="100" w:type="dxa"/>
              <w:right w:w="100" w:type="dxa"/>
            </w:tcMar>
          </w:tcPr>
          <w:p w14:paraId="26927CF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T7 tukea oppilaan aloitteellisuutta viestinnässä, kompensaatiokeinojen käytössä ja merkitysneuvottelun käymisessä</w:t>
            </w:r>
          </w:p>
        </w:tc>
        <w:tc>
          <w:tcPr>
            <w:tcW w:w="625" w:type="pct"/>
            <w:tcMar>
              <w:top w:w="100" w:type="dxa"/>
              <w:left w:w="100" w:type="dxa"/>
              <w:bottom w:w="100" w:type="dxa"/>
              <w:right w:w="100" w:type="dxa"/>
            </w:tcMar>
          </w:tcPr>
          <w:p w14:paraId="5CD0F37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S3</w:t>
            </w:r>
          </w:p>
        </w:tc>
        <w:tc>
          <w:tcPr>
            <w:tcW w:w="625" w:type="pct"/>
            <w:tcMar>
              <w:top w:w="100" w:type="dxa"/>
              <w:left w:w="100" w:type="dxa"/>
              <w:bottom w:w="100" w:type="dxa"/>
              <w:right w:w="100" w:type="dxa"/>
            </w:tcMar>
          </w:tcPr>
          <w:p w14:paraId="5718C6A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olemaan aloitteellinen vuorovaikutustilanteissa.</w:t>
            </w:r>
          </w:p>
          <w:p w14:paraId="6C895412" w14:textId="77777777" w:rsidR="00C35489" w:rsidRPr="007B6AA4" w:rsidRDefault="00C35489" w:rsidP="00BD7CC1">
            <w:pPr>
              <w:spacing w:after="0" w:line="276" w:lineRule="auto"/>
              <w:contextualSpacing/>
              <w:rPr>
                <w:rFonts w:cstheme="minorHAnsi"/>
                <w:sz w:val="24"/>
                <w:szCs w:val="24"/>
              </w:rPr>
            </w:pPr>
          </w:p>
          <w:p w14:paraId="6B6B363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käyttämään viestintästrategioita.</w:t>
            </w:r>
          </w:p>
          <w:p w14:paraId="0B0BC99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Pr>
          <w:p w14:paraId="5E41E8E4"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Viestintästrategioiden käyttö</w:t>
            </w:r>
          </w:p>
        </w:tc>
        <w:tc>
          <w:tcPr>
            <w:tcW w:w="625" w:type="pct"/>
            <w:tcMar>
              <w:top w:w="100" w:type="dxa"/>
              <w:left w:w="100" w:type="dxa"/>
              <w:bottom w:w="100" w:type="dxa"/>
              <w:right w:w="100" w:type="dxa"/>
            </w:tcMar>
          </w:tcPr>
          <w:p w14:paraId="29463B43" w14:textId="23690F5B" w:rsidR="00CC27DF"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osallistuu viestintään,</w:t>
            </w:r>
            <w:r w:rsidR="00CF0960">
              <w:rPr>
                <w:rFonts w:eastAsia="Times New Roman" w:cstheme="minorHAnsi"/>
                <w:sz w:val="24"/>
                <w:szCs w:val="24"/>
              </w:rPr>
              <w:t xml:space="preserve"> </w:t>
            </w:r>
            <w:r w:rsidRPr="007B6AA4">
              <w:rPr>
                <w:rFonts w:eastAsia="Times New Roman" w:cstheme="minorHAnsi"/>
                <w:sz w:val="24"/>
                <w:szCs w:val="24"/>
              </w:rPr>
              <w:t>mutta tarvitsee edelleen</w:t>
            </w:r>
            <w:r w:rsidR="00CF0960">
              <w:rPr>
                <w:rFonts w:eastAsia="Times New Roman" w:cstheme="minorHAnsi"/>
                <w:sz w:val="24"/>
                <w:szCs w:val="24"/>
              </w:rPr>
              <w:t xml:space="preserve"> </w:t>
            </w:r>
            <w:r w:rsidRPr="007B6AA4">
              <w:rPr>
                <w:rFonts w:eastAsia="Times New Roman" w:cstheme="minorHAnsi"/>
                <w:sz w:val="24"/>
                <w:szCs w:val="24"/>
              </w:rPr>
              <w:t>usein apukeinoja.</w:t>
            </w:r>
          </w:p>
          <w:p w14:paraId="0775A6C4" w14:textId="2B1D9768"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 </w:t>
            </w:r>
          </w:p>
          <w:p w14:paraId="4798D570" w14:textId="107ED5D3"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w:t>
            </w:r>
            <w:r w:rsidR="00CF0960">
              <w:rPr>
                <w:rFonts w:eastAsia="Times New Roman" w:cstheme="minorHAnsi"/>
                <w:sz w:val="24"/>
                <w:szCs w:val="24"/>
              </w:rPr>
              <w:t xml:space="preserve"> </w:t>
            </w:r>
            <w:r w:rsidRPr="007B6AA4">
              <w:rPr>
                <w:rFonts w:eastAsia="Times New Roman" w:cstheme="minorHAnsi"/>
                <w:sz w:val="24"/>
                <w:szCs w:val="24"/>
              </w:rPr>
              <w:t>osaa reagoida suppein</w:t>
            </w:r>
          </w:p>
          <w:p w14:paraId="3F02C578" w14:textId="52A46B6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sanallisin ilmauksin, pienin</w:t>
            </w:r>
            <w:r w:rsidR="00CF0960">
              <w:rPr>
                <w:rFonts w:eastAsia="Times New Roman" w:cstheme="minorHAnsi"/>
                <w:sz w:val="24"/>
                <w:szCs w:val="24"/>
              </w:rPr>
              <w:t xml:space="preserve"> </w:t>
            </w:r>
            <w:r w:rsidRPr="007B6AA4">
              <w:rPr>
                <w:rFonts w:eastAsia="Times New Roman" w:cstheme="minorHAnsi"/>
                <w:sz w:val="24"/>
                <w:szCs w:val="24"/>
              </w:rPr>
              <w:t>elein (esim. nyökkäämällä),</w:t>
            </w:r>
            <w:r w:rsidR="00CF0960">
              <w:rPr>
                <w:rFonts w:eastAsia="Times New Roman" w:cstheme="minorHAnsi"/>
                <w:sz w:val="24"/>
                <w:szCs w:val="24"/>
              </w:rPr>
              <w:t xml:space="preserve"> </w:t>
            </w:r>
            <w:r w:rsidRPr="007B6AA4">
              <w:rPr>
                <w:rFonts w:eastAsia="Times New Roman" w:cstheme="minorHAnsi"/>
                <w:sz w:val="24"/>
                <w:szCs w:val="24"/>
              </w:rPr>
              <w:t>äännähdyksin tai</w:t>
            </w:r>
            <w:r w:rsidR="00CF0960">
              <w:rPr>
                <w:rFonts w:eastAsia="Times New Roman" w:cstheme="minorHAnsi"/>
                <w:sz w:val="24"/>
                <w:szCs w:val="24"/>
              </w:rPr>
              <w:t xml:space="preserve"> </w:t>
            </w:r>
            <w:r w:rsidRPr="007B6AA4">
              <w:rPr>
                <w:rFonts w:eastAsia="Times New Roman" w:cstheme="minorHAnsi"/>
                <w:sz w:val="24"/>
                <w:szCs w:val="24"/>
              </w:rPr>
              <w:t>muunlaisella</w:t>
            </w:r>
            <w:r w:rsidR="00CF0960">
              <w:rPr>
                <w:rFonts w:eastAsia="Times New Roman" w:cstheme="minorHAnsi"/>
                <w:sz w:val="24"/>
                <w:szCs w:val="24"/>
              </w:rPr>
              <w:t xml:space="preserve"> </w:t>
            </w:r>
            <w:r w:rsidRPr="007B6AA4">
              <w:rPr>
                <w:rFonts w:eastAsia="Times New Roman" w:cstheme="minorHAnsi"/>
                <w:sz w:val="24"/>
                <w:szCs w:val="24"/>
              </w:rPr>
              <w:t>minimipalautteella.</w:t>
            </w:r>
          </w:p>
          <w:p w14:paraId="685E5785" w14:textId="77777777" w:rsidR="00C35489" w:rsidRPr="007B6AA4" w:rsidRDefault="00C35489" w:rsidP="00BD7CC1">
            <w:pPr>
              <w:spacing w:after="0" w:line="276" w:lineRule="auto"/>
              <w:contextualSpacing/>
              <w:rPr>
                <w:rFonts w:eastAsia="Times New Roman" w:cstheme="minorHAnsi"/>
                <w:sz w:val="24"/>
                <w:szCs w:val="24"/>
              </w:rPr>
            </w:pPr>
          </w:p>
          <w:p w14:paraId="31369B6B" w14:textId="26B39B6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w:t>
            </w:r>
            <w:r w:rsidR="00CF0960">
              <w:rPr>
                <w:rFonts w:eastAsia="Times New Roman" w:cstheme="minorHAnsi"/>
                <w:sz w:val="24"/>
                <w:szCs w:val="24"/>
              </w:rPr>
              <w:t xml:space="preserve"> </w:t>
            </w:r>
            <w:r w:rsidRPr="007B6AA4">
              <w:rPr>
                <w:rFonts w:eastAsia="Times New Roman" w:cstheme="minorHAnsi"/>
                <w:sz w:val="24"/>
                <w:szCs w:val="24"/>
              </w:rPr>
              <w:t>joutuu pyytämään</w:t>
            </w:r>
            <w:r w:rsidR="00CF0960">
              <w:rPr>
                <w:rFonts w:eastAsia="Times New Roman" w:cstheme="minorHAnsi"/>
                <w:sz w:val="24"/>
                <w:szCs w:val="24"/>
              </w:rPr>
              <w:t xml:space="preserve"> </w:t>
            </w:r>
            <w:r w:rsidRPr="007B6AA4">
              <w:rPr>
                <w:rFonts w:eastAsia="Times New Roman" w:cstheme="minorHAnsi"/>
                <w:sz w:val="24"/>
                <w:szCs w:val="24"/>
              </w:rPr>
              <w:t>selvennystä tai toistoa hyvin</w:t>
            </w:r>
          </w:p>
          <w:p w14:paraId="16F52DE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usein.</w:t>
            </w:r>
          </w:p>
        </w:tc>
        <w:tc>
          <w:tcPr>
            <w:tcW w:w="625" w:type="pct"/>
            <w:tcMar>
              <w:top w:w="100" w:type="dxa"/>
              <w:left w:w="100" w:type="dxa"/>
              <w:bottom w:w="100" w:type="dxa"/>
              <w:right w:w="100" w:type="dxa"/>
            </w:tcMar>
          </w:tcPr>
          <w:p w14:paraId="1C5ABB21" w14:textId="77777777" w:rsidR="00CC27DF"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osallistuu enenevässä määrin viestintään käyttäen tarvittaessa vakiosanontoja pyytäessään tarkennusta avainsanoista. </w:t>
            </w:r>
          </w:p>
          <w:p w14:paraId="5750BCDC" w14:textId="77777777" w:rsidR="00CC27DF" w:rsidRDefault="00CC27DF" w:rsidP="00BD7CC1">
            <w:pPr>
              <w:spacing w:after="0" w:line="276" w:lineRule="auto"/>
              <w:contextualSpacing/>
              <w:rPr>
                <w:rFonts w:eastAsia="Arial" w:cstheme="minorHAnsi"/>
                <w:sz w:val="24"/>
                <w:szCs w:val="24"/>
              </w:rPr>
            </w:pPr>
          </w:p>
          <w:p w14:paraId="56EE4B62" w14:textId="5FC9AF23"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joutuu pyytämään toistoa tai selvennystä silloin tällöin.</w:t>
            </w:r>
            <w:r w:rsidRPr="007B6AA4">
              <w:rPr>
                <w:rFonts w:eastAsia="Arial" w:cstheme="minorHAnsi"/>
                <w:sz w:val="24"/>
                <w:szCs w:val="24"/>
              </w:rPr>
              <w:br/>
            </w:r>
          </w:p>
          <w:p w14:paraId="309B69D1" w14:textId="535D9555" w:rsidR="00C35489" w:rsidRPr="007B6AA4" w:rsidRDefault="00C35489" w:rsidP="00F10EFB">
            <w:pPr>
              <w:spacing w:after="0" w:line="276" w:lineRule="auto"/>
              <w:contextualSpacing/>
              <w:rPr>
                <w:rFonts w:eastAsia="Times New Roman" w:cstheme="minorHAnsi"/>
                <w:sz w:val="24"/>
                <w:szCs w:val="24"/>
              </w:rPr>
            </w:pPr>
            <w:r w:rsidRPr="007B6AA4">
              <w:rPr>
                <w:rFonts w:eastAsia="Arial" w:cstheme="minorHAnsi"/>
                <w:sz w:val="24"/>
                <w:szCs w:val="24"/>
              </w:rPr>
              <w:t>Oppilas käyttää esim. lähikäsitettä tai yleisempää</w:t>
            </w:r>
            <w:r w:rsidR="00CF0960">
              <w:rPr>
                <w:rFonts w:eastAsia="Arial" w:cstheme="minorHAnsi"/>
                <w:sz w:val="24"/>
                <w:szCs w:val="24"/>
              </w:rPr>
              <w:t xml:space="preserve"> </w:t>
            </w:r>
            <w:r w:rsidRPr="007B6AA4">
              <w:rPr>
                <w:rFonts w:eastAsia="Arial" w:cstheme="minorHAnsi"/>
                <w:sz w:val="24"/>
                <w:szCs w:val="24"/>
              </w:rPr>
              <w:t>käsitettä, kun ei tiedä täsmällistä (koira/eläin tai talo/mökki)</w:t>
            </w:r>
            <w:r w:rsidR="00B343F0">
              <w:rPr>
                <w:rFonts w:eastAsia="Arial" w:cstheme="minorHAnsi"/>
                <w:sz w:val="24"/>
                <w:szCs w:val="24"/>
              </w:rPr>
              <w:t>.</w:t>
            </w:r>
          </w:p>
        </w:tc>
        <w:tc>
          <w:tcPr>
            <w:tcW w:w="625" w:type="pct"/>
            <w:tcMar>
              <w:top w:w="100" w:type="dxa"/>
              <w:left w:w="100" w:type="dxa"/>
              <w:bottom w:w="100" w:type="dxa"/>
              <w:right w:w="100" w:type="dxa"/>
            </w:tcMar>
          </w:tcPr>
          <w:p w14:paraId="42314E45" w14:textId="4836D2B1"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jossain määrin olemaan</w:t>
            </w:r>
            <w:r w:rsidR="00CF0960">
              <w:rPr>
                <w:rFonts w:eastAsia="Arial" w:cstheme="minorHAnsi"/>
                <w:sz w:val="24"/>
                <w:szCs w:val="24"/>
              </w:rPr>
              <w:t xml:space="preserve"> </w:t>
            </w:r>
            <w:r w:rsidRPr="007B6AA4">
              <w:rPr>
                <w:rFonts w:eastAsia="Arial" w:cstheme="minorHAnsi"/>
                <w:sz w:val="24"/>
                <w:szCs w:val="24"/>
              </w:rPr>
              <w:t>aloitteellinen viestinnän eri vaiheissa</w:t>
            </w:r>
          </w:p>
          <w:p w14:paraId="78947B2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ja osaa varmistaa, onko viestintäkumppani</w:t>
            </w:r>
          </w:p>
          <w:p w14:paraId="7344F841" w14:textId="2BBA8CFC"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ymmärtänyt viestin</w:t>
            </w:r>
            <w:r w:rsidR="00CF0960">
              <w:rPr>
                <w:rFonts w:eastAsia="Arial" w:cstheme="minorHAnsi"/>
                <w:sz w:val="24"/>
                <w:szCs w:val="24"/>
              </w:rPr>
              <w:t xml:space="preserve">, sekä </w:t>
            </w:r>
            <w:r w:rsidRPr="007B6AA4">
              <w:rPr>
                <w:rFonts w:eastAsia="Arial" w:cstheme="minorHAnsi"/>
                <w:sz w:val="24"/>
                <w:szCs w:val="24"/>
              </w:rPr>
              <w:t>kiertää</w:t>
            </w:r>
          </w:p>
          <w:p w14:paraId="45E6CE3E" w14:textId="394EA21C"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tai korvata tuntemattoman sanan tai</w:t>
            </w:r>
            <w:r w:rsidR="00CC27DF">
              <w:rPr>
                <w:rFonts w:eastAsia="Arial" w:cstheme="minorHAnsi"/>
                <w:sz w:val="24"/>
                <w:szCs w:val="24"/>
              </w:rPr>
              <w:t xml:space="preserve"> </w:t>
            </w:r>
            <w:r w:rsidRPr="007B6AA4">
              <w:rPr>
                <w:rFonts w:eastAsia="Arial" w:cstheme="minorHAnsi"/>
                <w:sz w:val="24"/>
                <w:szCs w:val="24"/>
              </w:rPr>
              <w:t>muotoilla viestinsä uudelleen.</w:t>
            </w:r>
          </w:p>
          <w:p w14:paraId="4282FEEF" w14:textId="77777777" w:rsidR="00C35489" w:rsidRPr="007B6AA4" w:rsidRDefault="00C35489" w:rsidP="00BD7CC1">
            <w:pPr>
              <w:spacing w:after="0" w:line="276" w:lineRule="auto"/>
              <w:contextualSpacing/>
              <w:rPr>
                <w:rFonts w:eastAsia="Arial" w:cstheme="minorHAnsi"/>
                <w:sz w:val="24"/>
                <w:szCs w:val="24"/>
              </w:rPr>
            </w:pPr>
          </w:p>
          <w:p w14:paraId="24AC043A" w14:textId="7DE375C0"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w:t>
            </w:r>
            <w:r w:rsidR="00B343F0">
              <w:rPr>
                <w:rFonts w:eastAsia="Arial" w:cstheme="minorHAnsi"/>
                <w:sz w:val="24"/>
                <w:szCs w:val="24"/>
              </w:rPr>
              <w:t xml:space="preserve"> </w:t>
            </w:r>
            <w:r w:rsidRPr="007B6AA4">
              <w:rPr>
                <w:rFonts w:eastAsia="Arial" w:cstheme="minorHAnsi"/>
                <w:sz w:val="24"/>
                <w:szCs w:val="24"/>
              </w:rPr>
              <w:t>pystyy neuvottelemaan tuntemattomien</w:t>
            </w:r>
          </w:p>
          <w:p w14:paraId="762AE3C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ilmauksien merkityksistä.</w:t>
            </w:r>
          </w:p>
        </w:tc>
        <w:tc>
          <w:tcPr>
            <w:tcW w:w="624" w:type="pct"/>
            <w:tcMar>
              <w:top w:w="100" w:type="dxa"/>
              <w:left w:w="100" w:type="dxa"/>
              <w:bottom w:w="100" w:type="dxa"/>
              <w:right w:w="100" w:type="dxa"/>
            </w:tcMar>
          </w:tcPr>
          <w:p w14:paraId="66717121"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pystyy olemaan aloitteellinen tuttua aihetta käsittelevässä vuorovaikutustilanteessa ja osaa varmistaa, onko viestintäkumppani ymmärtänyt viestin, korjata väärinymmärryksiä sekä kiertää tai korvata tuntemattoman sanan tai muotoilla viestinsä uudelleen. </w:t>
            </w:r>
            <w:r w:rsidRPr="007B6AA4">
              <w:rPr>
                <w:rFonts w:eastAsia="Arial" w:cstheme="minorHAnsi"/>
                <w:sz w:val="24"/>
                <w:szCs w:val="24"/>
              </w:rPr>
              <w:br/>
            </w:r>
          </w:p>
          <w:p w14:paraId="290DFA6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neuvottelemaan tuntemattomien ja melko mutkikkaidenkin ilmauksien merkityksistä.</w:t>
            </w:r>
          </w:p>
        </w:tc>
      </w:tr>
      <w:tr w:rsidR="00C35489" w:rsidRPr="007B6AA4" w14:paraId="20FD8B3C" w14:textId="77777777" w:rsidTr="00CC27DF">
        <w:trPr>
          <w:trHeight w:val="283"/>
        </w:trPr>
        <w:tc>
          <w:tcPr>
            <w:tcW w:w="626" w:type="pct"/>
            <w:tcMar>
              <w:top w:w="100" w:type="dxa"/>
              <w:left w:w="100" w:type="dxa"/>
              <w:bottom w:w="100" w:type="dxa"/>
              <w:right w:w="100" w:type="dxa"/>
            </w:tcMar>
          </w:tcPr>
          <w:p w14:paraId="302D9E5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T8 auttaa oppilasta tunnistamaan viestinnän kulttuurisia piirteitä ja tukea oppilaiden rakentavaa kulttuurienvälistä viestintää</w:t>
            </w:r>
          </w:p>
        </w:tc>
        <w:tc>
          <w:tcPr>
            <w:tcW w:w="625" w:type="pct"/>
            <w:tcMar>
              <w:top w:w="100" w:type="dxa"/>
              <w:left w:w="100" w:type="dxa"/>
              <w:bottom w:w="100" w:type="dxa"/>
              <w:right w:w="100" w:type="dxa"/>
            </w:tcMar>
          </w:tcPr>
          <w:p w14:paraId="6120729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S3</w:t>
            </w:r>
          </w:p>
        </w:tc>
        <w:tc>
          <w:tcPr>
            <w:tcW w:w="625" w:type="pct"/>
            <w:tcMar>
              <w:top w:w="100" w:type="dxa"/>
              <w:left w:w="100" w:type="dxa"/>
              <w:bottom w:w="100" w:type="dxa"/>
              <w:right w:w="100" w:type="dxa"/>
            </w:tcMar>
          </w:tcPr>
          <w:p w14:paraId="68CDBA25" w14:textId="3C13AA8F" w:rsidR="00C35489" w:rsidRPr="007B6AA4" w:rsidRDefault="00C35489" w:rsidP="00BD7CC1">
            <w:pPr>
              <w:pStyle w:val="NormaaliWWW"/>
              <w:spacing w:before="0" w:beforeAutospacing="0" w:after="0" w:afterAutospacing="0" w:line="276" w:lineRule="auto"/>
              <w:contextualSpacing/>
              <w:rPr>
                <w:rFonts w:asciiTheme="minorHAnsi" w:hAnsiTheme="minorHAnsi" w:cstheme="minorHAnsi"/>
              </w:rPr>
            </w:pPr>
            <w:r w:rsidRPr="007B6AA4">
              <w:rPr>
                <w:rFonts w:asciiTheme="minorHAnsi" w:hAnsiTheme="minorHAnsi" w:cstheme="minorHAnsi"/>
              </w:rPr>
              <w:t>Oppilas oppii tunnistamaan viestinnän kulttuurisia piirteitä.</w:t>
            </w:r>
            <w:r w:rsidR="00667F0D">
              <w:rPr>
                <w:rFonts w:asciiTheme="minorHAnsi" w:hAnsiTheme="minorHAnsi" w:cstheme="minorHAnsi"/>
              </w:rPr>
              <w:t xml:space="preserve"> Hän</w:t>
            </w:r>
            <w:r w:rsidR="00667F0D" w:rsidRPr="007B6AA4">
              <w:rPr>
                <w:rFonts w:asciiTheme="minorHAnsi" w:hAnsiTheme="minorHAnsi" w:cstheme="minorHAnsi"/>
              </w:rPr>
              <w:t xml:space="preserve"> </w:t>
            </w:r>
            <w:r w:rsidRPr="007B6AA4">
              <w:rPr>
                <w:rFonts w:asciiTheme="minorHAnsi" w:hAnsiTheme="minorHAnsi" w:cstheme="minorHAnsi"/>
              </w:rPr>
              <w:t>oppii käyttämään kieltä kulttuurien välisessä viestinnässä.</w:t>
            </w:r>
          </w:p>
        </w:tc>
        <w:tc>
          <w:tcPr>
            <w:tcW w:w="625" w:type="pct"/>
          </w:tcPr>
          <w:p w14:paraId="376B006C"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Viestinnän kulttuurinen sopivuus</w:t>
            </w:r>
          </w:p>
        </w:tc>
        <w:tc>
          <w:tcPr>
            <w:tcW w:w="625" w:type="pct"/>
            <w:tcMar>
              <w:top w:w="100" w:type="dxa"/>
              <w:left w:w="100" w:type="dxa"/>
              <w:bottom w:w="100" w:type="dxa"/>
              <w:right w:w="100" w:type="dxa"/>
            </w:tcMar>
          </w:tcPr>
          <w:p w14:paraId="45A75311" w14:textId="11CDEB0F"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w:t>
            </w:r>
            <w:r w:rsidR="00667F0D">
              <w:rPr>
                <w:rFonts w:eastAsia="Times New Roman" w:cstheme="minorHAnsi"/>
                <w:sz w:val="24"/>
                <w:szCs w:val="24"/>
              </w:rPr>
              <w:t xml:space="preserve"> </w:t>
            </w:r>
            <w:r w:rsidRPr="007B6AA4">
              <w:rPr>
                <w:rFonts w:eastAsia="Times New Roman" w:cstheme="minorHAnsi"/>
                <w:sz w:val="24"/>
                <w:szCs w:val="24"/>
              </w:rPr>
              <w:t>käyttää</w:t>
            </w:r>
            <w:r w:rsidR="00667F0D">
              <w:rPr>
                <w:rFonts w:eastAsia="Times New Roman" w:cstheme="minorHAnsi"/>
                <w:sz w:val="24"/>
                <w:szCs w:val="24"/>
              </w:rPr>
              <w:t xml:space="preserve"> </w:t>
            </w:r>
            <w:r w:rsidRPr="007B6AA4">
              <w:rPr>
                <w:rFonts w:eastAsia="Times New Roman" w:cstheme="minorHAnsi"/>
                <w:sz w:val="24"/>
                <w:szCs w:val="24"/>
              </w:rPr>
              <w:t>yleisimpiä kohteliaaseen</w:t>
            </w:r>
          </w:p>
          <w:p w14:paraId="7E7B411E" w14:textId="7A9DFBCE" w:rsidR="00C35489" w:rsidRPr="007B6AA4" w:rsidRDefault="00C35489" w:rsidP="00F10EFB">
            <w:pPr>
              <w:spacing w:after="0" w:line="276" w:lineRule="auto"/>
              <w:contextualSpacing/>
              <w:rPr>
                <w:rFonts w:eastAsia="Times New Roman" w:cstheme="minorHAnsi"/>
                <w:sz w:val="24"/>
                <w:szCs w:val="24"/>
              </w:rPr>
            </w:pPr>
            <w:r w:rsidRPr="007B6AA4">
              <w:rPr>
                <w:rFonts w:eastAsia="Times New Roman" w:cstheme="minorHAnsi"/>
                <w:sz w:val="24"/>
                <w:szCs w:val="24"/>
              </w:rPr>
              <w:t>kielenkäyttöön kuuluvia</w:t>
            </w:r>
            <w:r w:rsidR="00667F0D">
              <w:rPr>
                <w:rFonts w:eastAsia="Times New Roman" w:cstheme="minorHAnsi"/>
                <w:sz w:val="24"/>
                <w:szCs w:val="24"/>
              </w:rPr>
              <w:t xml:space="preserve"> </w:t>
            </w:r>
            <w:r w:rsidRPr="007B6AA4">
              <w:rPr>
                <w:rFonts w:eastAsia="Times New Roman" w:cstheme="minorHAnsi"/>
                <w:sz w:val="24"/>
                <w:szCs w:val="24"/>
              </w:rPr>
              <w:t>ilmauksia monissa</w:t>
            </w:r>
            <w:r w:rsidR="00667F0D">
              <w:rPr>
                <w:rFonts w:eastAsia="Times New Roman" w:cstheme="minorHAnsi"/>
                <w:sz w:val="24"/>
                <w:szCs w:val="24"/>
              </w:rPr>
              <w:t xml:space="preserve"> </w:t>
            </w:r>
            <w:r w:rsidRPr="007B6AA4">
              <w:rPr>
                <w:rFonts w:eastAsia="Times New Roman" w:cstheme="minorHAnsi"/>
                <w:sz w:val="24"/>
                <w:szCs w:val="24"/>
              </w:rPr>
              <w:t>rutiininomaisissa sosiaalisissa</w:t>
            </w:r>
            <w:r w:rsidR="00667F0D">
              <w:rPr>
                <w:rFonts w:eastAsia="Times New Roman" w:cstheme="minorHAnsi"/>
                <w:sz w:val="24"/>
                <w:szCs w:val="24"/>
              </w:rPr>
              <w:t xml:space="preserve"> </w:t>
            </w:r>
            <w:r w:rsidRPr="007B6AA4">
              <w:rPr>
                <w:rFonts w:eastAsia="Times New Roman" w:cstheme="minorHAnsi"/>
                <w:sz w:val="24"/>
                <w:szCs w:val="24"/>
              </w:rPr>
              <w:t>kontakteissa.</w:t>
            </w:r>
          </w:p>
        </w:tc>
        <w:tc>
          <w:tcPr>
            <w:tcW w:w="625" w:type="pct"/>
            <w:tcMar>
              <w:top w:w="100" w:type="dxa"/>
              <w:left w:w="100" w:type="dxa"/>
              <w:bottom w:w="100" w:type="dxa"/>
              <w:right w:w="100" w:type="dxa"/>
            </w:tcMar>
          </w:tcPr>
          <w:p w14:paraId="55428C31" w14:textId="6218D5DD"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käyttää kieltä yksinkertaisella tavalla kaikkein keskeisimpiin tarkoituksiin, kuten tiedonvaihtoon sekä mielipiteiden ja asenteiden</w:t>
            </w:r>
            <w:r w:rsidR="00CC27DF">
              <w:rPr>
                <w:rFonts w:eastAsia="Arial" w:cstheme="minorHAnsi"/>
                <w:sz w:val="24"/>
                <w:szCs w:val="24"/>
              </w:rPr>
              <w:t xml:space="preserve"> </w:t>
            </w:r>
            <w:r w:rsidRPr="007B6AA4">
              <w:rPr>
                <w:rFonts w:eastAsia="Arial" w:cstheme="minorHAnsi"/>
                <w:sz w:val="24"/>
                <w:szCs w:val="24"/>
              </w:rPr>
              <w:t xml:space="preserve">asianmukaiseen ilmaisemiseen. </w:t>
            </w:r>
          </w:p>
          <w:p w14:paraId="75090492" w14:textId="77777777" w:rsidR="00C35489" w:rsidRPr="007B6AA4" w:rsidRDefault="00C35489" w:rsidP="00BD7CC1">
            <w:pPr>
              <w:spacing w:after="0" w:line="276" w:lineRule="auto"/>
              <w:contextualSpacing/>
              <w:rPr>
                <w:rFonts w:eastAsia="Arial" w:cstheme="minorHAnsi"/>
                <w:sz w:val="24"/>
                <w:szCs w:val="24"/>
              </w:rPr>
            </w:pPr>
          </w:p>
          <w:p w14:paraId="76014DE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w:t>
            </w:r>
          </w:p>
          <w:p w14:paraId="111F9738" w14:textId="16968CCC" w:rsidR="00C35489" w:rsidRPr="007B6AA4" w:rsidRDefault="00C35489" w:rsidP="00CC27DF">
            <w:pPr>
              <w:spacing w:after="0" w:line="276" w:lineRule="auto"/>
              <w:contextualSpacing/>
              <w:rPr>
                <w:rFonts w:eastAsia="Times New Roman" w:cstheme="minorHAnsi"/>
                <w:sz w:val="24"/>
                <w:szCs w:val="24"/>
              </w:rPr>
            </w:pPr>
            <w:r w:rsidRPr="007B6AA4">
              <w:rPr>
                <w:rFonts w:eastAsia="Arial" w:cstheme="minorHAnsi"/>
                <w:sz w:val="24"/>
                <w:szCs w:val="24"/>
              </w:rPr>
              <w:t>keskustelemaan kohteliaasti käyttäen tavanomaisia</w:t>
            </w:r>
            <w:r w:rsidR="00CC27DF">
              <w:rPr>
                <w:rFonts w:eastAsia="Arial" w:cstheme="minorHAnsi"/>
                <w:sz w:val="24"/>
                <w:szCs w:val="24"/>
              </w:rPr>
              <w:t xml:space="preserve"> </w:t>
            </w:r>
            <w:r w:rsidRPr="007B6AA4">
              <w:rPr>
                <w:rFonts w:eastAsia="Arial" w:cstheme="minorHAnsi"/>
                <w:sz w:val="24"/>
                <w:szCs w:val="24"/>
              </w:rPr>
              <w:t>ilmauksia ja perustason viestintärutiineja.</w:t>
            </w:r>
          </w:p>
        </w:tc>
        <w:tc>
          <w:tcPr>
            <w:tcW w:w="625" w:type="pct"/>
            <w:tcMar>
              <w:top w:w="100" w:type="dxa"/>
              <w:left w:w="100" w:type="dxa"/>
              <w:bottom w:w="100" w:type="dxa"/>
              <w:right w:w="100" w:type="dxa"/>
            </w:tcMar>
          </w:tcPr>
          <w:p w14:paraId="7F77203E" w14:textId="19D20BDF"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osoittaa tuntevansa tärkeimmät</w:t>
            </w:r>
            <w:r w:rsidR="00667F0D">
              <w:rPr>
                <w:rFonts w:eastAsia="Arial" w:cstheme="minorHAnsi"/>
                <w:sz w:val="24"/>
                <w:szCs w:val="24"/>
              </w:rPr>
              <w:t xml:space="preserve"> </w:t>
            </w:r>
            <w:r w:rsidRPr="007B6AA4">
              <w:rPr>
                <w:rFonts w:eastAsia="Arial" w:cstheme="minorHAnsi"/>
                <w:sz w:val="24"/>
                <w:szCs w:val="24"/>
              </w:rPr>
              <w:t>kohteliaisuussäännöt.</w:t>
            </w:r>
          </w:p>
          <w:p w14:paraId="181CF225" w14:textId="77777777" w:rsidR="00C35489" w:rsidRPr="007B6AA4" w:rsidRDefault="00C35489" w:rsidP="00BD7CC1">
            <w:pPr>
              <w:spacing w:after="0" w:line="276" w:lineRule="auto"/>
              <w:contextualSpacing/>
              <w:rPr>
                <w:rFonts w:eastAsia="Arial" w:cstheme="minorHAnsi"/>
                <w:sz w:val="24"/>
                <w:szCs w:val="24"/>
              </w:rPr>
            </w:pPr>
          </w:p>
          <w:p w14:paraId="2982469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w:t>
            </w:r>
          </w:p>
          <w:p w14:paraId="2D6CB07D" w14:textId="5FC2DD10" w:rsidR="00C35489" w:rsidRPr="007B6AA4" w:rsidRDefault="00C35489" w:rsidP="00F10EFB">
            <w:pPr>
              <w:spacing w:after="0" w:line="276" w:lineRule="auto"/>
              <w:contextualSpacing/>
              <w:rPr>
                <w:rFonts w:eastAsia="Times New Roman" w:cstheme="minorHAnsi"/>
                <w:sz w:val="24"/>
                <w:szCs w:val="24"/>
              </w:rPr>
            </w:pPr>
            <w:r w:rsidRPr="007B6AA4">
              <w:rPr>
                <w:rFonts w:eastAsia="Arial" w:cstheme="minorHAnsi"/>
                <w:sz w:val="24"/>
                <w:szCs w:val="24"/>
              </w:rPr>
              <w:t>ottamaan vuorovaikutuksessaan huomioon</w:t>
            </w:r>
            <w:r w:rsidR="00667F0D">
              <w:rPr>
                <w:rFonts w:eastAsia="Arial" w:cstheme="minorHAnsi"/>
                <w:sz w:val="24"/>
                <w:szCs w:val="24"/>
              </w:rPr>
              <w:t xml:space="preserve"> </w:t>
            </w:r>
            <w:r w:rsidRPr="007B6AA4">
              <w:rPr>
                <w:rFonts w:eastAsia="Arial" w:cstheme="minorHAnsi"/>
                <w:sz w:val="24"/>
                <w:szCs w:val="24"/>
              </w:rPr>
              <w:t>joitakin tärkeimpiä kulttuurisiin</w:t>
            </w:r>
            <w:r w:rsidR="00667F0D">
              <w:rPr>
                <w:rFonts w:eastAsia="Arial" w:cstheme="minorHAnsi"/>
                <w:sz w:val="24"/>
                <w:szCs w:val="24"/>
              </w:rPr>
              <w:t xml:space="preserve"> </w:t>
            </w:r>
            <w:r w:rsidRPr="007B6AA4">
              <w:rPr>
                <w:rFonts w:eastAsia="Arial" w:cstheme="minorHAnsi"/>
                <w:sz w:val="24"/>
                <w:szCs w:val="24"/>
              </w:rPr>
              <w:t>käytänteisiin liittyviä näkökohtia.</w:t>
            </w:r>
          </w:p>
        </w:tc>
        <w:tc>
          <w:tcPr>
            <w:tcW w:w="624" w:type="pct"/>
            <w:tcMar>
              <w:top w:w="100" w:type="dxa"/>
              <w:left w:w="100" w:type="dxa"/>
              <w:bottom w:w="100" w:type="dxa"/>
              <w:right w:w="100" w:type="dxa"/>
            </w:tcMar>
          </w:tcPr>
          <w:p w14:paraId="3DBB69AD"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osoittaa tuntevansa tärkeimmät kohteliaisuussäännöt ja osaa kiinnittää huomiota kielenkäytön muodollisuuteen. </w:t>
            </w:r>
          </w:p>
          <w:p w14:paraId="59D1E983" w14:textId="77777777" w:rsidR="00C35489" w:rsidRPr="007B6AA4" w:rsidRDefault="00C35489" w:rsidP="00BD7CC1">
            <w:pPr>
              <w:spacing w:after="0" w:line="276" w:lineRule="auto"/>
              <w:contextualSpacing/>
              <w:rPr>
                <w:rFonts w:eastAsia="Arial" w:cstheme="minorHAnsi"/>
                <w:sz w:val="24"/>
                <w:szCs w:val="24"/>
              </w:rPr>
            </w:pPr>
          </w:p>
          <w:p w14:paraId="64F8345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ottamaan vuorovaikutuksessaan huomioon tärkeimpiä kulttuurisia käytänteitä.</w:t>
            </w:r>
          </w:p>
        </w:tc>
      </w:tr>
      <w:tr w:rsidR="00C35489" w:rsidRPr="007B6AA4" w14:paraId="75DCDFDD" w14:textId="77777777" w:rsidTr="00CC27DF">
        <w:trPr>
          <w:trHeight w:val="283"/>
        </w:trPr>
        <w:tc>
          <w:tcPr>
            <w:tcW w:w="2501" w:type="pct"/>
            <w:gridSpan w:val="4"/>
            <w:tcMar>
              <w:top w:w="100" w:type="dxa"/>
              <w:left w:w="100" w:type="dxa"/>
              <w:bottom w:w="100" w:type="dxa"/>
              <w:right w:w="100" w:type="dxa"/>
            </w:tcMar>
          </w:tcPr>
          <w:p w14:paraId="39D3402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Kehittyvä kielitaito, taito tulkita tekstejä</w:t>
            </w:r>
          </w:p>
        </w:tc>
        <w:tc>
          <w:tcPr>
            <w:tcW w:w="625" w:type="pct"/>
            <w:tcMar>
              <w:top w:w="100" w:type="dxa"/>
              <w:left w:w="100" w:type="dxa"/>
              <w:bottom w:w="100" w:type="dxa"/>
              <w:right w:w="100" w:type="dxa"/>
            </w:tcMar>
          </w:tcPr>
          <w:p w14:paraId="785123A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A1.3</w:t>
            </w:r>
          </w:p>
        </w:tc>
        <w:tc>
          <w:tcPr>
            <w:tcW w:w="625" w:type="pct"/>
            <w:tcMar>
              <w:top w:w="100" w:type="dxa"/>
              <w:left w:w="100" w:type="dxa"/>
              <w:bottom w:w="100" w:type="dxa"/>
              <w:right w:w="100" w:type="dxa"/>
            </w:tcMar>
          </w:tcPr>
          <w:p w14:paraId="5BD2D2A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A2.2</w:t>
            </w:r>
          </w:p>
        </w:tc>
        <w:tc>
          <w:tcPr>
            <w:tcW w:w="625" w:type="pct"/>
            <w:tcMar>
              <w:top w:w="100" w:type="dxa"/>
              <w:left w:w="100" w:type="dxa"/>
              <w:bottom w:w="100" w:type="dxa"/>
              <w:right w:w="100" w:type="dxa"/>
            </w:tcMar>
          </w:tcPr>
          <w:p w14:paraId="41E8480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B1.1</w:t>
            </w:r>
          </w:p>
        </w:tc>
        <w:tc>
          <w:tcPr>
            <w:tcW w:w="624" w:type="pct"/>
            <w:tcMar>
              <w:top w:w="100" w:type="dxa"/>
              <w:left w:w="100" w:type="dxa"/>
              <w:bottom w:w="100" w:type="dxa"/>
              <w:right w:w="100" w:type="dxa"/>
            </w:tcMar>
          </w:tcPr>
          <w:p w14:paraId="07201BF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B1.1/B1.2</w:t>
            </w:r>
          </w:p>
        </w:tc>
      </w:tr>
      <w:tr w:rsidR="00C35489" w:rsidRPr="007B6AA4" w14:paraId="548C5010" w14:textId="77777777" w:rsidTr="00CC27DF">
        <w:trPr>
          <w:trHeight w:val="283"/>
        </w:trPr>
        <w:tc>
          <w:tcPr>
            <w:tcW w:w="626" w:type="pct"/>
            <w:tcMar>
              <w:top w:w="100" w:type="dxa"/>
              <w:left w:w="100" w:type="dxa"/>
              <w:bottom w:w="100" w:type="dxa"/>
              <w:right w:w="100" w:type="dxa"/>
            </w:tcMar>
          </w:tcPr>
          <w:p w14:paraId="3585100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T9 tarjota oppilaalle mahdollisuuksia kuulla ja lukea monenlaisia itselleen merkityksellisiä yleiskielisiä ja yleistajuisia tekstejä erilaisista lähteistä sekä tulkita niitä käyttäen erilaisia strategioita</w:t>
            </w:r>
          </w:p>
        </w:tc>
        <w:tc>
          <w:tcPr>
            <w:tcW w:w="625" w:type="pct"/>
            <w:tcMar>
              <w:top w:w="100" w:type="dxa"/>
              <w:left w:w="100" w:type="dxa"/>
              <w:bottom w:w="100" w:type="dxa"/>
              <w:right w:w="100" w:type="dxa"/>
            </w:tcMar>
          </w:tcPr>
          <w:p w14:paraId="4CC4C85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S3</w:t>
            </w:r>
          </w:p>
        </w:tc>
        <w:tc>
          <w:tcPr>
            <w:tcW w:w="625" w:type="pct"/>
            <w:tcMar>
              <w:top w:w="100" w:type="dxa"/>
              <w:left w:w="100" w:type="dxa"/>
              <w:bottom w:w="100" w:type="dxa"/>
              <w:right w:w="100" w:type="dxa"/>
            </w:tcMar>
          </w:tcPr>
          <w:p w14:paraId="06D28C2F" w14:textId="60FA3ED2" w:rsidR="00C35489" w:rsidRPr="007B6AA4" w:rsidRDefault="00C35489" w:rsidP="00BD7CC1">
            <w:pPr>
              <w:spacing w:after="0" w:line="276" w:lineRule="auto"/>
              <w:contextualSpacing/>
              <w:rPr>
                <w:rFonts w:eastAsia="Times New Roman" w:cstheme="minorHAnsi"/>
                <w:sz w:val="24"/>
                <w:szCs w:val="24"/>
              </w:rPr>
            </w:pPr>
            <w:r w:rsidRPr="007B6AA4">
              <w:rPr>
                <w:rFonts w:cstheme="minorHAnsi"/>
                <w:sz w:val="24"/>
                <w:szCs w:val="24"/>
              </w:rPr>
              <w:t>Oppilas oppii tulkitsemaan puhuttuja ja kirjoitettuja tekstejä.</w:t>
            </w:r>
            <w:r w:rsidR="00667F0D">
              <w:rPr>
                <w:rFonts w:cstheme="minorHAnsi"/>
                <w:sz w:val="24"/>
                <w:szCs w:val="24"/>
              </w:rPr>
              <w:t xml:space="preserve"> Hän</w:t>
            </w:r>
            <w:r w:rsidR="00667F0D" w:rsidRPr="007B6AA4">
              <w:rPr>
                <w:rFonts w:cstheme="minorHAnsi"/>
                <w:sz w:val="24"/>
                <w:szCs w:val="24"/>
              </w:rPr>
              <w:t xml:space="preserve"> </w:t>
            </w:r>
            <w:r w:rsidRPr="007B6AA4">
              <w:rPr>
                <w:rFonts w:cstheme="minorHAnsi"/>
                <w:sz w:val="24"/>
                <w:szCs w:val="24"/>
              </w:rPr>
              <w:t>oppii tekstien ymmärtämisstrategioita. </w:t>
            </w:r>
          </w:p>
        </w:tc>
        <w:tc>
          <w:tcPr>
            <w:tcW w:w="625" w:type="pct"/>
          </w:tcPr>
          <w:p w14:paraId="56588B43"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Tekstien tulkintataidot</w:t>
            </w:r>
          </w:p>
        </w:tc>
        <w:tc>
          <w:tcPr>
            <w:tcW w:w="625" w:type="pct"/>
            <w:tcMar>
              <w:top w:w="100" w:type="dxa"/>
              <w:left w:w="100" w:type="dxa"/>
              <w:bottom w:w="100" w:type="dxa"/>
              <w:right w:w="100" w:type="dxa"/>
            </w:tcMar>
          </w:tcPr>
          <w:p w14:paraId="3B969CE3" w14:textId="36074D7B"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w:t>
            </w:r>
            <w:r w:rsidR="00CC27DF">
              <w:rPr>
                <w:rFonts w:eastAsia="Times New Roman" w:cstheme="minorHAnsi"/>
                <w:sz w:val="24"/>
                <w:szCs w:val="24"/>
              </w:rPr>
              <w:t xml:space="preserve"> </w:t>
            </w:r>
            <w:r w:rsidRPr="007B6AA4">
              <w:rPr>
                <w:rFonts w:eastAsia="Times New Roman" w:cstheme="minorHAnsi"/>
                <w:sz w:val="24"/>
                <w:szCs w:val="24"/>
              </w:rPr>
              <w:t>yksinkertaista, tuttua</w:t>
            </w:r>
          </w:p>
          <w:p w14:paraId="2AC49082" w14:textId="36752C7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sanastoa ja ilmaisuja</w:t>
            </w:r>
            <w:r w:rsidR="00CC27DF">
              <w:rPr>
                <w:rFonts w:eastAsia="Times New Roman" w:cstheme="minorHAnsi"/>
                <w:sz w:val="24"/>
                <w:szCs w:val="24"/>
              </w:rPr>
              <w:t xml:space="preserve"> </w:t>
            </w:r>
            <w:r w:rsidRPr="007B6AA4">
              <w:rPr>
                <w:rFonts w:eastAsia="Times New Roman" w:cstheme="minorHAnsi"/>
                <w:sz w:val="24"/>
                <w:szCs w:val="24"/>
              </w:rPr>
              <w:t>sisältävää kirjoitettua tekstiä</w:t>
            </w:r>
            <w:r w:rsidR="00CC27DF">
              <w:rPr>
                <w:rFonts w:eastAsia="Times New Roman" w:cstheme="minorHAnsi"/>
                <w:sz w:val="24"/>
                <w:szCs w:val="24"/>
              </w:rPr>
              <w:t xml:space="preserve"> </w:t>
            </w:r>
            <w:r w:rsidRPr="007B6AA4">
              <w:rPr>
                <w:rFonts w:eastAsia="Times New Roman" w:cstheme="minorHAnsi"/>
                <w:sz w:val="24"/>
                <w:szCs w:val="24"/>
              </w:rPr>
              <w:t>ja hidasta puhetta</w:t>
            </w:r>
            <w:r w:rsidR="00CC27DF">
              <w:rPr>
                <w:rFonts w:eastAsia="Times New Roman" w:cstheme="minorHAnsi"/>
                <w:sz w:val="24"/>
                <w:szCs w:val="24"/>
              </w:rPr>
              <w:t xml:space="preserve"> </w:t>
            </w:r>
            <w:r w:rsidRPr="007B6AA4">
              <w:rPr>
                <w:rFonts w:eastAsia="Times New Roman" w:cstheme="minorHAnsi"/>
                <w:sz w:val="24"/>
                <w:szCs w:val="24"/>
              </w:rPr>
              <w:t>asiayhteyden tukemana.</w:t>
            </w:r>
          </w:p>
          <w:p w14:paraId="51E891A9" w14:textId="77777777" w:rsidR="00C35489" w:rsidRPr="007B6AA4" w:rsidRDefault="00C35489" w:rsidP="00BD7CC1">
            <w:pPr>
              <w:spacing w:after="0" w:line="276" w:lineRule="auto"/>
              <w:contextualSpacing/>
              <w:rPr>
                <w:rFonts w:eastAsia="Times New Roman" w:cstheme="minorHAnsi"/>
                <w:sz w:val="24"/>
                <w:szCs w:val="24"/>
              </w:rPr>
            </w:pPr>
          </w:p>
          <w:p w14:paraId="337B986B" w14:textId="3849F11D" w:rsidR="00C35489" w:rsidRPr="007B6AA4" w:rsidRDefault="00C35489" w:rsidP="00F10EFB">
            <w:pPr>
              <w:spacing w:after="0" w:line="276" w:lineRule="auto"/>
              <w:contextualSpacing/>
              <w:rPr>
                <w:rFonts w:eastAsia="Times New Roman" w:cstheme="minorHAnsi"/>
                <w:sz w:val="24"/>
                <w:szCs w:val="24"/>
              </w:rPr>
            </w:pPr>
            <w:r w:rsidRPr="007B6AA4">
              <w:rPr>
                <w:rFonts w:eastAsia="Times New Roman" w:cstheme="minorHAnsi"/>
                <w:sz w:val="24"/>
                <w:szCs w:val="24"/>
              </w:rPr>
              <w:t>Oppilas pystyy löytämään</w:t>
            </w:r>
            <w:r w:rsidR="00667F0D">
              <w:rPr>
                <w:rFonts w:eastAsia="Times New Roman" w:cstheme="minorHAnsi"/>
                <w:sz w:val="24"/>
                <w:szCs w:val="24"/>
              </w:rPr>
              <w:t xml:space="preserve"> </w:t>
            </w:r>
            <w:r w:rsidRPr="007B6AA4">
              <w:rPr>
                <w:rFonts w:eastAsia="Times New Roman" w:cstheme="minorHAnsi"/>
                <w:sz w:val="24"/>
                <w:szCs w:val="24"/>
              </w:rPr>
              <w:t>tarvitsemansa yksinkertaisen</w:t>
            </w:r>
            <w:r w:rsidR="00667F0D">
              <w:rPr>
                <w:rFonts w:eastAsia="Times New Roman" w:cstheme="minorHAnsi"/>
                <w:sz w:val="24"/>
                <w:szCs w:val="24"/>
              </w:rPr>
              <w:t xml:space="preserve"> </w:t>
            </w:r>
            <w:r w:rsidRPr="007B6AA4">
              <w:rPr>
                <w:rFonts w:eastAsia="Times New Roman" w:cstheme="minorHAnsi"/>
                <w:sz w:val="24"/>
                <w:szCs w:val="24"/>
              </w:rPr>
              <w:t>tiedon lyhyestä tekstistä.</w:t>
            </w:r>
          </w:p>
        </w:tc>
        <w:tc>
          <w:tcPr>
            <w:tcW w:w="625" w:type="pct"/>
            <w:tcMar>
              <w:top w:w="100" w:type="dxa"/>
              <w:left w:w="100" w:type="dxa"/>
              <w:bottom w:w="100" w:type="dxa"/>
              <w:right w:w="100" w:type="dxa"/>
            </w:tcMar>
          </w:tcPr>
          <w:p w14:paraId="2793040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pystyy seuraamaan</w:t>
            </w:r>
          </w:p>
          <w:p w14:paraId="34D706B8" w14:textId="13BC2ED4"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hyvin summittaisesti</w:t>
            </w:r>
            <w:r w:rsidR="00CC27DF">
              <w:rPr>
                <w:rFonts w:eastAsia="Arial" w:cstheme="minorHAnsi"/>
                <w:sz w:val="24"/>
                <w:szCs w:val="24"/>
              </w:rPr>
              <w:t xml:space="preserve"> </w:t>
            </w:r>
            <w:r w:rsidRPr="007B6AA4">
              <w:rPr>
                <w:rFonts w:eastAsia="Arial" w:cstheme="minorHAnsi"/>
                <w:sz w:val="24"/>
                <w:szCs w:val="24"/>
              </w:rPr>
              <w:t>selväpiirteisen asiapuheen pääkohtia, tunnistaa usein</w:t>
            </w:r>
            <w:r w:rsidR="00CC27DF">
              <w:rPr>
                <w:rFonts w:eastAsia="Arial" w:cstheme="minorHAnsi"/>
                <w:sz w:val="24"/>
                <w:szCs w:val="24"/>
              </w:rPr>
              <w:t xml:space="preserve"> </w:t>
            </w:r>
            <w:r w:rsidRPr="007B6AA4">
              <w:rPr>
                <w:rFonts w:eastAsia="Arial" w:cstheme="minorHAnsi"/>
                <w:sz w:val="24"/>
                <w:szCs w:val="24"/>
              </w:rPr>
              <w:t>ympärillään käytävän</w:t>
            </w:r>
            <w:r w:rsidR="00CC27DF">
              <w:rPr>
                <w:rFonts w:eastAsia="Arial" w:cstheme="minorHAnsi"/>
                <w:sz w:val="24"/>
                <w:szCs w:val="24"/>
              </w:rPr>
              <w:t xml:space="preserve"> </w:t>
            </w:r>
            <w:r w:rsidRPr="007B6AA4">
              <w:rPr>
                <w:rFonts w:eastAsia="Arial" w:cstheme="minorHAnsi"/>
                <w:sz w:val="24"/>
                <w:szCs w:val="24"/>
              </w:rPr>
              <w:t>keskustelun aiheen</w:t>
            </w:r>
            <w:r w:rsidR="00667F0D">
              <w:rPr>
                <w:rFonts w:eastAsia="Arial" w:cstheme="minorHAnsi"/>
                <w:sz w:val="24"/>
                <w:szCs w:val="24"/>
              </w:rPr>
              <w:t xml:space="preserve"> sekä </w:t>
            </w:r>
            <w:r w:rsidRPr="007B6AA4">
              <w:rPr>
                <w:rFonts w:eastAsia="Arial" w:cstheme="minorHAnsi"/>
                <w:sz w:val="24"/>
                <w:szCs w:val="24"/>
              </w:rPr>
              <w:t>ymmärtää pääasiat tuttua sanastoa sisältävästä yleiskielisestä tekstistä tai hitaasta puheesta.</w:t>
            </w:r>
          </w:p>
          <w:p w14:paraId="38297F1C" w14:textId="77777777" w:rsidR="00C35489" w:rsidRPr="007B6AA4" w:rsidRDefault="00C35489" w:rsidP="00BD7CC1">
            <w:pPr>
              <w:spacing w:after="0" w:line="276" w:lineRule="auto"/>
              <w:contextualSpacing/>
              <w:rPr>
                <w:rFonts w:eastAsia="Arial" w:cstheme="minorHAnsi"/>
                <w:sz w:val="24"/>
                <w:szCs w:val="24"/>
              </w:rPr>
            </w:pPr>
          </w:p>
          <w:p w14:paraId="740AFB82" w14:textId="6DBAF323"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osaa päätellä</w:t>
            </w:r>
            <w:r w:rsidR="00B343F0">
              <w:rPr>
                <w:rFonts w:eastAsia="Arial" w:cstheme="minorHAnsi"/>
                <w:sz w:val="24"/>
                <w:szCs w:val="24"/>
              </w:rPr>
              <w:t xml:space="preserve"> </w:t>
            </w:r>
            <w:r w:rsidRPr="007B6AA4">
              <w:rPr>
                <w:rFonts w:eastAsia="Arial" w:cstheme="minorHAnsi"/>
                <w:sz w:val="24"/>
                <w:szCs w:val="24"/>
              </w:rPr>
              <w:t>tuntemattomien sanojen merkityksiä asiayhteydestä. </w:t>
            </w:r>
          </w:p>
          <w:p w14:paraId="645FAE66"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440D4B0F" w14:textId="307673DD"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ymmärtää pääasiat ja joitakin</w:t>
            </w:r>
            <w:r w:rsidR="00CC27DF">
              <w:rPr>
                <w:rFonts w:eastAsia="Arial" w:cstheme="minorHAnsi"/>
                <w:sz w:val="24"/>
                <w:szCs w:val="24"/>
              </w:rPr>
              <w:t xml:space="preserve"> </w:t>
            </w:r>
            <w:r w:rsidRPr="007B6AA4">
              <w:rPr>
                <w:rFonts w:eastAsia="Arial" w:cstheme="minorHAnsi"/>
                <w:sz w:val="24"/>
                <w:szCs w:val="24"/>
              </w:rPr>
              <w:t>yksityiskohtia selkeästä ja lähes normaalitempoisesta</w:t>
            </w:r>
            <w:r w:rsidR="00CC27DF">
              <w:rPr>
                <w:rFonts w:eastAsia="Arial" w:cstheme="minorHAnsi"/>
                <w:sz w:val="24"/>
                <w:szCs w:val="24"/>
              </w:rPr>
              <w:t xml:space="preserve"> </w:t>
            </w:r>
            <w:r w:rsidRPr="007B6AA4">
              <w:rPr>
                <w:rFonts w:eastAsia="Arial" w:cstheme="minorHAnsi"/>
                <w:sz w:val="24"/>
                <w:szCs w:val="24"/>
              </w:rPr>
              <w:t>yleiskielisestä puheesta</w:t>
            </w:r>
            <w:r w:rsidR="00CC27DF">
              <w:rPr>
                <w:rFonts w:eastAsia="Arial" w:cstheme="minorHAnsi"/>
                <w:sz w:val="24"/>
                <w:szCs w:val="24"/>
              </w:rPr>
              <w:t xml:space="preserve"> </w:t>
            </w:r>
            <w:r w:rsidRPr="007B6AA4">
              <w:rPr>
                <w:rFonts w:eastAsia="Arial" w:cstheme="minorHAnsi"/>
                <w:sz w:val="24"/>
                <w:szCs w:val="24"/>
              </w:rPr>
              <w:t>tai yleistajuisesta kirjoitetusta tekstistä</w:t>
            </w:r>
          </w:p>
          <w:p w14:paraId="6215D52C" w14:textId="16CD2AB8"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ja ymmärtää yhteiseen kokemukseen</w:t>
            </w:r>
            <w:r w:rsidR="00CC27DF">
              <w:rPr>
                <w:rFonts w:eastAsia="Arial" w:cstheme="minorHAnsi"/>
                <w:sz w:val="24"/>
                <w:szCs w:val="24"/>
              </w:rPr>
              <w:t xml:space="preserve"> </w:t>
            </w:r>
            <w:r w:rsidRPr="007B6AA4">
              <w:rPr>
                <w:rFonts w:eastAsia="Arial" w:cstheme="minorHAnsi"/>
                <w:sz w:val="24"/>
                <w:szCs w:val="24"/>
              </w:rPr>
              <w:t>tai yleistietoon perustuvaa puhetta</w:t>
            </w:r>
          </w:p>
          <w:p w14:paraId="7A9FE75A"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tai kirjoitettua tekstiä.</w:t>
            </w:r>
          </w:p>
          <w:p w14:paraId="637B56E3" w14:textId="77777777" w:rsidR="00C35489" w:rsidRPr="007B6AA4" w:rsidRDefault="00C35489" w:rsidP="00BD7CC1">
            <w:pPr>
              <w:spacing w:after="0" w:line="276" w:lineRule="auto"/>
              <w:contextualSpacing/>
              <w:rPr>
                <w:rFonts w:eastAsia="Arial" w:cstheme="minorHAnsi"/>
                <w:sz w:val="24"/>
                <w:szCs w:val="24"/>
              </w:rPr>
            </w:pPr>
          </w:p>
          <w:p w14:paraId="0DC1319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löytää</w:t>
            </w:r>
          </w:p>
          <w:p w14:paraId="2EA8D511" w14:textId="2EB82C41" w:rsidR="00C35489" w:rsidRPr="007B6AA4" w:rsidRDefault="00C35489" w:rsidP="00CC27DF">
            <w:pPr>
              <w:spacing w:after="0" w:line="276" w:lineRule="auto"/>
              <w:contextualSpacing/>
              <w:rPr>
                <w:rFonts w:eastAsia="Times New Roman" w:cstheme="minorHAnsi"/>
                <w:sz w:val="24"/>
                <w:szCs w:val="24"/>
              </w:rPr>
            </w:pPr>
            <w:r w:rsidRPr="007B6AA4">
              <w:rPr>
                <w:rFonts w:eastAsia="Arial" w:cstheme="minorHAnsi"/>
                <w:sz w:val="24"/>
                <w:szCs w:val="24"/>
              </w:rPr>
              <w:t>pääajatukset, avainsanat ja tärkeitä yksityiskohtia</w:t>
            </w:r>
            <w:r w:rsidR="00CC27DF">
              <w:rPr>
                <w:rFonts w:eastAsia="Arial" w:cstheme="minorHAnsi"/>
                <w:sz w:val="24"/>
                <w:szCs w:val="24"/>
              </w:rPr>
              <w:t xml:space="preserve"> </w:t>
            </w:r>
            <w:r w:rsidRPr="007B6AA4">
              <w:rPr>
                <w:rFonts w:eastAsia="Arial" w:cstheme="minorHAnsi"/>
                <w:sz w:val="24"/>
                <w:szCs w:val="24"/>
              </w:rPr>
              <w:t>myös valmistautumatta.</w:t>
            </w:r>
          </w:p>
        </w:tc>
        <w:tc>
          <w:tcPr>
            <w:tcW w:w="624" w:type="pct"/>
            <w:tcMar>
              <w:top w:w="100" w:type="dxa"/>
              <w:left w:w="100" w:type="dxa"/>
              <w:bottom w:w="100" w:type="dxa"/>
              <w:right w:w="100" w:type="dxa"/>
            </w:tcMar>
          </w:tcPr>
          <w:p w14:paraId="1E02B2B6"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ymmärtää pääasiat ja useita yksityiskohtia hieman vaativammasta normaalitempoisesta yleiskielisestä puheesta tai yleistajuisesta kirjoitetusta tekstistä.</w:t>
            </w:r>
          </w:p>
          <w:p w14:paraId="688EB92C" w14:textId="77777777" w:rsidR="00C35489" w:rsidRPr="007B6AA4" w:rsidRDefault="00C35489" w:rsidP="00BD7CC1">
            <w:pPr>
              <w:spacing w:after="0" w:line="276" w:lineRule="auto"/>
              <w:contextualSpacing/>
              <w:rPr>
                <w:rFonts w:eastAsia="Arial" w:cstheme="minorHAnsi"/>
                <w:sz w:val="24"/>
                <w:szCs w:val="24"/>
              </w:rPr>
            </w:pPr>
          </w:p>
          <w:p w14:paraId="4662AAA5"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ymmärtää yhteiseen kokemukseen tai yleistietoon perustuvaa puhetta tai kirjoitettua tekstiä.</w:t>
            </w:r>
          </w:p>
          <w:p w14:paraId="523957BA" w14:textId="77777777" w:rsidR="00C35489" w:rsidRPr="007B6AA4" w:rsidRDefault="00C35489" w:rsidP="00BD7CC1">
            <w:pPr>
              <w:spacing w:after="0" w:line="276" w:lineRule="auto"/>
              <w:contextualSpacing/>
              <w:rPr>
                <w:rFonts w:eastAsia="Arial" w:cstheme="minorHAnsi"/>
                <w:sz w:val="24"/>
                <w:szCs w:val="24"/>
              </w:rPr>
            </w:pPr>
          </w:p>
          <w:p w14:paraId="7CE767F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löytää pääajatukset, avainsanat ja tärkeitä yksityiskohtia myös valmistautumatta. </w:t>
            </w:r>
          </w:p>
        </w:tc>
      </w:tr>
      <w:tr w:rsidR="00C35489" w:rsidRPr="007B6AA4" w14:paraId="50D810DB" w14:textId="77777777" w:rsidTr="00CC27DF">
        <w:trPr>
          <w:trHeight w:val="283"/>
        </w:trPr>
        <w:tc>
          <w:tcPr>
            <w:tcW w:w="2500" w:type="pct"/>
            <w:gridSpan w:val="4"/>
            <w:tcMar>
              <w:top w:w="100" w:type="dxa"/>
              <w:left w:w="100" w:type="dxa"/>
              <w:bottom w:w="100" w:type="dxa"/>
              <w:right w:w="100" w:type="dxa"/>
            </w:tcMar>
          </w:tcPr>
          <w:p w14:paraId="25E84DDB"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Arial" w:cstheme="minorHAnsi"/>
                <w:b/>
                <w:bCs/>
                <w:sz w:val="24"/>
                <w:szCs w:val="24"/>
              </w:rPr>
              <w:t>Kehittyvä kielitaito, taito tuottaa tekstejä</w:t>
            </w:r>
          </w:p>
        </w:tc>
        <w:tc>
          <w:tcPr>
            <w:tcW w:w="625" w:type="pct"/>
            <w:tcMar>
              <w:top w:w="100" w:type="dxa"/>
              <w:left w:w="100" w:type="dxa"/>
              <w:bottom w:w="100" w:type="dxa"/>
              <w:right w:w="100" w:type="dxa"/>
            </w:tcMar>
          </w:tcPr>
          <w:p w14:paraId="5BFF8E7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A1.3</w:t>
            </w:r>
          </w:p>
        </w:tc>
        <w:tc>
          <w:tcPr>
            <w:tcW w:w="625" w:type="pct"/>
            <w:tcMar>
              <w:top w:w="100" w:type="dxa"/>
              <w:left w:w="100" w:type="dxa"/>
              <w:bottom w:w="100" w:type="dxa"/>
              <w:right w:w="100" w:type="dxa"/>
            </w:tcMar>
          </w:tcPr>
          <w:p w14:paraId="7608749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A2.2</w:t>
            </w:r>
          </w:p>
        </w:tc>
        <w:tc>
          <w:tcPr>
            <w:tcW w:w="625" w:type="pct"/>
            <w:tcMar>
              <w:top w:w="100" w:type="dxa"/>
              <w:left w:w="100" w:type="dxa"/>
              <w:bottom w:w="100" w:type="dxa"/>
              <w:right w:w="100" w:type="dxa"/>
            </w:tcMar>
          </w:tcPr>
          <w:p w14:paraId="3D6EBCF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b/>
                <w:sz w:val="24"/>
                <w:szCs w:val="24"/>
              </w:rPr>
              <w:t>Taitotaso B1.1</w:t>
            </w:r>
          </w:p>
        </w:tc>
        <w:tc>
          <w:tcPr>
            <w:tcW w:w="625" w:type="pct"/>
            <w:tcMar>
              <w:top w:w="100" w:type="dxa"/>
              <w:left w:w="100" w:type="dxa"/>
              <w:bottom w:w="100" w:type="dxa"/>
              <w:right w:w="100" w:type="dxa"/>
            </w:tcMar>
          </w:tcPr>
          <w:p w14:paraId="5C55562E" w14:textId="19A82445" w:rsidR="00C35489" w:rsidRPr="00CC27DF" w:rsidRDefault="00C35489" w:rsidP="00BD7CC1">
            <w:pPr>
              <w:spacing w:after="0" w:line="276" w:lineRule="auto"/>
              <w:contextualSpacing/>
              <w:rPr>
                <w:rFonts w:eastAsia="Times New Roman" w:cstheme="minorHAnsi"/>
                <w:sz w:val="24"/>
                <w:szCs w:val="24"/>
              </w:rPr>
            </w:pPr>
            <w:r w:rsidRPr="00CC27DF">
              <w:rPr>
                <w:rFonts w:eastAsia="Arial" w:cstheme="minorHAnsi"/>
                <w:b/>
                <w:sz w:val="24"/>
                <w:szCs w:val="24"/>
              </w:rPr>
              <w:t xml:space="preserve">Taitotaso </w:t>
            </w:r>
            <w:r w:rsidR="00CC27DF" w:rsidRPr="00CC27DF">
              <w:rPr>
                <w:rFonts w:cstheme="minorHAnsi"/>
                <w:b/>
                <w:bCs/>
                <w:sz w:val="24"/>
                <w:szCs w:val="24"/>
              </w:rPr>
              <w:t>B1.1/B1.2</w:t>
            </w:r>
          </w:p>
        </w:tc>
      </w:tr>
      <w:tr w:rsidR="00C35489" w:rsidRPr="007B6AA4" w14:paraId="2C7BE52D" w14:textId="77777777" w:rsidTr="00CC27DF">
        <w:trPr>
          <w:trHeight w:val="283"/>
        </w:trPr>
        <w:tc>
          <w:tcPr>
            <w:tcW w:w="626" w:type="pct"/>
            <w:tcMar>
              <w:top w:w="100" w:type="dxa"/>
              <w:left w:w="100" w:type="dxa"/>
              <w:bottom w:w="100" w:type="dxa"/>
              <w:right w:w="100" w:type="dxa"/>
            </w:tcMar>
          </w:tcPr>
          <w:p w14:paraId="0C0B7BD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sz w:val="24"/>
                <w:szCs w:val="24"/>
              </w:rPr>
              <w:t>T10 ohjata oppilasta tuottamaan sekä puhuttua että kirjoitettua tekstiä erilaisiin tarkoituksiin yleisistä ja itselleen merkityksellisistä aiheista kiinnittäen huomiota rakenteiden monipuolisuuteen ja ohjaten hyvään ääntämiseen</w:t>
            </w:r>
          </w:p>
        </w:tc>
        <w:tc>
          <w:tcPr>
            <w:tcW w:w="625" w:type="pct"/>
            <w:tcMar>
              <w:top w:w="100" w:type="dxa"/>
              <w:left w:w="100" w:type="dxa"/>
              <w:bottom w:w="100" w:type="dxa"/>
              <w:right w:w="100" w:type="dxa"/>
            </w:tcMar>
          </w:tcPr>
          <w:p w14:paraId="2F9B08F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S3</w:t>
            </w:r>
          </w:p>
        </w:tc>
        <w:tc>
          <w:tcPr>
            <w:tcW w:w="625" w:type="pct"/>
            <w:tcMar>
              <w:top w:w="100" w:type="dxa"/>
              <w:left w:w="100" w:type="dxa"/>
              <w:bottom w:w="100" w:type="dxa"/>
              <w:right w:w="100" w:type="dxa"/>
            </w:tcMar>
          </w:tcPr>
          <w:p w14:paraId="6BDF232F" w14:textId="2EFBBDA8" w:rsidR="00C35489" w:rsidRPr="007B6AA4" w:rsidRDefault="00C35489" w:rsidP="00BD7CC1">
            <w:pPr>
              <w:spacing w:after="0" w:line="276" w:lineRule="auto"/>
              <w:contextualSpacing/>
              <w:rPr>
                <w:rFonts w:eastAsia="Times New Roman" w:cstheme="minorHAnsi"/>
                <w:sz w:val="24"/>
                <w:szCs w:val="24"/>
              </w:rPr>
            </w:pPr>
            <w:r w:rsidRPr="007B6AA4">
              <w:rPr>
                <w:rFonts w:cstheme="minorHAnsi"/>
                <w:sz w:val="24"/>
                <w:szCs w:val="24"/>
              </w:rPr>
              <w:t xml:space="preserve">Oppilas oppii ilmaisemaan itseään suullisesti ja kirjallisesti käyttäen englannin kielen keskeistä sanastoa ja keskeisiä rakenteita. </w:t>
            </w:r>
            <w:r w:rsidR="00667F0D">
              <w:rPr>
                <w:rFonts w:cstheme="minorHAnsi"/>
                <w:sz w:val="24"/>
                <w:szCs w:val="24"/>
              </w:rPr>
              <w:t xml:space="preserve"> Hän</w:t>
            </w:r>
            <w:r w:rsidR="00667F0D" w:rsidRPr="007B6AA4">
              <w:rPr>
                <w:rFonts w:cstheme="minorHAnsi"/>
                <w:sz w:val="24"/>
                <w:szCs w:val="24"/>
              </w:rPr>
              <w:t xml:space="preserve"> </w:t>
            </w:r>
            <w:r w:rsidRPr="007B6AA4">
              <w:rPr>
                <w:rFonts w:cstheme="minorHAnsi"/>
                <w:sz w:val="24"/>
                <w:szCs w:val="24"/>
              </w:rPr>
              <w:t>oppii ääntämään ymmärrettävästi.</w:t>
            </w:r>
          </w:p>
        </w:tc>
        <w:tc>
          <w:tcPr>
            <w:tcW w:w="625" w:type="pct"/>
          </w:tcPr>
          <w:p w14:paraId="6A55ABD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Tekstien tuottamistaidot</w:t>
            </w:r>
          </w:p>
        </w:tc>
        <w:tc>
          <w:tcPr>
            <w:tcW w:w="625" w:type="pct"/>
            <w:tcMar>
              <w:top w:w="100" w:type="dxa"/>
              <w:left w:w="100" w:type="dxa"/>
              <w:bottom w:w="100" w:type="dxa"/>
              <w:right w:w="100" w:type="dxa"/>
            </w:tcMar>
          </w:tcPr>
          <w:p w14:paraId="73AF762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rajallisen</w:t>
            </w:r>
          </w:p>
          <w:p w14:paraId="2D53D45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määrän lyhyitä, ulkoa opeteltuja ilmauksia, keskeistä sanastoa ja</w:t>
            </w:r>
          </w:p>
          <w:p w14:paraId="0404D28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perustason lauserakenteita.</w:t>
            </w:r>
          </w:p>
          <w:p w14:paraId="480CB013" w14:textId="77777777" w:rsidR="00C35489" w:rsidRPr="007B6AA4" w:rsidRDefault="00C35489" w:rsidP="00BD7CC1">
            <w:pPr>
              <w:spacing w:after="0" w:line="276" w:lineRule="auto"/>
              <w:contextualSpacing/>
              <w:rPr>
                <w:rFonts w:eastAsia="Times New Roman" w:cstheme="minorHAnsi"/>
                <w:sz w:val="24"/>
                <w:szCs w:val="24"/>
              </w:rPr>
            </w:pPr>
          </w:p>
          <w:p w14:paraId="498D83B5" w14:textId="5A279CD1" w:rsidR="00C35489" w:rsidRPr="007B6AA4" w:rsidRDefault="00C35489" w:rsidP="00F10EFB">
            <w:pPr>
              <w:spacing w:after="0" w:line="276" w:lineRule="auto"/>
              <w:contextualSpacing/>
              <w:rPr>
                <w:rFonts w:eastAsia="Times New Roman" w:cstheme="minorHAnsi"/>
                <w:sz w:val="24"/>
                <w:szCs w:val="24"/>
              </w:rPr>
            </w:pPr>
            <w:r w:rsidRPr="007B6AA4">
              <w:rPr>
                <w:rFonts w:eastAsia="Times New Roman" w:cstheme="minorHAnsi"/>
                <w:sz w:val="24"/>
                <w:szCs w:val="24"/>
              </w:rPr>
              <w:t>Oppilas pystyy kertomaan</w:t>
            </w:r>
            <w:r w:rsidR="00CC27DF">
              <w:rPr>
                <w:rFonts w:eastAsia="Times New Roman" w:cstheme="minorHAnsi"/>
                <w:sz w:val="24"/>
                <w:szCs w:val="24"/>
              </w:rPr>
              <w:t xml:space="preserve"> </w:t>
            </w:r>
            <w:r w:rsidRPr="007B6AA4">
              <w:rPr>
                <w:rFonts w:eastAsia="Times New Roman" w:cstheme="minorHAnsi"/>
                <w:sz w:val="24"/>
                <w:szCs w:val="24"/>
              </w:rPr>
              <w:t>arkisista ja itselleen tärkeistä</w:t>
            </w:r>
            <w:r w:rsidR="00667F0D">
              <w:rPr>
                <w:rFonts w:eastAsia="Times New Roman" w:cstheme="minorHAnsi"/>
                <w:sz w:val="24"/>
                <w:szCs w:val="24"/>
              </w:rPr>
              <w:t xml:space="preserve"> </w:t>
            </w:r>
            <w:r w:rsidRPr="007B6AA4">
              <w:rPr>
                <w:rFonts w:eastAsia="Times New Roman" w:cstheme="minorHAnsi"/>
                <w:sz w:val="24"/>
                <w:szCs w:val="24"/>
              </w:rPr>
              <w:t>asioista käyttäen suppeaa</w:t>
            </w:r>
            <w:r w:rsidR="00CC27DF">
              <w:rPr>
                <w:rFonts w:eastAsia="Times New Roman" w:cstheme="minorHAnsi"/>
                <w:sz w:val="24"/>
                <w:szCs w:val="24"/>
              </w:rPr>
              <w:t xml:space="preserve"> </w:t>
            </w:r>
            <w:r w:rsidRPr="007B6AA4">
              <w:rPr>
                <w:rFonts w:eastAsia="Times New Roman" w:cstheme="minorHAnsi"/>
                <w:sz w:val="24"/>
                <w:szCs w:val="24"/>
              </w:rPr>
              <w:t>ilmaisuvarastoa ja kirjoittamaan yksinkertaisia</w:t>
            </w:r>
            <w:r w:rsidR="00CC27DF">
              <w:rPr>
                <w:rFonts w:eastAsia="Times New Roman" w:cstheme="minorHAnsi"/>
                <w:sz w:val="24"/>
                <w:szCs w:val="24"/>
              </w:rPr>
              <w:t xml:space="preserve"> </w:t>
            </w:r>
            <w:r w:rsidRPr="007B6AA4">
              <w:rPr>
                <w:rFonts w:eastAsia="Times New Roman" w:cstheme="minorHAnsi"/>
                <w:sz w:val="24"/>
                <w:szCs w:val="24"/>
              </w:rPr>
              <w:t xml:space="preserve">viestejä </w:t>
            </w:r>
            <w:r w:rsidR="00667F0D">
              <w:rPr>
                <w:rFonts w:eastAsia="Times New Roman" w:cstheme="minorHAnsi"/>
                <w:sz w:val="24"/>
                <w:szCs w:val="24"/>
              </w:rPr>
              <w:t>sekä</w:t>
            </w:r>
            <w:r w:rsidR="00667F0D" w:rsidRPr="007B6AA4">
              <w:rPr>
                <w:rFonts w:eastAsia="Times New Roman" w:cstheme="minorHAnsi"/>
                <w:sz w:val="24"/>
                <w:szCs w:val="24"/>
              </w:rPr>
              <w:t xml:space="preserve"> </w:t>
            </w:r>
            <w:r w:rsidRPr="007B6AA4">
              <w:rPr>
                <w:rFonts w:eastAsia="Times New Roman" w:cstheme="minorHAnsi"/>
                <w:sz w:val="24"/>
                <w:szCs w:val="24"/>
              </w:rPr>
              <w:t>ääntää harjoitellut</w:t>
            </w:r>
            <w:r w:rsidR="00CC27DF">
              <w:rPr>
                <w:rFonts w:eastAsia="Times New Roman" w:cstheme="minorHAnsi"/>
                <w:sz w:val="24"/>
                <w:szCs w:val="24"/>
              </w:rPr>
              <w:t xml:space="preserve"> </w:t>
            </w:r>
            <w:r w:rsidRPr="007B6AA4">
              <w:rPr>
                <w:rFonts w:eastAsia="Times New Roman" w:cstheme="minorHAnsi"/>
                <w:sz w:val="24"/>
                <w:szCs w:val="24"/>
              </w:rPr>
              <w:t>ilmaisut ymmärrettävästi.</w:t>
            </w:r>
          </w:p>
        </w:tc>
        <w:tc>
          <w:tcPr>
            <w:tcW w:w="625" w:type="pct"/>
            <w:tcMar>
              <w:top w:w="100" w:type="dxa"/>
              <w:left w:w="100" w:type="dxa"/>
              <w:bottom w:w="100" w:type="dxa"/>
              <w:right w:w="100" w:type="dxa"/>
            </w:tcMar>
          </w:tcPr>
          <w:p w14:paraId="5502A246" w14:textId="3CB7EA1F"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kuvata luettelomaisesti (ikäkaudelleen tyypillisiä) jokapäiväiseen elämään liittyviä asioita käyttäen tavallista sanastoa ja joitakin idiomaattisia ilmauksia sekä perustason rakenteita ja joskus hiukan vaativampiakin.</w:t>
            </w:r>
          </w:p>
          <w:p w14:paraId="61184A5E" w14:textId="77777777" w:rsidR="00C35489" w:rsidRPr="007B6AA4" w:rsidRDefault="00C35489" w:rsidP="00BD7CC1">
            <w:pPr>
              <w:spacing w:after="0" w:line="276" w:lineRule="auto"/>
              <w:contextualSpacing/>
              <w:rPr>
                <w:rFonts w:eastAsia="Arial" w:cstheme="minorHAnsi"/>
                <w:sz w:val="24"/>
                <w:szCs w:val="24"/>
              </w:rPr>
            </w:pPr>
          </w:p>
          <w:p w14:paraId="7BE9EA6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osaa soveltaa joitakin ääntämisen perussääntöjä muissakin kuin harjoitelluissa ilmauksissa.</w:t>
            </w:r>
          </w:p>
        </w:tc>
        <w:tc>
          <w:tcPr>
            <w:tcW w:w="625" w:type="pct"/>
            <w:tcMar>
              <w:top w:w="100" w:type="dxa"/>
              <w:left w:w="100" w:type="dxa"/>
              <w:bottom w:w="100" w:type="dxa"/>
              <w:right w:w="100" w:type="dxa"/>
            </w:tcMar>
          </w:tcPr>
          <w:p w14:paraId="57D2BE6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osaa kertoa ydinkohdat ja</w:t>
            </w:r>
          </w:p>
          <w:p w14:paraId="44A7CB8B" w14:textId="77D1A14E"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myös hiukan yksityiskohtia erilaisista</w:t>
            </w:r>
            <w:r w:rsidR="00CC27DF">
              <w:rPr>
                <w:rFonts w:eastAsia="Arial" w:cstheme="minorHAnsi"/>
                <w:sz w:val="24"/>
                <w:szCs w:val="24"/>
              </w:rPr>
              <w:t xml:space="preserve"> </w:t>
            </w:r>
            <w:r w:rsidRPr="007B6AA4">
              <w:rPr>
                <w:rFonts w:eastAsia="Arial" w:cstheme="minorHAnsi"/>
                <w:sz w:val="24"/>
                <w:szCs w:val="24"/>
              </w:rPr>
              <w:t>jokapäiväiseen elämään liittyvistä</w:t>
            </w:r>
            <w:r w:rsidR="00CC27DF">
              <w:rPr>
                <w:rFonts w:eastAsia="Arial" w:cstheme="minorHAnsi"/>
                <w:sz w:val="24"/>
                <w:szCs w:val="24"/>
              </w:rPr>
              <w:t xml:space="preserve"> </w:t>
            </w:r>
            <w:r w:rsidRPr="007B6AA4">
              <w:rPr>
                <w:rFonts w:eastAsia="Arial" w:cstheme="minorHAnsi"/>
                <w:sz w:val="24"/>
                <w:szCs w:val="24"/>
              </w:rPr>
              <w:t>itseään kiinnostavista todellisista tai</w:t>
            </w:r>
          </w:p>
          <w:p w14:paraId="74385BB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kuvitteellisista aiheista käyttäen melko laajaa sanastoa ja rakennevalikoimaa sekä joitakin yleisiä fraaseja ja idiomeja.</w:t>
            </w:r>
          </w:p>
          <w:p w14:paraId="3123CC4F" w14:textId="77777777" w:rsidR="00C35489" w:rsidRPr="007B6AA4" w:rsidRDefault="00C35489" w:rsidP="00BD7CC1">
            <w:pPr>
              <w:spacing w:after="0" w:line="276" w:lineRule="auto"/>
              <w:contextualSpacing/>
              <w:rPr>
                <w:rFonts w:eastAsia="Times New Roman" w:cstheme="minorHAnsi"/>
                <w:sz w:val="24"/>
                <w:szCs w:val="24"/>
              </w:rPr>
            </w:pPr>
          </w:p>
          <w:p w14:paraId="74C3E215" w14:textId="53292B37" w:rsidR="00C35489" w:rsidRPr="007B6AA4" w:rsidRDefault="00C35489" w:rsidP="00CC27DF">
            <w:pPr>
              <w:spacing w:after="0" w:line="276" w:lineRule="auto"/>
              <w:contextualSpacing/>
              <w:rPr>
                <w:rFonts w:eastAsia="Times New Roman" w:cstheme="minorHAnsi"/>
                <w:sz w:val="24"/>
                <w:szCs w:val="24"/>
              </w:rPr>
            </w:pPr>
            <w:r w:rsidRPr="007B6AA4">
              <w:rPr>
                <w:rFonts w:eastAsia="Arial" w:cstheme="minorHAnsi"/>
                <w:sz w:val="24"/>
                <w:szCs w:val="24"/>
              </w:rPr>
              <w:t>Oppilas osaa soveltaa useita ääntämisen</w:t>
            </w:r>
            <w:r w:rsidR="00CC27DF">
              <w:rPr>
                <w:rFonts w:eastAsia="Arial" w:cstheme="minorHAnsi"/>
                <w:sz w:val="24"/>
                <w:szCs w:val="24"/>
              </w:rPr>
              <w:t xml:space="preserve"> </w:t>
            </w:r>
            <w:r w:rsidRPr="007B6AA4">
              <w:rPr>
                <w:rFonts w:eastAsia="Arial" w:cstheme="minorHAnsi"/>
                <w:sz w:val="24"/>
                <w:szCs w:val="24"/>
              </w:rPr>
              <w:t>perussääntöjä muissakin kuin harjoitelluissa</w:t>
            </w:r>
            <w:r w:rsidR="00CC27DF">
              <w:rPr>
                <w:rFonts w:eastAsia="Arial" w:cstheme="minorHAnsi"/>
                <w:sz w:val="24"/>
                <w:szCs w:val="24"/>
              </w:rPr>
              <w:t xml:space="preserve"> </w:t>
            </w:r>
            <w:r w:rsidRPr="007B6AA4">
              <w:rPr>
                <w:rFonts w:eastAsia="Arial" w:cstheme="minorHAnsi"/>
                <w:sz w:val="24"/>
                <w:szCs w:val="24"/>
              </w:rPr>
              <w:t>ilmauksissa.</w:t>
            </w:r>
          </w:p>
        </w:tc>
        <w:tc>
          <w:tcPr>
            <w:tcW w:w="624" w:type="pct"/>
            <w:tcMar>
              <w:top w:w="100" w:type="dxa"/>
              <w:left w:w="100" w:type="dxa"/>
              <w:bottom w:w="100" w:type="dxa"/>
              <w:right w:w="100" w:type="dxa"/>
            </w:tcMar>
          </w:tcPr>
          <w:p w14:paraId="19C53AD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kertoa ydinkohdat ja useita yksityiskohtia erilaisista jokapäiväiseen elämään liittyvistä itseään kiinnostavista todellisista tai kuvitteellisista aiheista käyttäen melko laajaa sanastoa ja rakennevalikoimaa sekä yleisiä fraaseja ja idiomeja.</w:t>
            </w:r>
          </w:p>
          <w:p w14:paraId="3E6E08B7" w14:textId="77777777" w:rsidR="00C35489" w:rsidRPr="007B6AA4" w:rsidRDefault="00C35489" w:rsidP="00BD7CC1">
            <w:pPr>
              <w:spacing w:after="0" w:line="276" w:lineRule="auto"/>
              <w:contextualSpacing/>
              <w:rPr>
                <w:rFonts w:eastAsia="Arial" w:cstheme="minorHAnsi"/>
                <w:sz w:val="24"/>
                <w:szCs w:val="24"/>
              </w:rPr>
            </w:pPr>
          </w:p>
          <w:p w14:paraId="1E51357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osaa soveltaa useita ääntämisen perussääntöjä muissakin kuin harjoitelluissa ilmauksissa.</w:t>
            </w:r>
          </w:p>
        </w:tc>
      </w:tr>
    </w:tbl>
    <w:p w14:paraId="2813C0DF" w14:textId="77777777" w:rsidR="00C35489" w:rsidRPr="007B6AA4" w:rsidRDefault="00C35489" w:rsidP="00BD7CC1">
      <w:pPr>
        <w:spacing w:line="276" w:lineRule="auto"/>
        <w:contextualSpacing/>
        <w:rPr>
          <w:rFonts w:cstheme="minorHAnsi"/>
          <w:sz w:val="24"/>
          <w:szCs w:val="24"/>
        </w:rPr>
      </w:pPr>
    </w:p>
    <w:p w14:paraId="18DAF678"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49" w:name="_Toc55380583"/>
      <w:bookmarkStart w:id="50" w:name="_Toc55381277"/>
      <w:bookmarkStart w:id="51" w:name="_Toc58933944"/>
      <w:r w:rsidRPr="007B6AA4">
        <w:rPr>
          <w:rFonts w:asciiTheme="minorHAnsi" w:hAnsiTheme="minorHAnsi" w:cstheme="minorHAnsi"/>
          <w:color w:val="0070C0"/>
        </w:rPr>
        <w:t>Vieras kieli, A-oppimäärä</w:t>
      </w:r>
      <w:bookmarkEnd w:id="49"/>
      <w:bookmarkEnd w:id="50"/>
      <w:bookmarkEnd w:id="51"/>
    </w:p>
    <w:p w14:paraId="232E09B3"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3836E308" w14:textId="77777777" w:rsidR="00C35489" w:rsidRPr="007B6AA4" w:rsidRDefault="00C35489" w:rsidP="00BD7CC1">
      <w:pPr>
        <w:pStyle w:val="paragraph"/>
        <w:spacing w:before="0" w:beforeAutospacing="0" w:after="0" w:afterAutospacing="0"/>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vieraan kielen A-oppimäärässä vuosiluokilla 7–9</w:t>
      </w:r>
      <w:r w:rsidRPr="007B6AA4">
        <w:rPr>
          <w:rStyle w:val="eop"/>
          <w:rFonts w:asciiTheme="minorHAnsi" w:hAnsiTheme="minorHAnsi" w:cstheme="minorHAnsi"/>
        </w:rPr>
        <w:t> </w:t>
      </w:r>
    </w:p>
    <w:p w14:paraId="2CB07CEE" w14:textId="77777777" w:rsidR="00C35489" w:rsidRPr="007B6AA4" w:rsidRDefault="00C35489" w:rsidP="00BD7CC1">
      <w:pPr>
        <w:pStyle w:val="Luettelokappale"/>
        <w:spacing w:line="276" w:lineRule="auto"/>
        <w:ind w:left="0"/>
        <w:rPr>
          <w:rStyle w:val="normaltextrun"/>
          <w:rFonts w:cstheme="minorHAnsi"/>
          <w:sz w:val="24"/>
          <w:szCs w:val="24"/>
        </w:rPr>
      </w:pPr>
    </w:p>
    <w:p w14:paraId="09B573D5" w14:textId="3C25AF41" w:rsidR="00C35489" w:rsidRPr="00465625" w:rsidRDefault="00C35489" w:rsidP="00BD7CC1">
      <w:pPr>
        <w:pStyle w:val="Luettelokappale"/>
        <w:spacing w:line="276" w:lineRule="auto"/>
        <w:ind w:left="0"/>
        <w:rPr>
          <w:rFonts w:cstheme="minorHAnsi"/>
          <w:sz w:val="24"/>
          <w:szCs w:val="24"/>
        </w:rPr>
      </w:pPr>
      <w:r w:rsidRPr="007B6AA4">
        <w:rPr>
          <w:rStyle w:val="normaltextrun"/>
          <w:rFonts w:cstheme="minorHAnsi"/>
          <w:sz w:val="24"/>
          <w:szCs w:val="24"/>
        </w:rPr>
        <w:t>Arviointi on monipuolista</w:t>
      </w:r>
      <w:r w:rsidR="00E12C3A" w:rsidRPr="007B6AA4">
        <w:rPr>
          <w:rStyle w:val="normaltextrun"/>
          <w:rFonts w:cstheme="minorHAnsi"/>
          <w:sz w:val="24"/>
          <w:szCs w:val="24"/>
        </w:rPr>
        <w:t>,</w:t>
      </w:r>
      <w:r w:rsidRPr="007B6AA4">
        <w:rPr>
          <w:rStyle w:val="normaltextrun"/>
          <w:rFonts w:cstheme="minorHAnsi"/>
          <w:sz w:val="24"/>
          <w:szCs w:val="24"/>
        </w:rPr>
        <w:t xml:space="preserve">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w:t>
      </w:r>
      <w:r w:rsidRPr="00465625">
        <w:rPr>
          <w:rStyle w:val="normaltextrun"/>
          <w:rFonts w:cstheme="minorHAnsi"/>
          <w:sz w:val="24"/>
          <w:szCs w:val="24"/>
        </w:rPr>
        <w:t xml:space="preserve">käyttämään oppimaansa erilaisissa viestintätilanteissa. </w:t>
      </w:r>
      <w:r w:rsidRPr="00465625">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vieraan kielen A-oppimäärälle asetetut tavoitteet.</w:t>
      </w:r>
    </w:p>
    <w:p w14:paraId="11295CCB" w14:textId="77777777" w:rsidR="00C35489" w:rsidRPr="00465625" w:rsidRDefault="00C35489" w:rsidP="00BD7CC1">
      <w:pPr>
        <w:pStyle w:val="Luettelokappale"/>
        <w:spacing w:line="276" w:lineRule="auto"/>
        <w:ind w:left="0"/>
        <w:rPr>
          <w:rFonts w:cstheme="minorHAnsi"/>
          <w:sz w:val="24"/>
          <w:szCs w:val="24"/>
        </w:rPr>
      </w:pPr>
    </w:p>
    <w:p w14:paraId="7AD983E0" w14:textId="77777777"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05A5280F" w14:textId="77777777" w:rsidR="00C35489" w:rsidRPr="00465625" w:rsidRDefault="00C35489" w:rsidP="00BD7CC1">
      <w:pPr>
        <w:pStyle w:val="Luettelokappale"/>
        <w:spacing w:line="276" w:lineRule="auto"/>
        <w:ind w:left="0"/>
        <w:rPr>
          <w:rFonts w:cstheme="minorHAnsi"/>
          <w:sz w:val="24"/>
          <w:szCs w:val="24"/>
        </w:rPr>
      </w:pPr>
    </w:p>
    <w:p w14:paraId="2BFE6858" w14:textId="0CC11FAB"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E12C3A" w:rsidRPr="00465625">
        <w:rPr>
          <w:rFonts w:cstheme="minorHAnsi"/>
          <w:sz w:val="24"/>
          <w:szCs w:val="24"/>
        </w:rPr>
        <w:t>,</w:t>
      </w:r>
      <w:r w:rsidRPr="00465625">
        <w:rPr>
          <w:rFonts w:cstheme="minorHAnsi"/>
          <w:sz w:val="24"/>
          <w:szCs w:val="24"/>
        </w:rPr>
        <w:t xml:space="preserve"> saavat erilaisia mahdollisuuksia osoittaa osaamistaan. </w:t>
      </w:r>
    </w:p>
    <w:p w14:paraId="59F5C7D7"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shd w:val="clear" w:color="auto" w:fill="FFFF00"/>
        </w:rPr>
      </w:pPr>
    </w:p>
    <w:p w14:paraId="45007512" w14:textId="01508C05"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vieraan kielen A-oppimäärän opiskelu päättyy vuosiluokilla 7, 8 tai 9 paikallisessa opetussuunnitelmassa päätetyn ja kuvatun tuntijaon mukaisesti. Päättöarviointi kuvaa sitä, kuinka hyvin ja missä määrin oppilas on opiskelun päättyessä saavuttanut vieraan kielen A-oppimäärän tavoitteet. Päättöarvosanan muodostamisessa otetaan huomioon kaikki perusopetuksen opetussuunnitelman perusteissa määritellyt vieraan kielen A-oppimäärän tavoitteet ja niihin liittyvät päättöarvioinnin kriteerit riippumatta siitä, mille vuosiluokalle 7, 8 tai 9 yksittäinen tavoite on asetettu paikallisessa opetussuunnitelmassa. Päättöarvosana on vieraan kielen A-oppimäärän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vieraan kielen A-oppimäärän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vieraan kielen A-oppimäärän päättöarviointiin ja siitä muodostettavaan päättöarvosanaan.</w:t>
      </w:r>
    </w:p>
    <w:p w14:paraId="3D9817F2"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0EDB61AE" w14:textId="48D7BC34" w:rsidR="00C35489" w:rsidRPr="00465625"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465625">
        <w:rPr>
          <w:rStyle w:val="normaltextrun"/>
          <w:rFonts w:asciiTheme="minorHAnsi" w:hAnsiTheme="minorHAnsi" w:cstheme="minorHAnsi"/>
        </w:rPr>
        <w:t xml:space="preserve">Vieraan kielen A-oppimäärän </w:t>
      </w:r>
      <w:r w:rsidRPr="00465625">
        <w:rPr>
          <w:rFonts w:asciiTheme="minorHAnsi" w:hAnsiTheme="minorHAnsi" w:cstheme="minorHAnsi"/>
        </w:rPr>
        <w:t>kehittyvään kielitaitoon liittyvien tavoitteiden (T6</w:t>
      </w:r>
      <w:r w:rsidR="00E12C3A" w:rsidRPr="00465625">
        <w:rPr>
          <w:rFonts w:asciiTheme="minorHAnsi" w:hAnsiTheme="minorHAnsi" w:cstheme="minorHAnsi"/>
        </w:rPr>
        <w:t>–</w:t>
      </w:r>
      <w:r w:rsidRPr="00465625">
        <w:rPr>
          <w:rFonts w:asciiTheme="minorHAnsi" w:hAnsiTheme="minorHAnsi" w:cstheme="minorHAnsi"/>
        </w:rPr>
        <w:t>T1</w:t>
      </w:r>
      <w:r w:rsidR="00F02AE8" w:rsidRPr="00465625">
        <w:rPr>
          <w:rFonts w:asciiTheme="minorHAnsi" w:hAnsiTheme="minorHAnsi" w:cstheme="minorHAnsi"/>
        </w:rPr>
        <w:t>9</w:t>
      </w:r>
      <w:r w:rsidRPr="00465625">
        <w:rPr>
          <w:rFonts w:asciiTheme="minorHAnsi" w:hAnsiTheme="minorHAnsi" w:cstheme="minorHAnsi"/>
        </w:rPr>
        <w:t xml:space="preserve">) arvosanassa 9 on yhdistetty kaksi taitotasoa A2.2 ja B1.1 välitasoksi </w:t>
      </w:r>
      <w:r w:rsidR="000526AD" w:rsidRPr="00465625">
        <w:rPr>
          <w:rFonts w:asciiTheme="minorHAnsi" w:hAnsiTheme="minorHAnsi" w:cstheme="minorHAnsi"/>
        </w:rPr>
        <w:t>A2.2/B1.1</w:t>
      </w:r>
      <w:r w:rsidRPr="00465625">
        <w:rPr>
          <w:rFonts w:asciiTheme="minorHAnsi" w:hAnsiTheme="minorHAnsi" w:cstheme="minorHAnsi"/>
        </w:rPr>
        <w:t xml:space="preserve">. Taitotasot löytyvät </w:t>
      </w:r>
      <w:r w:rsidR="00CB3F2F" w:rsidRPr="00465625">
        <w:rPr>
          <w:rFonts w:asciiTheme="minorHAnsi" w:hAnsiTheme="minorHAnsi" w:cstheme="minorHAnsi"/>
        </w:rPr>
        <w:t xml:space="preserve">Eurooppalaisesta viitekehyksestä </w:t>
      </w:r>
      <w:r w:rsidRPr="00465625">
        <w:rPr>
          <w:rFonts w:asciiTheme="minorHAnsi" w:hAnsiTheme="minorHAnsi" w:cstheme="minorHAnsi"/>
        </w:rPr>
        <w:t xml:space="preserve">ja sen pohjalta laaditusta suomalaisesta sovelluksesta Kehittyvän kielitaidon asteikko. </w:t>
      </w:r>
    </w:p>
    <w:p w14:paraId="113EFD9F" w14:textId="77777777" w:rsidR="00C35489" w:rsidRPr="007B6AA4" w:rsidRDefault="00C35489" w:rsidP="00BD7CC1">
      <w:pPr>
        <w:spacing w:line="276" w:lineRule="auto"/>
        <w:contextualSpacing/>
        <w:rPr>
          <w:rFonts w:cstheme="minorHAnsi"/>
          <w:sz w:val="24"/>
          <w:szCs w:val="24"/>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0"/>
        <w:gridCol w:w="1917"/>
        <w:gridCol w:w="1920"/>
        <w:gridCol w:w="1920"/>
        <w:gridCol w:w="8"/>
        <w:gridCol w:w="1917"/>
        <w:gridCol w:w="7"/>
        <w:gridCol w:w="1917"/>
        <w:gridCol w:w="8"/>
        <w:gridCol w:w="1921"/>
        <w:gridCol w:w="1918"/>
        <w:gridCol w:w="18"/>
      </w:tblGrid>
      <w:tr w:rsidR="00C862CD" w:rsidRPr="007B6AA4" w14:paraId="4817EF41" w14:textId="77777777" w:rsidTr="00C862CD">
        <w:trPr>
          <w:trHeight w:val="283"/>
          <w:jc w:val="center"/>
        </w:trPr>
        <w:tc>
          <w:tcPr>
            <w:tcW w:w="624" w:type="pct"/>
            <w:shd w:val="clear" w:color="auto" w:fill="B4C6E7" w:themeFill="accent1" w:themeFillTint="66"/>
            <w:tcMar>
              <w:top w:w="100" w:type="dxa"/>
              <w:left w:w="100" w:type="dxa"/>
              <w:bottom w:w="100" w:type="dxa"/>
              <w:right w:w="100" w:type="dxa"/>
            </w:tcMar>
          </w:tcPr>
          <w:p w14:paraId="38947316"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tavoite</w:t>
            </w:r>
          </w:p>
        </w:tc>
        <w:tc>
          <w:tcPr>
            <w:tcW w:w="623" w:type="pct"/>
            <w:shd w:val="clear" w:color="auto" w:fill="B4C6E7" w:themeFill="accent1" w:themeFillTint="66"/>
            <w:tcMar>
              <w:top w:w="100" w:type="dxa"/>
              <w:left w:w="100" w:type="dxa"/>
              <w:bottom w:w="100" w:type="dxa"/>
              <w:right w:w="100" w:type="dxa"/>
            </w:tcMar>
          </w:tcPr>
          <w:p w14:paraId="320FE0E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Sisältöalueet</w:t>
            </w:r>
          </w:p>
        </w:tc>
        <w:tc>
          <w:tcPr>
            <w:tcW w:w="624" w:type="pct"/>
            <w:shd w:val="clear" w:color="auto" w:fill="B4C6E7" w:themeFill="accent1" w:themeFillTint="66"/>
            <w:tcMar>
              <w:top w:w="100" w:type="dxa"/>
              <w:left w:w="100" w:type="dxa"/>
              <w:bottom w:w="100" w:type="dxa"/>
              <w:right w:w="100" w:type="dxa"/>
            </w:tcMar>
          </w:tcPr>
          <w:p w14:paraId="26346D9E"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4" w:type="pct"/>
            <w:shd w:val="clear" w:color="auto" w:fill="B4C6E7" w:themeFill="accent1" w:themeFillTint="66"/>
          </w:tcPr>
          <w:p w14:paraId="445DFC7F"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gridSpan w:val="2"/>
            <w:shd w:val="clear" w:color="auto" w:fill="B4C6E7" w:themeFill="accent1" w:themeFillTint="66"/>
            <w:tcMar>
              <w:top w:w="100" w:type="dxa"/>
              <w:left w:w="100" w:type="dxa"/>
              <w:bottom w:w="100" w:type="dxa"/>
              <w:right w:w="100" w:type="dxa"/>
            </w:tcMar>
          </w:tcPr>
          <w:p w14:paraId="64AC7385"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gridSpan w:val="2"/>
            <w:shd w:val="clear" w:color="auto" w:fill="B4C6E7" w:themeFill="accent1" w:themeFillTint="66"/>
            <w:tcMar>
              <w:top w:w="100" w:type="dxa"/>
              <w:left w:w="100" w:type="dxa"/>
              <w:bottom w:w="100" w:type="dxa"/>
              <w:right w:w="100" w:type="dxa"/>
            </w:tcMar>
          </w:tcPr>
          <w:p w14:paraId="46D897EC"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6" w:type="pct"/>
            <w:gridSpan w:val="2"/>
            <w:shd w:val="clear" w:color="auto" w:fill="B4C6E7" w:themeFill="accent1" w:themeFillTint="66"/>
            <w:tcMar>
              <w:top w:w="100" w:type="dxa"/>
              <w:left w:w="100" w:type="dxa"/>
              <w:bottom w:w="100" w:type="dxa"/>
              <w:right w:w="100" w:type="dxa"/>
            </w:tcMar>
          </w:tcPr>
          <w:p w14:paraId="7E491412"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8</w:t>
            </w:r>
          </w:p>
        </w:tc>
        <w:tc>
          <w:tcPr>
            <w:tcW w:w="625" w:type="pct"/>
            <w:gridSpan w:val="2"/>
            <w:shd w:val="clear" w:color="auto" w:fill="B4C6E7" w:themeFill="accent1" w:themeFillTint="66"/>
            <w:tcMar>
              <w:top w:w="100" w:type="dxa"/>
              <w:left w:w="100" w:type="dxa"/>
              <w:bottom w:w="100" w:type="dxa"/>
              <w:right w:w="100" w:type="dxa"/>
            </w:tcMar>
          </w:tcPr>
          <w:p w14:paraId="5493E07D"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657344DE" w14:textId="77777777" w:rsidTr="00C862CD">
        <w:trPr>
          <w:trHeight w:val="283"/>
          <w:jc w:val="center"/>
        </w:trPr>
        <w:tc>
          <w:tcPr>
            <w:tcW w:w="5000" w:type="pct"/>
            <w:gridSpan w:val="12"/>
            <w:tcMar>
              <w:top w:w="100" w:type="dxa"/>
              <w:left w:w="100" w:type="dxa"/>
              <w:bottom w:w="100" w:type="dxa"/>
              <w:right w:w="100" w:type="dxa"/>
            </w:tcMar>
          </w:tcPr>
          <w:p w14:paraId="59427444"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Kasvu kulttuuriseen moninaisuuteen ja kielitietoisuuteen</w:t>
            </w:r>
          </w:p>
        </w:tc>
      </w:tr>
      <w:tr w:rsidR="00C862CD" w:rsidRPr="007B6AA4" w14:paraId="25E3944B" w14:textId="77777777" w:rsidTr="00C862CD">
        <w:trPr>
          <w:trHeight w:val="283"/>
          <w:jc w:val="center"/>
        </w:trPr>
        <w:tc>
          <w:tcPr>
            <w:tcW w:w="624" w:type="pct"/>
            <w:tcMar>
              <w:top w:w="100" w:type="dxa"/>
              <w:left w:w="100" w:type="dxa"/>
              <w:bottom w:w="100" w:type="dxa"/>
              <w:right w:w="100" w:type="dxa"/>
            </w:tcMar>
          </w:tcPr>
          <w:p w14:paraId="1225F5A2" w14:textId="151800FB"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T1 edistää oppilaan taitoa pohtia opiskeltavan kielen asemaan liittyviä arvoja ja ilmiöitä</w:t>
            </w:r>
            <w:r w:rsidR="00667F0D">
              <w:rPr>
                <w:rFonts w:cstheme="minorHAnsi"/>
                <w:sz w:val="24"/>
                <w:szCs w:val="24"/>
              </w:rPr>
              <w:t xml:space="preserve"> sekä </w:t>
            </w:r>
            <w:r w:rsidRPr="007B6AA4">
              <w:rPr>
                <w:rFonts w:cstheme="minorHAnsi"/>
                <w:sz w:val="24"/>
                <w:szCs w:val="24"/>
              </w:rPr>
              <w:t>antaa oppilaalle valmiuksia kehittää kulttuurien välistä toimintakykyä</w:t>
            </w:r>
          </w:p>
        </w:tc>
        <w:tc>
          <w:tcPr>
            <w:tcW w:w="623" w:type="pct"/>
            <w:tcMar>
              <w:top w:w="100" w:type="dxa"/>
              <w:left w:w="100" w:type="dxa"/>
              <w:bottom w:w="100" w:type="dxa"/>
              <w:right w:w="100" w:type="dxa"/>
            </w:tcMar>
          </w:tcPr>
          <w:p w14:paraId="554CFA6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4" w:type="pct"/>
            <w:tcMar>
              <w:top w:w="100" w:type="dxa"/>
              <w:left w:w="100" w:type="dxa"/>
              <w:bottom w:w="100" w:type="dxa"/>
              <w:right w:w="100" w:type="dxa"/>
            </w:tcMar>
          </w:tcPr>
          <w:p w14:paraId="207F2EE5" w14:textId="5C8F48F8"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oppii tuntemaan kohdekielen asemaan ja variantteihin liittyviä arvoja.</w:t>
            </w:r>
            <w:r w:rsidR="00667F0D">
              <w:rPr>
                <w:rFonts w:eastAsia="Times New Roman" w:cstheme="minorHAnsi"/>
                <w:sz w:val="24"/>
                <w:szCs w:val="24"/>
              </w:rPr>
              <w:t xml:space="preserve"> Hän</w:t>
            </w:r>
            <w:r w:rsidR="00667F0D" w:rsidRPr="007B6AA4">
              <w:rPr>
                <w:rFonts w:eastAsia="Times New Roman" w:cstheme="minorHAnsi"/>
                <w:sz w:val="24"/>
                <w:szCs w:val="24"/>
              </w:rPr>
              <w:t xml:space="preserve"> </w:t>
            </w:r>
            <w:r w:rsidRPr="007B6AA4">
              <w:rPr>
                <w:rFonts w:eastAsia="Times New Roman" w:cstheme="minorHAnsi"/>
                <w:sz w:val="24"/>
                <w:szCs w:val="24"/>
              </w:rPr>
              <w:t>oppii kielialueen maiden kulttuureja ja elämänmuotoja.</w:t>
            </w:r>
            <w:r w:rsidR="00667F0D">
              <w:rPr>
                <w:rFonts w:eastAsia="Times New Roman" w:cstheme="minorHAnsi"/>
                <w:sz w:val="24"/>
                <w:szCs w:val="24"/>
              </w:rPr>
              <w:t xml:space="preserve"> </w:t>
            </w:r>
            <w:r w:rsidRPr="007B6AA4">
              <w:rPr>
                <w:rFonts w:eastAsia="Times New Roman" w:cstheme="minorHAnsi"/>
                <w:sz w:val="24"/>
                <w:szCs w:val="24"/>
              </w:rPr>
              <w:t>Oppilas oppi</w:t>
            </w:r>
            <w:r w:rsidR="00667F0D">
              <w:rPr>
                <w:rFonts w:eastAsia="Times New Roman" w:cstheme="minorHAnsi"/>
                <w:sz w:val="24"/>
                <w:szCs w:val="24"/>
              </w:rPr>
              <w:t>i</w:t>
            </w:r>
            <w:r w:rsidRPr="007B6AA4">
              <w:rPr>
                <w:rFonts w:eastAsia="Times New Roman" w:cstheme="minorHAnsi"/>
                <w:sz w:val="24"/>
                <w:szCs w:val="24"/>
              </w:rPr>
              <w:t xml:space="preserve"> kehittämään kulttuurien välistä toimintakykyään.</w:t>
            </w:r>
          </w:p>
          <w:p w14:paraId="4A36D198" w14:textId="77777777" w:rsidR="00C35489" w:rsidRPr="007B6AA4" w:rsidRDefault="00C35489" w:rsidP="00BD7CC1">
            <w:pPr>
              <w:spacing w:line="276" w:lineRule="auto"/>
              <w:contextualSpacing/>
              <w:rPr>
                <w:rFonts w:cstheme="minorHAnsi"/>
                <w:sz w:val="24"/>
                <w:szCs w:val="24"/>
              </w:rPr>
            </w:pPr>
          </w:p>
        </w:tc>
        <w:tc>
          <w:tcPr>
            <w:tcW w:w="624" w:type="pct"/>
          </w:tcPr>
          <w:p w14:paraId="34139C3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Kielen asemaan ja variantteihin liittyvien kysymysten huomaaminen ja kulttuurien välinen toimintakyky</w:t>
            </w:r>
          </w:p>
          <w:p w14:paraId="6F5CEEAD"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5B3EF05D" w14:textId="380E75E2"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nimetä joitakin maita, joissa kohdekieltä puhutaan. </w:t>
            </w:r>
          </w:p>
          <w:p w14:paraId="1DCD35CC" w14:textId="77777777" w:rsidR="00B343F0" w:rsidRPr="007B6AA4" w:rsidRDefault="00B343F0" w:rsidP="00BD7CC1">
            <w:pPr>
              <w:spacing w:line="276" w:lineRule="auto"/>
              <w:contextualSpacing/>
              <w:rPr>
                <w:rFonts w:cstheme="minorHAnsi"/>
                <w:sz w:val="24"/>
                <w:szCs w:val="24"/>
              </w:rPr>
            </w:pPr>
          </w:p>
          <w:p w14:paraId="1898126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jotakin kielialueen maiden kulttuureista ja elämänmuodoista.</w:t>
            </w:r>
          </w:p>
        </w:tc>
        <w:tc>
          <w:tcPr>
            <w:tcW w:w="625" w:type="pct"/>
            <w:gridSpan w:val="2"/>
            <w:tcMar>
              <w:top w:w="100" w:type="dxa"/>
              <w:left w:w="100" w:type="dxa"/>
              <w:bottom w:w="100" w:type="dxa"/>
              <w:right w:w="100" w:type="dxa"/>
            </w:tcMar>
          </w:tcPr>
          <w:p w14:paraId="1D07B5F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missä kohdekieltä puhutaan ja että sitä puhutaan eri tavoin.</w:t>
            </w:r>
          </w:p>
          <w:p w14:paraId="4BDD954F" w14:textId="77777777" w:rsidR="00C35489" w:rsidRPr="007B6AA4" w:rsidRDefault="00C35489" w:rsidP="00BD7CC1">
            <w:pPr>
              <w:spacing w:line="276" w:lineRule="auto"/>
              <w:contextualSpacing/>
              <w:rPr>
                <w:rFonts w:cstheme="minorHAnsi"/>
                <w:sz w:val="24"/>
                <w:szCs w:val="24"/>
              </w:rPr>
            </w:pPr>
          </w:p>
          <w:p w14:paraId="0EB5CED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kuvailla kielialueen maiden kulttuureja ja elämänmuotoja. </w:t>
            </w:r>
          </w:p>
          <w:p w14:paraId="6FCCF17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  </w:t>
            </w:r>
          </w:p>
          <w:p w14:paraId="2458102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nimetä vuorovaikutukseen liittyviä kulttuurisia piirteitä.</w:t>
            </w:r>
          </w:p>
        </w:tc>
        <w:tc>
          <w:tcPr>
            <w:tcW w:w="626" w:type="pct"/>
            <w:gridSpan w:val="2"/>
            <w:tcMar>
              <w:top w:w="100" w:type="dxa"/>
              <w:left w:w="100" w:type="dxa"/>
              <w:bottom w:w="100" w:type="dxa"/>
              <w:right w:w="100" w:type="dxa"/>
            </w:tcMar>
          </w:tcPr>
          <w:p w14:paraId="6170DC1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kohdekielen asemasta maailmassa.</w:t>
            </w:r>
            <w:r w:rsidRPr="007B6AA4">
              <w:rPr>
                <w:rFonts w:cstheme="minorHAnsi"/>
                <w:sz w:val="24"/>
                <w:szCs w:val="24"/>
              </w:rPr>
              <w:br/>
            </w:r>
          </w:p>
          <w:p w14:paraId="41B77CF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kielialueen maiden kulttuureja ja elämänmuotoja.</w:t>
            </w:r>
          </w:p>
          <w:p w14:paraId="37414B06" w14:textId="77777777" w:rsidR="00C35489" w:rsidRPr="007B6AA4" w:rsidRDefault="00C35489" w:rsidP="00BD7CC1">
            <w:pPr>
              <w:spacing w:line="276" w:lineRule="auto"/>
              <w:contextualSpacing/>
              <w:rPr>
                <w:rFonts w:cstheme="minorHAnsi"/>
                <w:sz w:val="24"/>
                <w:szCs w:val="24"/>
              </w:rPr>
            </w:pPr>
          </w:p>
          <w:p w14:paraId="5EE7E95D" w14:textId="77777777" w:rsidR="00C35489" w:rsidRPr="007B6AA4" w:rsidRDefault="00C35489" w:rsidP="00BD7CC1">
            <w:pPr>
              <w:pStyle w:val="NormaaliWWW"/>
              <w:spacing w:before="0" w:beforeAutospacing="0" w:after="0" w:afterAutospacing="0" w:line="276" w:lineRule="auto"/>
              <w:contextualSpacing/>
              <w:rPr>
                <w:rFonts w:asciiTheme="minorHAnsi" w:hAnsiTheme="minorHAnsi" w:cstheme="minorHAnsi"/>
              </w:rPr>
            </w:pPr>
            <w:r w:rsidRPr="007B6AA4">
              <w:rPr>
                <w:rFonts w:asciiTheme="minorHAnsi" w:eastAsia="Arial" w:hAnsiTheme="minorHAnsi" w:cstheme="minorHAnsi"/>
              </w:rPr>
              <w:t>Oppilas osaa kertoa kulttuurisista piirteistä vuorovaikutuksessa.</w:t>
            </w:r>
          </w:p>
          <w:p w14:paraId="01F079DE"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017FEE6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pohtia kohdekielen asemaan liittyviä ilmiöitä maailmassa. </w:t>
            </w:r>
          </w:p>
          <w:p w14:paraId="23E9941A" w14:textId="77777777" w:rsidR="00C35489" w:rsidRPr="007B6AA4" w:rsidRDefault="00C35489" w:rsidP="00BD7CC1">
            <w:pPr>
              <w:spacing w:line="276" w:lineRule="auto"/>
              <w:contextualSpacing/>
              <w:rPr>
                <w:rFonts w:cstheme="minorHAnsi"/>
                <w:sz w:val="24"/>
                <w:szCs w:val="24"/>
              </w:rPr>
            </w:pPr>
          </w:p>
          <w:p w14:paraId="52E37A23"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vertailla ja pohtia kielialueen maiden kulttuureja ja elämänmuotoja.</w:t>
            </w:r>
          </w:p>
          <w:p w14:paraId="7BD16F75" w14:textId="77777777" w:rsidR="00C35489" w:rsidRPr="007B6AA4" w:rsidRDefault="00C35489" w:rsidP="00BD7CC1">
            <w:pPr>
              <w:spacing w:line="276" w:lineRule="auto"/>
              <w:contextualSpacing/>
              <w:rPr>
                <w:rFonts w:cstheme="minorHAnsi"/>
                <w:sz w:val="24"/>
                <w:szCs w:val="24"/>
              </w:rPr>
            </w:pPr>
          </w:p>
          <w:p w14:paraId="2CADE2D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ja pohtia kulttuurisia piirteitä vuorovaikutuksessa.</w:t>
            </w:r>
          </w:p>
        </w:tc>
      </w:tr>
      <w:tr w:rsidR="00C862CD" w:rsidRPr="007B6AA4" w14:paraId="626AAFE2" w14:textId="77777777" w:rsidTr="00C862CD">
        <w:trPr>
          <w:trHeight w:val="283"/>
          <w:jc w:val="center"/>
        </w:trPr>
        <w:tc>
          <w:tcPr>
            <w:tcW w:w="624" w:type="pct"/>
            <w:tcMar>
              <w:top w:w="100" w:type="dxa"/>
              <w:left w:w="100" w:type="dxa"/>
              <w:bottom w:w="100" w:type="dxa"/>
              <w:right w:w="100" w:type="dxa"/>
            </w:tcMar>
          </w:tcPr>
          <w:p w14:paraId="26BCBA58"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T2 kannustaa löytämään kiinnostavia kohdekielisiä sisältöjä ja toimintaympäristöjä, jotka laajentavat oppilaan maailmankuvaa</w:t>
            </w:r>
          </w:p>
        </w:tc>
        <w:tc>
          <w:tcPr>
            <w:tcW w:w="623" w:type="pct"/>
            <w:tcMar>
              <w:top w:w="100" w:type="dxa"/>
              <w:left w:w="100" w:type="dxa"/>
              <w:bottom w:w="100" w:type="dxa"/>
              <w:right w:w="100" w:type="dxa"/>
            </w:tcMar>
          </w:tcPr>
          <w:p w14:paraId="3145852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4" w:type="pct"/>
            <w:tcMar>
              <w:top w:w="100" w:type="dxa"/>
              <w:left w:w="100" w:type="dxa"/>
              <w:bottom w:w="100" w:type="dxa"/>
              <w:right w:w="100" w:type="dxa"/>
            </w:tcMar>
          </w:tcPr>
          <w:p w14:paraId="53130CE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oppii löytämään kohdekielisiä aineistoja ja toimintaympäristöjä, jotka laajentavat oppilaan maailmankuvaa. </w:t>
            </w:r>
          </w:p>
          <w:p w14:paraId="1CE3CA6C" w14:textId="77777777" w:rsidR="00C35489" w:rsidRPr="007B6AA4" w:rsidRDefault="00C35489" w:rsidP="00BD7CC1">
            <w:pPr>
              <w:spacing w:line="276" w:lineRule="auto"/>
              <w:contextualSpacing/>
              <w:rPr>
                <w:rFonts w:cstheme="minorHAnsi"/>
                <w:sz w:val="24"/>
                <w:szCs w:val="24"/>
              </w:rPr>
            </w:pPr>
          </w:p>
        </w:tc>
        <w:tc>
          <w:tcPr>
            <w:tcW w:w="624" w:type="pct"/>
          </w:tcPr>
          <w:p w14:paraId="69D96168" w14:textId="1A84C6EA" w:rsidR="00C35489" w:rsidRPr="007B6AA4" w:rsidRDefault="00DB0E9D" w:rsidP="00DB0E9D">
            <w:pPr>
              <w:spacing w:line="276" w:lineRule="auto"/>
              <w:contextualSpacing/>
              <w:rPr>
                <w:rFonts w:cstheme="minorHAnsi"/>
                <w:sz w:val="24"/>
                <w:szCs w:val="24"/>
              </w:rPr>
            </w:pPr>
            <w:r w:rsidRPr="00DB0E9D">
              <w:rPr>
                <w:rFonts w:cstheme="minorHAnsi"/>
                <w:sz w:val="24"/>
                <w:szCs w:val="24"/>
              </w:rPr>
              <w:t>Maailmankansalaisen taitojen kehittyminen kohdekieltä käyttämällä</w:t>
            </w:r>
          </w:p>
        </w:tc>
        <w:tc>
          <w:tcPr>
            <w:tcW w:w="625" w:type="pct"/>
            <w:gridSpan w:val="2"/>
            <w:tcMar>
              <w:top w:w="100" w:type="dxa"/>
              <w:left w:w="100" w:type="dxa"/>
              <w:bottom w:w="100" w:type="dxa"/>
              <w:right w:w="100" w:type="dxa"/>
            </w:tcMar>
          </w:tcPr>
          <w:p w14:paraId="537ABA42" w14:textId="77777777" w:rsidR="00C35489" w:rsidRPr="007B6AA4" w:rsidRDefault="00C35489" w:rsidP="00BD7CC1">
            <w:pPr>
              <w:spacing w:line="276" w:lineRule="auto"/>
              <w:contextualSpacing/>
              <w:rPr>
                <w:rFonts w:eastAsia="Times New Roman" w:cstheme="minorHAnsi"/>
                <w:sz w:val="24"/>
                <w:szCs w:val="24"/>
              </w:rPr>
            </w:pPr>
            <w:r w:rsidRPr="007B6AA4">
              <w:rPr>
                <w:rFonts w:eastAsia="Roboto" w:cstheme="minorHAnsi"/>
                <w:sz w:val="24"/>
                <w:szCs w:val="24"/>
              </w:rPr>
              <w:t>Oppilas osaa antaa esimerkkejä joistakin aineistoista ja toimintaympäristöistä, joissa voi käyttää kohdekieltä.</w:t>
            </w:r>
          </w:p>
          <w:p w14:paraId="264849E6" w14:textId="77777777" w:rsidR="00C35489" w:rsidRPr="007B6AA4" w:rsidRDefault="00C35489" w:rsidP="00BD7CC1">
            <w:pPr>
              <w:spacing w:line="276" w:lineRule="auto"/>
              <w:contextualSpacing/>
              <w:rPr>
                <w:rFonts w:cstheme="minorHAnsi"/>
                <w:strike/>
                <w:sz w:val="24"/>
                <w:szCs w:val="24"/>
              </w:rPr>
            </w:pPr>
          </w:p>
        </w:tc>
        <w:tc>
          <w:tcPr>
            <w:tcW w:w="625" w:type="pct"/>
            <w:gridSpan w:val="2"/>
            <w:tcMar>
              <w:top w:w="100" w:type="dxa"/>
              <w:left w:w="100" w:type="dxa"/>
              <w:bottom w:w="100" w:type="dxa"/>
              <w:right w:w="100" w:type="dxa"/>
            </w:tcMar>
          </w:tcPr>
          <w:p w14:paraId="3E47C0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nimetä kohdekielisiä aineistoja ja toimintaympäristöjä, jotka edistävät hänen oppimistaan.</w:t>
            </w:r>
          </w:p>
        </w:tc>
        <w:tc>
          <w:tcPr>
            <w:tcW w:w="626" w:type="pct"/>
            <w:gridSpan w:val="2"/>
            <w:tcMar>
              <w:top w:w="100" w:type="dxa"/>
              <w:left w:w="100" w:type="dxa"/>
              <w:bottom w:w="100" w:type="dxa"/>
              <w:right w:w="100" w:type="dxa"/>
            </w:tcMar>
          </w:tcPr>
          <w:p w14:paraId="61BCD79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kohdekielisiä aineistoja ja toimintaympäristöjä, jotka edistävät hänen oppimistaan.</w:t>
            </w:r>
          </w:p>
          <w:p w14:paraId="24A852AA"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6878192D" w14:textId="77777777" w:rsidR="00C35489" w:rsidRPr="007B6AA4" w:rsidRDefault="00C35489" w:rsidP="00BD7CC1">
            <w:pPr>
              <w:spacing w:line="276" w:lineRule="auto"/>
              <w:contextualSpacing/>
              <w:rPr>
                <w:rFonts w:cstheme="minorHAnsi"/>
                <w:strike/>
                <w:sz w:val="24"/>
                <w:szCs w:val="24"/>
              </w:rPr>
            </w:pPr>
            <w:r w:rsidRPr="007B6AA4">
              <w:rPr>
                <w:rFonts w:cstheme="minorHAnsi"/>
                <w:sz w:val="24"/>
                <w:szCs w:val="24"/>
              </w:rPr>
              <w:t>Oppilas osaa pohtia, miten hän voi hyödyntää kohdekielisiä aineistoja ja toimintaympäristöjä omaa oppimistaan edistääkseen.</w:t>
            </w:r>
          </w:p>
        </w:tc>
      </w:tr>
      <w:tr w:rsidR="00C862CD" w:rsidRPr="007B6AA4" w14:paraId="75AC38EC" w14:textId="77777777" w:rsidTr="00C862CD">
        <w:trPr>
          <w:trHeight w:val="283"/>
          <w:jc w:val="center"/>
        </w:trPr>
        <w:tc>
          <w:tcPr>
            <w:tcW w:w="624" w:type="pct"/>
            <w:tcMar>
              <w:top w:w="100" w:type="dxa"/>
              <w:left w:w="100" w:type="dxa"/>
              <w:bottom w:w="100" w:type="dxa"/>
              <w:right w:w="100" w:type="dxa"/>
            </w:tcMar>
          </w:tcPr>
          <w:p w14:paraId="31EA5774" w14:textId="7FEF4029"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T3 ohjata oppilasta havaitsemaan, millaisia säännönmukaisuuksia kohdekielessä on</w:t>
            </w:r>
            <w:r w:rsidR="00667F0D">
              <w:rPr>
                <w:rFonts w:cstheme="minorHAnsi"/>
                <w:sz w:val="24"/>
                <w:szCs w:val="24"/>
              </w:rPr>
              <w:t xml:space="preserve"> ja</w:t>
            </w:r>
            <w:r w:rsidRPr="007B6AA4">
              <w:rPr>
                <w:rFonts w:cstheme="minorHAnsi"/>
                <w:sz w:val="24"/>
                <w:szCs w:val="24"/>
              </w:rPr>
              <w:t xml:space="preserve"> miten samoja asioita ilmaistaan muissa kielissä</w:t>
            </w:r>
            <w:r w:rsidR="00667F0D">
              <w:rPr>
                <w:rFonts w:cstheme="minorHAnsi"/>
                <w:sz w:val="24"/>
                <w:szCs w:val="24"/>
              </w:rPr>
              <w:t>,</w:t>
            </w:r>
            <w:r w:rsidRPr="007B6AA4">
              <w:rPr>
                <w:rFonts w:cstheme="minorHAnsi"/>
                <w:sz w:val="24"/>
                <w:szCs w:val="24"/>
              </w:rPr>
              <w:t xml:space="preserve"> sekä käyttämään kielitiedon käsitteitä oppimisensa tukena</w:t>
            </w:r>
          </w:p>
        </w:tc>
        <w:tc>
          <w:tcPr>
            <w:tcW w:w="623" w:type="pct"/>
            <w:tcMar>
              <w:top w:w="100" w:type="dxa"/>
              <w:left w:w="100" w:type="dxa"/>
              <w:bottom w:w="100" w:type="dxa"/>
              <w:right w:w="100" w:type="dxa"/>
            </w:tcMar>
          </w:tcPr>
          <w:p w14:paraId="0629DBA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4" w:type="pct"/>
            <w:tcMar>
              <w:top w:w="100" w:type="dxa"/>
              <w:left w:w="100" w:type="dxa"/>
              <w:bottom w:w="100" w:type="dxa"/>
              <w:right w:w="100" w:type="dxa"/>
            </w:tcMar>
          </w:tcPr>
          <w:p w14:paraId="664EF312" w14:textId="28477B73"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löytämään kohdekielen säännönmukaisuuksia ja vertailemaan kohdekieltä muihin kieliin.</w:t>
            </w:r>
            <w:r w:rsidR="00667F0D">
              <w:rPr>
                <w:rFonts w:cstheme="minorHAnsi"/>
                <w:sz w:val="24"/>
                <w:szCs w:val="24"/>
              </w:rPr>
              <w:t xml:space="preserve"> Hän</w:t>
            </w:r>
            <w:r w:rsidR="00667F0D" w:rsidRPr="007B6AA4">
              <w:rPr>
                <w:rFonts w:cstheme="minorHAnsi"/>
                <w:sz w:val="24"/>
                <w:szCs w:val="24"/>
              </w:rPr>
              <w:t xml:space="preserve"> </w:t>
            </w:r>
            <w:r w:rsidRPr="007B6AA4">
              <w:rPr>
                <w:rFonts w:cstheme="minorHAnsi"/>
                <w:sz w:val="24"/>
                <w:szCs w:val="24"/>
              </w:rPr>
              <w:t>oppii käyttämään kohdekielen kielitiedon käsitteitä oppimisensa tukena.</w:t>
            </w:r>
          </w:p>
        </w:tc>
        <w:tc>
          <w:tcPr>
            <w:tcW w:w="624" w:type="pct"/>
          </w:tcPr>
          <w:p w14:paraId="7DCFF77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Kielellinen päättely</w:t>
            </w:r>
          </w:p>
        </w:tc>
        <w:tc>
          <w:tcPr>
            <w:tcW w:w="625" w:type="pct"/>
            <w:gridSpan w:val="2"/>
            <w:tcMar>
              <w:top w:w="100" w:type="dxa"/>
              <w:left w:w="100" w:type="dxa"/>
              <w:bottom w:w="100" w:type="dxa"/>
              <w:right w:w="100" w:type="dxa"/>
            </w:tcMar>
          </w:tcPr>
          <w:p w14:paraId="2E56839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havaintoja joistakin kohdekielen säännönmukaisuuksista.</w:t>
            </w:r>
          </w:p>
          <w:p w14:paraId="48028055"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2302263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joitakin johtopäätöksiä kohdekielen säännönmukaisuuksia.</w:t>
            </w:r>
          </w:p>
          <w:p w14:paraId="248167BF" w14:textId="77777777" w:rsidR="00C35489" w:rsidRPr="007B6AA4" w:rsidRDefault="00C35489" w:rsidP="00BD7CC1">
            <w:pPr>
              <w:spacing w:line="276" w:lineRule="auto"/>
              <w:contextualSpacing/>
              <w:rPr>
                <w:rFonts w:cstheme="minorHAnsi"/>
                <w:sz w:val="24"/>
                <w:szCs w:val="24"/>
              </w:rPr>
            </w:pPr>
          </w:p>
          <w:p w14:paraId="1375DAB7" w14:textId="64958CA7" w:rsidR="00C35489"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siitä, miten sama asia ilmaistaan kohdekielessä ja jossakin muussa kielessä.</w:t>
            </w:r>
          </w:p>
          <w:p w14:paraId="5841CFB0" w14:textId="77777777" w:rsidR="00B343F0" w:rsidRPr="007B6AA4" w:rsidRDefault="00B343F0" w:rsidP="00BD7CC1">
            <w:pPr>
              <w:spacing w:line="276" w:lineRule="auto"/>
              <w:contextualSpacing/>
              <w:rPr>
                <w:rFonts w:cstheme="minorHAnsi"/>
                <w:sz w:val="24"/>
                <w:szCs w:val="24"/>
              </w:rPr>
            </w:pPr>
          </w:p>
          <w:p w14:paraId="5B3B084C" w14:textId="77777777" w:rsidR="00C35489" w:rsidRPr="007B6AA4" w:rsidRDefault="00C35489" w:rsidP="00BD7CC1">
            <w:pPr>
              <w:spacing w:line="276" w:lineRule="auto"/>
              <w:contextualSpacing/>
              <w:rPr>
                <w:rFonts w:eastAsia="Times New Roman" w:cstheme="minorHAnsi"/>
                <w:sz w:val="24"/>
                <w:szCs w:val="24"/>
              </w:rPr>
            </w:pPr>
            <w:r w:rsidRPr="007B6AA4">
              <w:rPr>
                <w:rFonts w:cstheme="minorHAnsi"/>
                <w:sz w:val="24"/>
                <w:szCs w:val="24"/>
              </w:rPr>
              <w:t xml:space="preserve">Oppilas osaa antaa joitakin esimerkkejä kohdekielen kielitiedon käsitteistä ja käyttää niitä kielitaitonsa kehittämiseen. </w:t>
            </w:r>
          </w:p>
        </w:tc>
        <w:tc>
          <w:tcPr>
            <w:tcW w:w="626" w:type="pct"/>
            <w:gridSpan w:val="2"/>
            <w:tcMar>
              <w:top w:w="100" w:type="dxa"/>
              <w:left w:w="100" w:type="dxa"/>
              <w:bottom w:w="100" w:type="dxa"/>
              <w:right w:w="100" w:type="dxa"/>
            </w:tcMar>
          </w:tcPr>
          <w:p w14:paraId="02BA36F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johtopäätöksiä kohdekielen säännönmukaisuuksista.</w:t>
            </w:r>
          </w:p>
          <w:p w14:paraId="3CDC2030" w14:textId="77777777" w:rsidR="00C35489" w:rsidRPr="007B6AA4" w:rsidRDefault="00C35489" w:rsidP="00BD7CC1">
            <w:pPr>
              <w:spacing w:line="276" w:lineRule="auto"/>
              <w:contextualSpacing/>
              <w:rPr>
                <w:rFonts w:cstheme="minorHAnsi"/>
                <w:sz w:val="24"/>
                <w:szCs w:val="24"/>
              </w:rPr>
            </w:pPr>
          </w:p>
          <w:p w14:paraId="63CBA59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miten sama asia ilmaistaan kohdekielessä ja jossakin muussa kielessä.</w:t>
            </w:r>
          </w:p>
          <w:p w14:paraId="169C354D" w14:textId="77777777" w:rsidR="00C35489" w:rsidRPr="007B6AA4" w:rsidRDefault="00C35489" w:rsidP="00BD7CC1">
            <w:pPr>
              <w:spacing w:line="276" w:lineRule="auto"/>
              <w:contextualSpacing/>
              <w:rPr>
                <w:rFonts w:cstheme="minorHAnsi"/>
                <w:sz w:val="24"/>
                <w:szCs w:val="24"/>
              </w:rPr>
            </w:pPr>
          </w:p>
          <w:p w14:paraId="01B57B3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kohdekielen keskeisistä kielitiedon käsitteistä ja käyttää niitä kielitaitonsa kehittämiseen.</w:t>
            </w:r>
          </w:p>
        </w:tc>
        <w:tc>
          <w:tcPr>
            <w:tcW w:w="625" w:type="pct"/>
            <w:gridSpan w:val="2"/>
            <w:tcMar>
              <w:top w:w="100" w:type="dxa"/>
              <w:left w:w="100" w:type="dxa"/>
              <w:bottom w:w="100" w:type="dxa"/>
              <w:right w:w="100" w:type="dxa"/>
            </w:tcMar>
          </w:tcPr>
          <w:p w14:paraId="2A45390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johtopäätöksiä kohdekielen säännönmukaisuuksista ja soveltaa niitä.</w:t>
            </w:r>
            <w:r w:rsidRPr="007B6AA4">
              <w:rPr>
                <w:rFonts w:cstheme="minorHAnsi"/>
                <w:sz w:val="24"/>
                <w:szCs w:val="24"/>
              </w:rPr>
              <w:br/>
            </w:r>
          </w:p>
          <w:p w14:paraId="3CA8F2DF" w14:textId="6D6BCEC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miten sama asia ilmaistaan kohdekielessä ja jossakin muussa kielessä.</w:t>
            </w:r>
          </w:p>
          <w:p w14:paraId="387A2A22" w14:textId="77777777" w:rsidR="00C35489" w:rsidRPr="007B6AA4" w:rsidRDefault="00C35489" w:rsidP="00BD7CC1">
            <w:pPr>
              <w:spacing w:line="276" w:lineRule="auto"/>
              <w:contextualSpacing/>
              <w:rPr>
                <w:rFonts w:cstheme="minorHAnsi"/>
                <w:sz w:val="24"/>
                <w:szCs w:val="24"/>
              </w:rPr>
            </w:pPr>
          </w:p>
          <w:p w14:paraId="41AF1B04" w14:textId="14EE2C4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tuntee</w:t>
            </w:r>
            <w:r w:rsidR="009A1860" w:rsidRPr="007B6AA4">
              <w:rPr>
                <w:rFonts w:cstheme="minorHAnsi"/>
                <w:sz w:val="24"/>
                <w:szCs w:val="24"/>
              </w:rPr>
              <w:t xml:space="preserve"> kohdekielen kielitiedon käsitteitä </w:t>
            </w:r>
            <w:r w:rsidRPr="007B6AA4">
              <w:rPr>
                <w:rFonts w:cstheme="minorHAnsi"/>
                <w:sz w:val="24"/>
                <w:szCs w:val="24"/>
              </w:rPr>
              <w:t xml:space="preserve">ja osaa käyttää </w:t>
            </w:r>
            <w:r w:rsidR="009A1860">
              <w:rPr>
                <w:rFonts w:cstheme="minorHAnsi"/>
                <w:sz w:val="24"/>
                <w:szCs w:val="24"/>
              </w:rPr>
              <w:t xml:space="preserve">niitä </w:t>
            </w:r>
            <w:r w:rsidR="009A1860" w:rsidRPr="007B6AA4">
              <w:rPr>
                <w:rFonts w:cstheme="minorHAnsi"/>
                <w:sz w:val="24"/>
                <w:szCs w:val="24"/>
              </w:rPr>
              <w:t xml:space="preserve">kielitaitonsa </w:t>
            </w:r>
            <w:r w:rsidRPr="007B6AA4">
              <w:rPr>
                <w:rFonts w:cstheme="minorHAnsi"/>
                <w:sz w:val="24"/>
                <w:szCs w:val="24"/>
              </w:rPr>
              <w:t>kehittämiseen.</w:t>
            </w:r>
          </w:p>
        </w:tc>
      </w:tr>
      <w:tr w:rsidR="00C35489" w:rsidRPr="007B6AA4" w14:paraId="7B994480" w14:textId="77777777" w:rsidTr="00C862CD">
        <w:trPr>
          <w:trHeight w:val="283"/>
          <w:jc w:val="center"/>
        </w:trPr>
        <w:tc>
          <w:tcPr>
            <w:tcW w:w="5000" w:type="pct"/>
            <w:gridSpan w:val="12"/>
            <w:tcMar>
              <w:top w:w="100" w:type="dxa"/>
              <w:left w:w="100" w:type="dxa"/>
              <w:bottom w:w="100" w:type="dxa"/>
              <w:right w:w="100" w:type="dxa"/>
            </w:tcMar>
          </w:tcPr>
          <w:p w14:paraId="6B10B915"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Kielenopiskelutaidot</w:t>
            </w:r>
          </w:p>
        </w:tc>
      </w:tr>
      <w:tr w:rsidR="00C862CD" w:rsidRPr="007B6AA4" w14:paraId="0EF75708" w14:textId="77777777" w:rsidTr="00C862CD">
        <w:trPr>
          <w:trHeight w:val="283"/>
          <w:jc w:val="center"/>
        </w:trPr>
        <w:tc>
          <w:tcPr>
            <w:tcW w:w="624" w:type="pct"/>
            <w:tcMar>
              <w:top w:w="100" w:type="dxa"/>
              <w:left w:w="100" w:type="dxa"/>
              <w:bottom w:w="100" w:type="dxa"/>
              <w:right w:w="100" w:type="dxa"/>
            </w:tcMar>
          </w:tcPr>
          <w:p w14:paraId="41E5D5AA"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T4 rohkaista oppilasta asettamaan tavoitteita, hyödyntämään monipuolisia tapoja oppia kohdekieltä ja arvioimaan oppimistaan itsenäisesti ja yhteistyössä sekä ohjata oppilasta rakentavaan vuorovaikutukseen, jossa tärkeintä on viestin välittyminen</w:t>
            </w:r>
          </w:p>
        </w:tc>
        <w:tc>
          <w:tcPr>
            <w:tcW w:w="623" w:type="pct"/>
            <w:tcMar>
              <w:top w:w="100" w:type="dxa"/>
              <w:left w:w="100" w:type="dxa"/>
              <w:bottom w:w="100" w:type="dxa"/>
              <w:right w:w="100" w:type="dxa"/>
            </w:tcMar>
          </w:tcPr>
          <w:p w14:paraId="2942BBA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4" w:type="pct"/>
            <w:tcMar>
              <w:top w:w="100" w:type="dxa"/>
              <w:left w:w="100" w:type="dxa"/>
              <w:bottom w:w="100" w:type="dxa"/>
              <w:right w:w="100" w:type="dxa"/>
            </w:tcMar>
          </w:tcPr>
          <w:p w14:paraId="3D6FFB19" w14:textId="026D3D8F"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asettamaan tavoitteita kielten opiskelulle ja reflektoimaan oppimistaan itsenäisesti ja yhdessä muiden kanssa.</w:t>
            </w:r>
            <w:r w:rsidR="009A1860">
              <w:rPr>
                <w:rFonts w:cstheme="minorHAnsi"/>
                <w:sz w:val="24"/>
                <w:szCs w:val="24"/>
              </w:rPr>
              <w:t xml:space="preserve"> Hän</w:t>
            </w:r>
            <w:r w:rsidR="009A1860" w:rsidRPr="007B6AA4">
              <w:rPr>
                <w:rFonts w:cstheme="minorHAnsi"/>
                <w:sz w:val="24"/>
                <w:szCs w:val="24"/>
              </w:rPr>
              <w:t xml:space="preserve"> </w:t>
            </w:r>
            <w:r w:rsidRPr="007B6AA4">
              <w:rPr>
                <w:rFonts w:cstheme="minorHAnsi"/>
                <w:sz w:val="24"/>
                <w:szCs w:val="24"/>
              </w:rPr>
              <w:t>käyttää erilaisia tapoja oppia kieliä ja löytää niistä itselleen tehokkaimmat.</w:t>
            </w:r>
            <w:r w:rsidR="009A1860">
              <w:rPr>
                <w:rFonts w:cstheme="minorHAnsi"/>
                <w:sz w:val="24"/>
                <w:szCs w:val="24"/>
              </w:rPr>
              <w:t xml:space="preserve"> </w:t>
            </w:r>
            <w:r w:rsidRPr="007B6AA4">
              <w:rPr>
                <w:rFonts w:cstheme="minorHAnsi"/>
                <w:sz w:val="24"/>
                <w:szCs w:val="24"/>
              </w:rPr>
              <w:t>Oppilas oppii tapoja toimia vuorovaikutuksessa rakentavasti.</w:t>
            </w:r>
          </w:p>
          <w:p w14:paraId="0C00D496" w14:textId="77777777" w:rsidR="00C35489" w:rsidRPr="007B6AA4" w:rsidRDefault="00C35489" w:rsidP="00BD7CC1">
            <w:pPr>
              <w:spacing w:line="276" w:lineRule="auto"/>
              <w:contextualSpacing/>
              <w:rPr>
                <w:rFonts w:cstheme="minorHAnsi"/>
                <w:sz w:val="24"/>
                <w:szCs w:val="24"/>
              </w:rPr>
            </w:pPr>
          </w:p>
        </w:tc>
        <w:tc>
          <w:tcPr>
            <w:tcW w:w="624" w:type="pct"/>
          </w:tcPr>
          <w:p w14:paraId="16E8448E" w14:textId="487AD3CD" w:rsidR="00C35489" w:rsidRPr="007B6AA4" w:rsidRDefault="00C35489" w:rsidP="00BD7CC1">
            <w:pPr>
              <w:spacing w:line="276" w:lineRule="auto"/>
              <w:contextualSpacing/>
              <w:rPr>
                <w:rFonts w:cstheme="minorHAnsi"/>
                <w:sz w:val="24"/>
                <w:szCs w:val="24"/>
              </w:rPr>
            </w:pPr>
            <w:r w:rsidRPr="007B6AA4">
              <w:rPr>
                <w:rFonts w:cstheme="minorHAnsi"/>
                <w:sz w:val="24"/>
                <w:szCs w:val="24"/>
              </w:rPr>
              <w:t>Tavoitteiden asettaminen, opiskelustrategioiden hyödyntäminen, oppimisen reflektointi ja</w:t>
            </w:r>
            <w:r w:rsidR="009A1860">
              <w:rPr>
                <w:rFonts w:cstheme="minorHAnsi"/>
                <w:sz w:val="24"/>
                <w:szCs w:val="24"/>
              </w:rPr>
              <w:t xml:space="preserve"> </w:t>
            </w:r>
            <w:r w:rsidRPr="007B6AA4">
              <w:rPr>
                <w:rFonts w:cstheme="minorHAnsi"/>
                <w:sz w:val="24"/>
                <w:szCs w:val="24"/>
              </w:rPr>
              <w:t>vuorovaikutuksessa toimimisen tapojen hahmottaminen</w:t>
            </w:r>
          </w:p>
          <w:p w14:paraId="679AA8B1" w14:textId="77777777" w:rsidR="00C35489" w:rsidRPr="007B6AA4" w:rsidRDefault="00C35489" w:rsidP="00BD7CC1">
            <w:pPr>
              <w:spacing w:line="276" w:lineRule="auto"/>
              <w:contextualSpacing/>
              <w:rPr>
                <w:rFonts w:cstheme="minorHAnsi"/>
                <w:strike/>
                <w:sz w:val="24"/>
                <w:szCs w:val="24"/>
              </w:rPr>
            </w:pPr>
          </w:p>
        </w:tc>
        <w:tc>
          <w:tcPr>
            <w:tcW w:w="625" w:type="pct"/>
            <w:gridSpan w:val="2"/>
            <w:tcMar>
              <w:top w:w="100" w:type="dxa"/>
              <w:left w:w="100" w:type="dxa"/>
              <w:bottom w:w="100" w:type="dxa"/>
              <w:right w:w="100" w:type="dxa"/>
            </w:tcMar>
          </w:tcPr>
          <w:p w14:paraId="3346757A"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joitakin </w:t>
            </w:r>
            <w:r w:rsidRPr="007B6AA4">
              <w:rPr>
                <w:rFonts w:cstheme="minorHAnsi"/>
                <w:sz w:val="24"/>
                <w:szCs w:val="24"/>
              </w:rPr>
              <w:t>itselle sopivia</w:t>
            </w:r>
            <w:r w:rsidRPr="007B6AA4">
              <w:rPr>
                <w:rFonts w:eastAsia="Times New Roman" w:cstheme="minorHAnsi"/>
                <w:sz w:val="24"/>
                <w:szCs w:val="24"/>
              </w:rPr>
              <w:t xml:space="preserve"> kielenoppimistapoja.</w:t>
            </w:r>
          </w:p>
          <w:p w14:paraId="3115A7BB" w14:textId="77777777" w:rsidR="00C35489" w:rsidRPr="007B6AA4" w:rsidRDefault="00C35489" w:rsidP="00BD7CC1">
            <w:pPr>
              <w:spacing w:line="276" w:lineRule="auto"/>
              <w:contextualSpacing/>
              <w:rPr>
                <w:rFonts w:eastAsia="Times New Roman" w:cstheme="minorHAnsi"/>
                <w:sz w:val="24"/>
                <w:szCs w:val="24"/>
              </w:rPr>
            </w:pPr>
          </w:p>
          <w:p w14:paraId="26D085AE"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antaa joitakin esimerkkejä tavoista toimia rakentavasti vuorovaikutuksessa.</w:t>
            </w:r>
          </w:p>
        </w:tc>
        <w:tc>
          <w:tcPr>
            <w:tcW w:w="625" w:type="pct"/>
            <w:gridSpan w:val="2"/>
            <w:tcMar>
              <w:top w:w="100" w:type="dxa"/>
              <w:left w:w="100" w:type="dxa"/>
              <w:bottom w:w="100" w:type="dxa"/>
              <w:right w:w="100" w:type="dxa"/>
            </w:tcMar>
          </w:tcPr>
          <w:p w14:paraId="28A52866"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yleisimpiä </w:t>
            </w:r>
            <w:r w:rsidRPr="007B6AA4">
              <w:rPr>
                <w:rFonts w:cstheme="minorHAnsi"/>
                <w:sz w:val="24"/>
                <w:szCs w:val="24"/>
              </w:rPr>
              <w:t>itselle sopivia</w:t>
            </w:r>
            <w:r w:rsidRPr="007B6AA4">
              <w:rPr>
                <w:rFonts w:eastAsia="Times New Roman" w:cstheme="minorHAnsi"/>
                <w:sz w:val="24"/>
                <w:szCs w:val="24"/>
              </w:rPr>
              <w:t xml:space="preserve"> kielenoppimistapoja.</w:t>
            </w:r>
          </w:p>
          <w:p w14:paraId="630B8FC5" w14:textId="77777777" w:rsidR="00C35489" w:rsidRPr="007B6AA4" w:rsidRDefault="00C35489" w:rsidP="00BD7CC1">
            <w:pPr>
              <w:spacing w:line="276" w:lineRule="auto"/>
              <w:contextualSpacing/>
              <w:rPr>
                <w:rFonts w:eastAsia="Times New Roman" w:cstheme="minorHAnsi"/>
                <w:sz w:val="24"/>
                <w:szCs w:val="24"/>
              </w:rPr>
            </w:pPr>
          </w:p>
          <w:p w14:paraId="4D9753AE"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kuvata joitakin tapoja toimia rakentavasti vuorovaikutuksessa.</w:t>
            </w:r>
          </w:p>
        </w:tc>
        <w:tc>
          <w:tcPr>
            <w:tcW w:w="626" w:type="pct"/>
            <w:gridSpan w:val="2"/>
            <w:tcMar>
              <w:top w:w="100" w:type="dxa"/>
              <w:left w:w="100" w:type="dxa"/>
              <w:bottom w:w="100" w:type="dxa"/>
              <w:right w:w="100" w:type="dxa"/>
            </w:tcMar>
          </w:tcPr>
          <w:p w14:paraId="41720F41"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käyttää keskeisimpiä itselle sopivia tapoja oppia kohdekieltä.</w:t>
            </w:r>
            <w:r w:rsidRPr="007B6AA4">
              <w:rPr>
                <w:rFonts w:eastAsia="Times New Roman" w:cstheme="minorHAnsi"/>
                <w:sz w:val="24"/>
                <w:szCs w:val="24"/>
              </w:rPr>
              <w:br/>
            </w:r>
            <w:r w:rsidRPr="007B6AA4">
              <w:rPr>
                <w:rFonts w:cstheme="minorHAnsi"/>
                <w:sz w:val="24"/>
                <w:szCs w:val="24"/>
              </w:rPr>
              <w:t xml:space="preserve">  </w:t>
            </w:r>
          </w:p>
          <w:p w14:paraId="4FC010A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tapoja toimia rakentavasti vuorovaikutustilanteissa.</w:t>
            </w:r>
          </w:p>
        </w:tc>
        <w:tc>
          <w:tcPr>
            <w:tcW w:w="625" w:type="pct"/>
            <w:gridSpan w:val="2"/>
            <w:tcMar>
              <w:top w:w="100" w:type="dxa"/>
              <w:left w:w="100" w:type="dxa"/>
              <w:bottom w:w="100" w:type="dxa"/>
              <w:right w:w="100" w:type="dxa"/>
            </w:tcMar>
          </w:tcPr>
          <w:p w14:paraId="164C6B1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monipuolisia itselle sopivia tapoja oppia kohdekieltä.</w:t>
            </w:r>
          </w:p>
          <w:p w14:paraId="0CB4BAE1" w14:textId="77777777" w:rsidR="00C35489" w:rsidRPr="007B6AA4" w:rsidRDefault="00C35489" w:rsidP="00BD7CC1">
            <w:pPr>
              <w:spacing w:line="276" w:lineRule="auto"/>
              <w:contextualSpacing/>
              <w:rPr>
                <w:rFonts w:cstheme="minorHAnsi"/>
                <w:sz w:val="24"/>
                <w:szCs w:val="24"/>
              </w:rPr>
            </w:pPr>
          </w:p>
          <w:p w14:paraId="0C7210B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ja pohtia tapoja toimia rakentavasti vuorovaikutustilanteissa.</w:t>
            </w:r>
          </w:p>
        </w:tc>
      </w:tr>
      <w:tr w:rsidR="00C862CD" w:rsidRPr="007B6AA4" w14:paraId="24FED038" w14:textId="77777777" w:rsidTr="00C862CD">
        <w:trPr>
          <w:trHeight w:val="283"/>
          <w:jc w:val="center"/>
        </w:trPr>
        <w:tc>
          <w:tcPr>
            <w:tcW w:w="624" w:type="pct"/>
            <w:tcMar>
              <w:top w:w="100" w:type="dxa"/>
              <w:left w:w="100" w:type="dxa"/>
              <w:bottom w:w="100" w:type="dxa"/>
              <w:right w:w="100" w:type="dxa"/>
            </w:tcMar>
          </w:tcPr>
          <w:p w14:paraId="41D283A1" w14:textId="32235734"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 xml:space="preserve">T5 kehittää oppilaan itsenäisyyttä soveltaa luovasti kielitaitoaan sekä </w:t>
            </w:r>
            <w:r w:rsidR="00BC35D4" w:rsidRPr="007B6AA4">
              <w:rPr>
                <w:rFonts w:cstheme="minorHAnsi"/>
                <w:sz w:val="24"/>
                <w:szCs w:val="24"/>
              </w:rPr>
              <w:t>jatkuvan</w:t>
            </w:r>
            <w:r w:rsidRPr="007B6AA4">
              <w:rPr>
                <w:rFonts w:cstheme="minorHAnsi"/>
                <w:sz w:val="24"/>
                <w:szCs w:val="24"/>
              </w:rPr>
              <w:t xml:space="preserve"> kieltenopiskelun valmiuksia</w:t>
            </w:r>
          </w:p>
        </w:tc>
        <w:tc>
          <w:tcPr>
            <w:tcW w:w="623" w:type="pct"/>
            <w:tcMar>
              <w:top w:w="100" w:type="dxa"/>
              <w:left w:w="100" w:type="dxa"/>
              <w:bottom w:w="100" w:type="dxa"/>
              <w:right w:w="100" w:type="dxa"/>
            </w:tcMar>
          </w:tcPr>
          <w:p w14:paraId="44109A6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4" w:type="pct"/>
            <w:tcMar>
              <w:top w:w="100" w:type="dxa"/>
              <w:left w:w="100" w:type="dxa"/>
              <w:bottom w:w="100" w:type="dxa"/>
              <w:right w:w="100" w:type="dxa"/>
            </w:tcMar>
          </w:tcPr>
          <w:p w14:paraId="63579AC6" w14:textId="1BFF63C1" w:rsidR="00C35489" w:rsidRPr="007B6AA4" w:rsidRDefault="00C35489" w:rsidP="00BD7CC1">
            <w:pPr>
              <w:spacing w:line="276" w:lineRule="auto"/>
              <w:contextualSpacing/>
              <w:rPr>
                <w:rFonts w:eastAsia="Times New Roman" w:cstheme="minorHAnsi"/>
                <w:sz w:val="24"/>
                <w:szCs w:val="24"/>
              </w:rPr>
            </w:pPr>
            <w:r w:rsidRPr="007B6AA4">
              <w:rPr>
                <w:rFonts w:cstheme="minorHAnsi"/>
                <w:sz w:val="24"/>
                <w:szCs w:val="24"/>
              </w:rPr>
              <w:t>Oppilas oppii soveltamaan ja kehittämään kielitaitoaan itsenäisesti myös koulun päätyttyä.</w:t>
            </w:r>
            <w:r w:rsidR="009A1860">
              <w:rPr>
                <w:rFonts w:cstheme="minorHAnsi"/>
                <w:sz w:val="24"/>
                <w:szCs w:val="24"/>
              </w:rPr>
              <w:t xml:space="preserve"> Hän</w:t>
            </w:r>
            <w:r w:rsidR="009A1860" w:rsidRPr="007B6AA4">
              <w:rPr>
                <w:rFonts w:cstheme="minorHAnsi"/>
                <w:sz w:val="24"/>
                <w:szCs w:val="24"/>
              </w:rPr>
              <w:t xml:space="preserve"> </w:t>
            </w:r>
            <w:r w:rsidRPr="007B6AA4">
              <w:rPr>
                <w:rFonts w:cstheme="minorHAnsi"/>
                <w:sz w:val="24"/>
                <w:szCs w:val="24"/>
              </w:rPr>
              <w:t>oppii hyödyntämään ympäristönsä kielellisiä virikkeitä.</w:t>
            </w:r>
            <w:r w:rsidR="009A1860">
              <w:rPr>
                <w:rFonts w:cstheme="minorHAnsi"/>
                <w:sz w:val="24"/>
                <w:szCs w:val="24"/>
              </w:rPr>
              <w:t xml:space="preserve"> </w:t>
            </w:r>
            <w:r w:rsidRPr="007B6AA4">
              <w:rPr>
                <w:rFonts w:cstheme="minorHAnsi"/>
                <w:sz w:val="24"/>
                <w:szCs w:val="24"/>
              </w:rPr>
              <w:t>Oppilaalle kehittyy luottamus itseensä kielenoppijana</w:t>
            </w:r>
            <w:r w:rsidR="009A1860">
              <w:rPr>
                <w:rFonts w:cstheme="minorHAnsi"/>
                <w:sz w:val="24"/>
                <w:szCs w:val="24"/>
              </w:rPr>
              <w:t>.</w:t>
            </w:r>
          </w:p>
        </w:tc>
        <w:tc>
          <w:tcPr>
            <w:tcW w:w="624" w:type="pct"/>
          </w:tcPr>
          <w:p w14:paraId="32D98BED" w14:textId="2FA2B2C3" w:rsidR="00C35489" w:rsidRPr="007B6AA4" w:rsidRDefault="00C35489" w:rsidP="00BD7CC1">
            <w:pPr>
              <w:spacing w:line="276" w:lineRule="auto"/>
              <w:contextualSpacing/>
              <w:rPr>
                <w:rFonts w:cstheme="minorHAnsi"/>
                <w:sz w:val="24"/>
                <w:szCs w:val="24"/>
              </w:rPr>
            </w:pPr>
            <w:r w:rsidRPr="007B6AA4">
              <w:rPr>
                <w:rFonts w:cstheme="minorHAnsi"/>
                <w:sz w:val="24"/>
                <w:szCs w:val="24"/>
              </w:rPr>
              <w:t>Jatkuvan kielenopiskelun</w:t>
            </w:r>
            <w:r w:rsidR="009A1860">
              <w:rPr>
                <w:rFonts w:cstheme="minorHAnsi"/>
                <w:sz w:val="24"/>
                <w:szCs w:val="24"/>
              </w:rPr>
              <w:t xml:space="preserve"> </w:t>
            </w:r>
            <w:r w:rsidRPr="007B6AA4">
              <w:rPr>
                <w:rFonts w:cstheme="minorHAnsi"/>
                <w:sz w:val="24"/>
                <w:szCs w:val="24"/>
              </w:rPr>
              <w:t>valmiuksien kehittyminen</w:t>
            </w:r>
          </w:p>
        </w:tc>
        <w:tc>
          <w:tcPr>
            <w:tcW w:w="625" w:type="pct"/>
            <w:gridSpan w:val="2"/>
            <w:tcMar>
              <w:top w:w="100" w:type="dxa"/>
              <w:left w:w="100" w:type="dxa"/>
              <w:bottom w:w="100" w:type="dxa"/>
              <w:right w:w="100" w:type="dxa"/>
            </w:tcMar>
          </w:tcPr>
          <w:p w14:paraId="5ED9CF73" w14:textId="0FB0BFE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antaa joitakin esimerkkejä mahdollisuuksista kehittää kohdekielen taitoaan</w:t>
            </w:r>
            <w:r w:rsidR="009A1860">
              <w:rPr>
                <w:rFonts w:eastAsia="Times New Roman" w:cstheme="minorHAnsi"/>
                <w:sz w:val="24"/>
                <w:szCs w:val="24"/>
              </w:rPr>
              <w:t>.</w:t>
            </w:r>
          </w:p>
        </w:tc>
        <w:tc>
          <w:tcPr>
            <w:tcW w:w="625" w:type="pct"/>
            <w:gridSpan w:val="2"/>
            <w:tcMar>
              <w:top w:w="100" w:type="dxa"/>
              <w:left w:w="100" w:type="dxa"/>
              <w:bottom w:w="100" w:type="dxa"/>
              <w:right w:w="100" w:type="dxa"/>
            </w:tcMar>
          </w:tcPr>
          <w:p w14:paraId="64F84C23"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kuvailla mahdollisuuksia kehittää kohdekielen taitoaan myös koulun päätyttyä.</w:t>
            </w:r>
          </w:p>
        </w:tc>
        <w:tc>
          <w:tcPr>
            <w:tcW w:w="626" w:type="pct"/>
            <w:gridSpan w:val="2"/>
            <w:tcMar>
              <w:top w:w="100" w:type="dxa"/>
              <w:left w:w="100" w:type="dxa"/>
              <w:bottom w:w="100" w:type="dxa"/>
              <w:right w:w="100" w:type="dxa"/>
            </w:tcMar>
          </w:tcPr>
          <w:p w14:paraId="248DC0FE"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vertailla erilaisia mahdollisuuksia soveltaa ja kehittää kohdekielen taitoaan myös koulun päätyttyä.</w:t>
            </w:r>
            <w:r w:rsidRPr="007B6AA4">
              <w:rPr>
                <w:rFonts w:cstheme="minorHAnsi"/>
                <w:sz w:val="24"/>
                <w:szCs w:val="24"/>
              </w:rPr>
              <w:t xml:space="preserve"> </w:t>
            </w:r>
          </w:p>
        </w:tc>
        <w:tc>
          <w:tcPr>
            <w:tcW w:w="625" w:type="pct"/>
            <w:gridSpan w:val="2"/>
            <w:tcMar>
              <w:top w:w="100" w:type="dxa"/>
              <w:left w:w="100" w:type="dxa"/>
              <w:bottom w:w="100" w:type="dxa"/>
              <w:right w:w="100" w:type="dxa"/>
            </w:tcMar>
          </w:tcPr>
          <w:p w14:paraId="6D31A7CA" w14:textId="77777777" w:rsidR="00C35489" w:rsidRPr="007B6AA4" w:rsidRDefault="00C35489" w:rsidP="00BD7CC1">
            <w:pPr>
              <w:spacing w:line="276" w:lineRule="auto"/>
              <w:contextualSpacing/>
              <w:rPr>
                <w:rFonts w:cstheme="minorHAnsi"/>
                <w:strike/>
                <w:sz w:val="24"/>
                <w:szCs w:val="24"/>
              </w:rPr>
            </w:pPr>
            <w:r w:rsidRPr="007B6AA4">
              <w:rPr>
                <w:rFonts w:eastAsia="Times New Roman" w:cstheme="minorHAnsi"/>
                <w:sz w:val="24"/>
                <w:szCs w:val="24"/>
              </w:rPr>
              <w:t>Oppilas osaa pohtia ja vertailla erilaisia mahdollisuuksia soveltaa ja kehittää kohdekielen taitoaan myös koulun päätyttyä.</w:t>
            </w:r>
          </w:p>
        </w:tc>
      </w:tr>
      <w:tr w:rsidR="00C862CD" w:rsidRPr="007B6AA4" w14:paraId="75CBB0D5" w14:textId="77777777" w:rsidTr="00C862CD">
        <w:trPr>
          <w:gridAfter w:val="1"/>
          <w:wAfter w:w="4" w:type="pct"/>
          <w:trHeight w:val="25"/>
          <w:jc w:val="center"/>
        </w:trPr>
        <w:tc>
          <w:tcPr>
            <w:tcW w:w="2497" w:type="pct"/>
            <w:gridSpan w:val="5"/>
            <w:tcMar>
              <w:top w:w="100" w:type="dxa"/>
              <w:left w:w="100" w:type="dxa"/>
              <w:bottom w:w="100" w:type="dxa"/>
              <w:right w:w="100" w:type="dxa"/>
            </w:tcMar>
          </w:tcPr>
          <w:p w14:paraId="5E86B41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toimia vuorovaikutuksessa</w:t>
            </w:r>
          </w:p>
        </w:tc>
        <w:tc>
          <w:tcPr>
            <w:tcW w:w="625" w:type="pct"/>
            <w:gridSpan w:val="2"/>
            <w:tcMar>
              <w:top w:w="100" w:type="dxa"/>
              <w:left w:w="100" w:type="dxa"/>
              <w:bottom w:w="100" w:type="dxa"/>
              <w:right w:w="100" w:type="dxa"/>
            </w:tcMar>
          </w:tcPr>
          <w:p w14:paraId="70B85FC0"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5" w:type="pct"/>
            <w:gridSpan w:val="2"/>
            <w:tcMar>
              <w:top w:w="100" w:type="dxa"/>
              <w:left w:w="100" w:type="dxa"/>
              <w:bottom w:w="100" w:type="dxa"/>
              <w:right w:w="100" w:type="dxa"/>
            </w:tcMar>
          </w:tcPr>
          <w:p w14:paraId="6C3E30D3"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4" w:type="pct"/>
            <w:tcMar>
              <w:top w:w="100" w:type="dxa"/>
              <w:left w:w="100" w:type="dxa"/>
              <w:bottom w:w="100" w:type="dxa"/>
              <w:right w:w="100" w:type="dxa"/>
            </w:tcMar>
          </w:tcPr>
          <w:p w14:paraId="28E3F40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c>
          <w:tcPr>
            <w:tcW w:w="623" w:type="pct"/>
            <w:tcMar>
              <w:top w:w="100" w:type="dxa"/>
              <w:left w:w="100" w:type="dxa"/>
              <w:bottom w:w="100" w:type="dxa"/>
              <w:right w:w="100" w:type="dxa"/>
            </w:tcMar>
          </w:tcPr>
          <w:p w14:paraId="4C15A79B"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 xml:space="preserve">Taitotaso A2.2/B1.1 </w:t>
            </w:r>
          </w:p>
        </w:tc>
      </w:tr>
      <w:tr w:rsidR="00C862CD" w:rsidRPr="007B6AA4" w14:paraId="5D97E140" w14:textId="77777777" w:rsidTr="00C862CD">
        <w:trPr>
          <w:trHeight w:val="283"/>
          <w:jc w:val="center"/>
        </w:trPr>
        <w:tc>
          <w:tcPr>
            <w:tcW w:w="624" w:type="pct"/>
            <w:tcMar>
              <w:top w:w="100" w:type="dxa"/>
              <w:left w:w="100" w:type="dxa"/>
              <w:bottom w:w="100" w:type="dxa"/>
              <w:right w:w="100" w:type="dxa"/>
            </w:tcMar>
          </w:tcPr>
          <w:p w14:paraId="224BDF2E"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T6 rohkaista oppilasta harjoittelemaan monenlaisia jokapäiväisiä viestintätilanteita sekä toimimaan niissä aloitteellisesti</w:t>
            </w:r>
          </w:p>
        </w:tc>
        <w:tc>
          <w:tcPr>
            <w:tcW w:w="623" w:type="pct"/>
            <w:tcMar>
              <w:top w:w="100" w:type="dxa"/>
              <w:left w:w="100" w:type="dxa"/>
              <w:bottom w:w="100" w:type="dxa"/>
              <w:right w:w="100" w:type="dxa"/>
            </w:tcMar>
          </w:tcPr>
          <w:p w14:paraId="53BDAEA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p w14:paraId="2EE2B07C" w14:textId="77777777" w:rsidR="00C35489" w:rsidRPr="007B6AA4" w:rsidRDefault="00C35489" w:rsidP="00BD7CC1">
            <w:pPr>
              <w:spacing w:line="276" w:lineRule="auto"/>
              <w:contextualSpacing/>
              <w:rPr>
                <w:rFonts w:cstheme="minorHAnsi"/>
                <w:sz w:val="24"/>
                <w:szCs w:val="24"/>
              </w:rPr>
            </w:pPr>
          </w:p>
          <w:p w14:paraId="49996122" w14:textId="77777777" w:rsidR="00C35489" w:rsidRPr="007B6AA4" w:rsidRDefault="00C35489" w:rsidP="00BD7CC1">
            <w:pPr>
              <w:spacing w:line="276" w:lineRule="auto"/>
              <w:contextualSpacing/>
              <w:rPr>
                <w:rFonts w:cstheme="minorHAnsi"/>
                <w:sz w:val="24"/>
                <w:szCs w:val="24"/>
              </w:rPr>
            </w:pPr>
          </w:p>
          <w:p w14:paraId="1C303842" w14:textId="77777777" w:rsidR="00C35489" w:rsidRPr="007B6AA4" w:rsidRDefault="00C35489" w:rsidP="00BD7CC1">
            <w:pPr>
              <w:spacing w:line="276" w:lineRule="auto"/>
              <w:contextualSpacing/>
              <w:rPr>
                <w:rFonts w:cstheme="minorHAnsi"/>
                <w:sz w:val="24"/>
                <w:szCs w:val="24"/>
              </w:rPr>
            </w:pPr>
          </w:p>
          <w:p w14:paraId="00EB0CD4" w14:textId="77777777" w:rsidR="00C35489" w:rsidRPr="007B6AA4" w:rsidRDefault="00C35489" w:rsidP="00BD7CC1">
            <w:pPr>
              <w:spacing w:line="276" w:lineRule="auto"/>
              <w:contextualSpacing/>
              <w:rPr>
                <w:rFonts w:cstheme="minorHAnsi"/>
                <w:sz w:val="24"/>
                <w:szCs w:val="24"/>
              </w:rPr>
            </w:pPr>
          </w:p>
        </w:tc>
        <w:tc>
          <w:tcPr>
            <w:tcW w:w="624" w:type="pct"/>
            <w:tcMar>
              <w:top w:w="100" w:type="dxa"/>
              <w:left w:w="100" w:type="dxa"/>
              <w:bottom w:w="100" w:type="dxa"/>
              <w:right w:w="100" w:type="dxa"/>
            </w:tcMar>
          </w:tcPr>
          <w:p w14:paraId="5457D41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toimimaan jokapäiväisissä viestintätilanteissa aloitteellisesti.</w:t>
            </w:r>
          </w:p>
        </w:tc>
        <w:tc>
          <w:tcPr>
            <w:tcW w:w="624" w:type="pct"/>
          </w:tcPr>
          <w:p w14:paraId="4871581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Vuorovaikutus erilaisissa tilanteissa</w:t>
            </w:r>
          </w:p>
        </w:tc>
        <w:tc>
          <w:tcPr>
            <w:tcW w:w="625" w:type="pct"/>
            <w:gridSpan w:val="2"/>
            <w:tcMar>
              <w:top w:w="100" w:type="dxa"/>
              <w:left w:w="100" w:type="dxa"/>
              <w:bottom w:w="100" w:type="dxa"/>
              <w:right w:w="100" w:type="dxa"/>
            </w:tcMar>
          </w:tcPr>
          <w:p w14:paraId="3F4D63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satunnaisesti yleisimmin toistuvista, rutiininomaisista viestintätilanteista tukeutuen vielä enimmäkseen viestintäkumppaniin.</w:t>
            </w:r>
          </w:p>
        </w:tc>
        <w:tc>
          <w:tcPr>
            <w:tcW w:w="625" w:type="pct"/>
            <w:gridSpan w:val="2"/>
            <w:tcMar>
              <w:top w:w="100" w:type="dxa"/>
              <w:left w:w="100" w:type="dxa"/>
              <w:bottom w:w="100" w:type="dxa"/>
              <w:right w:w="100" w:type="dxa"/>
            </w:tcMar>
          </w:tcPr>
          <w:p w14:paraId="1A8719E4" w14:textId="548AF0CA" w:rsidR="00C35489" w:rsidRPr="007B6AA4" w:rsidRDefault="00C35489" w:rsidP="00F10EFB">
            <w:pPr>
              <w:spacing w:line="276" w:lineRule="auto"/>
              <w:contextualSpacing/>
              <w:rPr>
                <w:rFonts w:cstheme="minorHAnsi"/>
                <w:sz w:val="24"/>
                <w:szCs w:val="24"/>
              </w:rPr>
            </w:pPr>
            <w:r w:rsidRPr="007B6AA4">
              <w:rPr>
                <w:rFonts w:cstheme="minorHAnsi"/>
                <w:sz w:val="24"/>
                <w:szCs w:val="24"/>
              </w:rPr>
              <w:t>Oppilas pystyy vaihtamaan</w:t>
            </w:r>
            <w:r w:rsidR="00CC27DF">
              <w:rPr>
                <w:rFonts w:cstheme="minorHAnsi"/>
                <w:sz w:val="24"/>
                <w:szCs w:val="24"/>
              </w:rPr>
              <w:t xml:space="preserve"> </w:t>
            </w:r>
            <w:r w:rsidRPr="007B6AA4">
              <w:rPr>
                <w:rFonts w:cstheme="minorHAnsi"/>
                <w:sz w:val="24"/>
                <w:szCs w:val="24"/>
              </w:rPr>
              <w:t>ajatuksia tai tietoja tutuissa ja</w:t>
            </w:r>
            <w:r w:rsidR="009A1860">
              <w:rPr>
                <w:rFonts w:cstheme="minorHAnsi"/>
                <w:sz w:val="24"/>
                <w:szCs w:val="24"/>
              </w:rPr>
              <w:t xml:space="preserve"> </w:t>
            </w:r>
            <w:r w:rsidRPr="007B6AA4">
              <w:rPr>
                <w:rFonts w:cstheme="minorHAnsi"/>
                <w:sz w:val="24"/>
                <w:szCs w:val="24"/>
              </w:rPr>
              <w:t>jokapäiväisissä tilanteissa</w:t>
            </w:r>
            <w:r w:rsidR="00CC27DF">
              <w:rPr>
                <w:rFonts w:cstheme="minorHAnsi"/>
                <w:sz w:val="24"/>
                <w:szCs w:val="24"/>
              </w:rPr>
              <w:t xml:space="preserve"> </w:t>
            </w:r>
            <w:r w:rsidRPr="007B6AA4">
              <w:rPr>
                <w:rFonts w:cstheme="minorHAnsi"/>
                <w:sz w:val="24"/>
                <w:szCs w:val="24"/>
              </w:rPr>
              <w:t>sekä toisinaan ylläpitämään</w:t>
            </w:r>
            <w:r w:rsidR="009A1860">
              <w:rPr>
                <w:rFonts w:cstheme="minorHAnsi"/>
                <w:sz w:val="24"/>
                <w:szCs w:val="24"/>
              </w:rPr>
              <w:t xml:space="preserve"> </w:t>
            </w:r>
            <w:r w:rsidRPr="007B6AA4">
              <w:rPr>
                <w:rFonts w:cstheme="minorHAnsi"/>
                <w:sz w:val="24"/>
                <w:szCs w:val="24"/>
              </w:rPr>
              <w:t>viestintätilannetta.</w:t>
            </w:r>
          </w:p>
        </w:tc>
        <w:tc>
          <w:tcPr>
            <w:tcW w:w="626" w:type="pct"/>
            <w:gridSpan w:val="2"/>
            <w:tcMar>
              <w:top w:w="100" w:type="dxa"/>
              <w:left w:w="100" w:type="dxa"/>
              <w:bottom w:w="100" w:type="dxa"/>
              <w:right w:w="100" w:type="dxa"/>
            </w:tcMar>
          </w:tcPr>
          <w:p w14:paraId="1E127EEC" w14:textId="77777777" w:rsidR="00CC27DF" w:rsidRDefault="00C35489" w:rsidP="00BD7CC1">
            <w:pPr>
              <w:spacing w:line="276" w:lineRule="auto"/>
              <w:contextualSpacing/>
              <w:rPr>
                <w:rFonts w:cstheme="minorHAnsi"/>
                <w:sz w:val="24"/>
                <w:szCs w:val="24"/>
              </w:rPr>
            </w:pPr>
            <w:r w:rsidRPr="007B6AA4">
              <w:rPr>
                <w:rFonts w:cstheme="minorHAnsi"/>
                <w:sz w:val="24"/>
                <w:szCs w:val="24"/>
              </w:rPr>
              <w:t xml:space="preserve">Oppilas selviää kohtalaisesti monenlaisista jokapäiväisistä viestintätilanteista. </w:t>
            </w:r>
          </w:p>
          <w:p w14:paraId="64AD1800" w14:textId="77777777" w:rsidR="00CC27DF" w:rsidRDefault="00CC27DF" w:rsidP="00BD7CC1">
            <w:pPr>
              <w:spacing w:line="276" w:lineRule="auto"/>
              <w:contextualSpacing/>
              <w:rPr>
                <w:rFonts w:cstheme="minorHAnsi"/>
                <w:sz w:val="24"/>
                <w:szCs w:val="24"/>
              </w:rPr>
            </w:pPr>
          </w:p>
          <w:p w14:paraId="4BF8F22E" w14:textId="469BDE54"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enenevässä määrin olemaan aloitteellinen viestintätilanteessa.</w:t>
            </w:r>
          </w:p>
        </w:tc>
        <w:tc>
          <w:tcPr>
            <w:tcW w:w="625" w:type="pct"/>
            <w:gridSpan w:val="2"/>
            <w:tcMar>
              <w:top w:w="100" w:type="dxa"/>
              <w:left w:w="100" w:type="dxa"/>
              <w:bottom w:w="100" w:type="dxa"/>
              <w:right w:w="100" w:type="dxa"/>
            </w:tcMar>
          </w:tcPr>
          <w:p w14:paraId="5EFDF6C1" w14:textId="05E73A62"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selviää melko</w:t>
            </w:r>
            <w:r w:rsidR="00CC27DF">
              <w:rPr>
                <w:rFonts w:cstheme="minorHAnsi"/>
                <w:sz w:val="24"/>
                <w:szCs w:val="24"/>
              </w:rPr>
              <w:t xml:space="preserve"> </w:t>
            </w:r>
            <w:r w:rsidRPr="007B6AA4">
              <w:rPr>
                <w:rFonts w:cstheme="minorHAnsi"/>
                <w:sz w:val="24"/>
                <w:szCs w:val="24"/>
              </w:rPr>
              <w:t>vaivattomasti monista</w:t>
            </w:r>
          </w:p>
          <w:p w14:paraId="4FF0391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jokapäiväisistä</w:t>
            </w:r>
          </w:p>
          <w:p w14:paraId="1A2E62EC" w14:textId="77777777" w:rsidR="00CC27DF" w:rsidRDefault="00C35489" w:rsidP="00BD7CC1">
            <w:pPr>
              <w:spacing w:line="276" w:lineRule="auto"/>
              <w:contextualSpacing/>
              <w:rPr>
                <w:rFonts w:cstheme="minorHAnsi"/>
                <w:sz w:val="24"/>
                <w:szCs w:val="24"/>
              </w:rPr>
            </w:pPr>
            <w:r w:rsidRPr="007B6AA4">
              <w:rPr>
                <w:rFonts w:cstheme="minorHAnsi"/>
                <w:sz w:val="24"/>
                <w:szCs w:val="24"/>
              </w:rPr>
              <w:t xml:space="preserve">viestintätilanteista. </w:t>
            </w:r>
          </w:p>
          <w:p w14:paraId="0854AE1D" w14:textId="77777777" w:rsidR="00CC27DF" w:rsidRDefault="00CC27DF" w:rsidP="00BD7CC1">
            <w:pPr>
              <w:spacing w:line="276" w:lineRule="auto"/>
              <w:contextualSpacing/>
              <w:rPr>
                <w:rFonts w:cstheme="minorHAnsi"/>
                <w:sz w:val="24"/>
                <w:szCs w:val="24"/>
              </w:rPr>
            </w:pPr>
          </w:p>
          <w:p w14:paraId="2786131C" w14:textId="43FBA738" w:rsidR="00C35489" w:rsidRPr="007B6AA4" w:rsidRDefault="00C35489" w:rsidP="00F10EFB">
            <w:pPr>
              <w:spacing w:line="276" w:lineRule="auto"/>
              <w:contextualSpacing/>
              <w:rPr>
                <w:rFonts w:cstheme="minorHAnsi"/>
                <w:sz w:val="24"/>
                <w:szCs w:val="24"/>
              </w:rPr>
            </w:pPr>
            <w:r w:rsidRPr="007B6AA4">
              <w:rPr>
                <w:rFonts w:cstheme="minorHAnsi"/>
                <w:sz w:val="24"/>
                <w:szCs w:val="24"/>
              </w:rPr>
              <w:t>Oppilas</w:t>
            </w:r>
            <w:r w:rsidR="009A1860">
              <w:rPr>
                <w:rFonts w:cstheme="minorHAnsi"/>
                <w:sz w:val="24"/>
                <w:szCs w:val="24"/>
              </w:rPr>
              <w:t xml:space="preserve"> </w:t>
            </w:r>
            <w:r w:rsidRPr="007B6AA4">
              <w:rPr>
                <w:rFonts w:cstheme="minorHAnsi"/>
                <w:sz w:val="24"/>
                <w:szCs w:val="24"/>
              </w:rPr>
              <w:t>pystyy olemaan aloitteellinen</w:t>
            </w:r>
            <w:r w:rsidR="009A1860">
              <w:rPr>
                <w:rFonts w:cstheme="minorHAnsi"/>
                <w:sz w:val="24"/>
                <w:szCs w:val="24"/>
              </w:rPr>
              <w:t xml:space="preserve"> </w:t>
            </w:r>
            <w:r w:rsidRPr="007B6AA4">
              <w:rPr>
                <w:rFonts w:cstheme="minorHAnsi"/>
                <w:sz w:val="24"/>
                <w:szCs w:val="24"/>
              </w:rPr>
              <w:t>monenlaisissa</w:t>
            </w:r>
            <w:r w:rsidR="009A1860">
              <w:rPr>
                <w:rFonts w:cstheme="minorHAnsi"/>
                <w:sz w:val="24"/>
                <w:szCs w:val="24"/>
              </w:rPr>
              <w:t xml:space="preserve"> </w:t>
            </w:r>
            <w:r w:rsidRPr="007B6AA4">
              <w:rPr>
                <w:rFonts w:cstheme="minorHAnsi"/>
                <w:sz w:val="24"/>
                <w:szCs w:val="24"/>
              </w:rPr>
              <w:t>viestintätilanteissa.</w:t>
            </w:r>
          </w:p>
        </w:tc>
      </w:tr>
      <w:tr w:rsidR="00C862CD" w:rsidRPr="007B6AA4" w14:paraId="7990E621" w14:textId="77777777" w:rsidTr="00C862CD">
        <w:trPr>
          <w:trHeight w:val="283"/>
          <w:jc w:val="center"/>
        </w:trPr>
        <w:tc>
          <w:tcPr>
            <w:tcW w:w="624" w:type="pct"/>
            <w:tcMar>
              <w:top w:w="100" w:type="dxa"/>
              <w:left w:w="100" w:type="dxa"/>
              <w:bottom w:w="100" w:type="dxa"/>
              <w:right w:w="100" w:type="dxa"/>
            </w:tcMar>
          </w:tcPr>
          <w:p w14:paraId="26A94A6A"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T7 ohjata oppilasta olemaan aktiivinen viestintätilanteessa sekä syventämään taitoaan käyttää kohdekielisiä viestinnän keinoja, vakiintuneita fraaseja, kierto- ja täyteilmauksia ja muuta kompensaatiota</w:t>
            </w:r>
          </w:p>
        </w:tc>
        <w:tc>
          <w:tcPr>
            <w:tcW w:w="623" w:type="pct"/>
            <w:tcMar>
              <w:top w:w="100" w:type="dxa"/>
              <w:left w:w="100" w:type="dxa"/>
              <w:bottom w:w="100" w:type="dxa"/>
              <w:right w:w="100" w:type="dxa"/>
            </w:tcMar>
          </w:tcPr>
          <w:p w14:paraId="4798892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01DC31F6" w14:textId="34157791"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toimimaan aktiivisesti viestintätilanteessa.</w:t>
            </w:r>
            <w:r w:rsidR="009A1860">
              <w:rPr>
                <w:rFonts w:cstheme="minorHAnsi"/>
                <w:sz w:val="24"/>
                <w:szCs w:val="24"/>
              </w:rPr>
              <w:t xml:space="preserve"> Hän</w:t>
            </w:r>
            <w:r w:rsidR="009A1860" w:rsidRPr="007B6AA4">
              <w:rPr>
                <w:rFonts w:cstheme="minorHAnsi"/>
                <w:sz w:val="24"/>
                <w:szCs w:val="24"/>
              </w:rPr>
              <w:t xml:space="preserve"> </w:t>
            </w:r>
            <w:r w:rsidRPr="007B6AA4">
              <w:rPr>
                <w:rFonts w:cstheme="minorHAnsi"/>
                <w:sz w:val="24"/>
                <w:szCs w:val="24"/>
              </w:rPr>
              <w:t>oppii hyödyntämään viestintästrategioita.</w:t>
            </w:r>
          </w:p>
        </w:tc>
        <w:tc>
          <w:tcPr>
            <w:tcW w:w="624" w:type="pct"/>
          </w:tcPr>
          <w:p w14:paraId="77754EE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Viestintästrategioiden käyttö</w:t>
            </w:r>
          </w:p>
        </w:tc>
        <w:tc>
          <w:tcPr>
            <w:tcW w:w="625" w:type="pct"/>
            <w:gridSpan w:val="2"/>
            <w:tcMar>
              <w:top w:w="100" w:type="dxa"/>
              <w:left w:w="100" w:type="dxa"/>
              <w:bottom w:w="100" w:type="dxa"/>
              <w:right w:w="100" w:type="dxa"/>
            </w:tcMar>
          </w:tcPr>
          <w:p w14:paraId="6A61F2E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tukeutuu viestinnässään kaikkein keskeisimpiin sanoihin ja ilmauksiin.</w:t>
            </w:r>
          </w:p>
          <w:p w14:paraId="4AAF7A3A" w14:textId="77777777" w:rsidR="00C35489" w:rsidRPr="007B6AA4" w:rsidRDefault="00C35489" w:rsidP="00BD7CC1">
            <w:pPr>
              <w:spacing w:line="276" w:lineRule="auto"/>
              <w:contextualSpacing/>
              <w:rPr>
                <w:rFonts w:cstheme="minorHAnsi"/>
                <w:sz w:val="24"/>
                <w:szCs w:val="24"/>
              </w:rPr>
            </w:pPr>
          </w:p>
          <w:p w14:paraId="48F0F0C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tarvitsee paljon apukeinoja. </w:t>
            </w:r>
          </w:p>
          <w:p w14:paraId="5E51660B" w14:textId="77777777" w:rsidR="00C35489" w:rsidRPr="007B6AA4" w:rsidRDefault="00C35489" w:rsidP="00BD7CC1">
            <w:pPr>
              <w:spacing w:line="276" w:lineRule="auto"/>
              <w:contextualSpacing/>
              <w:rPr>
                <w:rFonts w:cstheme="minorHAnsi"/>
                <w:sz w:val="24"/>
                <w:szCs w:val="24"/>
              </w:rPr>
            </w:pPr>
          </w:p>
          <w:p w14:paraId="73C4A1D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pyytää toistamista tai hidastamista.</w:t>
            </w:r>
          </w:p>
        </w:tc>
        <w:tc>
          <w:tcPr>
            <w:tcW w:w="625" w:type="pct"/>
            <w:gridSpan w:val="2"/>
            <w:tcMar>
              <w:top w:w="100" w:type="dxa"/>
              <w:left w:w="100" w:type="dxa"/>
              <w:bottom w:w="100" w:type="dxa"/>
              <w:right w:w="100" w:type="dxa"/>
            </w:tcMar>
          </w:tcPr>
          <w:p w14:paraId="598199E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osallistuu enenevässä määrin viestintään turvautuen harvemmin ei-kielellisiin ilmaisuihin.</w:t>
            </w:r>
            <w:r w:rsidRPr="007B6AA4">
              <w:rPr>
                <w:rFonts w:cstheme="minorHAnsi"/>
                <w:sz w:val="24"/>
                <w:szCs w:val="24"/>
              </w:rPr>
              <w:br/>
            </w:r>
          </w:p>
          <w:p w14:paraId="5BF958C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joutuu pyytämään toistoa tai selvennystä melko usein ja osaa jonkin verran soveltaa viestintäkumppanin ilmaisuja omassa viestinnässään. </w:t>
            </w:r>
          </w:p>
        </w:tc>
        <w:tc>
          <w:tcPr>
            <w:tcW w:w="626" w:type="pct"/>
            <w:gridSpan w:val="2"/>
            <w:tcMar>
              <w:top w:w="100" w:type="dxa"/>
              <w:left w:w="100" w:type="dxa"/>
              <w:bottom w:w="100" w:type="dxa"/>
              <w:right w:w="100" w:type="dxa"/>
            </w:tcMar>
          </w:tcPr>
          <w:p w14:paraId="07CFB6C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osallistuu enenevässä määrin viestintään käyttäen tarvittaessa vakiosanontoja pyytäessään tarkennusta avainsanoista.</w:t>
            </w:r>
          </w:p>
          <w:p w14:paraId="46A43DD2" w14:textId="77777777" w:rsidR="00C35489" w:rsidRPr="007B6AA4" w:rsidRDefault="00C35489" w:rsidP="00BD7CC1">
            <w:pPr>
              <w:spacing w:line="276" w:lineRule="auto"/>
              <w:contextualSpacing/>
              <w:rPr>
                <w:rFonts w:cstheme="minorHAnsi"/>
                <w:sz w:val="24"/>
                <w:szCs w:val="24"/>
              </w:rPr>
            </w:pPr>
          </w:p>
          <w:p w14:paraId="4AB602C1" w14:textId="57F3B608"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joutuu pyytämään toistoa tai selvennystä silloin tällöin ja käyttää esim. lähikäsitettä tai yleisempää käsitettä, kun ei tiedä täsmällistä (koira/eläin tai talo/mökki).</w:t>
            </w:r>
          </w:p>
        </w:tc>
        <w:tc>
          <w:tcPr>
            <w:tcW w:w="625" w:type="pct"/>
            <w:gridSpan w:val="2"/>
            <w:tcMar>
              <w:top w:w="100" w:type="dxa"/>
              <w:left w:w="100" w:type="dxa"/>
              <w:bottom w:w="100" w:type="dxa"/>
              <w:right w:w="100" w:type="dxa"/>
            </w:tcMar>
          </w:tcPr>
          <w:p w14:paraId="4394775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osallistuu enenevässä</w:t>
            </w:r>
          </w:p>
          <w:p w14:paraId="31B2F43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määrin viestintään, osaa pyytää</w:t>
            </w:r>
          </w:p>
          <w:p w14:paraId="394E960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tarkennusta avainsanoista ja</w:t>
            </w:r>
          </w:p>
          <w:p w14:paraId="16DE540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varmistaa, onko</w:t>
            </w:r>
          </w:p>
          <w:p w14:paraId="6A4B317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viestintäkumppani ymmärtänyt</w:t>
            </w:r>
          </w:p>
          <w:p w14:paraId="61B58BA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w:t>
            </w:r>
          </w:p>
          <w:p w14:paraId="0CBB7551" w14:textId="77777777" w:rsidR="00C35489" w:rsidRPr="007B6AA4" w:rsidRDefault="00C35489" w:rsidP="00BD7CC1">
            <w:pPr>
              <w:spacing w:line="276" w:lineRule="auto"/>
              <w:contextualSpacing/>
              <w:rPr>
                <w:rFonts w:cstheme="minorHAnsi"/>
                <w:sz w:val="24"/>
                <w:szCs w:val="24"/>
              </w:rPr>
            </w:pPr>
          </w:p>
          <w:p w14:paraId="0E904A4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w:t>
            </w:r>
          </w:p>
          <w:p w14:paraId="0858D426" w14:textId="1F46A335" w:rsidR="00C35489" w:rsidRPr="007B6AA4" w:rsidRDefault="00C35489" w:rsidP="00BD7CC1">
            <w:pPr>
              <w:spacing w:line="276" w:lineRule="auto"/>
              <w:contextualSpacing/>
              <w:rPr>
                <w:rFonts w:cstheme="minorHAnsi"/>
                <w:sz w:val="24"/>
                <w:szCs w:val="24"/>
              </w:rPr>
            </w:pPr>
            <w:r w:rsidRPr="007B6AA4">
              <w:rPr>
                <w:rFonts w:cstheme="minorHAnsi"/>
                <w:sz w:val="24"/>
                <w:szCs w:val="24"/>
              </w:rPr>
              <w:t>satunnaisesti kiertää tai korvata</w:t>
            </w:r>
            <w:r w:rsidR="00CC27DF">
              <w:rPr>
                <w:rFonts w:cstheme="minorHAnsi"/>
                <w:sz w:val="24"/>
                <w:szCs w:val="24"/>
              </w:rPr>
              <w:t xml:space="preserve"> </w:t>
            </w:r>
            <w:r w:rsidRPr="007B6AA4">
              <w:rPr>
                <w:rFonts w:cstheme="minorHAnsi"/>
                <w:sz w:val="24"/>
                <w:szCs w:val="24"/>
              </w:rPr>
              <w:t>tuntemattoman sanan tai</w:t>
            </w:r>
          </w:p>
          <w:p w14:paraId="52CF663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muotoilla viestinsä uudelleen.</w:t>
            </w:r>
          </w:p>
        </w:tc>
      </w:tr>
      <w:tr w:rsidR="00C862CD" w:rsidRPr="007B6AA4" w14:paraId="75EAE9A9" w14:textId="77777777" w:rsidTr="00C862CD">
        <w:trPr>
          <w:trHeight w:val="283"/>
          <w:jc w:val="center"/>
        </w:trPr>
        <w:tc>
          <w:tcPr>
            <w:tcW w:w="624" w:type="pct"/>
            <w:tcMar>
              <w:top w:w="100" w:type="dxa"/>
              <w:left w:w="100" w:type="dxa"/>
              <w:bottom w:w="100" w:type="dxa"/>
              <w:right w:w="100" w:type="dxa"/>
            </w:tcMar>
          </w:tcPr>
          <w:p w14:paraId="46D968E3" w14:textId="77777777" w:rsidR="00C35489" w:rsidRPr="007B6AA4" w:rsidRDefault="00C35489" w:rsidP="00CC27DF">
            <w:pPr>
              <w:spacing w:line="276" w:lineRule="auto"/>
              <w:ind w:left="40"/>
              <w:contextualSpacing/>
              <w:rPr>
                <w:rFonts w:cstheme="minorHAnsi"/>
                <w:sz w:val="24"/>
                <w:szCs w:val="24"/>
              </w:rPr>
            </w:pPr>
            <w:r w:rsidRPr="007B6AA4">
              <w:rPr>
                <w:rFonts w:cstheme="minorHAnsi"/>
                <w:sz w:val="24"/>
                <w:szCs w:val="24"/>
              </w:rPr>
              <w:t>T8 ohjata oppilasta kiinnittämään huomiota kulttuurisesti sopivaan kielenkäyttöön viestinnässä, johon liittyy mielipiteiden ja asenteiden esiin tuomista</w:t>
            </w:r>
          </w:p>
        </w:tc>
        <w:tc>
          <w:tcPr>
            <w:tcW w:w="623" w:type="pct"/>
            <w:tcMar>
              <w:top w:w="100" w:type="dxa"/>
              <w:left w:w="100" w:type="dxa"/>
              <w:bottom w:w="100" w:type="dxa"/>
              <w:right w:w="100" w:type="dxa"/>
            </w:tcMar>
          </w:tcPr>
          <w:p w14:paraId="1D99B1B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2C42BC5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käyttämään kohdekieltä kulttuurisesti sopivalla tavalla viestinnässä.</w:t>
            </w:r>
          </w:p>
        </w:tc>
        <w:tc>
          <w:tcPr>
            <w:tcW w:w="624" w:type="pct"/>
          </w:tcPr>
          <w:p w14:paraId="1740958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Viestinnän kulttuurinen sopivuus</w:t>
            </w:r>
          </w:p>
        </w:tc>
        <w:tc>
          <w:tcPr>
            <w:tcW w:w="625" w:type="pct"/>
            <w:gridSpan w:val="2"/>
            <w:tcMar>
              <w:top w:w="100" w:type="dxa"/>
              <w:left w:w="100" w:type="dxa"/>
              <w:bottom w:w="100" w:type="dxa"/>
              <w:right w:w="100" w:type="dxa"/>
            </w:tcMar>
          </w:tcPr>
          <w:p w14:paraId="23B409F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muutamia kaikkein yleisimpiä kielelle ominaisia kohteliaisuuden ilmauksia rutiininomaisissa sosiaalisissa kontakteissa.</w:t>
            </w:r>
          </w:p>
          <w:p w14:paraId="4CEE5677"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79E9A6E9" w14:textId="5A038693" w:rsidR="00C35489" w:rsidRPr="007B6AA4" w:rsidRDefault="00C35489" w:rsidP="00F10EFB">
            <w:pPr>
              <w:spacing w:line="276" w:lineRule="auto"/>
              <w:contextualSpacing/>
              <w:rPr>
                <w:rFonts w:cstheme="minorHAnsi"/>
                <w:sz w:val="24"/>
                <w:szCs w:val="24"/>
              </w:rPr>
            </w:pPr>
            <w:r w:rsidRPr="007B6AA4">
              <w:rPr>
                <w:rFonts w:cstheme="minorHAnsi"/>
                <w:sz w:val="24"/>
                <w:szCs w:val="24"/>
              </w:rPr>
              <w:t>Oppilas selviytyy lyhyistä</w:t>
            </w:r>
            <w:r w:rsidR="009A1860">
              <w:rPr>
                <w:rFonts w:cstheme="minorHAnsi"/>
                <w:sz w:val="24"/>
                <w:szCs w:val="24"/>
              </w:rPr>
              <w:t xml:space="preserve"> </w:t>
            </w:r>
            <w:r w:rsidRPr="007B6AA4">
              <w:rPr>
                <w:rFonts w:cstheme="minorHAnsi"/>
                <w:sz w:val="24"/>
                <w:szCs w:val="24"/>
              </w:rPr>
              <w:t>sosiaalisista tilanteista ja osaa</w:t>
            </w:r>
            <w:r w:rsidR="009A1860">
              <w:rPr>
                <w:rFonts w:cstheme="minorHAnsi"/>
                <w:sz w:val="24"/>
                <w:szCs w:val="24"/>
              </w:rPr>
              <w:t xml:space="preserve"> </w:t>
            </w:r>
            <w:r w:rsidRPr="007B6AA4">
              <w:rPr>
                <w:rFonts w:cstheme="minorHAnsi"/>
                <w:sz w:val="24"/>
                <w:szCs w:val="24"/>
              </w:rPr>
              <w:t>käyttää yleisimpiä kohteliaita</w:t>
            </w:r>
            <w:r w:rsidR="009A1860">
              <w:rPr>
                <w:rFonts w:cstheme="minorHAnsi"/>
                <w:sz w:val="24"/>
                <w:szCs w:val="24"/>
              </w:rPr>
              <w:t xml:space="preserve"> </w:t>
            </w:r>
            <w:r w:rsidRPr="007B6AA4">
              <w:rPr>
                <w:rFonts w:cstheme="minorHAnsi"/>
                <w:sz w:val="24"/>
                <w:szCs w:val="24"/>
              </w:rPr>
              <w:t>tervehdyksiä ja</w:t>
            </w:r>
            <w:r w:rsidR="009A1860">
              <w:rPr>
                <w:rFonts w:cstheme="minorHAnsi"/>
                <w:sz w:val="24"/>
                <w:szCs w:val="24"/>
              </w:rPr>
              <w:t xml:space="preserve"> </w:t>
            </w:r>
            <w:r w:rsidRPr="007B6AA4">
              <w:rPr>
                <w:rFonts w:cstheme="minorHAnsi"/>
                <w:sz w:val="24"/>
                <w:szCs w:val="24"/>
              </w:rPr>
              <w:t>puhuttelumuotoja</w:t>
            </w:r>
            <w:r w:rsidR="009A1860">
              <w:rPr>
                <w:rFonts w:cstheme="minorHAnsi"/>
                <w:sz w:val="24"/>
                <w:szCs w:val="24"/>
              </w:rPr>
              <w:t xml:space="preserve">, </w:t>
            </w:r>
            <w:r w:rsidRPr="007B6AA4">
              <w:rPr>
                <w:rFonts w:cstheme="minorHAnsi"/>
                <w:sz w:val="24"/>
                <w:szCs w:val="24"/>
              </w:rPr>
              <w:t>esittää kohteliaasti</w:t>
            </w:r>
            <w:r w:rsidR="00CC27DF">
              <w:rPr>
                <w:rFonts w:cstheme="minorHAnsi"/>
                <w:sz w:val="24"/>
                <w:szCs w:val="24"/>
              </w:rPr>
              <w:t xml:space="preserve"> </w:t>
            </w:r>
            <w:r w:rsidRPr="007B6AA4">
              <w:rPr>
                <w:rFonts w:cstheme="minorHAnsi"/>
                <w:sz w:val="24"/>
                <w:szCs w:val="24"/>
              </w:rPr>
              <w:t>esimerkiksi pyyntöjä, kutsuja,</w:t>
            </w:r>
            <w:r w:rsidR="00CC27DF">
              <w:rPr>
                <w:rFonts w:cstheme="minorHAnsi"/>
                <w:sz w:val="24"/>
                <w:szCs w:val="24"/>
              </w:rPr>
              <w:t xml:space="preserve"> </w:t>
            </w:r>
            <w:r w:rsidRPr="007B6AA4">
              <w:rPr>
                <w:rFonts w:cstheme="minorHAnsi"/>
                <w:sz w:val="24"/>
                <w:szCs w:val="24"/>
              </w:rPr>
              <w:t>ehdotuksia ja</w:t>
            </w:r>
            <w:r w:rsidR="00CC27DF">
              <w:rPr>
                <w:rFonts w:cstheme="minorHAnsi"/>
                <w:sz w:val="24"/>
                <w:szCs w:val="24"/>
              </w:rPr>
              <w:t xml:space="preserve"> </w:t>
            </w:r>
            <w:r w:rsidRPr="007B6AA4">
              <w:rPr>
                <w:rFonts w:cstheme="minorHAnsi"/>
                <w:sz w:val="24"/>
                <w:szCs w:val="24"/>
              </w:rPr>
              <w:t>anteeksipyyntöjä ja vastata</w:t>
            </w:r>
            <w:r w:rsidR="00CC27DF">
              <w:rPr>
                <w:rFonts w:cstheme="minorHAnsi"/>
                <w:sz w:val="24"/>
                <w:szCs w:val="24"/>
              </w:rPr>
              <w:t xml:space="preserve"> </w:t>
            </w:r>
            <w:r w:rsidRPr="007B6AA4">
              <w:rPr>
                <w:rFonts w:cstheme="minorHAnsi"/>
                <w:sz w:val="24"/>
                <w:szCs w:val="24"/>
              </w:rPr>
              <w:t>sellaisiin.</w:t>
            </w:r>
          </w:p>
        </w:tc>
        <w:tc>
          <w:tcPr>
            <w:tcW w:w="626" w:type="pct"/>
            <w:gridSpan w:val="2"/>
            <w:tcMar>
              <w:top w:w="100" w:type="dxa"/>
              <w:left w:w="100" w:type="dxa"/>
              <w:bottom w:w="100" w:type="dxa"/>
              <w:right w:w="100" w:type="dxa"/>
            </w:tcMar>
          </w:tcPr>
          <w:p w14:paraId="4B99D963" w14:textId="52FE88AF" w:rsidR="00CC27DF" w:rsidRDefault="00C35489" w:rsidP="00B343F0">
            <w:pPr>
              <w:spacing w:after="0" w:line="276" w:lineRule="auto"/>
              <w:contextualSpacing/>
              <w:rPr>
                <w:rFonts w:cstheme="minorHAnsi"/>
                <w:sz w:val="24"/>
                <w:szCs w:val="24"/>
              </w:rPr>
            </w:pPr>
            <w:r w:rsidRPr="007B6AA4">
              <w:rPr>
                <w:rFonts w:cstheme="minorHAnsi"/>
                <w:sz w:val="24"/>
                <w:szCs w:val="24"/>
              </w:rPr>
              <w:t>Oppilas osaa käyttää kieltä yksinkertaisella tavalla kaikkein keskeisimpiin tarkoituksiin, kuten tiedonvaihtoon sekä mielipiteiden ja asenteiden</w:t>
            </w:r>
            <w:r w:rsidR="00B343F0">
              <w:rPr>
                <w:rFonts w:cstheme="minorHAnsi"/>
                <w:sz w:val="24"/>
                <w:szCs w:val="24"/>
              </w:rPr>
              <w:t xml:space="preserve"> </w:t>
            </w:r>
            <w:r w:rsidRPr="007B6AA4">
              <w:rPr>
                <w:rFonts w:cstheme="minorHAnsi"/>
                <w:sz w:val="24"/>
                <w:szCs w:val="24"/>
              </w:rPr>
              <w:t>asianmukaiseen ilmaisemiseen.</w:t>
            </w:r>
          </w:p>
          <w:p w14:paraId="67996B7D" w14:textId="77777777" w:rsidR="00CC27DF" w:rsidRDefault="00CC27DF" w:rsidP="00BD7CC1">
            <w:pPr>
              <w:spacing w:line="276" w:lineRule="auto"/>
              <w:contextualSpacing/>
              <w:rPr>
                <w:rFonts w:cstheme="minorHAnsi"/>
                <w:sz w:val="24"/>
                <w:szCs w:val="24"/>
              </w:rPr>
            </w:pPr>
          </w:p>
          <w:p w14:paraId="13B52A04" w14:textId="03BD9286"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keskustelemaan kohteliaasti käyttäen tavanomaisia ilmauksia ja perustason viestintärutiineja.</w:t>
            </w:r>
          </w:p>
        </w:tc>
        <w:tc>
          <w:tcPr>
            <w:tcW w:w="625" w:type="pct"/>
            <w:gridSpan w:val="2"/>
            <w:tcMar>
              <w:top w:w="100" w:type="dxa"/>
              <w:left w:w="100" w:type="dxa"/>
              <w:bottom w:w="100" w:type="dxa"/>
              <w:right w:w="100" w:type="dxa"/>
            </w:tcMar>
          </w:tcPr>
          <w:p w14:paraId="28198830" w14:textId="1AAAD8AD" w:rsidR="00C35489" w:rsidRDefault="00C35489" w:rsidP="00BD7CC1">
            <w:pPr>
              <w:spacing w:line="276" w:lineRule="auto"/>
              <w:contextualSpacing/>
              <w:rPr>
                <w:rFonts w:cstheme="minorHAnsi"/>
                <w:sz w:val="24"/>
                <w:szCs w:val="24"/>
              </w:rPr>
            </w:pPr>
            <w:r w:rsidRPr="007B6AA4">
              <w:rPr>
                <w:rFonts w:cstheme="minorHAnsi"/>
                <w:sz w:val="24"/>
                <w:szCs w:val="24"/>
              </w:rPr>
              <w:t>Oppilas osaa käyttää kieltä erilaisiin tarkoituksiin.</w:t>
            </w:r>
          </w:p>
          <w:p w14:paraId="27472EF4" w14:textId="77777777" w:rsidR="00CC27DF" w:rsidRPr="007B6AA4" w:rsidRDefault="00CC27DF" w:rsidP="00BD7CC1">
            <w:pPr>
              <w:spacing w:line="276" w:lineRule="auto"/>
              <w:contextualSpacing/>
              <w:rPr>
                <w:rFonts w:cstheme="minorHAnsi"/>
                <w:sz w:val="24"/>
                <w:szCs w:val="24"/>
              </w:rPr>
            </w:pPr>
          </w:p>
          <w:p w14:paraId="768A5DC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keskustelemaan</w:t>
            </w:r>
          </w:p>
          <w:p w14:paraId="353C419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kohteliaasti käyttäen tavanomaisia ilmauksia ja</w:t>
            </w:r>
          </w:p>
          <w:p w14:paraId="63ACC41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perustason viestintärutiineja.</w:t>
            </w:r>
          </w:p>
        </w:tc>
      </w:tr>
      <w:tr w:rsidR="00A24E1B" w:rsidRPr="007B6AA4" w14:paraId="1E30867E" w14:textId="77777777" w:rsidTr="00C862CD">
        <w:trPr>
          <w:gridAfter w:val="1"/>
          <w:wAfter w:w="4" w:type="pct"/>
          <w:trHeight w:val="283"/>
          <w:jc w:val="center"/>
        </w:trPr>
        <w:tc>
          <w:tcPr>
            <w:tcW w:w="2497" w:type="pct"/>
            <w:gridSpan w:val="5"/>
            <w:tcMar>
              <w:top w:w="100" w:type="dxa"/>
              <w:left w:w="100" w:type="dxa"/>
              <w:bottom w:w="100" w:type="dxa"/>
              <w:right w:w="100" w:type="dxa"/>
            </w:tcMar>
          </w:tcPr>
          <w:p w14:paraId="5012F3A7"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tulkita tekstejä</w:t>
            </w:r>
          </w:p>
        </w:tc>
        <w:tc>
          <w:tcPr>
            <w:tcW w:w="625" w:type="pct"/>
            <w:gridSpan w:val="2"/>
            <w:tcMar>
              <w:top w:w="100" w:type="dxa"/>
              <w:left w:w="100" w:type="dxa"/>
              <w:bottom w:w="100" w:type="dxa"/>
              <w:right w:w="100" w:type="dxa"/>
            </w:tcMar>
          </w:tcPr>
          <w:p w14:paraId="021A1FDE" w14:textId="77777777" w:rsidR="00C35489" w:rsidRPr="007B6AA4" w:rsidRDefault="00C35489" w:rsidP="00BD7CC1">
            <w:pPr>
              <w:spacing w:line="276" w:lineRule="auto"/>
              <w:contextualSpacing/>
              <w:rPr>
                <w:rFonts w:cstheme="minorHAnsi"/>
                <w:b/>
                <w:strike/>
                <w:sz w:val="24"/>
                <w:szCs w:val="24"/>
              </w:rPr>
            </w:pPr>
            <w:r w:rsidRPr="007B6AA4">
              <w:rPr>
                <w:rFonts w:cstheme="minorHAnsi"/>
                <w:b/>
                <w:sz w:val="24"/>
                <w:szCs w:val="24"/>
              </w:rPr>
              <w:t xml:space="preserve">Taitotaso A1.2 </w:t>
            </w:r>
          </w:p>
        </w:tc>
        <w:tc>
          <w:tcPr>
            <w:tcW w:w="625" w:type="pct"/>
            <w:gridSpan w:val="2"/>
            <w:tcMar>
              <w:top w:w="100" w:type="dxa"/>
              <w:left w:w="100" w:type="dxa"/>
              <w:bottom w:w="100" w:type="dxa"/>
              <w:right w:w="100" w:type="dxa"/>
            </w:tcMar>
          </w:tcPr>
          <w:p w14:paraId="3F454517"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4" w:type="pct"/>
            <w:tcMar>
              <w:top w:w="100" w:type="dxa"/>
              <w:left w:w="100" w:type="dxa"/>
              <w:bottom w:w="100" w:type="dxa"/>
              <w:right w:w="100" w:type="dxa"/>
            </w:tcMar>
          </w:tcPr>
          <w:p w14:paraId="5F785B19"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c>
          <w:tcPr>
            <w:tcW w:w="623" w:type="pct"/>
            <w:tcMar>
              <w:top w:w="100" w:type="dxa"/>
              <w:left w:w="100" w:type="dxa"/>
              <w:bottom w:w="100" w:type="dxa"/>
              <w:right w:w="100" w:type="dxa"/>
            </w:tcMar>
          </w:tcPr>
          <w:p w14:paraId="274BB376"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A2.2/B1.1</w:t>
            </w:r>
          </w:p>
        </w:tc>
      </w:tr>
      <w:tr w:rsidR="00C862CD" w:rsidRPr="007B6AA4" w14:paraId="2FA8F77B" w14:textId="77777777" w:rsidTr="00C862CD">
        <w:trPr>
          <w:trHeight w:val="283"/>
          <w:jc w:val="center"/>
        </w:trPr>
        <w:tc>
          <w:tcPr>
            <w:tcW w:w="624" w:type="pct"/>
            <w:tcMar>
              <w:top w:w="100" w:type="dxa"/>
              <w:left w:w="100" w:type="dxa"/>
              <w:bottom w:w="100" w:type="dxa"/>
              <w:right w:w="100" w:type="dxa"/>
            </w:tcMar>
          </w:tcPr>
          <w:p w14:paraId="46A45455"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T9 tarjota oppilaalle mahdollisuuksia tulkita erilaisia tekstejä, myös selväpiirteisiä asiatekstejä, joista hankitaan tietoa, ja ohjata käyttämään tulkinnassa päättelytaitoa ja keskeisen sisällön ymmärtämistä</w:t>
            </w:r>
          </w:p>
        </w:tc>
        <w:tc>
          <w:tcPr>
            <w:tcW w:w="623" w:type="pct"/>
            <w:tcMar>
              <w:top w:w="100" w:type="dxa"/>
              <w:left w:w="100" w:type="dxa"/>
              <w:bottom w:w="100" w:type="dxa"/>
              <w:right w:w="100" w:type="dxa"/>
            </w:tcMar>
          </w:tcPr>
          <w:p w14:paraId="2944227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52BDC614" w14:textId="7C27BF4F"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tulkitsemaan puhuttuja ja kirjoitettuja tekstejä.</w:t>
            </w:r>
            <w:r w:rsidR="009A1860">
              <w:rPr>
                <w:rFonts w:cstheme="minorHAnsi"/>
                <w:sz w:val="24"/>
                <w:szCs w:val="24"/>
              </w:rPr>
              <w:t xml:space="preserve"> Hän</w:t>
            </w:r>
            <w:r w:rsidR="009A1860" w:rsidRPr="007B6AA4">
              <w:rPr>
                <w:rFonts w:cstheme="minorHAnsi"/>
                <w:sz w:val="24"/>
                <w:szCs w:val="24"/>
              </w:rPr>
              <w:t xml:space="preserve"> </w:t>
            </w:r>
            <w:r w:rsidRPr="007B6AA4">
              <w:rPr>
                <w:rFonts w:cstheme="minorHAnsi"/>
                <w:sz w:val="24"/>
                <w:szCs w:val="24"/>
              </w:rPr>
              <w:t>oppii tekstien ymmärtämisstrategioita. </w:t>
            </w:r>
          </w:p>
        </w:tc>
        <w:tc>
          <w:tcPr>
            <w:tcW w:w="624" w:type="pct"/>
          </w:tcPr>
          <w:p w14:paraId="5564CDE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tulkintataidot</w:t>
            </w:r>
          </w:p>
        </w:tc>
        <w:tc>
          <w:tcPr>
            <w:tcW w:w="625" w:type="pct"/>
            <w:gridSpan w:val="2"/>
            <w:tcMar>
              <w:top w:w="100" w:type="dxa"/>
              <w:left w:w="100" w:type="dxa"/>
              <w:bottom w:w="100" w:type="dxa"/>
              <w:right w:w="100" w:type="dxa"/>
            </w:tcMar>
          </w:tcPr>
          <w:p w14:paraId="10207420" w14:textId="1BE32C31"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harjoiteltua, tuttua sanastoa ja ilmaisuja sisältävää muutaman sanan mittaista kirjoitettua tekstiä ja hidasta puhetta.</w:t>
            </w:r>
          </w:p>
          <w:p w14:paraId="33198052" w14:textId="77777777" w:rsidR="009A1860" w:rsidRDefault="009A1860" w:rsidP="00BD7CC1">
            <w:pPr>
              <w:spacing w:line="276" w:lineRule="auto"/>
              <w:contextualSpacing/>
              <w:rPr>
                <w:rFonts w:cstheme="minorHAnsi"/>
                <w:sz w:val="24"/>
                <w:szCs w:val="24"/>
              </w:rPr>
            </w:pPr>
          </w:p>
          <w:p w14:paraId="4813B994" w14:textId="74A683C1"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tunnistaa tekstistä yksittäisiä tietoja.</w:t>
            </w:r>
          </w:p>
        </w:tc>
        <w:tc>
          <w:tcPr>
            <w:tcW w:w="625" w:type="pct"/>
            <w:gridSpan w:val="2"/>
            <w:tcMar>
              <w:top w:w="100" w:type="dxa"/>
              <w:left w:w="100" w:type="dxa"/>
              <w:bottom w:w="100" w:type="dxa"/>
              <w:right w:w="100" w:type="dxa"/>
            </w:tcMar>
          </w:tcPr>
          <w:p w14:paraId="37C3475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helppoja,</w:t>
            </w:r>
          </w:p>
          <w:p w14:paraId="5993E57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tuttua sanastoa ja ilmaisuja</w:t>
            </w:r>
          </w:p>
          <w:p w14:paraId="03B84FA1" w14:textId="3BE9A26C" w:rsidR="00C35489" w:rsidRPr="007B6AA4" w:rsidRDefault="00C35489" w:rsidP="00BD7CC1">
            <w:pPr>
              <w:spacing w:line="276" w:lineRule="auto"/>
              <w:contextualSpacing/>
              <w:rPr>
                <w:rFonts w:cstheme="minorHAnsi"/>
                <w:sz w:val="24"/>
                <w:szCs w:val="24"/>
              </w:rPr>
            </w:pPr>
            <w:r w:rsidRPr="007B6AA4">
              <w:rPr>
                <w:rFonts w:cstheme="minorHAnsi"/>
                <w:sz w:val="24"/>
                <w:szCs w:val="24"/>
              </w:rPr>
              <w:t>sekä selkeää puhetta</w:t>
            </w:r>
            <w:r w:rsidR="00CC27DF">
              <w:rPr>
                <w:rFonts w:cstheme="minorHAnsi"/>
                <w:sz w:val="24"/>
                <w:szCs w:val="24"/>
              </w:rPr>
              <w:t xml:space="preserve"> </w:t>
            </w:r>
            <w:r w:rsidRPr="007B6AA4">
              <w:rPr>
                <w:rFonts w:cstheme="minorHAnsi"/>
                <w:sz w:val="24"/>
                <w:szCs w:val="24"/>
              </w:rPr>
              <w:t>sisältäviä tekstejä.</w:t>
            </w:r>
            <w:r w:rsidRPr="007B6AA4">
              <w:rPr>
                <w:rFonts w:cstheme="minorHAnsi"/>
                <w:sz w:val="24"/>
                <w:szCs w:val="24"/>
              </w:rPr>
              <w:br/>
              <w:t xml:space="preserve"> </w:t>
            </w:r>
          </w:p>
          <w:p w14:paraId="5B16441F" w14:textId="75231C41" w:rsidR="00C35489" w:rsidRPr="007B6AA4" w:rsidRDefault="00C35489" w:rsidP="00CC27DF">
            <w:pPr>
              <w:spacing w:line="276" w:lineRule="auto"/>
              <w:contextualSpacing/>
              <w:rPr>
                <w:rFonts w:cstheme="minorHAnsi"/>
                <w:sz w:val="24"/>
                <w:szCs w:val="24"/>
              </w:rPr>
            </w:pPr>
            <w:r w:rsidRPr="007B6AA4">
              <w:rPr>
                <w:rFonts w:cstheme="minorHAnsi"/>
                <w:sz w:val="24"/>
                <w:szCs w:val="24"/>
              </w:rPr>
              <w:t>Oppilas</w:t>
            </w:r>
            <w:r w:rsidR="009A1860">
              <w:rPr>
                <w:rFonts w:cstheme="minorHAnsi"/>
                <w:sz w:val="24"/>
                <w:szCs w:val="24"/>
              </w:rPr>
              <w:t xml:space="preserve"> </w:t>
            </w:r>
            <w:r w:rsidRPr="007B6AA4">
              <w:rPr>
                <w:rFonts w:cstheme="minorHAnsi"/>
                <w:sz w:val="24"/>
                <w:szCs w:val="24"/>
              </w:rPr>
              <w:t>ymmärtää lyhyiden,</w:t>
            </w:r>
          </w:p>
          <w:p w14:paraId="00403979" w14:textId="77777777" w:rsidR="00C35489" w:rsidRPr="007B6AA4" w:rsidRDefault="00C35489" w:rsidP="00CC27DF">
            <w:pPr>
              <w:spacing w:line="276" w:lineRule="auto"/>
              <w:contextualSpacing/>
              <w:rPr>
                <w:rFonts w:cstheme="minorHAnsi"/>
                <w:sz w:val="24"/>
                <w:szCs w:val="24"/>
              </w:rPr>
            </w:pPr>
            <w:r w:rsidRPr="007B6AA4">
              <w:rPr>
                <w:rFonts w:cstheme="minorHAnsi"/>
                <w:sz w:val="24"/>
                <w:szCs w:val="24"/>
              </w:rPr>
              <w:t>yksinkertaisten, itseään</w:t>
            </w:r>
          </w:p>
          <w:p w14:paraId="2DBE06FF" w14:textId="5EFFDC41" w:rsidR="00C35489" w:rsidRPr="007B6AA4" w:rsidRDefault="00C35489" w:rsidP="00CC27DF">
            <w:pPr>
              <w:spacing w:line="276" w:lineRule="auto"/>
              <w:contextualSpacing/>
              <w:rPr>
                <w:rFonts w:cstheme="minorHAnsi"/>
                <w:sz w:val="24"/>
                <w:szCs w:val="24"/>
              </w:rPr>
            </w:pPr>
            <w:r w:rsidRPr="007B6AA4">
              <w:rPr>
                <w:rFonts w:cstheme="minorHAnsi"/>
                <w:sz w:val="24"/>
                <w:szCs w:val="24"/>
              </w:rPr>
              <w:t>kiinnostavien viestien</w:t>
            </w:r>
            <w:r w:rsidR="009A1860">
              <w:rPr>
                <w:rFonts w:cstheme="minorHAnsi"/>
                <w:sz w:val="24"/>
                <w:szCs w:val="24"/>
              </w:rPr>
              <w:t xml:space="preserve"> </w:t>
            </w:r>
            <w:r w:rsidRPr="007B6AA4">
              <w:rPr>
                <w:rFonts w:cstheme="minorHAnsi"/>
                <w:sz w:val="24"/>
                <w:szCs w:val="24"/>
              </w:rPr>
              <w:t>ydinsisällön ja tekstin</w:t>
            </w:r>
          </w:p>
          <w:p w14:paraId="6E1F3ABA" w14:textId="77777777" w:rsidR="00C35489" w:rsidRPr="007B6AA4" w:rsidRDefault="00C35489" w:rsidP="00CC27DF">
            <w:pPr>
              <w:spacing w:line="276" w:lineRule="auto"/>
              <w:contextualSpacing/>
              <w:rPr>
                <w:rFonts w:cstheme="minorHAnsi"/>
                <w:sz w:val="24"/>
                <w:szCs w:val="24"/>
              </w:rPr>
            </w:pPr>
            <w:r w:rsidRPr="007B6AA4">
              <w:rPr>
                <w:rFonts w:cstheme="minorHAnsi"/>
                <w:sz w:val="24"/>
                <w:szCs w:val="24"/>
              </w:rPr>
              <w:t>pääajatukset tuttua sanastoa</w:t>
            </w:r>
          </w:p>
          <w:p w14:paraId="3F1CE675" w14:textId="77777777" w:rsidR="00C35489" w:rsidRPr="007B6AA4" w:rsidRDefault="00C35489" w:rsidP="00CC27DF">
            <w:pPr>
              <w:spacing w:line="276" w:lineRule="auto"/>
              <w:contextualSpacing/>
              <w:rPr>
                <w:rFonts w:cstheme="minorHAnsi"/>
                <w:sz w:val="24"/>
                <w:szCs w:val="24"/>
              </w:rPr>
            </w:pPr>
            <w:r w:rsidRPr="007B6AA4">
              <w:rPr>
                <w:rFonts w:cstheme="minorHAnsi"/>
                <w:sz w:val="24"/>
                <w:szCs w:val="24"/>
              </w:rPr>
              <w:t>sisältävästä, ennakoitavasta</w:t>
            </w:r>
          </w:p>
          <w:p w14:paraId="52C1FE21" w14:textId="77777777" w:rsidR="00C35489" w:rsidRPr="007B6AA4" w:rsidRDefault="00C35489" w:rsidP="00CC27DF">
            <w:pPr>
              <w:spacing w:line="276" w:lineRule="auto"/>
              <w:contextualSpacing/>
              <w:rPr>
                <w:rFonts w:cstheme="minorHAnsi"/>
                <w:sz w:val="24"/>
                <w:szCs w:val="24"/>
              </w:rPr>
            </w:pPr>
            <w:r w:rsidRPr="007B6AA4">
              <w:rPr>
                <w:rFonts w:cstheme="minorHAnsi"/>
                <w:sz w:val="24"/>
                <w:szCs w:val="24"/>
              </w:rPr>
              <w:t>tekstistä.</w:t>
            </w:r>
          </w:p>
          <w:p w14:paraId="773F19D7" w14:textId="77777777" w:rsidR="00C35489" w:rsidRPr="007B6AA4" w:rsidRDefault="00C35489" w:rsidP="00BD7CC1">
            <w:pPr>
              <w:spacing w:line="276" w:lineRule="auto"/>
              <w:contextualSpacing/>
              <w:rPr>
                <w:rFonts w:cstheme="minorHAnsi"/>
                <w:sz w:val="24"/>
                <w:szCs w:val="24"/>
              </w:rPr>
            </w:pPr>
          </w:p>
          <w:p w14:paraId="4ACF55D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hyvin yksinkertaiseen päättelyyn asiayhteyden tukemana.</w:t>
            </w:r>
          </w:p>
        </w:tc>
        <w:tc>
          <w:tcPr>
            <w:tcW w:w="626" w:type="pct"/>
            <w:gridSpan w:val="2"/>
            <w:tcMar>
              <w:top w:w="100" w:type="dxa"/>
              <w:left w:w="100" w:type="dxa"/>
              <w:bottom w:w="100" w:type="dxa"/>
              <w:right w:w="100" w:type="dxa"/>
            </w:tcMar>
          </w:tcPr>
          <w:p w14:paraId="0F1D52B5" w14:textId="2DFE027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seuraamaan hyvin summittaisesti</w:t>
            </w:r>
            <w:r w:rsidR="00CC27DF">
              <w:rPr>
                <w:rFonts w:cstheme="minorHAnsi"/>
                <w:sz w:val="24"/>
                <w:szCs w:val="24"/>
              </w:rPr>
              <w:t xml:space="preserve"> </w:t>
            </w:r>
            <w:r w:rsidRPr="007B6AA4">
              <w:rPr>
                <w:rFonts w:cstheme="minorHAnsi"/>
                <w:sz w:val="24"/>
                <w:szCs w:val="24"/>
              </w:rPr>
              <w:t>selväpiirteisen asiapuheen pääkohtia, tunnistaa usein ympärillään käytävän keskustelun aiheen, ymmärtää pääasiat tuttua sanastoa sisältävästä yleiskielisestä tekstistä tai hitaasta puheesta.</w:t>
            </w:r>
          </w:p>
          <w:p w14:paraId="72FA9A4E" w14:textId="77777777" w:rsidR="00C35489" w:rsidRPr="007B6AA4" w:rsidRDefault="00C35489" w:rsidP="00BD7CC1">
            <w:pPr>
              <w:spacing w:line="276" w:lineRule="auto"/>
              <w:contextualSpacing/>
              <w:rPr>
                <w:rFonts w:cstheme="minorHAnsi"/>
                <w:sz w:val="24"/>
                <w:szCs w:val="24"/>
              </w:rPr>
            </w:pPr>
          </w:p>
          <w:p w14:paraId="12FE972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päätellä tuntemattomien sanojen merkityksiä asiayhteydestä.</w:t>
            </w:r>
          </w:p>
        </w:tc>
        <w:tc>
          <w:tcPr>
            <w:tcW w:w="625" w:type="pct"/>
            <w:gridSpan w:val="2"/>
            <w:tcMar>
              <w:top w:w="100" w:type="dxa"/>
              <w:left w:w="100" w:type="dxa"/>
              <w:bottom w:w="100" w:type="dxa"/>
              <w:right w:w="100" w:type="dxa"/>
            </w:tcMar>
          </w:tcPr>
          <w:p w14:paraId="4BF96D8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seuraamaan selväpiirteisen asiapuheen pääajatusta, tunnistaa usein ympärillään käytävän keskustelun aiheen, ymmärtää pääasiat tuttua sanastoa sisältävästä yleiskielisestä tekstistä tai hitaasta puheesta. </w:t>
            </w:r>
          </w:p>
          <w:p w14:paraId="3AEC0DB7" w14:textId="77777777" w:rsidR="00C35489" w:rsidRPr="007B6AA4" w:rsidRDefault="00C35489" w:rsidP="00BD7CC1">
            <w:pPr>
              <w:spacing w:line="276" w:lineRule="auto"/>
              <w:contextualSpacing/>
              <w:rPr>
                <w:rFonts w:cstheme="minorHAnsi"/>
                <w:sz w:val="24"/>
                <w:szCs w:val="24"/>
              </w:rPr>
            </w:pPr>
          </w:p>
          <w:p w14:paraId="0CD7035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päätellä tuntemattomien sanojen merkityksiä asiayhteydestä.</w:t>
            </w:r>
          </w:p>
        </w:tc>
      </w:tr>
      <w:tr w:rsidR="00C862CD" w:rsidRPr="007B6AA4" w14:paraId="07B170CE" w14:textId="77777777" w:rsidTr="00C862CD">
        <w:trPr>
          <w:gridAfter w:val="1"/>
          <w:wAfter w:w="4" w:type="pct"/>
          <w:trHeight w:val="283"/>
          <w:jc w:val="center"/>
        </w:trPr>
        <w:tc>
          <w:tcPr>
            <w:tcW w:w="2497" w:type="pct"/>
            <w:gridSpan w:val="5"/>
            <w:tcMar>
              <w:top w:w="100" w:type="dxa"/>
              <w:left w:w="100" w:type="dxa"/>
              <w:bottom w:w="100" w:type="dxa"/>
              <w:right w:w="100" w:type="dxa"/>
            </w:tcMar>
          </w:tcPr>
          <w:p w14:paraId="002AE45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tuottaa tekstejä</w:t>
            </w:r>
          </w:p>
        </w:tc>
        <w:tc>
          <w:tcPr>
            <w:tcW w:w="625" w:type="pct"/>
            <w:gridSpan w:val="2"/>
            <w:tcMar>
              <w:top w:w="100" w:type="dxa"/>
              <w:left w:w="100" w:type="dxa"/>
              <w:bottom w:w="100" w:type="dxa"/>
              <w:right w:w="100" w:type="dxa"/>
            </w:tcMar>
          </w:tcPr>
          <w:p w14:paraId="0887332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5" w:type="pct"/>
            <w:gridSpan w:val="2"/>
            <w:tcMar>
              <w:top w:w="100" w:type="dxa"/>
              <w:left w:w="100" w:type="dxa"/>
              <w:bottom w:w="100" w:type="dxa"/>
              <w:right w:w="100" w:type="dxa"/>
            </w:tcMar>
          </w:tcPr>
          <w:p w14:paraId="45C22C92"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4" w:type="pct"/>
            <w:tcMar>
              <w:top w:w="100" w:type="dxa"/>
              <w:left w:w="100" w:type="dxa"/>
              <w:bottom w:w="100" w:type="dxa"/>
              <w:right w:w="100" w:type="dxa"/>
            </w:tcMar>
          </w:tcPr>
          <w:p w14:paraId="4534B73E"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3" w:type="pct"/>
            <w:tcMar>
              <w:top w:w="100" w:type="dxa"/>
              <w:left w:w="100" w:type="dxa"/>
              <w:bottom w:w="100" w:type="dxa"/>
              <w:right w:w="100" w:type="dxa"/>
            </w:tcMar>
          </w:tcPr>
          <w:p w14:paraId="1266AAC1"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r>
      <w:tr w:rsidR="00C862CD" w:rsidRPr="007B6AA4" w14:paraId="4AFB0532" w14:textId="77777777" w:rsidTr="00C862CD">
        <w:trPr>
          <w:trHeight w:val="283"/>
          <w:jc w:val="center"/>
        </w:trPr>
        <w:tc>
          <w:tcPr>
            <w:tcW w:w="624" w:type="pct"/>
            <w:tcMar>
              <w:top w:w="100" w:type="dxa"/>
              <w:left w:w="100" w:type="dxa"/>
              <w:bottom w:w="100" w:type="dxa"/>
              <w:right w:w="100" w:type="dxa"/>
            </w:tcMar>
          </w:tcPr>
          <w:p w14:paraId="3D413546"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T10 tarjota oppilaalle mahdollisuuksia tuottaa puhetta ja kirjoitusta laajenevasta aihepiiristä kiinnittäen huomiota myös keskeisiin rakenteisiin ja ääntämisen perussääntöihin</w:t>
            </w:r>
          </w:p>
        </w:tc>
        <w:tc>
          <w:tcPr>
            <w:tcW w:w="623" w:type="pct"/>
            <w:tcMar>
              <w:top w:w="100" w:type="dxa"/>
              <w:left w:w="100" w:type="dxa"/>
              <w:bottom w:w="100" w:type="dxa"/>
              <w:right w:w="100" w:type="dxa"/>
            </w:tcMar>
          </w:tcPr>
          <w:p w14:paraId="09A59F3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54F73FCE" w14:textId="2AB333C4"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ilmaisemaan itseään suullisesti ja kirjallisesti käyttäen kohdekielen keskeistä sanastoa ja keskeisiä rakenteita.</w:t>
            </w:r>
            <w:r w:rsidR="009A1860">
              <w:rPr>
                <w:rFonts w:cstheme="minorHAnsi"/>
                <w:sz w:val="24"/>
                <w:szCs w:val="24"/>
              </w:rPr>
              <w:t xml:space="preserve"> Hän</w:t>
            </w:r>
            <w:r w:rsidR="009A1860" w:rsidRPr="007B6AA4">
              <w:rPr>
                <w:rFonts w:cstheme="minorHAnsi"/>
                <w:sz w:val="24"/>
                <w:szCs w:val="24"/>
              </w:rPr>
              <w:t xml:space="preserve"> </w:t>
            </w:r>
            <w:r w:rsidRPr="007B6AA4">
              <w:rPr>
                <w:rFonts w:cstheme="minorHAnsi"/>
                <w:sz w:val="24"/>
                <w:szCs w:val="24"/>
              </w:rPr>
              <w:t>oppii ääntämään ymmärrettävästi.</w:t>
            </w:r>
          </w:p>
        </w:tc>
        <w:tc>
          <w:tcPr>
            <w:tcW w:w="624" w:type="pct"/>
          </w:tcPr>
          <w:p w14:paraId="2C579F5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tuottamistaidot</w:t>
            </w:r>
          </w:p>
        </w:tc>
        <w:tc>
          <w:tcPr>
            <w:tcW w:w="625" w:type="pct"/>
            <w:gridSpan w:val="2"/>
            <w:tcMar>
              <w:top w:w="100" w:type="dxa"/>
              <w:left w:w="100" w:type="dxa"/>
              <w:bottom w:w="100" w:type="dxa"/>
              <w:right w:w="100" w:type="dxa"/>
            </w:tcMar>
          </w:tcPr>
          <w:p w14:paraId="1BD149E0"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osaa ilmaista itseään puheessa hyvin suppeasti käyttäen harjoiteltuja sanoja ja opeteltuja vakioilmaisuja. </w:t>
            </w:r>
          </w:p>
          <w:p w14:paraId="2CC9A529" w14:textId="77777777" w:rsidR="00306830" w:rsidRDefault="00306830" w:rsidP="00BD7CC1">
            <w:pPr>
              <w:spacing w:line="276" w:lineRule="auto"/>
              <w:contextualSpacing/>
              <w:rPr>
                <w:rFonts w:cstheme="minorHAnsi"/>
                <w:sz w:val="24"/>
                <w:szCs w:val="24"/>
              </w:rPr>
            </w:pPr>
          </w:p>
          <w:p w14:paraId="3888E72F" w14:textId="470BDA7C"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ääntää joitakin harjoiteltuja ilmauksia ymmärrettävästi ja osaa kirjoittaa joitakin erillisiä sanoja ja sanontoja.</w:t>
            </w:r>
          </w:p>
        </w:tc>
        <w:tc>
          <w:tcPr>
            <w:tcW w:w="625" w:type="pct"/>
            <w:gridSpan w:val="2"/>
            <w:tcMar>
              <w:top w:w="100" w:type="dxa"/>
              <w:left w:w="100" w:type="dxa"/>
              <w:bottom w:w="100" w:type="dxa"/>
              <w:right w:w="100" w:type="dxa"/>
            </w:tcMar>
          </w:tcPr>
          <w:p w14:paraId="61F609DF"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osaa rajallisen määrän lyhyitä, ulkoa opeteltuja ilmauksia, keskeistä sanastoa ja perustason lauserakenteita. </w:t>
            </w:r>
          </w:p>
          <w:p w14:paraId="205BF10F" w14:textId="77777777" w:rsidR="00306830" w:rsidRDefault="00306830" w:rsidP="00BD7CC1">
            <w:pPr>
              <w:spacing w:line="276" w:lineRule="auto"/>
              <w:contextualSpacing/>
              <w:rPr>
                <w:rFonts w:cstheme="minorHAnsi"/>
                <w:sz w:val="24"/>
                <w:szCs w:val="24"/>
              </w:rPr>
            </w:pPr>
          </w:p>
          <w:p w14:paraId="7719C558" w14:textId="37D5A405"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arkisista ja itselleen tärkeistä asioista käyttäen suppeaa ilmaisuvarastoa ja kirjoittamaan yksinkertaisia viestejä </w:t>
            </w:r>
            <w:r w:rsidR="00B702D3">
              <w:rPr>
                <w:rFonts w:cstheme="minorHAnsi"/>
                <w:sz w:val="24"/>
                <w:szCs w:val="24"/>
              </w:rPr>
              <w:t>sekä</w:t>
            </w:r>
            <w:r w:rsidR="00B702D3" w:rsidRPr="007B6AA4">
              <w:rPr>
                <w:rFonts w:cstheme="minorHAnsi"/>
                <w:sz w:val="24"/>
                <w:szCs w:val="24"/>
              </w:rPr>
              <w:t xml:space="preserve"> </w:t>
            </w:r>
            <w:r w:rsidRPr="007B6AA4">
              <w:rPr>
                <w:rFonts w:cstheme="minorHAnsi"/>
                <w:sz w:val="24"/>
                <w:szCs w:val="24"/>
              </w:rPr>
              <w:t>ääntää harjoitellut ilmaisut ymmärrettävästi.</w:t>
            </w:r>
          </w:p>
        </w:tc>
        <w:tc>
          <w:tcPr>
            <w:tcW w:w="626" w:type="pct"/>
            <w:gridSpan w:val="2"/>
            <w:tcMar>
              <w:top w:w="100" w:type="dxa"/>
              <w:left w:w="100" w:type="dxa"/>
              <w:bottom w:w="100" w:type="dxa"/>
              <w:right w:w="100" w:type="dxa"/>
            </w:tcMar>
          </w:tcPr>
          <w:p w14:paraId="32B4C7EA" w14:textId="023B80D4" w:rsidR="00C35489" w:rsidRDefault="00C35489" w:rsidP="00BD7CC1">
            <w:pPr>
              <w:spacing w:line="276" w:lineRule="auto"/>
              <w:contextualSpacing/>
              <w:rPr>
                <w:rFonts w:cstheme="minorHAnsi"/>
                <w:sz w:val="24"/>
                <w:szCs w:val="24"/>
              </w:rPr>
            </w:pPr>
            <w:r w:rsidRPr="007B6AA4">
              <w:rPr>
                <w:rFonts w:cstheme="minorHAnsi"/>
                <w:sz w:val="24"/>
                <w:szCs w:val="24"/>
              </w:rPr>
              <w:t>Oppilas pystyy kertomaan jokapäiväisistä ja konkreettisista sekä itselleen tärkeistä asioista käyttäen yksinkertaisia lauseita ja konkreettista sanastoa.</w:t>
            </w:r>
          </w:p>
          <w:p w14:paraId="3FC9F738" w14:textId="77777777" w:rsidR="00306830" w:rsidRPr="007B6AA4" w:rsidRDefault="00306830" w:rsidP="00BD7CC1">
            <w:pPr>
              <w:spacing w:line="276" w:lineRule="auto"/>
              <w:contextualSpacing/>
              <w:rPr>
                <w:rFonts w:cstheme="minorHAnsi"/>
                <w:sz w:val="24"/>
                <w:szCs w:val="24"/>
              </w:rPr>
            </w:pPr>
          </w:p>
          <w:p w14:paraId="5C663B1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helposti ennakoitavan perussanaston ja monia keskeisimpiä rakenteita.</w:t>
            </w:r>
          </w:p>
          <w:p w14:paraId="58F5CE73" w14:textId="77777777" w:rsidR="00C35489" w:rsidRPr="007B6AA4" w:rsidRDefault="00C35489" w:rsidP="00BD7CC1">
            <w:pPr>
              <w:spacing w:line="276" w:lineRule="auto"/>
              <w:contextualSpacing/>
              <w:rPr>
                <w:rFonts w:cstheme="minorHAnsi"/>
                <w:sz w:val="24"/>
                <w:szCs w:val="24"/>
              </w:rPr>
            </w:pPr>
          </w:p>
          <w:p w14:paraId="68FDFD9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soveltaa joitakin ääntämisen perussääntöjä muissakin kuin harjoitelluissa ilmauksissa.</w:t>
            </w:r>
          </w:p>
        </w:tc>
        <w:tc>
          <w:tcPr>
            <w:tcW w:w="625" w:type="pct"/>
            <w:gridSpan w:val="2"/>
            <w:tcMar>
              <w:top w:w="100" w:type="dxa"/>
              <w:left w:w="100" w:type="dxa"/>
              <w:bottom w:w="100" w:type="dxa"/>
              <w:right w:w="100" w:type="dxa"/>
            </w:tcMar>
          </w:tcPr>
          <w:p w14:paraId="72F6BF07" w14:textId="1A02280A"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kuvata luettelomaisesti (ikäkaudelleen tyypillisiä) jokapäiväiseen elämään liittyviä asioita käyttäen tavallista sanastoa ja joitakin idiomaattisia ilmauksia sekä perustason rakenteita ja joskus hiukan vaativampiakin. </w:t>
            </w:r>
          </w:p>
          <w:p w14:paraId="7F0B77AF" w14:textId="77777777" w:rsidR="00C35489" w:rsidRPr="007B6AA4" w:rsidRDefault="00C35489" w:rsidP="00BD7CC1">
            <w:pPr>
              <w:spacing w:line="276" w:lineRule="auto"/>
              <w:contextualSpacing/>
              <w:rPr>
                <w:rFonts w:cstheme="minorHAnsi"/>
                <w:sz w:val="24"/>
                <w:szCs w:val="24"/>
              </w:rPr>
            </w:pPr>
          </w:p>
          <w:p w14:paraId="75FB766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soveltaa joitakin ääntämisen perussääntöjä muissakin kuin harjoitelluissa ilmauksissa.</w:t>
            </w:r>
          </w:p>
        </w:tc>
      </w:tr>
    </w:tbl>
    <w:p w14:paraId="1B0321AA" w14:textId="77777777" w:rsidR="00C35489" w:rsidRPr="007B6AA4" w:rsidRDefault="00C35489" w:rsidP="00BD7CC1">
      <w:pPr>
        <w:spacing w:line="276" w:lineRule="auto"/>
        <w:contextualSpacing/>
        <w:rPr>
          <w:rFonts w:cstheme="minorHAnsi"/>
          <w:sz w:val="24"/>
          <w:szCs w:val="24"/>
        </w:rPr>
      </w:pPr>
    </w:p>
    <w:p w14:paraId="71A03BA5" w14:textId="77777777" w:rsidR="006A1724" w:rsidRPr="007B6AA4" w:rsidRDefault="006A1724" w:rsidP="006A1724">
      <w:pPr>
        <w:pStyle w:val="Otsikko2"/>
        <w:spacing w:line="276" w:lineRule="auto"/>
        <w:contextualSpacing/>
        <w:rPr>
          <w:rFonts w:asciiTheme="minorHAnsi" w:hAnsiTheme="minorHAnsi" w:cstheme="minorHAnsi"/>
          <w:color w:val="0070C0"/>
        </w:rPr>
      </w:pPr>
      <w:bookmarkStart w:id="52" w:name="_Toc55380585"/>
      <w:bookmarkStart w:id="53" w:name="_Toc55381279"/>
      <w:bookmarkStart w:id="54" w:name="_Toc58933945"/>
      <w:bookmarkStart w:id="55" w:name="_Toc55380584"/>
      <w:bookmarkStart w:id="56" w:name="_Toc55381278"/>
      <w:r w:rsidRPr="007B6AA4">
        <w:rPr>
          <w:rFonts w:asciiTheme="minorHAnsi" w:hAnsiTheme="minorHAnsi" w:cstheme="minorHAnsi"/>
          <w:color w:val="0070C0"/>
        </w:rPr>
        <w:t>Vieras kieli, B1-oppimäärä</w:t>
      </w:r>
      <w:bookmarkEnd w:id="52"/>
      <w:bookmarkEnd w:id="53"/>
      <w:bookmarkEnd w:id="54"/>
    </w:p>
    <w:p w14:paraId="2B1D1870" w14:textId="77777777" w:rsidR="006A1724" w:rsidRPr="007B6AA4" w:rsidRDefault="006A1724" w:rsidP="006A1724">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163F5609" w14:textId="77777777" w:rsidR="006A1724" w:rsidRPr="007B6AA4" w:rsidRDefault="006A1724" w:rsidP="006A1724">
      <w:pPr>
        <w:pStyle w:val="paragraph"/>
        <w:spacing w:before="0" w:beforeAutospacing="0" w:after="0" w:afterAutospacing="0"/>
        <w:contextualSpacing/>
        <w:jc w:val="both"/>
        <w:textAlignment w:val="baseline"/>
        <w:rPr>
          <w:rStyle w:val="normaltextrun"/>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vieraan kielen B1-oppimäärässä vuosiluokilla 7–9</w:t>
      </w:r>
      <w:r w:rsidRPr="007B6AA4">
        <w:rPr>
          <w:rStyle w:val="eop"/>
          <w:rFonts w:asciiTheme="minorHAnsi" w:hAnsiTheme="minorHAnsi" w:cstheme="minorHAnsi"/>
        </w:rPr>
        <w:t> </w:t>
      </w:r>
    </w:p>
    <w:p w14:paraId="16D4467A" w14:textId="77777777" w:rsidR="006A1724" w:rsidRPr="007B6AA4" w:rsidRDefault="006A1724" w:rsidP="006A1724">
      <w:pPr>
        <w:pStyle w:val="paragraph"/>
        <w:spacing w:before="0" w:beforeAutospacing="0" w:after="0" w:afterAutospacing="0"/>
        <w:contextualSpacing/>
        <w:jc w:val="both"/>
        <w:textAlignment w:val="baseline"/>
        <w:rPr>
          <w:rStyle w:val="normaltextrun"/>
          <w:rFonts w:asciiTheme="minorHAnsi" w:hAnsiTheme="minorHAnsi" w:cstheme="minorHAnsi"/>
        </w:rPr>
      </w:pPr>
    </w:p>
    <w:p w14:paraId="68A07A6E" w14:textId="77777777" w:rsidR="006A1724" w:rsidRPr="00465625" w:rsidRDefault="006A1724" w:rsidP="006A1724">
      <w:pPr>
        <w:pStyle w:val="Luettelokappale"/>
        <w:spacing w:line="276" w:lineRule="auto"/>
        <w:ind w:left="0"/>
        <w:rPr>
          <w:rFonts w:cstheme="minorHAnsi"/>
          <w:sz w:val="24"/>
          <w:szCs w:val="24"/>
        </w:rPr>
      </w:pPr>
      <w:r w:rsidRPr="007B6AA4">
        <w:rPr>
          <w:rStyle w:val="normaltextrun"/>
          <w:rFonts w:cstheme="minorHAnsi"/>
          <w:sz w:val="24"/>
          <w:szCs w:val="24"/>
        </w:rPr>
        <w:t xml:space="preserve">Arviointi on monipuolista,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 xml:space="preserve">Oppimista arvioidaan monin eri tavoin myös itsearvioinnin ja vertaispalautteen keinoin. Summatiivinen arviointi perustuu siihen, kuinka hyvin ja missä määrin oppilas on saavuttanut paikallisessa </w:t>
      </w:r>
      <w:r w:rsidRPr="00465625">
        <w:rPr>
          <w:rFonts w:cstheme="minorHAnsi"/>
          <w:sz w:val="24"/>
          <w:szCs w:val="24"/>
        </w:rPr>
        <w:t>opetussuunnitelmassa vieraan kielen B1-oppimäärälle asetetut tavoitteet.</w:t>
      </w:r>
    </w:p>
    <w:p w14:paraId="6F85AC11" w14:textId="77777777" w:rsidR="006A1724" w:rsidRPr="00465625" w:rsidRDefault="006A1724" w:rsidP="006A1724">
      <w:pPr>
        <w:pStyle w:val="Luettelokappale"/>
        <w:spacing w:line="276" w:lineRule="auto"/>
        <w:ind w:left="0"/>
        <w:rPr>
          <w:rFonts w:cstheme="minorHAnsi"/>
          <w:sz w:val="24"/>
          <w:szCs w:val="24"/>
        </w:rPr>
      </w:pPr>
    </w:p>
    <w:p w14:paraId="76270DC5" w14:textId="77777777" w:rsidR="006A1724" w:rsidRPr="00465625" w:rsidRDefault="006A1724" w:rsidP="006A1724">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534839AC" w14:textId="77777777" w:rsidR="006A1724" w:rsidRPr="00465625" w:rsidRDefault="006A1724" w:rsidP="006A1724">
      <w:pPr>
        <w:pStyle w:val="Luettelokappale"/>
        <w:spacing w:line="276" w:lineRule="auto"/>
        <w:ind w:left="0"/>
        <w:rPr>
          <w:rFonts w:cstheme="minorHAnsi"/>
          <w:sz w:val="24"/>
          <w:szCs w:val="24"/>
        </w:rPr>
      </w:pPr>
      <w:r w:rsidRPr="00465625">
        <w:rPr>
          <w:rFonts w:cstheme="minorHAnsi"/>
          <w:sz w:val="24"/>
          <w:szCs w:val="24"/>
        </w:rPr>
        <w:t xml:space="preserve">Arvioinnin tulee olla monipuolista, jotta oppilaat, joilla on kieleen liittyviä oppimisvaikeuksia tai joilla on muulla tavoin kielellisesti erilaiset lähtökohdat saavat erilaisia mahdollisuuksia osoittaa osaamistaan. </w:t>
      </w:r>
    </w:p>
    <w:p w14:paraId="14D9661C" w14:textId="77777777" w:rsidR="006A1724" w:rsidRPr="00465625" w:rsidRDefault="006A1724" w:rsidP="006A1724">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732F05DA" w14:textId="77777777" w:rsidR="006A1724" w:rsidRPr="00465625" w:rsidRDefault="006A1724" w:rsidP="006A1724">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vieraan kielen B1-oppimäärän opiskelu päättyy vuosiluokilla 7, 8 tai 9 paikallisessa opetussuunnitelmassa päätetyn ja kuvatun tuntijaon mukaisesti. Päättöarviointi kuvaa sitä, kuinka hyvin ja missä määrin oppilas on opiskelun päättyessä saavuttanut vieraan kielen B1-oppimäärän tavoitteet. Päättöarvosanan muodostamisessa otetaan huomioon kaikki perusopetuksen opetussuunnitelman perusteissa määritellyt vieraan kielen B1-oppimäärän tavoitteet ja niihin liittyvät päättöarvioinnin kriteerit riippumatta siitä, mille vuosiluokalle 7, 8 tai 9 yksittäinen tavoite on asetettu paikallisessa opetussuunnitelmassa. Päättöarvosana on vieraan kielen B1-oppimäärän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vieraan kielen B1-oppimäärän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vieraan kielen B1-oppimäärän päättöarviointiin ja siitä muodostettavaan päättöarvosanaan.</w:t>
      </w:r>
    </w:p>
    <w:p w14:paraId="6E00798C" w14:textId="77777777" w:rsidR="006A1724" w:rsidRPr="00465625" w:rsidRDefault="006A1724" w:rsidP="006A1724">
      <w:pPr>
        <w:pStyle w:val="paragraph"/>
        <w:spacing w:before="0" w:beforeAutospacing="0" w:after="0" w:afterAutospacing="0" w:line="276" w:lineRule="auto"/>
        <w:contextualSpacing/>
        <w:jc w:val="both"/>
        <w:textAlignment w:val="baseline"/>
        <w:rPr>
          <w:rFonts w:asciiTheme="minorHAnsi" w:hAnsiTheme="minorHAnsi" w:cstheme="minorHAnsi"/>
        </w:rPr>
      </w:pPr>
    </w:p>
    <w:p w14:paraId="2343EBB8" w14:textId="77777777" w:rsidR="006A1724" w:rsidRPr="007B6AA4" w:rsidRDefault="006A1724" w:rsidP="006A1724">
      <w:pPr>
        <w:pStyle w:val="paragraph"/>
        <w:spacing w:before="0" w:beforeAutospacing="0" w:after="0" w:afterAutospacing="0" w:line="276" w:lineRule="auto"/>
        <w:contextualSpacing/>
        <w:jc w:val="both"/>
        <w:textAlignment w:val="baseline"/>
        <w:rPr>
          <w:rFonts w:asciiTheme="minorHAnsi" w:hAnsiTheme="minorHAnsi" w:cstheme="minorHAnsi"/>
        </w:rPr>
      </w:pPr>
      <w:r w:rsidRPr="00465625">
        <w:rPr>
          <w:rStyle w:val="normaltextrun"/>
          <w:rFonts w:asciiTheme="minorHAnsi" w:hAnsiTheme="minorHAnsi" w:cstheme="minorHAnsi"/>
        </w:rPr>
        <w:t xml:space="preserve">Vieraan kielen B1-oppimäärän </w:t>
      </w:r>
      <w:r w:rsidRPr="00465625">
        <w:rPr>
          <w:rFonts w:asciiTheme="minorHAnsi" w:hAnsiTheme="minorHAnsi" w:cstheme="minorHAnsi"/>
        </w:rPr>
        <w:t>kehittyvään kielitaitoon liittyvien tavoitteiden (T5–T9) arvosanassa 9 on yhdistetty kaksi taitotasoa A1.3 ja A2.1 välitasoksi</w:t>
      </w:r>
      <w:r w:rsidRPr="007B6AA4">
        <w:rPr>
          <w:rFonts w:asciiTheme="minorHAnsi" w:hAnsiTheme="minorHAnsi" w:cstheme="minorHAnsi"/>
        </w:rPr>
        <w:t xml:space="preserve"> A1.3/A2.1. Taitotasot löytyvät</w:t>
      </w:r>
      <w:r>
        <w:rPr>
          <w:rFonts w:asciiTheme="minorHAnsi" w:hAnsiTheme="minorHAnsi" w:cstheme="minorHAnsi"/>
        </w:rPr>
        <w:t xml:space="preserve"> </w:t>
      </w:r>
      <w:r w:rsidRPr="007B6AA4">
        <w:rPr>
          <w:rFonts w:asciiTheme="minorHAnsi" w:hAnsiTheme="minorHAnsi" w:cstheme="minorHAnsi"/>
        </w:rPr>
        <w:t>Eurooppalaisesta</w:t>
      </w:r>
      <w:r>
        <w:rPr>
          <w:rFonts w:asciiTheme="minorHAnsi" w:hAnsiTheme="minorHAnsi" w:cstheme="minorHAnsi"/>
        </w:rPr>
        <w:t xml:space="preserve"> </w:t>
      </w:r>
      <w:r w:rsidRPr="007B6AA4">
        <w:rPr>
          <w:rFonts w:asciiTheme="minorHAnsi" w:hAnsiTheme="minorHAnsi" w:cstheme="minorHAnsi"/>
        </w:rPr>
        <w:t xml:space="preserve">viitekehyksestä ja sen pohjalta laaditusta suomalaisesta sovelluksesta Kehittyvän kielitaidon asteikko. </w:t>
      </w:r>
      <w:r w:rsidRPr="007B6AA4">
        <w:rPr>
          <w:rFonts w:asciiTheme="minorHAnsi" w:hAnsiTheme="minorHAnsi" w:cstheme="minorHAnsi"/>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6A1724" w:rsidRPr="007B6AA4" w14:paraId="22149EB7" w14:textId="77777777" w:rsidTr="0099363D">
        <w:trPr>
          <w:trHeight w:val="283"/>
          <w:jc w:val="center"/>
        </w:trPr>
        <w:tc>
          <w:tcPr>
            <w:tcW w:w="625" w:type="pct"/>
            <w:shd w:val="clear" w:color="auto" w:fill="B4C6E7" w:themeFill="accent1" w:themeFillTint="66"/>
            <w:tcMar>
              <w:top w:w="100" w:type="dxa"/>
              <w:left w:w="100" w:type="dxa"/>
              <w:bottom w:w="100" w:type="dxa"/>
              <w:right w:w="100" w:type="dxa"/>
            </w:tcMar>
          </w:tcPr>
          <w:p w14:paraId="7FB6AF0E"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1E66BBA7"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6639AA0A" w14:textId="77777777" w:rsidR="006A1724" w:rsidRPr="007B6AA4" w:rsidRDefault="006A1724" w:rsidP="0099363D">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4D3D4090"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41E2A29D"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Osaamisen kuvaus arvosanalle 5</w:t>
            </w:r>
          </w:p>
        </w:tc>
        <w:tc>
          <w:tcPr>
            <w:tcW w:w="625" w:type="pct"/>
            <w:shd w:val="clear" w:color="auto" w:fill="B4C6E7" w:themeFill="accent1" w:themeFillTint="66"/>
            <w:tcMar>
              <w:top w:w="100" w:type="dxa"/>
              <w:left w:w="100" w:type="dxa"/>
              <w:bottom w:w="100" w:type="dxa"/>
              <w:right w:w="100" w:type="dxa"/>
            </w:tcMar>
          </w:tcPr>
          <w:p w14:paraId="2E8533C2"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471F6155"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Osaamisen kuvaus arvosanalle 8</w:t>
            </w:r>
          </w:p>
        </w:tc>
        <w:tc>
          <w:tcPr>
            <w:tcW w:w="625" w:type="pct"/>
            <w:shd w:val="clear" w:color="auto" w:fill="B4C6E7" w:themeFill="accent1" w:themeFillTint="66"/>
            <w:tcMar>
              <w:top w:w="100" w:type="dxa"/>
              <w:left w:w="100" w:type="dxa"/>
              <w:bottom w:w="100" w:type="dxa"/>
              <w:right w:w="100" w:type="dxa"/>
            </w:tcMar>
          </w:tcPr>
          <w:p w14:paraId="19E5DB23"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6A1724" w:rsidRPr="007B6AA4" w14:paraId="4C3D2244" w14:textId="77777777" w:rsidTr="0099363D">
        <w:trPr>
          <w:trHeight w:val="283"/>
          <w:jc w:val="center"/>
        </w:trPr>
        <w:tc>
          <w:tcPr>
            <w:tcW w:w="5000" w:type="pct"/>
            <w:gridSpan w:val="8"/>
            <w:tcMar>
              <w:top w:w="100" w:type="dxa"/>
              <w:left w:w="100" w:type="dxa"/>
              <w:bottom w:w="100" w:type="dxa"/>
              <w:right w:w="100" w:type="dxa"/>
            </w:tcMar>
          </w:tcPr>
          <w:p w14:paraId="0C199386"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Kasvu kulttuuriseen moninaisuuteen ja kielitietoisuuteen</w:t>
            </w:r>
          </w:p>
        </w:tc>
      </w:tr>
      <w:tr w:rsidR="006A1724" w:rsidRPr="007B6AA4" w14:paraId="6252E334" w14:textId="77777777" w:rsidTr="0099363D">
        <w:trPr>
          <w:trHeight w:val="283"/>
          <w:jc w:val="center"/>
        </w:trPr>
        <w:tc>
          <w:tcPr>
            <w:tcW w:w="625" w:type="pct"/>
            <w:tcMar>
              <w:top w:w="100" w:type="dxa"/>
              <w:left w:w="100" w:type="dxa"/>
              <w:bottom w:w="100" w:type="dxa"/>
              <w:right w:w="100" w:type="dxa"/>
            </w:tcMar>
          </w:tcPr>
          <w:p w14:paraId="60587972"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T1 ohjata oppilasta havaitsemaan, millaisia säännönmukaisuuksia kohdekielessä on</w:t>
            </w:r>
            <w:r>
              <w:rPr>
                <w:rFonts w:cstheme="minorHAnsi"/>
                <w:sz w:val="24"/>
                <w:szCs w:val="24"/>
              </w:rPr>
              <w:t xml:space="preserve"> ja</w:t>
            </w:r>
            <w:r w:rsidRPr="007B6AA4">
              <w:rPr>
                <w:rFonts w:cstheme="minorHAnsi"/>
                <w:sz w:val="24"/>
                <w:szCs w:val="24"/>
              </w:rPr>
              <w:t xml:space="preserve"> miten samoja asioita ilmaistaan muissa kielissä</w:t>
            </w:r>
            <w:r>
              <w:rPr>
                <w:rFonts w:cstheme="minorHAnsi"/>
                <w:sz w:val="24"/>
                <w:szCs w:val="24"/>
              </w:rPr>
              <w:t>,</w:t>
            </w:r>
            <w:r w:rsidRPr="007B6AA4">
              <w:rPr>
                <w:rFonts w:cstheme="minorHAnsi"/>
                <w:sz w:val="24"/>
                <w:szCs w:val="24"/>
              </w:rPr>
              <w:t xml:space="preserve"> sekä käyttämään kielitiedon käsitteitä oppimisensa tukena</w:t>
            </w:r>
          </w:p>
        </w:tc>
        <w:tc>
          <w:tcPr>
            <w:tcW w:w="625" w:type="pct"/>
            <w:tcMar>
              <w:top w:w="100" w:type="dxa"/>
              <w:left w:w="100" w:type="dxa"/>
              <w:bottom w:w="100" w:type="dxa"/>
              <w:right w:w="100" w:type="dxa"/>
            </w:tcMar>
          </w:tcPr>
          <w:p w14:paraId="3D37F61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26E88482"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oppii löytämään kohdekielen säännönmukaisuuksia ja vertailemaan kohdekieltä muihin kieliin. </w:t>
            </w:r>
            <w:r>
              <w:rPr>
                <w:rFonts w:cstheme="minorHAnsi"/>
                <w:sz w:val="24"/>
                <w:szCs w:val="24"/>
              </w:rPr>
              <w:t>Hän</w:t>
            </w:r>
            <w:r w:rsidRPr="007B6AA4">
              <w:rPr>
                <w:rFonts w:cstheme="minorHAnsi"/>
                <w:sz w:val="24"/>
                <w:szCs w:val="24"/>
              </w:rPr>
              <w:t xml:space="preserve"> oppii käyttämään kielitiedon käsitteitä oppimisensa tukena.</w:t>
            </w:r>
          </w:p>
        </w:tc>
        <w:tc>
          <w:tcPr>
            <w:tcW w:w="625" w:type="pct"/>
            <w:shd w:val="clear" w:color="auto" w:fill="auto"/>
          </w:tcPr>
          <w:p w14:paraId="413032E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Kielellinen päättely</w:t>
            </w:r>
          </w:p>
        </w:tc>
        <w:tc>
          <w:tcPr>
            <w:tcW w:w="625" w:type="pct"/>
            <w:shd w:val="clear" w:color="auto" w:fill="auto"/>
            <w:tcMar>
              <w:top w:w="100" w:type="dxa"/>
              <w:left w:w="100" w:type="dxa"/>
              <w:bottom w:w="100" w:type="dxa"/>
              <w:right w:w="100" w:type="dxa"/>
            </w:tcMar>
          </w:tcPr>
          <w:p w14:paraId="711D092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tehdä havaintoja joistakin kohdekielen säännönmukaisuuksista.</w:t>
            </w:r>
          </w:p>
        </w:tc>
        <w:tc>
          <w:tcPr>
            <w:tcW w:w="625" w:type="pct"/>
            <w:shd w:val="clear" w:color="auto" w:fill="auto"/>
            <w:tcMar>
              <w:top w:w="100" w:type="dxa"/>
              <w:left w:w="100" w:type="dxa"/>
              <w:bottom w:w="100" w:type="dxa"/>
              <w:right w:w="100" w:type="dxa"/>
            </w:tcMar>
          </w:tcPr>
          <w:p w14:paraId="01F40897"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tehdä joitakin johtopäätöksiä kohdekielen säännönmukaisuuksia.</w:t>
            </w:r>
          </w:p>
          <w:p w14:paraId="09FA34FE" w14:textId="77777777" w:rsidR="006A1724" w:rsidRPr="007B6AA4" w:rsidRDefault="006A1724" w:rsidP="0099363D">
            <w:pPr>
              <w:spacing w:line="276" w:lineRule="auto"/>
              <w:contextualSpacing/>
              <w:rPr>
                <w:rFonts w:cstheme="minorHAnsi"/>
                <w:sz w:val="24"/>
                <w:szCs w:val="24"/>
              </w:rPr>
            </w:pPr>
          </w:p>
          <w:p w14:paraId="5ECFA73A" w14:textId="77777777" w:rsidR="006A1724" w:rsidRDefault="006A1724" w:rsidP="0099363D">
            <w:pPr>
              <w:spacing w:line="276" w:lineRule="auto"/>
              <w:contextualSpacing/>
              <w:rPr>
                <w:rFonts w:cstheme="minorHAnsi"/>
                <w:sz w:val="24"/>
                <w:szCs w:val="24"/>
              </w:rPr>
            </w:pPr>
            <w:r w:rsidRPr="007B6AA4">
              <w:rPr>
                <w:rFonts w:cstheme="minorHAnsi"/>
                <w:sz w:val="24"/>
                <w:szCs w:val="24"/>
              </w:rPr>
              <w:t>Oppilas osaa antaa joitakin esimerkkejä siitä, miten sama asia ilmaistaan kohdekielessä ja jossakin muussa kielessä.</w:t>
            </w:r>
          </w:p>
          <w:p w14:paraId="5F4F3A52" w14:textId="77777777" w:rsidR="006A1724" w:rsidRPr="007B6AA4" w:rsidRDefault="006A1724" w:rsidP="0099363D">
            <w:pPr>
              <w:spacing w:line="276" w:lineRule="auto"/>
              <w:contextualSpacing/>
              <w:rPr>
                <w:rFonts w:cstheme="minorHAnsi"/>
                <w:sz w:val="24"/>
                <w:szCs w:val="24"/>
              </w:rPr>
            </w:pPr>
          </w:p>
          <w:p w14:paraId="7D7D39AC"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antaa joitakin esimerkkejä kohdekielen kielitiedon käsitteistä ja käyttää niitä kielitaitonsa kehittämiseen.</w:t>
            </w:r>
          </w:p>
        </w:tc>
        <w:tc>
          <w:tcPr>
            <w:tcW w:w="625" w:type="pct"/>
            <w:tcMar>
              <w:top w:w="100" w:type="dxa"/>
              <w:left w:w="100" w:type="dxa"/>
              <w:bottom w:w="100" w:type="dxa"/>
              <w:right w:w="100" w:type="dxa"/>
            </w:tcMar>
          </w:tcPr>
          <w:p w14:paraId="481A6C2D"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tehdä johtopäätöksiä kohdekielen säännönmukaisuuksista.</w:t>
            </w:r>
          </w:p>
          <w:p w14:paraId="38B4DB61" w14:textId="77777777" w:rsidR="006A1724" w:rsidRPr="007B6AA4" w:rsidRDefault="006A1724" w:rsidP="0099363D">
            <w:pPr>
              <w:spacing w:line="276" w:lineRule="auto"/>
              <w:contextualSpacing/>
              <w:rPr>
                <w:rFonts w:cstheme="minorHAnsi"/>
                <w:sz w:val="24"/>
                <w:szCs w:val="24"/>
              </w:rPr>
            </w:pPr>
          </w:p>
          <w:p w14:paraId="0D50FAB3" w14:textId="77777777" w:rsidR="006A1724" w:rsidRDefault="006A1724" w:rsidP="0099363D">
            <w:pPr>
              <w:spacing w:line="276" w:lineRule="auto"/>
              <w:contextualSpacing/>
              <w:rPr>
                <w:rFonts w:cstheme="minorHAnsi"/>
                <w:sz w:val="24"/>
                <w:szCs w:val="24"/>
              </w:rPr>
            </w:pPr>
            <w:r w:rsidRPr="007B6AA4">
              <w:rPr>
                <w:rFonts w:cstheme="minorHAnsi"/>
                <w:sz w:val="24"/>
                <w:szCs w:val="24"/>
              </w:rPr>
              <w:t>Oppilas osaa kertoa, miten sama asia ilmaistaan kohdekielessä ja jossakin muussa kielessä.</w:t>
            </w:r>
          </w:p>
          <w:p w14:paraId="76AE4C10" w14:textId="77777777" w:rsidR="006A1724" w:rsidRPr="007B6AA4" w:rsidRDefault="006A1724" w:rsidP="0099363D">
            <w:pPr>
              <w:spacing w:line="276" w:lineRule="auto"/>
              <w:contextualSpacing/>
              <w:rPr>
                <w:rFonts w:cstheme="minorHAnsi"/>
                <w:sz w:val="24"/>
                <w:szCs w:val="24"/>
              </w:rPr>
            </w:pPr>
          </w:p>
          <w:p w14:paraId="17A8F402" w14:textId="77777777" w:rsidR="006A1724" w:rsidRPr="007B6AA4" w:rsidRDefault="006A1724" w:rsidP="0099363D">
            <w:pPr>
              <w:spacing w:line="276" w:lineRule="auto"/>
              <w:ind w:left="60"/>
              <w:contextualSpacing/>
              <w:rPr>
                <w:rFonts w:cstheme="minorHAnsi"/>
                <w:strike/>
                <w:sz w:val="24"/>
                <w:szCs w:val="24"/>
              </w:rPr>
            </w:pPr>
            <w:r w:rsidRPr="007B6AA4">
              <w:rPr>
                <w:rFonts w:cstheme="minorHAnsi"/>
                <w:sz w:val="24"/>
                <w:szCs w:val="24"/>
              </w:rPr>
              <w:t>Oppilas osaa kertoa kohdekielen keskeisistä kielitiedon käsitteistä ja käyttää niitä kielitaitonsa kehittämiseen.</w:t>
            </w:r>
          </w:p>
        </w:tc>
        <w:tc>
          <w:tcPr>
            <w:tcW w:w="625" w:type="pct"/>
            <w:tcMar>
              <w:top w:w="100" w:type="dxa"/>
              <w:left w:w="100" w:type="dxa"/>
              <w:bottom w:w="100" w:type="dxa"/>
              <w:right w:w="100" w:type="dxa"/>
            </w:tcMar>
          </w:tcPr>
          <w:p w14:paraId="47A59D4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tehdä johtopäätöksiä kohdekielen säännönmukaisuuksista ja soveltaa niitä.</w:t>
            </w:r>
            <w:r w:rsidRPr="007B6AA4">
              <w:rPr>
                <w:rFonts w:cstheme="minorHAnsi"/>
                <w:sz w:val="24"/>
                <w:szCs w:val="24"/>
              </w:rPr>
              <w:br/>
            </w:r>
          </w:p>
          <w:p w14:paraId="3790BC7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vertailla, miten sama asia ilmaistaan kohdekielessä ja jossakin muussa kielessä.</w:t>
            </w:r>
          </w:p>
          <w:p w14:paraId="469ACFC3" w14:textId="77777777" w:rsidR="006A1724" w:rsidRPr="007B6AA4" w:rsidRDefault="006A1724" w:rsidP="0099363D">
            <w:pPr>
              <w:spacing w:line="276" w:lineRule="auto"/>
              <w:contextualSpacing/>
              <w:rPr>
                <w:rFonts w:cstheme="minorHAnsi"/>
                <w:sz w:val="24"/>
                <w:szCs w:val="24"/>
              </w:rPr>
            </w:pPr>
          </w:p>
          <w:p w14:paraId="3C213DF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tuntee</w:t>
            </w:r>
            <w:r>
              <w:rPr>
                <w:rFonts w:cstheme="minorHAnsi"/>
                <w:sz w:val="24"/>
                <w:szCs w:val="24"/>
              </w:rPr>
              <w:t xml:space="preserve"> </w:t>
            </w:r>
            <w:r w:rsidRPr="007B6AA4">
              <w:rPr>
                <w:rFonts w:cstheme="minorHAnsi"/>
                <w:sz w:val="24"/>
                <w:szCs w:val="24"/>
              </w:rPr>
              <w:t xml:space="preserve">kohdekielen kielitiedon käsitteitä ja osaa käyttää </w:t>
            </w:r>
            <w:r>
              <w:rPr>
                <w:rFonts w:cstheme="minorHAnsi"/>
                <w:sz w:val="24"/>
                <w:szCs w:val="24"/>
              </w:rPr>
              <w:t xml:space="preserve">niitä </w:t>
            </w:r>
            <w:r w:rsidRPr="007B6AA4">
              <w:rPr>
                <w:rFonts w:cstheme="minorHAnsi"/>
                <w:sz w:val="24"/>
                <w:szCs w:val="24"/>
              </w:rPr>
              <w:t xml:space="preserve">kielitaitonsa kehittämiseen. </w:t>
            </w:r>
          </w:p>
        </w:tc>
      </w:tr>
      <w:tr w:rsidR="006A1724" w:rsidRPr="007B6AA4" w14:paraId="6E0846AB" w14:textId="77777777" w:rsidTr="0099363D">
        <w:trPr>
          <w:trHeight w:val="2860"/>
          <w:jc w:val="center"/>
        </w:trPr>
        <w:tc>
          <w:tcPr>
            <w:tcW w:w="625" w:type="pct"/>
            <w:shd w:val="clear" w:color="auto" w:fill="auto"/>
            <w:tcMar>
              <w:top w:w="100" w:type="dxa"/>
              <w:left w:w="100" w:type="dxa"/>
              <w:bottom w:w="100" w:type="dxa"/>
              <w:right w:w="100" w:type="dxa"/>
            </w:tcMar>
          </w:tcPr>
          <w:p w14:paraId="20E31DC1"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T2 edistää oppilaan taitoa pohtia opiskeltavan kielen asemaan liittyviä arvoja ja ilmiöitä sekä antaa oppilaille valmiuksia kehittää kulttuurienvälistä toimintakykyään</w:t>
            </w:r>
          </w:p>
        </w:tc>
        <w:tc>
          <w:tcPr>
            <w:tcW w:w="625" w:type="pct"/>
            <w:shd w:val="clear" w:color="auto" w:fill="auto"/>
            <w:tcMar>
              <w:top w:w="100" w:type="dxa"/>
              <w:left w:w="100" w:type="dxa"/>
              <w:bottom w:w="100" w:type="dxa"/>
              <w:right w:w="100" w:type="dxa"/>
            </w:tcMar>
          </w:tcPr>
          <w:p w14:paraId="43F9431D"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S1</w:t>
            </w:r>
          </w:p>
        </w:tc>
        <w:tc>
          <w:tcPr>
            <w:tcW w:w="625" w:type="pct"/>
            <w:shd w:val="clear" w:color="auto" w:fill="auto"/>
            <w:tcMar>
              <w:top w:w="100" w:type="dxa"/>
              <w:left w:w="100" w:type="dxa"/>
              <w:bottom w:w="100" w:type="dxa"/>
              <w:right w:w="100" w:type="dxa"/>
            </w:tcMar>
          </w:tcPr>
          <w:p w14:paraId="4C908CBF" w14:textId="77777777" w:rsidR="006A1724" w:rsidRPr="007B6AA4" w:rsidRDefault="006A1724" w:rsidP="0099363D">
            <w:pPr>
              <w:spacing w:line="276" w:lineRule="auto"/>
              <w:contextualSpacing/>
              <w:rPr>
                <w:rFonts w:eastAsia="Times New Roman" w:cstheme="minorHAnsi"/>
                <w:sz w:val="24"/>
                <w:szCs w:val="24"/>
              </w:rPr>
            </w:pPr>
            <w:r w:rsidRPr="007B6AA4">
              <w:rPr>
                <w:rFonts w:eastAsia="Times New Roman" w:cstheme="minorHAnsi"/>
                <w:sz w:val="24"/>
                <w:szCs w:val="24"/>
              </w:rPr>
              <w:t>Oppilas oppii tuntemaan kohdekielen asemaan ja variantteihin liittyviä arvoja.</w:t>
            </w:r>
            <w:r>
              <w:rPr>
                <w:rFonts w:eastAsia="Times New Roman" w:cstheme="minorHAnsi"/>
                <w:sz w:val="24"/>
                <w:szCs w:val="24"/>
              </w:rPr>
              <w:t xml:space="preserve"> Hän</w:t>
            </w:r>
            <w:r w:rsidRPr="007B6AA4">
              <w:rPr>
                <w:rFonts w:eastAsia="Times New Roman" w:cstheme="minorHAnsi"/>
                <w:sz w:val="24"/>
                <w:szCs w:val="24"/>
              </w:rPr>
              <w:t xml:space="preserve"> oppii kielialueen maiden kulttuureja ja elämänmuotoja.</w:t>
            </w:r>
            <w:r>
              <w:rPr>
                <w:rFonts w:eastAsia="Times New Roman" w:cstheme="minorHAnsi"/>
                <w:sz w:val="24"/>
                <w:szCs w:val="24"/>
              </w:rPr>
              <w:t xml:space="preserve"> </w:t>
            </w:r>
            <w:r w:rsidRPr="007B6AA4">
              <w:rPr>
                <w:rFonts w:eastAsia="Times New Roman" w:cstheme="minorHAnsi"/>
                <w:sz w:val="24"/>
                <w:szCs w:val="24"/>
              </w:rPr>
              <w:t>Oppilas oppii kehittämään kulttuurien välistä toimintakykyään.</w:t>
            </w:r>
          </w:p>
          <w:p w14:paraId="607453BA" w14:textId="77777777" w:rsidR="006A1724" w:rsidRPr="007B6AA4" w:rsidRDefault="006A1724" w:rsidP="0099363D">
            <w:pPr>
              <w:spacing w:line="276" w:lineRule="auto"/>
              <w:contextualSpacing/>
              <w:rPr>
                <w:rFonts w:cstheme="minorHAnsi"/>
                <w:sz w:val="24"/>
                <w:szCs w:val="24"/>
              </w:rPr>
            </w:pPr>
          </w:p>
        </w:tc>
        <w:tc>
          <w:tcPr>
            <w:tcW w:w="625" w:type="pct"/>
          </w:tcPr>
          <w:p w14:paraId="69BCE654"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Kielten asemaan ja variantteihin liittyvien kysymysten huomaaminen ja kulttuurien välinen toimintakyky</w:t>
            </w:r>
          </w:p>
          <w:p w14:paraId="0EDD039A" w14:textId="77777777" w:rsidR="006A1724" w:rsidRPr="007B6AA4" w:rsidRDefault="006A1724" w:rsidP="0099363D">
            <w:pPr>
              <w:spacing w:line="276" w:lineRule="auto"/>
              <w:contextualSpacing/>
              <w:rPr>
                <w:rFonts w:cstheme="minorHAnsi"/>
                <w:sz w:val="24"/>
                <w:szCs w:val="24"/>
              </w:rPr>
            </w:pPr>
          </w:p>
        </w:tc>
        <w:tc>
          <w:tcPr>
            <w:tcW w:w="625" w:type="pct"/>
            <w:tcMar>
              <w:top w:w="100" w:type="dxa"/>
              <w:left w:w="100" w:type="dxa"/>
              <w:bottom w:w="100" w:type="dxa"/>
              <w:right w:w="100" w:type="dxa"/>
            </w:tcMar>
          </w:tcPr>
          <w:p w14:paraId="4FDFF1AD"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osaa nimetä joitakin maita, joissa kohdekieltä puhutaan. </w:t>
            </w:r>
          </w:p>
          <w:p w14:paraId="5D4765AB" w14:textId="77777777" w:rsidR="006A1724" w:rsidRPr="007B6AA4" w:rsidRDefault="006A1724" w:rsidP="0099363D">
            <w:pPr>
              <w:spacing w:line="276" w:lineRule="auto"/>
              <w:contextualSpacing/>
              <w:rPr>
                <w:rFonts w:cstheme="minorHAnsi"/>
                <w:sz w:val="24"/>
                <w:szCs w:val="24"/>
              </w:rPr>
            </w:pPr>
          </w:p>
          <w:p w14:paraId="1714399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antaa joitakin esimerkkejä kielialueen maiden kulttuureista ja elämänmuodoista.</w:t>
            </w:r>
          </w:p>
        </w:tc>
        <w:tc>
          <w:tcPr>
            <w:tcW w:w="625" w:type="pct"/>
            <w:tcMar>
              <w:top w:w="100" w:type="dxa"/>
              <w:left w:w="100" w:type="dxa"/>
              <w:bottom w:w="100" w:type="dxa"/>
              <w:right w:w="100" w:type="dxa"/>
            </w:tcMar>
          </w:tcPr>
          <w:p w14:paraId="7DF177D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kertoa, missä kohdekieltä puhutaan</w:t>
            </w:r>
            <w:r>
              <w:rPr>
                <w:rFonts w:cstheme="minorHAnsi"/>
                <w:sz w:val="24"/>
                <w:szCs w:val="24"/>
              </w:rPr>
              <w:t>,</w:t>
            </w:r>
            <w:r w:rsidRPr="007B6AA4">
              <w:rPr>
                <w:rFonts w:cstheme="minorHAnsi"/>
                <w:sz w:val="24"/>
                <w:szCs w:val="24"/>
              </w:rPr>
              <w:t xml:space="preserve"> ja tietää, että sitä puhutaan eri tavoin.</w:t>
            </w:r>
          </w:p>
          <w:p w14:paraId="338E8EB4" w14:textId="77777777" w:rsidR="006A1724" w:rsidRPr="007B6AA4" w:rsidRDefault="006A1724" w:rsidP="0099363D">
            <w:pPr>
              <w:spacing w:line="276" w:lineRule="auto"/>
              <w:contextualSpacing/>
              <w:rPr>
                <w:rFonts w:cstheme="minorHAnsi"/>
                <w:sz w:val="24"/>
                <w:szCs w:val="24"/>
              </w:rPr>
            </w:pPr>
          </w:p>
          <w:p w14:paraId="7F0559F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kertoa kielialueen maiden kulttuureja ja elämänmuotoja. </w:t>
            </w:r>
          </w:p>
          <w:p w14:paraId="0B58687E"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     </w:t>
            </w:r>
          </w:p>
          <w:p w14:paraId="59AD59A7" w14:textId="77777777" w:rsidR="006A1724" w:rsidRPr="007B6AA4" w:rsidRDefault="006A1724" w:rsidP="0099363D">
            <w:pPr>
              <w:spacing w:after="0" w:line="276" w:lineRule="auto"/>
              <w:contextualSpacing/>
              <w:rPr>
                <w:rFonts w:cstheme="minorHAnsi"/>
                <w:sz w:val="24"/>
                <w:szCs w:val="24"/>
              </w:rPr>
            </w:pPr>
            <w:r w:rsidRPr="007B6AA4">
              <w:rPr>
                <w:rFonts w:cstheme="minorHAnsi"/>
                <w:sz w:val="24"/>
                <w:szCs w:val="24"/>
              </w:rPr>
              <w:t>Oppilas osaa nimetä vuorovaikutukseen liittyviä kulttuurisia piirteitä.</w:t>
            </w:r>
          </w:p>
        </w:tc>
        <w:tc>
          <w:tcPr>
            <w:tcW w:w="625" w:type="pct"/>
            <w:tcMar>
              <w:top w:w="100" w:type="dxa"/>
              <w:left w:w="100" w:type="dxa"/>
              <w:bottom w:w="100" w:type="dxa"/>
              <w:right w:w="100" w:type="dxa"/>
            </w:tcMar>
          </w:tcPr>
          <w:p w14:paraId="6A55382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kertoa kohdekielen asemasta maailmassa.</w:t>
            </w:r>
          </w:p>
          <w:p w14:paraId="6257295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 </w:t>
            </w:r>
          </w:p>
          <w:p w14:paraId="44DB041E"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kuvailla kielialueen maiden kulttuureja ja elämänmuotoja.</w:t>
            </w:r>
          </w:p>
          <w:p w14:paraId="2139CE3D" w14:textId="77777777" w:rsidR="006A1724" w:rsidRPr="007B6AA4" w:rsidRDefault="006A1724" w:rsidP="0099363D">
            <w:pPr>
              <w:spacing w:line="276" w:lineRule="auto"/>
              <w:contextualSpacing/>
              <w:rPr>
                <w:rFonts w:cstheme="minorHAnsi"/>
                <w:sz w:val="24"/>
                <w:szCs w:val="24"/>
              </w:rPr>
            </w:pPr>
          </w:p>
          <w:p w14:paraId="41A9BDBF" w14:textId="77777777" w:rsidR="006A1724" w:rsidRPr="00185CB2" w:rsidRDefault="006A1724" w:rsidP="0099363D">
            <w:pPr>
              <w:pStyle w:val="NormaaliWWW"/>
              <w:spacing w:before="0" w:beforeAutospacing="0" w:after="0" w:afterAutospacing="0" w:line="276" w:lineRule="auto"/>
              <w:contextualSpacing/>
              <w:rPr>
                <w:rFonts w:asciiTheme="minorHAnsi" w:hAnsiTheme="minorHAnsi" w:cstheme="minorHAnsi"/>
              </w:rPr>
            </w:pPr>
            <w:r w:rsidRPr="007B6AA4">
              <w:rPr>
                <w:rFonts w:asciiTheme="minorHAnsi" w:eastAsia="Arial" w:hAnsiTheme="minorHAnsi" w:cstheme="minorHAnsi"/>
              </w:rPr>
              <w:t xml:space="preserve">Oppilas osaa kertoa </w:t>
            </w:r>
            <w:r w:rsidRPr="007B6AA4">
              <w:rPr>
                <w:rFonts w:asciiTheme="minorHAnsi" w:hAnsiTheme="minorHAnsi" w:cstheme="minorHAnsi"/>
              </w:rPr>
              <w:t>vuorovaikutukseen liittyvistä kulttuurisista piirteistä.</w:t>
            </w:r>
          </w:p>
        </w:tc>
        <w:tc>
          <w:tcPr>
            <w:tcW w:w="625" w:type="pct"/>
            <w:tcMar>
              <w:top w:w="100" w:type="dxa"/>
              <w:left w:w="100" w:type="dxa"/>
              <w:bottom w:w="100" w:type="dxa"/>
              <w:right w:w="100" w:type="dxa"/>
            </w:tcMar>
          </w:tcPr>
          <w:p w14:paraId="27E11C15" w14:textId="77777777" w:rsidR="006A1724" w:rsidRPr="007B6AA4" w:rsidRDefault="006A1724" w:rsidP="0099363D">
            <w:pPr>
              <w:spacing w:line="276" w:lineRule="auto"/>
              <w:contextualSpacing/>
              <w:rPr>
                <w:rFonts w:eastAsia="Times New Roman" w:cstheme="minorHAnsi"/>
                <w:sz w:val="24"/>
                <w:szCs w:val="24"/>
              </w:rPr>
            </w:pPr>
            <w:r w:rsidRPr="007B6AA4">
              <w:rPr>
                <w:rFonts w:eastAsia="Times New Roman" w:cstheme="minorHAnsi"/>
                <w:sz w:val="24"/>
                <w:szCs w:val="24"/>
              </w:rPr>
              <w:t>Oppilas osaa pohtia kohdekielen asemaa maailmassa ja siihen liittyviä ilmiöitä.</w:t>
            </w:r>
          </w:p>
          <w:p w14:paraId="01FF275A" w14:textId="77777777" w:rsidR="006A1724" w:rsidRPr="007B6AA4" w:rsidRDefault="006A1724" w:rsidP="0099363D">
            <w:pPr>
              <w:spacing w:line="276" w:lineRule="auto"/>
              <w:contextualSpacing/>
              <w:rPr>
                <w:rFonts w:eastAsia="Times New Roman" w:cstheme="minorHAnsi"/>
                <w:sz w:val="24"/>
                <w:szCs w:val="24"/>
              </w:rPr>
            </w:pPr>
          </w:p>
          <w:p w14:paraId="34955361" w14:textId="77777777" w:rsidR="006A1724" w:rsidRPr="007B6AA4" w:rsidRDefault="006A1724" w:rsidP="0099363D">
            <w:pPr>
              <w:spacing w:line="276" w:lineRule="auto"/>
              <w:contextualSpacing/>
              <w:rPr>
                <w:rFonts w:eastAsia="Times New Roman" w:cstheme="minorHAnsi"/>
                <w:sz w:val="24"/>
                <w:szCs w:val="24"/>
              </w:rPr>
            </w:pPr>
            <w:r w:rsidRPr="007B6AA4">
              <w:rPr>
                <w:rFonts w:eastAsia="Times New Roman" w:cstheme="minorHAnsi"/>
                <w:sz w:val="24"/>
                <w:szCs w:val="24"/>
              </w:rPr>
              <w:t>Oppilas osaa vertailla kielialueen maiden kulttuureja ja elämänmuotoja.</w:t>
            </w:r>
          </w:p>
          <w:p w14:paraId="5FAC861B" w14:textId="77777777" w:rsidR="006A1724" w:rsidRPr="007B6AA4" w:rsidRDefault="006A1724" w:rsidP="0099363D">
            <w:pPr>
              <w:spacing w:line="276" w:lineRule="auto"/>
              <w:contextualSpacing/>
              <w:rPr>
                <w:rFonts w:eastAsia="Times New Roman" w:cstheme="minorHAnsi"/>
                <w:sz w:val="24"/>
                <w:szCs w:val="24"/>
              </w:rPr>
            </w:pPr>
          </w:p>
          <w:p w14:paraId="78A1B0CB" w14:textId="77777777" w:rsidR="006A1724" w:rsidRPr="00185CB2" w:rsidRDefault="006A1724" w:rsidP="0099363D">
            <w:pPr>
              <w:spacing w:line="276" w:lineRule="auto"/>
              <w:contextualSpacing/>
              <w:rPr>
                <w:rFonts w:cstheme="minorHAnsi"/>
                <w:sz w:val="24"/>
                <w:szCs w:val="24"/>
              </w:rPr>
            </w:pPr>
            <w:r w:rsidRPr="007B6AA4">
              <w:rPr>
                <w:rFonts w:eastAsia="Times New Roman" w:cstheme="minorHAnsi"/>
                <w:sz w:val="24"/>
                <w:szCs w:val="24"/>
              </w:rPr>
              <w:t xml:space="preserve">Oppilas osaa vertailla </w:t>
            </w:r>
            <w:r w:rsidRPr="007B6AA4">
              <w:rPr>
                <w:rFonts w:cstheme="minorHAnsi"/>
                <w:sz w:val="24"/>
                <w:szCs w:val="24"/>
              </w:rPr>
              <w:t>vuorovaikutukseen liittyviä kulttuurisia piirteitä.</w:t>
            </w:r>
          </w:p>
        </w:tc>
      </w:tr>
      <w:tr w:rsidR="006A1724" w:rsidRPr="007B6AA4" w14:paraId="69798CA9" w14:textId="77777777" w:rsidTr="0099363D">
        <w:trPr>
          <w:trHeight w:val="283"/>
          <w:jc w:val="center"/>
        </w:trPr>
        <w:tc>
          <w:tcPr>
            <w:tcW w:w="5000" w:type="pct"/>
            <w:gridSpan w:val="8"/>
            <w:shd w:val="clear" w:color="auto" w:fill="auto"/>
            <w:tcMar>
              <w:top w:w="100" w:type="dxa"/>
              <w:left w:w="100" w:type="dxa"/>
              <w:bottom w:w="100" w:type="dxa"/>
              <w:right w:w="100" w:type="dxa"/>
            </w:tcMar>
          </w:tcPr>
          <w:p w14:paraId="4E8BEFC1"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Kielenopiskelutaidot</w:t>
            </w:r>
          </w:p>
        </w:tc>
      </w:tr>
      <w:tr w:rsidR="006A1724" w:rsidRPr="007B6AA4" w14:paraId="1BB3687C" w14:textId="77777777" w:rsidTr="0099363D">
        <w:trPr>
          <w:trHeight w:val="283"/>
          <w:jc w:val="center"/>
        </w:trPr>
        <w:tc>
          <w:tcPr>
            <w:tcW w:w="625" w:type="pct"/>
            <w:shd w:val="clear" w:color="auto" w:fill="auto"/>
            <w:tcMar>
              <w:top w:w="100" w:type="dxa"/>
              <w:left w:w="100" w:type="dxa"/>
              <w:bottom w:w="100" w:type="dxa"/>
              <w:right w:w="100" w:type="dxa"/>
            </w:tcMar>
          </w:tcPr>
          <w:p w14:paraId="77162F85"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T3 rohkaista oppilasta asettamaan tavoitteita, hyödyntämään monipuolisia tapoja oppia kohdekieltä ja arvioimaan oppimistaan itsenäisesti ja yhteistyössä sekä ohjata oppilasta rakentavaan vuorovaikutukseen, jossa tärkeintä on viestin välittyminen</w:t>
            </w:r>
          </w:p>
        </w:tc>
        <w:tc>
          <w:tcPr>
            <w:tcW w:w="625" w:type="pct"/>
            <w:shd w:val="clear" w:color="auto" w:fill="auto"/>
            <w:tcMar>
              <w:top w:w="100" w:type="dxa"/>
              <w:left w:w="100" w:type="dxa"/>
              <w:bottom w:w="100" w:type="dxa"/>
              <w:right w:w="100" w:type="dxa"/>
            </w:tcMar>
          </w:tcPr>
          <w:p w14:paraId="2929F26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4944773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asettamaan tavoitteita kielten opiskelulleen ja reflektoimaan oppimisprosessiaan itsenäisesti ja yhdessä muiden kanssa.</w:t>
            </w:r>
          </w:p>
          <w:p w14:paraId="629D4141" w14:textId="77777777" w:rsidR="006A1724" w:rsidRPr="007B6AA4" w:rsidRDefault="006A1724" w:rsidP="0099363D">
            <w:pPr>
              <w:spacing w:line="276" w:lineRule="auto"/>
              <w:contextualSpacing/>
              <w:rPr>
                <w:rFonts w:cstheme="minorHAnsi"/>
                <w:sz w:val="24"/>
                <w:szCs w:val="24"/>
              </w:rPr>
            </w:pPr>
          </w:p>
          <w:p w14:paraId="45DD4C2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käyttämään erilaisia tapoja oppia kieliä ja löytää niistä itselleen tehokkaimmat.</w:t>
            </w:r>
          </w:p>
          <w:p w14:paraId="55BE6EF2" w14:textId="77777777" w:rsidR="006A1724" w:rsidRPr="007B6AA4" w:rsidRDefault="006A1724" w:rsidP="0099363D">
            <w:pPr>
              <w:spacing w:line="276" w:lineRule="auto"/>
              <w:contextualSpacing/>
              <w:rPr>
                <w:rFonts w:cstheme="minorHAnsi"/>
                <w:sz w:val="24"/>
                <w:szCs w:val="24"/>
              </w:rPr>
            </w:pPr>
          </w:p>
          <w:p w14:paraId="05B31568"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tapoja toimia vuorovaikutuksessa rakentavasti.</w:t>
            </w:r>
          </w:p>
        </w:tc>
        <w:tc>
          <w:tcPr>
            <w:tcW w:w="625" w:type="pct"/>
          </w:tcPr>
          <w:p w14:paraId="4248E1F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Tavoitteiden asettaminen, opiskelustrategioiden hyödyntäminen, oppimisen reflektointi ja tavat toimia vuorovaikutuksessa</w:t>
            </w:r>
          </w:p>
          <w:p w14:paraId="0110A602" w14:textId="77777777" w:rsidR="006A1724" w:rsidRPr="007B6AA4" w:rsidRDefault="006A1724" w:rsidP="0099363D">
            <w:pPr>
              <w:spacing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76BD4AD4" w14:textId="77777777" w:rsidR="006A1724" w:rsidRPr="007B6AA4" w:rsidRDefault="006A1724" w:rsidP="0099363D">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joitakin itselle sopivia kielenoppimistapoja.</w:t>
            </w:r>
          </w:p>
          <w:p w14:paraId="56EC9862" w14:textId="77777777" w:rsidR="006A1724" w:rsidRDefault="006A1724" w:rsidP="0099363D">
            <w:pPr>
              <w:spacing w:line="276" w:lineRule="auto"/>
              <w:contextualSpacing/>
              <w:rPr>
                <w:rFonts w:eastAsia="Times New Roman" w:cstheme="minorHAnsi"/>
                <w:sz w:val="24"/>
                <w:szCs w:val="24"/>
              </w:rPr>
            </w:pPr>
          </w:p>
          <w:p w14:paraId="4D9EC63C" w14:textId="77777777" w:rsidR="006A1724" w:rsidRPr="007B6AA4" w:rsidRDefault="006A1724" w:rsidP="0099363D">
            <w:pPr>
              <w:spacing w:line="276" w:lineRule="auto"/>
              <w:contextualSpacing/>
              <w:rPr>
                <w:rFonts w:cstheme="minorHAnsi"/>
                <w:sz w:val="24"/>
                <w:szCs w:val="24"/>
              </w:rPr>
            </w:pPr>
            <w:r w:rsidRPr="007B6AA4">
              <w:rPr>
                <w:rFonts w:eastAsia="Times New Roman" w:cstheme="minorHAnsi"/>
                <w:sz w:val="24"/>
                <w:szCs w:val="24"/>
              </w:rPr>
              <w:t>Oppilas osaa antaa joitakin esimerkkejä tavoista toimia rakentavasti vuorovaikutuksessa.</w:t>
            </w:r>
          </w:p>
        </w:tc>
        <w:tc>
          <w:tcPr>
            <w:tcW w:w="625" w:type="pct"/>
            <w:shd w:val="clear" w:color="auto" w:fill="auto"/>
            <w:tcMar>
              <w:top w:w="100" w:type="dxa"/>
              <w:left w:w="100" w:type="dxa"/>
              <w:bottom w:w="100" w:type="dxa"/>
              <w:right w:w="100" w:type="dxa"/>
            </w:tcMar>
          </w:tcPr>
          <w:p w14:paraId="5F27D572" w14:textId="77777777" w:rsidR="006A1724" w:rsidRPr="007B6AA4" w:rsidRDefault="006A1724" w:rsidP="0099363D">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yleisimpiä itselle sopivia kielenoppimistapoja.</w:t>
            </w:r>
          </w:p>
          <w:p w14:paraId="1634549A" w14:textId="77777777" w:rsidR="006A1724" w:rsidRPr="007B6AA4" w:rsidRDefault="006A1724" w:rsidP="0099363D">
            <w:pPr>
              <w:spacing w:line="276" w:lineRule="auto"/>
              <w:contextualSpacing/>
              <w:rPr>
                <w:rFonts w:eastAsia="Times New Roman" w:cstheme="minorHAnsi"/>
                <w:sz w:val="24"/>
                <w:szCs w:val="24"/>
              </w:rPr>
            </w:pPr>
          </w:p>
          <w:p w14:paraId="709E57C8" w14:textId="77777777" w:rsidR="006A1724" w:rsidRPr="007B6AA4" w:rsidRDefault="006A1724" w:rsidP="0099363D">
            <w:pPr>
              <w:spacing w:line="276" w:lineRule="auto"/>
              <w:contextualSpacing/>
              <w:rPr>
                <w:rFonts w:cstheme="minorHAnsi"/>
                <w:sz w:val="24"/>
                <w:szCs w:val="24"/>
              </w:rPr>
            </w:pPr>
            <w:r w:rsidRPr="007B6AA4">
              <w:rPr>
                <w:rFonts w:eastAsia="Times New Roman" w:cstheme="minorHAnsi"/>
                <w:sz w:val="24"/>
                <w:szCs w:val="24"/>
              </w:rPr>
              <w:t>Oppilas osaa kuvata joitakin tapoja toimia rakentavasti vuorovaikutuksessa.</w:t>
            </w:r>
          </w:p>
        </w:tc>
        <w:tc>
          <w:tcPr>
            <w:tcW w:w="625" w:type="pct"/>
            <w:tcMar>
              <w:top w:w="100" w:type="dxa"/>
              <w:left w:w="100" w:type="dxa"/>
              <w:bottom w:w="100" w:type="dxa"/>
              <w:right w:w="100" w:type="dxa"/>
            </w:tcMar>
          </w:tcPr>
          <w:p w14:paraId="059A8A92" w14:textId="77777777" w:rsidR="006A1724" w:rsidRPr="007B6AA4" w:rsidRDefault="006A1724" w:rsidP="0099363D">
            <w:pPr>
              <w:spacing w:line="276" w:lineRule="auto"/>
              <w:contextualSpacing/>
              <w:rPr>
                <w:rFonts w:cstheme="minorHAnsi"/>
                <w:sz w:val="24"/>
                <w:szCs w:val="24"/>
              </w:rPr>
            </w:pPr>
            <w:r w:rsidRPr="007B6AA4">
              <w:rPr>
                <w:rFonts w:eastAsia="Times New Roman" w:cstheme="minorHAnsi"/>
                <w:sz w:val="24"/>
                <w:szCs w:val="24"/>
              </w:rPr>
              <w:t>Oppilas osaa käyttää keskeisimpiä itselle sopivi</w:t>
            </w:r>
            <w:r>
              <w:rPr>
                <w:rFonts w:eastAsia="Times New Roman" w:cstheme="minorHAnsi"/>
                <w:sz w:val="24"/>
                <w:szCs w:val="24"/>
              </w:rPr>
              <w:t xml:space="preserve">a </w:t>
            </w:r>
            <w:r w:rsidRPr="007B6AA4">
              <w:rPr>
                <w:rFonts w:eastAsia="Times New Roman" w:cstheme="minorHAnsi"/>
                <w:sz w:val="24"/>
                <w:szCs w:val="24"/>
              </w:rPr>
              <w:t>kielenoppimistapoja.</w:t>
            </w:r>
            <w:r w:rsidRPr="007B6AA4">
              <w:rPr>
                <w:rFonts w:eastAsia="Times New Roman" w:cstheme="minorHAnsi"/>
                <w:sz w:val="24"/>
                <w:szCs w:val="24"/>
              </w:rPr>
              <w:br/>
            </w:r>
            <w:r w:rsidRPr="007B6AA4">
              <w:rPr>
                <w:rFonts w:cstheme="minorHAnsi"/>
                <w:sz w:val="24"/>
                <w:szCs w:val="24"/>
              </w:rPr>
              <w:t xml:space="preserve">  </w:t>
            </w:r>
          </w:p>
          <w:p w14:paraId="14C2C0B5"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eritellä tapoja toimia rakentavasti </w:t>
            </w:r>
            <w:r w:rsidRPr="007B6AA4">
              <w:rPr>
                <w:rFonts w:eastAsia="Times New Roman" w:cstheme="minorHAnsi"/>
                <w:sz w:val="24"/>
                <w:szCs w:val="24"/>
              </w:rPr>
              <w:t>vuorovaikutuksessa.</w:t>
            </w:r>
            <w:r w:rsidRPr="007B6AA4">
              <w:rPr>
                <w:rFonts w:cstheme="minorHAnsi"/>
                <w:sz w:val="24"/>
                <w:szCs w:val="24"/>
              </w:rPr>
              <w:t xml:space="preserve"> </w:t>
            </w:r>
          </w:p>
          <w:p w14:paraId="0E67A60A" w14:textId="77777777" w:rsidR="006A1724" w:rsidRPr="007B6AA4" w:rsidRDefault="006A1724" w:rsidP="0099363D">
            <w:pPr>
              <w:spacing w:line="276" w:lineRule="auto"/>
              <w:contextualSpacing/>
              <w:rPr>
                <w:rFonts w:cstheme="minorHAnsi"/>
                <w:sz w:val="24"/>
                <w:szCs w:val="24"/>
              </w:rPr>
            </w:pPr>
          </w:p>
        </w:tc>
        <w:tc>
          <w:tcPr>
            <w:tcW w:w="625" w:type="pct"/>
            <w:tcMar>
              <w:top w:w="100" w:type="dxa"/>
              <w:left w:w="100" w:type="dxa"/>
              <w:bottom w:w="100" w:type="dxa"/>
              <w:right w:w="100" w:type="dxa"/>
            </w:tcMar>
          </w:tcPr>
          <w:p w14:paraId="39598FA5"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käyttää monipuolisia </w:t>
            </w:r>
            <w:r w:rsidRPr="007B6AA4">
              <w:rPr>
                <w:rFonts w:eastAsia="Times New Roman" w:cstheme="minorHAnsi"/>
                <w:sz w:val="24"/>
                <w:szCs w:val="24"/>
              </w:rPr>
              <w:t xml:space="preserve">itselle sopivia </w:t>
            </w:r>
            <w:r w:rsidRPr="007B6AA4">
              <w:rPr>
                <w:rFonts w:cstheme="minorHAnsi"/>
                <w:sz w:val="24"/>
                <w:szCs w:val="24"/>
              </w:rPr>
              <w:t>tapoja oppia kohdekieltä.</w:t>
            </w:r>
          </w:p>
          <w:p w14:paraId="3BE887C1" w14:textId="77777777" w:rsidR="006A1724" w:rsidRPr="007B6AA4" w:rsidRDefault="006A1724" w:rsidP="0099363D">
            <w:pPr>
              <w:spacing w:line="276" w:lineRule="auto"/>
              <w:contextualSpacing/>
              <w:rPr>
                <w:rFonts w:cstheme="minorHAnsi"/>
                <w:sz w:val="24"/>
                <w:szCs w:val="24"/>
              </w:rPr>
            </w:pPr>
          </w:p>
          <w:p w14:paraId="62ACD6A5"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vertailla ja pohtia tapoja toimia rakentavasti </w:t>
            </w:r>
            <w:r w:rsidRPr="007B6AA4">
              <w:rPr>
                <w:rFonts w:eastAsia="Times New Roman" w:cstheme="minorHAnsi"/>
                <w:sz w:val="24"/>
                <w:szCs w:val="24"/>
              </w:rPr>
              <w:t>vuorovaikutuksessa.</w:t>
            </w:r>
          </w:p>
        </w:tc>
      </w:tr>
      <w:tr w:rsidR="006A1724" w:rsidRPr="007B6AA4" w14:paraId="4144549B" w14:textId="77777777" w:rsidTr="0099363D">
        <w:trPr>
          <w:trHeight w:val="283"/>
          <w:jc w:val="center"/>
        </w:trPr>
        <w:tc>
          <w:tcPr>
            <w:tcW w:w="625" w:type="pct"/>
            <w:shd w:val="clear" w:color="auto" w:fill="auto"/>
            <w:tcMar>
              <w:top w:w="100" w:type="dxa"/>
              <w:left w:w="100" w:type="dxa"/>
              <w:bottom w:w="100" w:type="dxa"/>
              <w:right w:w="100" w:type="dxa"/>
            </w:tcMar>
          </w:tcPr>
          <w:p w14:paraId="4CBC3024"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T4 kannustaa ja ohjata oppilasta huomaamaan mahdollisuuksia käyttää kohdekieltä omassa elämässään sekä käyttämään kieltä rohkeasti erilaisissa tilanteissa koulussa ja koulun ulkopuolella</w:t>
            </w:r>
          </w:p>
        </w:tc>
        <w:tc>
          <w:tcPr>
            <w:tcW w:w="625" w:type="pct"/>
            <w:shd w:val="clear" w:color="auto" w:fill="auto"/>
            <w:tcMar>
              <w:top w:w="100" w:type="dxa"/>
              <w:left w:w="100" w:type="dxa"/>
              <w:bottom w:w="100" w:type="dxa"/>
              <w:right w:w="100" w:type="dxa"/>
            </w:tcMar>
          </w:tcPr>
          <w:p w14:paraId="6A8FBFC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S2</w:t>
            </w:r>
          </w:p>
        </w:tc>
        <w:tc>
          <w:tcPr>
            <w:tcW w:w="625" w:type="pct"/>
            <w:tcMar>
              <w:top w:w="100" w:type="dxa"/>
              <w:left w:w="100" w:type="dxa"/>
              <w:bottom w:w="100" w:type="dxa"/>
              <w:right w:w="100" w:type="dxa"/>
            </w:tcMar>
          </w:tcPr>
          <w:p w14:paraId="27BD01F2"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oppii löytämään mahdollisuuksia käyttää kohdekieltä </w:t>
            </w:r>
            <w:r w:rsidRPr="007B6AA4">
              <w:rPr>
                <w:rFonts w:eastAsia="Times New Roman" w:cstheme="minorHAnsi"/>
                <w:sz w:val="24"/>
                <w:szCs w:val="24"/>
              </w:rPr>
              <w:t>myös koulun päätyttyä.</w:t>
            </w:r>
            <w:r w:rsidRPr="007B6AA4">
              <w:rPr>
                <w:rFonts w:cstheme="minorHAnsi"/>
                <w:sz w:val="24"/>
                <w:szCs w:val="24"/>
              </w:rPr>
              <w:t xml:space="preserve"> </w:t>
            </w:r>
          </w:p>
          <w:p w14:paraId="190073CA" w14:textId="77777777" w:rsidR="006A1724" w:rsidRPr="007B6AA4" w:rsidRDefault="006A1724" w:rsidP="0099363D">
            <w:pPr>
              <w:spacing w:line="276" w:lineRule="auto"/>
              <w:contextualSpacing/>
              <w:rPr>
                <w:rFonts w:cstheme="minorHAnsi"/>
                <w:sz w:val="24"/>
                <w:szCs w:val="24"/>
              </w:rPr>
            </w:pPr>
            <w:r>
              <w:rPr>
                <w:rFonts w:cstheme="minorHAnsi"/>
                <w:sz w:val="24"/>
                <w:szCs w:val="24"/>
              </w:rPr>
              <w:t>Hän</w:t>
            </w:r>
            <w:r w:rsidRPr="007B6AA4">
              <w:rPr>
                <w:rFonts w:cstheme="minorHAnsi"/>
                <w:sz w:val="24"/>
                <w:szCs w:val="24"/>
              </w:rPr>
              <w:t xml:space="preserve"> oppii käyttämään kohdekieltä erilaisissa tilanteissa koulussa ja koulun ulkopuolella. </w:t>
            </w:r>
          </w:p>
        </w:tc>
        <w:tc>
          <w:tcPr>
            <w:tcW w:w="625" w:type="pct"/>
            <w:shd w:val="clear" w:color="auto" w:fill="FFFFFF" w:themeFill="background1"/>
          </w:tcPr>
          <w:p w14:paraId="4166BBD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Jatkuvan kielenopiskelun valmiuksien kehittyminen</w:t>
            </w:r>
          </w:p>
        </w:tc>
        <w:tc>
          <w:tcPr>
            <w:tcW w:w="625" w:type="pct"/>
            <w:shd w:val="clear" w:color="auto" w:fill="FFFFFF" w:themeFill="background1"/>
            <w:tcMar>
              <w:top w:w="100" w:type="dxa"/>
              <w:left w:w="100" w:type="dxa"/>
              <w:bottom w:w="100" w:type="dxa"/>
              <w:right w:w="100" w:type="dxa"/>
            </w:tcMar>
          </w:tcPr>
          <w:p w14:paraId="1D3FF394"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antaa joitakin esimerkkejä mahdollisuuksista kehittää </w:t>
            </w:r>
            <w:r w:rsidRPr="007B6AA4">
              <w:rPr>
                <w:rFonts w:eastAsia="Times New Roman" w:cstheme="minorHAnsi"/>
                <w:sz w:val="24"/>
                <w:szCs w:val="24"/>
              </w:rPr>
              <w:t>kohdekielen taitoaan</w:t>
            </w:r>
            <w:r>
              <w:rPr>
                <w:rFonts w:eastAsia="Times New Roman" w:cstheme="minorHAnsi"/>
                <w:sz w:val="24"/>
                <w:szCs w:val="24"/>
              </w:rPr>
              <w:t>.</w:t>
            </w:r>
            <w:r w:rsidRPr="007B6AA4">
              <w:rPr>
                <w:rFonts w:eastAsia="Times New Roman" w:cstheme="minorHAnsi"/>
                <w:sz w:val="24"/>
                <w:szCs w:val="24"/>
              </w:rPr>
              <w:t xml:space="preserve"> </w:t>
            </w:r>
          </w:p>
        </w:tc>
        <w:tc>
          <w:tcPr>
            <w:tcW w:w="625" w:type="pct"/>
            <w:tcMar>
              <w:top w:w="100" w:type="dxa"/>
              <w:left w:w="100" w:type="dxa"/>
              <w:bottom w:w="100" w:type="dxa"/>
              <w:right w:w="100" w:type="dxa"/>
            </w:tcMar>
          </w:tcPr>
          <w:p w14:paraId="3970468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w:t>
            </w:r>
            <w:r w:rsidRPr="007B6AA4">
              <w:rPr>
                <w:rFonts w:eastAsia="Times New Roman" w:cstheme="minorHAnsi"/>
                <w:sz w:val="24"/>
                <w:szCs w:val="24"/>
              </w:rPr>
              <w:t>osaa kuvailla mahdollisuuksia kehittää kohdekielen taitoaan myös koulun päätyttyä.</w:t>
            </w:r>
          </w:p>
          <w:p w14:paraId="234DEFF3" w14:textId="77777777" w:rsidR="006A1724" w:rsidRPr="007B6AA4" w:rsidRDefault="006A1724" w:rsidP="0099363D">
            <w:pPr>
              <w:spacing w:line="276" w:lineRule="auto"/>
              <w:contextualSpacing/>
              <w:rPr>
                <w:rFonts w:cstheme="minorHAnsi"/>
                <w:strike/>
                <w:sz w:val="24"/>
                <w:szCs w:val="24"/>
              </w:rPr>
            </w:pPr>
          </w:p>
        </w:tc>
        <w:tc>
          <w:tcPr>
            <w:tcW w:w="625" w:type="pct"/>
            <w:tcMar>
              <w:top w:w="100" w:type="dxa"/>
              <w:left w:w="100" w:type="dxa"/>
              <w:bottom w:w="100" w:type="dxa"/>
              <w:right w:w="100" w:type="dxa"/>
            </w:tcMar>
          </w:tcPr>
          <w:p w14:paraId="7FFB076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w:t>
            </w:r>
            <w:r w:rsidRPr="007B6AA4">
              <w:rPr>
                <w:rFonts w:eastAsia="Times New Roman" w:cstheme="minorHAnsi"/>
                <w:sz w:val="24"/>
                <w:szCs w:val="24"/>
              </w:rPr>
              <w:t xml:space="preserve"> osaa vertailla erilaisia mahdollisuuksia soveltaa ja kehittää kohdekielen taitoaan myös koulun päätyttyä.</w:t>
            </w:r>
            <w:r w:rsidRPr="007B6AA4">
              <w:rPr>
                <w:rFonts w:cstheme="minorHAnsi"/>
                <w:sz w:val="24"/>
                <w:szCs w:val="24"/>
              </w:rPr>
              <w:t xml:space="preserve"> </w:t>
            </w:r>
          </w:p>
          <w:p w14:paraId="5C5706BA" w14:textId="77777777" w:rsidR="006A1724" w:rsidRPr="007B6AA4" w:rsidRDefault="006A1724" w:rsidP="0099363D">
            <w:pPr>
              <w:spacing w:line="276" w:lineRule="auto"/>
              <w:ind w:left="60"/>
              <w:contextualSpacing/>
              <w:rPr>
                <w:rFonts w:cstheme="minorHAnsi"/>
                <w:sz w:val="24"/>
                <w:szCs w:val="24"/>
              </w:rPr>
            </w:pPr>
          </w:p>
        </w:tc>
        <w:tc>
          <w:tcPr>
            <w:tcW w:w="625" w:type="pct"/>
            <w:tcMar>
              <w:top w:w="100" w:type="dxa"/>
              <w:left w:w="100" w:type="dxa"/>
              <w:bottom w:w="100" w:type="dxa"/>
              <w:right w:w="100" w:type="dxa"/>
            </w:tcMar>
          </w:tcPr>
          <w:p w14:paraId="11A9FC64"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w:t>
            </w:r>
            <w:r w:rsidRPr="007B6AA4">
              <w:rPr>
                <w:rFonts w:eastAsia="Times New Roman" w:cstheme="minorHAnsi"/>
                <w:sz w:val="24"/>
                <w:szCs w:val="24"/>
              </w:rPr>
              <w:t>osaa pohtia ja vertailla erilaisia mahdollisuuksia soveltaa ja kehittää kohdekielen taitoaan myös koulun päätyttyä.</w:t>
            </w:r>
          </w:p>
        </w:tc>
      </w:tr>
      <w:tr w:rsidR="006A1724" w:rsidRPr="007B6AA4" w14:paraId="35423CDA" w14:textId="77777777" w:rsidTr="0099363D">
        <w:trPr>
          <w:trHeight w:val="283"/>
          <w:jc w:val="center"/>
        </w:trPr>
        <w:tc>
          <w:tcPr>
            <w:tcW w:w="2499" w:type="pct"/>
            <w:gridSpan w:val="4"/>
            <w:tcMar>
              <w:top w:w="100" w:type="dxa"/>
              <w:left w:w="100" w:type="dxa"/>
              <w:bottom w:w="100" w:type="dxa"/>
              <w:right w:w="100" w:type="dxa"/>
            </w:tcMar>
          </w:tcPr>
          <w:p w14:paraId="756E94B3"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Kehittyvä kielitaito, taito toimia vuorovaikutuksessa</w:t>
            </w:r>
          </w:p>
        </w:tc>
        <w:tc>
          <w:tcPr>
            <w:tcW w:w="625" w:type="pct"/>
            <w:tcMar>
              <w:top w:w="100" w:type="dxa"/>
              <w:left w:w="100" w:type="dxa"/>
              <w:bottom w:w="100" w:type="dxa"/>
              <w:right w:w="100" w:type="dxa"/>
            </w:tcMar>
          </w:tcPr>
          <w:p w14:paraId="2E4B816D"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A1.1</w:t>
            </w:r>
          </w:p>
          <w:p w14:paraId="21B109BE" w14:textId="77777777" w:rsidR="006A1724" w:rsidRPr="007B6AA4" w:rsidRDefault="006A1724" w:rsidP="0099363D">
            <w:pPr>
              <w:spacing w:line="276" w:lineRule="auto"/>
              <w:ind w:left="60"/>
              <w:contextualSpacing/>
              <w:rPr>
                <w:rFonts w:cstheme="minorHAnsi"/>
                <w:b/>
                <w:sz w:val="24"/>
                <w:szCs w:val="24"/>
              </w:rPr>
            </w:pPr>
          </w:p>
        </w:tc>
        <w:tc>
          <w:tcPr>
            <w:tcW w:w="625" w:type="pct"/>
            <w:tcMar>
              <w:top w:w="100" w:type="dxa"/>
              <w:left w:w="100" w:type="dxa"/>
              <w:bottom w:w="100" w:type="dxa"/>
              <w:right w:w="100" w:type="dxa"/>
            </w:tcMar>
          </w:tcPr>
          <w:p w14:paraId="1FCF7B04" w14:textId="77777777" w:rsidR="006A1724" w:rsidRPr="007B6AA4" w:rsidRDefault="006A1724" w:rsidP="0099363D">
            <w:pPr>
              <w:spacing w:line="276" w:lineRule="auto"/>
              <w:contextualSpacing/>
              <w:rPr>
                <w:rFonts w:cstheme="minorHAnsi"/>
                <w:b/>
                <w:strike/>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75AF1CBF" w14:textId="77777777" w:rsidR="006A1724" w:rsidRPr="007B6AA4" w:rsidRDefault="006A1724" w:rsidP="0099363D">
            <w:pPr>
              <w:spacing w:line="276" w:lineRule="auto"/>
              <w:ind w:left="60"/>
              <w:contextualSpacing/>
              <w:rPr>
                <w:rFonts w:cstheme="minorHAnsi"/>
                <w:b/>
                <w:sz w:val="24"/>
                <w:szCs w:val="24"/>
              </w:rPr>
            </w:pPr>
            <w:r w:rsidRPr="007B6AA4">
              <w:rPr>
                <w:rFonts w:cstheme="minorHAnsi"/>
                <w:b/>
                <w:sz w:val="24"/>
                <w:szCs w:val="24"/>
              </w:rPr>
              <w:t>Taitotaso A1.3</w:t>
            </w:r>
          </w:p>
        </w:tc>
        <w:tc>
          <w:tcPr>
            <w:tcW w:w="625" w:type="pct"/>
            <w:tcMar>
              <w:top w:w="100" w:type="dxa"/>
              <w:left w:w="100" w:type="dxa"/>
              <w:bottom w:w="100" w:type="dxa"/>
              <w:right w:w="100" w:type="dxa"/>
            </w:tcMar>
          </w:tcPr>
          <w:p w14:paraId="59EEB27D"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A1.3/A2.1</w:t>
            </w:r>
          </w:p>
        </w:tc>
      </w:tr>
      <w:tr w:rsidR="006A1724" w:rsidRPr="007B6AA4" w14:paraId="077DD21E" w14:textId="77777777" w:rsidTr="0099363D">
        <w:trPr>
          <w:trHeight w:val="283"/>
          <w:jc w:val="center"/>
        </w:trPr>
        <w:tc>
          <w:tcPr>
            <w:tcW w:w="625" w:type="pct"/>
            <w:tcMar>
              <w:top w:w="100" w:type="dxa"/>
              <w:left w:w="100" w:type="dxa"/>
              <w:bottom w:w="100" w:type="dxa"/>
              <w:right w:w="100" w:type="dxa"/>
            </w:tcMar>
          </w:tcPr>
          <w:p w14:paraId="4925500F"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T5 järjestää oppilaalle tilaisuuksia harjoitella eri viestintäkanavia käyttäen suullista ja kirjallista vuorovaikutusta</w:t>
            </w:r>
          </w:p>
        </w:tc>
        <w:tc>
          <w:tcPr>
            <w:tcW w:w="625" w:type="pct"/>
            <w:tcMar>
              <w:top w:w="100" w:type="dxa"/>
              <w:left w:w="100" w:type="dxa"/>
              <w:bottom w:w="100" w:type="dxa"/>
              <w:right w:w="100" w:type="dxa"/>
            </w:tcMar>
          </w:tcPr>
          <w:p w14:paraId="377D39A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5A18715C"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toimimaan erilaisissa vuorovaikutustilanteissa.</w:t>
            </w:r>
          </w:p>
        </w:tc>
        <w:tc>
          <w:tcPr>
            <w:tcW w:w="625" w:type="pct"/>
          </w:tcPr>
          <w:p w14:paraId="76C1C62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Vuorovaikutus erilaisissa tilanteissa</w:t>
            </w:r>
          </w:p>
        </w:tc>
        <w:tc>
          <w:tcPr>
            <w:tcW w:w="625" w:type="pct"/>
            <w:tcMar>
              <w:top w:w="100" w:type="dxa"/>
              <w:left w:w="100" w:type="dxa"/>
              <w:bottom w:w="100" w:type="dxa"/>
              <w:right w:w="100" w:type="dxa"/>
            </w:tcMar>
          </w:tcPr>
          <w:p w14:paraId="02DB264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selviytyy satunnaisesti viestintäkumppanin tukemana muutamasta, kaikkein yleisimmin toistuvasta ja rutiininomaisesta viestintätilanteesta.</w:t>
            </w:r>
          </w:p>
        </w:tc>
        <w:tc>
          <w:tcPr>
            <w:tcW w:w="625" w:type="pct"/>
            <w:tcMar>
              <w:top w:w="100" w:type="dxa"/>
              <w:left w:w="100" w:type="dxa"/>
              <w:bottom w:w="100" w:type="dxa"/>
              <w:right w:w="100" w:type="dxa"/>
            </w:tcMar>
          </w:tcPr>
          <w:p w14:paraId="2C5730B4"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selviytyy satunnaisesti yleisimmin toistuvista, rutiininomaisista viestintätilanteista tukeutuen vielä enimmäkseen viestintäkumppaniin. </w:t>
            </w:r>
          </w:p>
        </w:tc>
        <w:tc>
          <w:tcPr>
            <w:tcW w:w="625" w:type="pct"/>
            <w:tcMar>
              <w:top w:w="100" w:type="dxa"/>
              <w:left w:w="100" w:type="dxa"/>
              <w:bottom w:w="100" w:type="dxa"/>
              <w:right w:w="100" w:type="dxa"/>
            </w:tcMar>
          </w:tcPr>
          <w:p w14:paraId="27F43FDD"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Oppilas selviytyy monista rutiininomaisista viestintätilanteista</w:t>
            </w:r>
          </w:p>
          <w:p w14:paraId="6042BCED"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tukeutuen joskus viestintäkumppaniin.</w:t>
            </w:r>
          </w:p>
          <w:p w14:paraId="7B56C069"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A208710"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selviytyy monista rutiininomaisista viestintätilanteista. </w:t>
            </w:r>
          </w:p>
          <w:p w14:paraId="5CEA41A9" w14:textId="77777777" w:rsidR="006A1724" w:rsidRDefault="006A1724" w:rsidP="0099363D">
            <w:pPr>
              <w:spacing w:line="276" w:lineRule="auto"/>
              <w:contextualSpacing/>
              <w:rPr>
                <w:rFonts w:cstheme="minorHAnsi"/>
                <w:sz w:val="24"/>
                <w:szCs w:val="24"/>
              </w:rPr>
            </w:pPr>
          </w:p>
          <w:p w14:paraId="21E5C9DC"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pystyy vaihtamaan ajatuksia tai tietoja tutuissa ja jokapäiväisissä tilanteissa</w:t>
            </w:r>
            <w:r>
              <w:rPr>
                <w:rFonts w:cstheme="minorHAnsi"/>
                <w:sz w:val="24"/>
                <w:szCs w:val="24"/>
              </w:rPr>
              <w:t>.</w:t>
            </w:r>
          </w:p>
        </w:tc>
      </w:tr>
      <w:tr w:rsidR="006A1724" w:rsidRPr="007B6AA4" w14:paraId="2010129C" w14:textId="77777777" w:rsidTr="0099363D">
        <w:trPr>
          <w:trHeight w:val="283"/>
          <w:jc w:val="center"/>
        </w:trPr>
        <w:tc>
          <w:tcPr>
            <w:tcW w:w="625" w:type="pct"/>
            <w:tcMar>
              <w:top w:w="100" w:type="dxa"/>
              <w:left w:w="100" w:type="dxa"/>
              <w:bottom w:w="100" w:type="dxa"/>
              <w:right w:w="100" w:type="dxa"/>
            </w:tcMar>
          </w:tcPr>
          <w:p w14:paraId="00F29089"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T6 tukea oppilasta kielellisten viestintästrategioiden käytössä</w:t>
            </w:r>
          </w:p>
        </w:tc>
        <w:tc>
          <w:tcPr>
            <w:tcW w:w="625" w:type="pct"/>
            <w:tcMar>
              <w:top w:w="100" w:type="dxa"/>
              <w:left w:w="100" w:type="dxa"/>
              <w:bottom w:w="100" w:type="dxa"/>
              <w:right w:w="100" w:type="dxa"/>
            </w:tcMar>
          </w:tcPr>
          <w:p w14:paraId="749F7DC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25A858D7"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hyödyntämään kielellisiä viestintästrategioita.</w:t>
            </w:r>
          </w:p>
          <w:p w14:paraId="4664FB8F" w14:textId="77777777" w:rsidR="006A1724" w:rsidRPr="007B6AA4" w:rsidRDefault="006A1724" w:rsidP="0099363D">
            <w:pPr>
              <w:spacing w:line="276" w:lineRule="auto"/>
              <w:contextualSpacing/>
              <w:rPr>
                <w:rFonts w:cstheme="minorHAnsi"/>
                <w:sz w:val="24"/>
                <w:szCs w:val="24"/>
              </w:rPr>
            </w:pPr>
          </w:p>
          <w:p w14:paraId="2B13736B" w14:textId="77777777" w:rsidR="006A1724" w:rsidRPr="007B6AA4" w:rsidRDefault="006A1724" w:rsidP="0099363D">
            <w:pPr>
              <w:spacing w:line="276" w:lineRule="auto"/>
              <w:contextualSpacing/>
              <w:rPr>
                <w:rFonts w:cstheme="minorHAnsi"/>
                <w:sz w:val="24"/>
                <w:szCs w:val="24"/>
              </w:rPr>
            </w:pPr>
          </w:p>
        </w:tc>
        <w:tc>
          <w:tcPr>
            <w:tcW w:w="625" w:type="pct"/>
            <w:shd w:val="clear" w:color="auto" w:fill="FFFFFF" w:themeFill="background1"/>
          </w:tcPr>
          <w:p w14:paraId="243F9AE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Viestintästrategioiden käyttö</w:t>
            </w:r>
          </w:p>
        </w:tc>
        <w:tc>
          <w:tcPr>
            <w:tcW w:w="625" w:type="pct"/>
            <w:shd w:val="clear" w:color="auto" w:fill="FFFFFF" w:themeFill="background1"/>
            <w:tcMar>
              <w:top w:w="100" w:type="dxa"/>
              <w:left w:w="100" w:type="dxa"/>
              <w:bottom w:w="100" w:type="dxa"/>
              <w:right w:w="100" w:type="dxa"/>
            </w:tcMar>
          </w:tcPr>
          <w:p w14:paraId="37255665"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tarvitsee paljon apukeinoja (esim. eleet, piirtäminen, sanastot, </w:t>
            </w:r>
            <w:r>
              <w:rPr>
                <w:rFonts w:cstheme="minorHAnsi"/>
                <w:sz w:val="24"/>
                <w:szCs w:val="24"/>
              </w:rPr>
              <w:t>internet</w:t>
            </w:r>
            <w:r w:rsidRPr="007B6AA4">
              <w:rPr>
                <w:rFonts w:cstheme="minorHAnsi"/>
                <w:sz w:val="24"/>
                <w:szCs w:val="24"/>
              </w:rPr>
              <w:t xml:space="preserve">). </w:t>
            </w:r>
          </w:p>
          <w:p w14:paraId="2E70446C" w14:textId="77777777" w:rsidR="006A1724" w:rsidRPr="007B6AA4" w:rsidRDefault="006A1724" w:rsidP="0099363D">
            <w:pPr>
              <w:spacing w:line="276" w:lineRule="auto"/>
              <w:contextualSpacing/>
              <w:rPr>
                <w:rFonts w:cstheme="minorHAnsi"/>
                <w:sz w:val="24"/>
                <w:szCs w:val="24"/>
              </w:rPr>
            </w:pPr>
          </w:p>
          <w:p w14:paraId="23FDB402"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joskus arvailla tai päätellä yksittäisten sanojen merkityksiä asiayhteyden, yleistiedon tai muun kielitaitonsa perusteella. </w:t>
            </w:r>
          </w:p>
          <w:p w14:paraId="56EF8339" w14:textId="77777777" w:rsidR="006A1724" w:rsidRPr="007B6AA4" w:rsidRDefault="006A1724" w:rsidP="0099363D">
            <w:pPr>
              <w:spacing w:line="276" w:lineRule="auto"/>
              <w:contextualSpacing/>
              <w:rPr>
                <w:rFonts w:cstheme="minorHAnsi"/>
                <w:sz w:val="24"/>
                <w:szCs w:val="24"/>
              </w:rPr>
            </w:pPr>
          </w:p>
          <w:p w14:paraId="3D89FB0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ilmaista, onko ymmärtänyt. </w:t>
            </w:r>
          </w:p>
        </w:tc>
        <w:tc>
          <w:tcPr>
            <w:tcW w:w="625" w:type="pct"/>
            <w:tcMar>
              <w:top w:w="100" w:type="dxa"/>
              <w:left w:w="100" w:type="dxa"/>
              <w:bottom w:w="100" w:type="dxa"/>
              <w:right w:w="100" w:type="dxa"/>
            </w:tcMar>
          </w:tcPr>
          <w:p w14:paraId="716FDC6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tukeutuu viestinnässään kaikkein keskeisimpiin sanoihin ja ilmauksiin.</w:t>
            </w:r>
          </w:p>
          <w:p w14:paraId="6B68848F" w14:textId="77777777" w:rsidR="006A1724" w:rsidRPr="007B6AA4" w:rsidRDefault="006A1724" w:rsidP="0099363D">
            <w:pPr>
              <w:spacing w:line="276" w:lineRule="auto"/>
              <w:contextualSpacing/>
              <w:rPr>
                <w:rFonts w:cstheme="minorHAnsi"/>
                <w:sz w:val="24"/>
                <w:szCs w:val="24"/>
              </w:rPr>
            </w:pPr>
          </w:p>
          <w:p w14:paraId="23B2541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tarvitsee paljon apukeinoja. </w:t>
            </w:r>
          </w:p>
          <w:p w14:paraId="0B4FDC3B" w14:textId="77777777" w:rsidR="006A1724" w:rsidRPr="007B6AA4" w:rsidRDefault="006A1724" w:rsidP="0099363D">
            <w:pPr>
              <w:spacing w:line="276" w:lineRule="auto"/>
              <w:contextualSpacing/>
              <w:rPr>
                <w:rFonts w:cstheme="minorHAnsi"/>
                <w:sz w:val="24"/>
                <w:szCs w:val="24"/>
              </w:rPr>
            </w:pPr>
          </w:p>
          <w:p w14:paraId="11C084ED"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pyytää toistamista tai hidastamista. </w:t>
            </w:r>
          </w:p>
        </w:tc>
        <w:tc>
          <w:tcPr>
            <w:tcW w:w="625" w:type="pct"/>
            <w:tcMar>
              <w:top w:w="100" w:type="dxa"/>
              <w:left w:w="100" w:type="dxa"/>
              <w:bottom w:w="100" w:type="dxa"/>
              <w:right w:w="100" w:type="dxa"/>
            </w:tcMar>
          </w:tcPr>
          <w:p w14:paraId="21B82222"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osallistuu viestintään, mutta tarvitsee vielä usein apukeinoja. </w:t>
            </w:r>
          </w:p>
          <w:p w14:paraId="3002485F" w14:textId="77777777" w:rsidR="006A1724" w:rsidRPr="007B6AA4" w:rsidRDefault="006A1724" w:rsidP="0099363D">
            <w:pPr>
              <w:spacing w:line="276" w:lineRule="auto"/>
              <w:contextualSpacing/>
              <w:rPr>
                <w:rFonts w:cstheme="minorHAnsi"/>
                <w:sz w:val="24"/>
                <w:szCs w:val="24"/>
              </w:rPr>
            </w:pPr>
          </w:p>
          <w:p w14:paraId="629F2C11"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reagoida suppein sanallisin ilmauksin, pienin elein (esim. nyökkäämällä), äännähdyksin tai muunlaisella minimipalautteella.</w:t>
            </w:r>
          </w:p>
          <w:p w14:paraId="0F6A73ED" w14:textId="77777777" w:rsidR="006A1724" w:rsidRPr="007B6AA4" w:rsidRDefault="006A1724" w:rsidP="0099363D">
            <w:pPr>
              <w:spacing w:line="276" w:lineRule="auto"/>
              <w:contextualSpacing/>
              <w:rPr>
                <w:rFonts w:cstheme="minorHAnsi"/>
                <w:sz w:val="24"/>
                <w:szCs w:val="24"/>
              </w:rPr>
            </w:pPr>
          </w:p>
          <w:p w14:paraId="01EE0638"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joutuu pyytämään selvennystä tai toistoa.</w:t>
            </w:r>
          </w:p>
        </w:tc>
        <w:tc>
          <w:tcPr>
            <w:tcW w:w="625" w:type="pct"/>
            <w:tcMar>
              <w:top w:w="100" w:type="dxa"/>
              <w:left w:w="100" w:type="dxa"/>
              <w:bottom w:w="100" w:type="dxa"/>
              <w:right w:w="100" w:type="dxa"/>
            </w:tcMar>
          </w:tcPr>
          <w:p w14:paraId="237151E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osallistuu viestintään ja tarvitsee vain satunnaisesti apukeinoja.</w:t>
            </w:r>
          </w:p>
          <w:p w14:paraId="4D5F2624" w14:textId="77777777" w:rsidR="006A1724" w:rsidRPr="007B6AA4" w:rsidRDefault="006A1724" w:rsidP="0099363D">
            <w:pPr>
              <w:spacing w:line="276" w:lineRule="auto"/>
              <w:contextualSpacing/>
              <w:rPr>
                <w:rFonts w:cstheme="minorHAnsi"/>
                <w:sz w:val="24"/>
                <w:szCs w:val="24"/>
              </w:rPr>
            </w:pPr>
          </w:p>
          <w:p w14:paraId="56471828"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reagoida suppein sanallisin ilmauksin.</w:t>
            </w:r>
          </w:p>
          <w:p w14:paraId="007691A6" w14:textId="77777777" w:rsidR="006A1724" w:rsidRPr="007B6AA4" w:rsidRDefault="006A1724" w:rsidP="0099363D">
            <w:pPr>
              <w:spacing w:line="276" w:lineRule="auto"/>
              <w:contextualSpacing/>
              <w:rPr>
                <w:rFonts w:cstheme="minorHAnsi"/>
                <w:sz w:val="24"/>
                <w:szCs w:val="24"/>
              </w:rPr>
            </w:pPr>
          </w:p>
          <w:p w14:paraId="5FBE3BFC"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joutuu pyytämään selvennystä tai toistoa.</w:t>
            </w:r>
          </w:p>
        </w:tc>
      </w:tr>
      <w:tr w:rsidR="006A1724" w:rsidRPr="007B6AA4" w14:paraId="50AC3E2E" w14:textId="77777777" w:rsidTr="0099363D">
        <w:trPr>
          <w:trHeight w:val="283"/>
          <w:jc w:val="center"/>
        </w:trPr>
        <w:tc>
          <w:tcPr>
            <w:tcW w:w="625" w:type="pct"/>
            <w:tcMar>
              <w:top w:w="100" w:type="dxa"/>
              <w:left w:w="100" w:type="dxa"/>
              <w:bottom w:w="100" w:type="dxa"/>
              <w:right w:w="100" w:type="dxa"/>
            </w:tcMar>
          </w:tcPr>
          <w:p w14:paraId="23A6A45E"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T7 auttaa oppilasta laajentamaan kohteliaaseen kielenkäyttöön kuuluvien ilmausten tuntemustaan</w:t>
            </w:r>
          </w:p>
        </w:tc>
        <w:tc>
          <w:tcPr>
            <w:tcW w:w="625" w:type="pct"/>
            <w:tcMar>
              <w:top w:w="100" w:type="dxa"/>
              <w:left w:w="100" w:type="dxa"/>
              <w:bottom w:w="100" w:type="dxa"/>
              <w:right w:w="100" w:type="dxa"/>
            </w:tcMar>
          </w:tcPr>
          <w:p w14:paraId="4AFC7EBE"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53971BA2" w14:textId="77777777" w:rsidR="006A1724" w:rsidRPr="007B6AA4" w:rsidRDefault="006A1724" w:rsidP="0099363D">
            <w:pPr>
              <w:spacing w:after="240" w:line="276" w:lineRule="auto"/>
              <w:contextualSpacing/>
              <w:rPr>
                <w:rFonts w:cstheme="minorHAnsi"/>
                <w:sz w:val="24"/>
                <w:szCs w:val="24"/>
              </w:rPr>
            </w:pPr>
            <w:r w:rsidRPr="007B6AA4">
              <w:rPr>
                <w:rFonts w:cstheme="minorHAnsi"/>
                <w:sz w:val="24"/>
                <w:szCs w:val="24"/>
              </w:rPr>
              <w:t>Oppilas oppii käyttämään erilaisia kohdekielen kulttuuriin liittyviä kohteliaisuuden ilmauksia.</w:t>
            </w:r>
          </w:p>
          <w:p w14:paraId="670C032B" w14:textId="77777777" w:rsidR="006A1724" w:rsidRPr="007B6AA4" w:rsidRDefault="006A1724" w:rsidP="0099363D">
            <w:pPr>
              <w:spacing w:after="240" w:line="276" w:lineRule="auto"/>
              <w:contextualSpacing/>
              <w:rPr>
                <w:rFonts w:cstheme="minorHAnsi"/>
                <w:sz w:val="24"/>
                <w:szCs w:val="24"/>
              </w:rPr>
            </w:pPr>
          </w:p>
          <w:p w14:paraId="52E28959" w14:textId="77777777" w:rsidR="006A1724" w:rsidRPr="007B6AA4" w:rsidRDefault="006A1724" w:rsidP="0099363D">
            <w:pPr>
              <w:spacing w:after="240" w:line="276" w:lineRule="auto"/>
              <w:contextualSpacing/>
              <w:rPr>
                <w:rFonts w:cstheme="minorHAnsi"/>
                <w:sz w:val="24"/>
                <w:szCs w:val="24"/>
              </w:rPr>
            </w:pPr>
          </w:p>
        </w:tc>
        <w:tc>
          <w:tcPr>
            <w:tcW w:w="625" w:type="pct"/>
          </w:tcPr>
          <w:p w14:paraId="57BBF76B"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Viestinnän kulttuurinen sopivuus</w:t>
            </w:r>
          </w:p>
        </w:tc>
        <w:tc>
          <w:tcPr>
            <w:tcW w:w="625" w:type="pct"/>
            <w:tcMar>
              <w:top w:w="100" w:type="dxa"/>
              <w:left w:w="100" w:type="dxa"/>
              <w:bottom w:w="100" w:type="dxa"/>
              <w:right w:w="100" w:type="dxa"/>
            </w:tcMar>
          </w:tcPr>
          <w:p w14:paraId="610FA6C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käyttää muutamia kielelle ja kulttuurille tyypillisimpiä kohteliaisuuden ilmauksia (tervehtiminen, hyvästely, kiittäminen) joissakin kaikkein rutiininomaisimmissa sosiaalisissa kontakteissa.</w:t>
            </w:r>
          </w:p>
        </w:tc>
        <w:tc>
          <w:tcPr>
            <w:tcW w:w="625" w:type="pct"/>
            <w:tcMar>
              <w:top w:w="100" w:type="dxa"/>
              <w:left w:w="100" w:type="dxa"/>
              <w:bottom w:w="100" w:type="dxa"/>
              <w:right w:w="100" w:type="dxa"/>
            </w:tcMar>
          </w:tcPr>
          <w:p w14:paraId="307DF124"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osaa käyttää muutamia kaikkein yleisimpiä kielelle ominaisia kohteliaisuuden ilmauksia rutiininomaisissa sosiaalisissa kontakteissa. </w:t>
            </w:r>
          </w:p>
        </w:tc>
        <w:tc>
          <w:tcPr>
            <w:tcW w:w="625" w:type="pct"/>
            <w:tcMar>
              <w:top w:w="100" w:type="dxa"/>
              <w:left w:w="100" w:type="dxa"/>
              <w:bottom w:w="100" w:type="dxa"/>
              <w:right w:w="100" w:type="dxa"/>
            </w:tcMar>
          </w:tcPr>
          <w:p w14:paraId="6A98CB8A"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osaa käyttää yleisimpiä kohteliaaseen kielenkäyttöön kuuluvia ilmauksia monissa rutiininomaisissa sosiaalisissa tilanteissa.</w:t>
            </w:r>
          </w:p>
        </w:tc>
        <w:tc>
          <w:tcPr>
            <w:tcW w:w="625" w:type="pct"/>
            <w:tcMar>
              <w:top w:w="100" w:type="dxa"/>
              <w:left w:w="100" w:type="dxa"/>
              <w:bottom w:w="100" w:type="dxa"/>
              <w:right w:w="100" w:type="dxa"/>
            </w:tcMar>
          </w:tcPr>
          <w:p w14:paraId="02C568B2"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käyttää yleisiä kohteliaaseen kielenkäyttöön kuuluvia ilmauksia sosiaalisissa tilanteissa.</w:t>
            </w:r>
          </w:p>
          <w:p w14:paraId="6A4E15EE" w14:textId="77777777" w:rsidR="006A1724" w:rsidRPr="007B6AA4" w:rsidRDefault="006A1724" w:rsidP="0099363D">
            <w:pPr>
              <w:spacing w:line="276" w:lineRule="auto"/>
              <w:contextualSpacing/>
              <w:rPr>
                <w:rFonts w:cstheme="minorHAnsi"/>
                <w:sz w:val="24"/>
                <w:szCs w:val="24"/>
              </w:rPr>
            </w:pPr>
          </w:p>
        </w:tc>
      </w:tr>
      <w:tr w:rsidR="006A1724" w:rsidRPr="007B6AA4" w14:paraId="197DAC53" w14:textId="77777777" w:rsidTr="0099363D">
        <w:trPr>
          <w:trHeight w:val="283"/>
          <w:jc w:val="center"/>
        </w:trPr>
        <w:tc>
          <w:tcPr>
            <w:tcW w:w="2499" w:type="pct"/>
            <w:gridSpan w:val="4"/>
            <w:tcMar>
              <w:top w:w="100" w:type="dxa"/>
              <w:left w:w="100" w:type="dxa"/>
              <w:bottom w:w="100" w:type="dxa"/>
              <w:right w:w="100" w:type="dxa"/>
            </w:tcMar>
          </w:tcPr>
          <w:p w14:paraId="7ADA38B5"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Kehittyvä kielitaito, taito tulkita tekstejä</w:t>
            </w:r>
          </w:p>
        </w:tc>
        <w:tc>
          <w:tcPr>
            <w:tcW w:w="625" w:type="pct"/>
            <w:tcMar>
              <w:top w:w="100" w:type="dxa"/>
              <w:left w:w="100" w:type="dxa"/>
              <w:bottom w:w="100" w:type="dxa"/>
              <w:right w:w="100" w:type="dxa"/>
            </w:tcMar>
          </w:tcPr>
          <w:p w14:paraId="20BE7B55"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A1.1</w:t>
            </w:r>
          </w:p>
        </w:tc>
        <w:tc>
          <w:tcPr>
            <w:tcW w:w="625" w:type="pct"/>
            <w:tcMar>
              <w:top w:w="100" w:type="dxa"/>
              <w:left w:w="100" w:type="dxa"/>
              <w:bottom w:w="100" w:type="dxa"/>
              <w:right w:w="100" w:type="dxa"/>
            </w:tcMar>
          </w:tcPr>
          <w:p w14:paraId="468E1DDB"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551C3A51" w14:textId="77777777" w:rsidR="006A1724" w:rsidRPr="007B6AA4" w:rsidRDefault="006A1724" w:rsidP="0099363D">
            <w:pPr>
              <w:spacing w:line="276" w:lineRule="auto"/>
              <w:ind w:left="60"/>
              <w:contextualSpacing/>
              <w:rPr>
                <w:rFonts w:cstheme="minorHAnsi"/>
                <w:b/>
                <w:sz w:val="24"/>
                <w:szCs w:val="24"/>
              </w:rPr>
            </w:pPr>
            <w:r w:rsidRPr="007B6AA4">
              <w:rPr>
                <w:rFonts w:cstheme="minorHAnsi"/>
                <w:b/>
                <w:sz w:val="24"/>
                <w:szCs w:val="24"/>
              </w:rPr>
              <w:t>Taitotaso A1.3</w:t>
            </w:r>
          </w:p>
        </w:tc>
        <w:tc>
          <w:tcPr>
            <w:tcW w:w="625" w:type="pct"/>
            <w:tcMar>
              <w:top w:w="100" w:type="dxa"/>
              <w:left w:w="100" w:type="dxa"/>
              <w:bottom w:w="100" w:type="dxa"/>
              <w:right w:w="100" w:type="dxa"/>
            </w:tcMar>
          </w:tcPr>
          <w:p w14:paraId="36F61483"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A1.3/A2.1</w:t>
            </w:r>
          </w:p>
        </w:tc>
      </w:tr>
      <w:tr w:rsidR="006A1724" w:rsidRPr="007B6AA4" w14:paraId="67208834" w14:textId="77777777" w:rsidTr="0099363D">
        <w:trPr>
          <w:trHeight w:val="283"/>
          <w:jc w:val="center"/>
        </w:trPr>
        <w:tc>
          <w:tcPr>
            <w:tcW w:w="625" w:type="pct"/>
            <w:tcMar>
              <w:top w:w="100" w:type="dxa"/>
              <w:left w:w="100" w:type="dxa"/>
              <w:bottom w:w="100" w:type="dxa"/>
              <w:right w:w="100" w:type="dxa"/>
            </w:tcMar>
          </w:tcPr>
          <w:p w14:paraId="0548B19D"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T8 rohkaista oppilasta tulkitsemaan ikätasolleen sopivia ja itseään kiinnostavia puhuttuja ja kirjoitettuja tekstejä</w:t>
            </w:r>
          </w:p>
        </w:tc>
        <w:tc>
          <w:tcPr>
            <w:tcW w:w="625" w:type="pct"/>
            <w:tcMar>
              <w:top w:w="100" w:type="dxa"/>
              <w:left w:w="100" w:type="dxa"/>
              <w:bottom w:w="100" w:type="dxa"/>
              <w:right w:w="100" w:type="dxa"/>
            </w:tcMar>
          </w:tcPr>
          <w:p w14:paraId="50D2961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39D6050B"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tulkitsemaan puhuttuja ja kirjoitettuja tekstejä.</w:t>
            </w:r>
          </w:p>
        </w:tc>
        <w:tc>
          <w:tcPr>
            <w:tcW w:w="625" w:type="pct"/>
          </w:tcPr>
          <w:p w14:paraId="628C5268"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Tekstien tulkintataidot</w:t>
            </w:r>
          </w:p>
        </w:tc>
        <w:tc>
          <w:tcPr>
            <w:tcW w:w="625" w:type="pct"/>
            <w:tcMar>
              <w:top w:w="100" w:type="dxa"/>
              <w:left w:w="100" w:type="dxa"/>
              <w:bottom w:w="100" w:type="dxa"/>
              <w:right w:w="100" w:type="dxa"/>
            </w:tcMar>
          </w:tcPr>
          <w:p w14:paraId="3C4250B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ymmärtää vähäisen määrän yksittäisiä puhuttuja ja kirjoitettuja sanoja ja ilmauksia.</w:t>
            </w:r>
          </w:p>
          <w:p w14:paraId="571EB29A" w14:textId="77777777" w:rsidR="006A1724" w:rsidRPr="007B6AA4" w:rsidRDefault="006A1724" w:rsidP="0099363D">
            <w:pPr>
              <w:spacing w:line="276" w:lineRule="auto"/>
              <w:contextualSpacing/>
              <w:rPr>
                <w:rFonts w:cstheme="minorHAnsi"/>
                <w:sz w:val="24"/>
                <w:szCs w:val="24"/>
              </w:rPr>
            </w:pPr>
          </w:p>
          <w:p w14:paraId="4FB6940A"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tuntee kirjainjärjestelmän tai hyvin rajallisen määrän kirjoitusmerkkejä.</w:t>
            </w:r>
          </w:p>
          <w:p w14:paraId="2A5A1229" w14:textId="77777777" w:rsidR="006A1724" w:rsidRPr="007B6AA4" w:rsidRDefault="006A1724" w:rsidP="0099363D">
            <w:pPr>
              <w:spacing w:line="276" w:lineRule="auto"/>
              <w:contextualSpacing/>
              <w:rPr>
                <w:rFonts w:cstheme="minorHAnsi"/>
                <w:sz w:val="24"/>
                <w:szCs w:val="24"/>
              </w:rPr>
            </w:pPr>
          </w:p>
          <w:p w14:paraId="5C777028" w14:textId="77777777" w:rsidR="006A1724" w:rsidRPr="007B6AA4" w:rsidRDefault="006A1724" w:rsidP="0099363D">
            <w:pPr>
              <w:spacing w:line="276" w:lineRule="auto"/>
              <w:contextualSpacing/>
              <w:rPr>
                <w:rFonts w:cstheme="minorHAnsi"/>
                <w:sz w:val="24"/>
                <w:szCs w:val="24"/>
              </w:rPr>
            </w:pPr>
          </w:p>
        </w:tc>
        <w:tc>
          <w:tcPr>
            <w:tcW w:w="625" w:type="pct"/>
            <w:tcMar>
              <w:top w:w="100" w:type="dxa"/>
              <w:left w:w="100" w:type="dxa"/>
              <w:bottom w:w="100" w:type="dxa"/>
              <w:right w:w="100" w:type="dxa"/>
            </w:tcMar>
          </w:tcPr>
          <w:p w14:paraId="6D16906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ymmärtää harjoiteltua, tuttua sanastoa ja ilmaisuja sisältävää muutaman sanan mittaista kirjoitettua tekstiä ja hidasta puhetta.</w:t>
            </w:r>
          </w:p>
          <w:p w14:paraId="15AE0859" w14:textId="77777777" w:rsidR="006A1724" w:rsidRPr="007B6AA4" w:rsidRDefault="006A1724" w:rsidP="0099363D">
            <w:pPr>
              <w:spacing w:line="276" w:lineRule="auto"/>
              <w:contextualSpacing/>
              <w:rPr>
                <w:rFonts w:cstheme="minorHAnsi"/>
                <w:sz w:val="24"/>
                <w:szCs w:val="24"/>
              </w:rPr>
            </w:pPr>
          </w:p>
          <w:p w14:paraId="508304D7"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tunnistaa tekstistä yksittäisiä tietoja.</w:t>
            </w:r>
          </w:p>
        </w:tc>
        <w:tc>
          <w:tcPr>
            <w:tcW w:w="625" w:type="pct"/>
            <w:tcMar>
              <w:top w:w="100" w:type="dxa"/>
              <w:left w:w="100" w:type="dxa"/>
              <w:bottom w:w="100" w:type="dxa"/>
              <w:right w:w="100" w:type="dxa"/>
            </w:tcMar>
          </w:tcPr>
          <w:p w14:paraId="4D5D8306"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Oppilas ymmärtää yksinkertaista, tuttua sanastoa ja ilmaisuja sisältävää kirjoitettua tekstiä ja hidasta puhetta asiayhteyden tukemana.</w:t>
            </w:r>
          </w:p>
          <w:p w14:paraId="17784BA2" w14:textId="77777777" w:rsidR="006A1724" w:rsidRPr="007B6AA4" w:rsidRDefault="006A1724" w:rsidP="0099363D">
            <w:pPr>
              <w:spacing w:line="276" w:lineRule="auto"/>
              <w:ind w:left="60"/>
              <w:contextualSpacing/>
              <w:rPr>
                <w:rFonts w:cstheme="minorHAnsi"/>
                <w:sz w:val="24"/>
                <w:szCs w:val="24"/>
              </w:rPr>
            </w:pPr>
          </w:p>
          <w:p w14:paraId="7CFA4024"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Oppilas pystyy löytämään tarvitsemansa yksinkertaisen tiedon lyhyestä tekstistä.</w:t>
            </w:r>
          </w:p>
          <w:p w14:paraId="277BB16C" w14:textId="77777777" w:rsidR="006A1724" w:rsidRPr="007B6AA4" w:rsidRDefault="006A1724" w:rsidP="0099363D">
            <w:pPr>
              <w:spacing w:line="276" w:lineRule="auto"/>
              <w:ind w:left="60"/>
              <w:contextualSpacing/>
              <w:rPr>
                <w:rFonts w:cstheme="minorHAnsi"/>
                <w:sz w:val="24"/>
                <w:szCs w:val="24"/>
              </w:rPr>
            </w:pPr>
          </w:p>
          <w:p w14:paraId="4F5237F4" w14:textId="77777777" w:rsidR="006A1724" w:rsidRPr="007B6AA4" w:rsidRDefault="006A1724" w:rsidP="0099363D">
            <w:pPr>
              <w:spacing w:line="276" w:lineRule="auto"/>
              <w:ind w:left="60"/>
              <w:contextualSpacing/>
              <w:rPr>
                <w:rFonts w:cstheme="minorHAnsi"/>
                <w:sz w:val="24"/>
                <w:szCs w:val="24"/>
              </w:rPr>
            </w:pPr>
          </w:p>
          <w:p w14:paraId="20395C91" w14:textId="77777777" w:rsidR="006A1724" w:rsidRPr="007B6AA4" w:rsidRDefault="006A1724" w:rsidP="0099363D">
            <w:pPr>
              <w:spacing w:line="276" w:lineRule="auto"/>
              <w:contextualSpacing/>
              <w:rPr>
                <w:rFonts w:cstheme="minorHAnsi"/>
                <w:sz w:val="24"/>
                <w:szCs w:val="24"/>
              </w:rPr>
            </w:pPr>
          </w:p>
        </w:tc>
        <w:tc>
          <w:tcPr>
            <w:tcW w:w="625" w:type="pct"/>
            <w:tcMar>
              <w:top w:w="100" w:type="dxa"/>
              <w:left w:w="100" w:type="dxa"/>
              <w:bottom w:w="100" w:type="dxa"/>
              <w:right w:w="100" w:type="dxa"/>
            </w:tcMar>
          </w:tcPr>
          <w:p w14:paraId="53A0E0BF" w14:textId="77777777" w:rsidR="006A1724" w:rsidRPr="007B6AA4" w:rsidRDefault="006A1724" w:rsidP="0099363D">
            <w:pPr>
              <w:spacing w:line="276" w:lineRule="auto"/>
              <w:contextualSpacing/>
              <w:rPr>
                <w:rFonts w:cstheme="minorHAnsi"/>
                <w:bCs/>
                <w:sz w:val="24"/>
                <w:szCs w:val="24"/>
              </w:rPr>
            </w:pPr>
            <w:r w:rsidRPr="007B6AA4">
              <w:rPr>
                <w:rFonts w:cstheme="minorHAnsi"/>
                <w:bCs/>
                <w:sz w:val="24"/>
                <w:szCs w:val="24"/>
              </w:rPr>
              <w:t>Oppilas ymmärtää helppoja, tuttua sanastoa ja ilmaisuja sekä hidasta puhetta sisältäviä tekstejä.</w:t>
            </w:r>
          </w:p>
          <w:p w14:paraId="5DDAD075" w14:textId="77777777" w:rsidR="006A1724" w:rsidRPr="007B6AA4" w:rsidRDefault="006A1724" w:rsidP="0099363D">
            <w:pPr>
              <w:spacing w:line="276" w:lineRule="auto"/>
              <w:contextualSpacing/>
              <w:rPr>
                <w:rFonts w:cstheme="minorHAnsi"/>
                <w:bCs/>
                <w:sz w:val="24"/>
                <w:szCs w:val="24"/>
              </w:rPr>
            </w:pPr>
          </w:p>
          <w:p w14:paraId="2E7C06E0" w14:textId="77777777" w:rsidR="006A1724" w:rsidRPr="007B6AA4" w:rsidRDefault="006A1724" w:rsidP="0099363D">
            <w:pPr>
              <w:spacing w:line="276" w:lineRule="auto"/>
              <w:contextualSpacing/>
              <w:rPr>
                <w:rFonts w:cstheme="minorHAnsi"/>
                <w:bCs/>
                <w:sz w:val="24"/>
                <w:szCs w:val="24"/>
              </w:rPr>
            </w:pPr>
            <w:r w:rsidRPr="007B6AA4">
              <w:rPr>
                <w:rFonts w:cstheme="minorHAnsi"/>
                <w:bCs/>
                <w:sz w:val="24"/>
                <w:szCs w:val="24"/>
              </w:rPr>
              <w:t>Oppilas pystyy löytämään tarvitsemansa tiedon lyhyistä, yksinkertaisista, itseään kiinnostavista viesteistä ja tekstin pääajatukset tuttua sanastoa sisältävästä, ennakoitavasta tekstistä.</w:t>
            </w:r>
          </w:p>
        </w:tc>
      </w:tr>
      <w:tr w:rsidR="006A1724" w:rsidRPr="007B6AA4" w14:paraId="3DCAB294" w14:textId="77777777" w:rsidTr="0099363D">
        <w:trPr>
          <w:trHeight w:val="283"/>
          <w:jc w:val="center"/>
        </w:trPr>
        <w:tc>
          <w:tcPr>
            <w:tcW w:w="2499" w:type="pct"/>
            <w:gridSpan w:val="4"/>
            <w:tcMar>
              <w:top w:w="100" w:type="dxa"/>
              <w:left w:w="100" w:type="dxa"/>
              <w:bottom w:w="100" w:type="dxa"/>
              <w:right w:w="100" w:type="dxa"/>
            </w:tcMar>
          </w:tcPr>
          <w:p w14:paraId="66162202" w14:textId="77777777" w:rsidR="006A1724" w:rsidRPr="007B6AA4" w:rsidRDefault="006A1724" w:rsidP="0099363D">
            <w:pPr>
              <w:spacing w:line="276" w:lineRule="auto"/>
              <w:ind w:left="40"/>
              <w:contextualSpacing/>
              <w:rPr>
                <w:rFonts w:cstheme="minorHAnsi"/>
                <w:b/>
                <w:sz w:val="24"/>
                <w:szCs w:val="24"/>
              </w:rPr>
            </w:pPr>
            <w:r w:rsidRPr="007B6AA4">
              <w:rPr>
                <w:rFonts w:cstheme="minorHAnsi"/>
                <w:b/>
                <w:sz w:val="24"/>
                <w:szCs w:val="24"/>
              </w:rPr>
              <w:t>Kehittyvä kielitaito, taito tuottaa tekstejä</w:t>
            </w:r>
          </w:p>
        </w:tc>
        <w:tc>
          <w:tcPr>
            <w:tcW w:w="625" w:type="pct"/>
            <w:tcMar>
              <w:top w:w="100" w:type="dxa"/>
              <w:left w:w="100" w:type="dxa"/>
              <w:bottom w:w="100" w:type="dxa"/>
              <w:right w:w="100" w:type="dxa"/>
            </w:tcMar>
          </w:tcPr>
          <w:p w14:paraId="7A238EE0"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A1.1</w:t>
            </w:r>
          </w:p>
        </w:tc>
        <w:tc>
          <w:tcPr>
            <w:tcW w:w="625" w:type="pct"/>
            <w:tcMar>
              <w:top w:w="100" w:type="dxa"/>
              <w:left w:w="100" w:type="dxa"/>
              <w:bottom w:w="100" w:type="dxa"/>
              <w:right w:w="100" w:type="dxa"/>
            </w:tcMar>
          </w:tcPr>
          <w:p w14:paraId="412D13A6" w14:textId="77777777" w:rsidR="006A1724" w:rsidRPr="007B6AA4" w:rsidRDefault="006A1724" w:rsidP="0099363D">
            <w:pPr>
              <w:spacing w:line="276" w:lineRule="auto"/>
              <w:contextualSpacing/>
              <w:rPr>
                <w:rFonts w:cstheme="minorHAnsi"/>
                <w:b/>
                <w:strike/>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79578CE9" w14:textId="77777777" w:rsidR="006A1724" w:rsidRPr="007B6AA4" w:rsidRDefault="006A1724" w:rsidP="0099363D">
            <w:pPr>
              <w:spacing w:line="276" w:lineRule="auto"/>
              <w:ind w:left="60"/>
              <w:contextualSpacing/>
              <w:rPr>
                <w:rFonts w:cstheme="minorHAnsi"/>
                <w:b/>
                <w:sz w:val="24"/>
                <w:szCs w:val="24"/>
              </w:rPr>
            </w:pPr>
            <w:r w:rsidRPr="007B6AA4">
              <w:rPr>
                <w:rFonts w:cstheme="minorHAnsi"/>
                <w:b/>
                <w:sz w:val="24"/>
                <w:szCs w:val="24"/>
              </w:rPr>
              <w:t>Taitotaso A1.3</w:t>
            </w:r>
          </w:p>
          <w:p w14:paraId="2EC5BD08" w14:textId="77777777" w:rsidR="006A1724" w:rsidRPr="007B6AA4" w:rsidRDefault="006A1724" w:rsidP="0099363D">
            <w:pPr>
              <w:spacing w:line="276" w:lineRule="auto"/>
              <w:ind w:left="6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72F1B571" w14:textId="77777777" w:rsidR="006A1724" w:rsidRPr="007B6AA4" w:rsidRDefault="006A1724" w:rsidP="0099363D">
            <w:pPr>
              <w:spacing w:line="276" w:lineRule="auto"/>
              <w:contextualSpacing/>
              <w:rPr>
                <w:rFonts w:cstheme="minorHAnsi"/>
                <w:b/>
                <w:sz w:val="24"/>
                <w:szCs w:val="24"/>
              </w:rPr>
            </w:pPr>
            <w:r w:rsidRPr="007B6AA4">
              <w:rPr>
                <w:rFonts w:cstheme="minorHAnsi"/>
                <w:b/>
                <w:sz w:val="24"/>
                <w:szCs w:val="24"/>
              </w:rPr>
              <w:t>Taitotaso A1.3/A2.1</w:t>
            </w:r>
          </w:p>
        </w:tc>
      </w:tr>
      <w:tr w:rsidR="006A1724" w:rsidRPr="007B6AA4" w14:paraId="6C827976" w14:textId="77777777" w:rsidTr="0099363D">
        <w:trPr>
          <w:trHeight w:val="283"/>
          <w:jc w:val="center"/>
        </w:trPr>
        <w:tc>
          <w:tcPr>
            <w:tcW w:w="625" w:type="pct"/>
            <w:tcMar>
              <w:top w:w="100" w:type="dxa"/>
              <w:left w:w="100" w:type="dxa"/>
              <w:bottom w:w="100" w:type="dxa"/>
              <w:right w:w="100" w:type="dxa"/>
            </w:tcMar>
          </w:tcPr>
          <w:p w14:paraId="24319B6E" w14:textId="77777777" w:rsidR="006A1724" w:rsidRPr="007B6AA4" w:rsidRDefault="006A1724" w:rsidP="0099363D">
            <w:pPr>
              <w:spacing w:line="276" w:lineRule="auto"/>
              <w:ind w:left="40"/>
              <w:contextualSpacing/>
              <w:rPr>
                <w:rFonts w:cstheme="minorHAnsi"/>
                <w:sz w:val="24"/>
                <w:szCs w:val="24"/>
              </w:rPr>
            </w:pPr>
            <w:r w:rsidRPr="007B6AA4">
              <w:rPr>
                <w:rFonts w:cstheme="minorHAnsi"/>
                <w:sz w:val="24"/>
                <w:szCs w:val="24"/>
              </w:rPr>
              <w:t>T9 tarjota oppilaalle runsaasti tilaisuuksia harjoitella pienimuotoista puhumista ja kirjoittamista erilaisista aiheista kiinnittäen huomiota myös ääntämiseen ja tekstin sisällön kannalta oleellisimpiin rakenteisiin</w:t>
            </w:r>
          </w:p>
        </w:tc>
        <w:tc>
          <w:tcPr>
            <w:tcW w:w="625" w:type="pct"/>
            <w:tcMar>
              <w:top w:w="100" w:type="dxa"/>
              <w:left w:w="100" w:type="dxa"/>
              <w:bottom w:w="100" w:type="dxa"/>
              <w:right w:w="100" w:type="dxa"/>
            </w:tcMar>
          </w:tcPr>
          <w:p w14:paraId="1E247F43"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7932FEE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ilmaisemaan itseään suullisesti ja kirjallisesti käyttäen kohdekielen keskeistä sanastoa ja keskeisiä rakenteita.</w:t>
            </w:r>
          </w:p>
          <w:p w14:paraId="346B0F9C" w14:textId="77777777" w:rsidR="006A1724" w:rsidRPr="007B6AA4" w:rsidRDefault="006A1724" w:rsidP="0099363D">
            <w:pPr>
              <w:spacing w:line="276" w:lineRule="auto"/>
              <w:contextualSpacing/>
              <w:rPr>
                <w:rFonts w:cstheme="minorHAnsi"/>
                <w:sz w:val="24"/>
                <w:szCs w:val="24"/>
              </w:rPr>
            </w:pPr>
          </w:p>
          <w:p w14:paraId="0A42A606"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oppii ääntämään ymmärrettävästi.</w:t>
            </w:r>
          </w:p>
          <w:p w14:paraId="39E7D932" w14:textId="77777777" w:rsidR="006A1724" w:rsidRPr="007B6AA4" w:rsidRDefault="006A1724" w:rsidP="0099363D">
            <w:pPr>
              <w:spacing w:line="276" w:lineRule="auto"/>
              <w:contextualSpacing/>
              <w:rPr>
                <w:rFonts w:cstheme="minorHAnsi"/>
                <w:sz w:val="24"/>
                <w:szCs w:val="24"/>
              </w:rPr>
            </w:pPr>
          </w:p>
          <w:p w14:paraId="0E8422AB" w14:textId="77777777" w:rsidR="006A1724" w:rsidRPr="007B6AA4" w:rsidRDefault="006A1724" w:rsidP="0099363D">
            <w:pPr>
              <w:spacing w:line="276" w:lineRule="auto"/>
              <w:contextualSpacing/>
              <w:rPr>
                <w:rFonts w:cstheme="minorHAnsi"/>
                <w:sz w:val="24"/>
                <w:szCs w:val="24"/>
              </w:rPr>
            </w:pPr>
          </w:p>
          <w:p w14:paraId="7E32A2E1" w14:textId="77777777" w:rsidR="006A1724" w:rsidRPr="007B6AA4" w:rsidRDefault="006A1724" w:rsidP="0099363D">
            <w:pPr>
              <w:spacing w:line="276" w:lineRule="auto"/>
              <w:contextualSpacing/>
              <w:rPr>
                <w:rFonts w:cstheme="minorHAnsi"/>
                <w:sz w:val="24"/>
                <w:szCs w:val="24"/>
              </w:rPr>
            </w:pPr>
          </w:p>
          <w:p w14:paraId="779F8ABF" w14:textId="77777777" w:rsidR="006A1724" w:rsidRPr="007B6AA4" w:rsidRDefault="006A1724" w:rsidP="0099363D">
            <w:pPr>
              <w:spacing w:line="276" w:lineRule="auto"/>
              <w:contextualSpacing/>
              <w:rPr>
                <w:rFonts w:cstheme="minorHAnsi"/>
                <w:sz w:val="24"/>
                <w:szCs w:val="24"/>
              </w:rPr>
            </w:pPr>
          </w:p>
        </w:tc>
        <w:tc>
          <w:tcPr>
            <w:tcW w:w="625" w:type="pct"/>
          </w:tcPr>
          <w:p w14:paraId="3E9AA8B7"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Tekstien tuottamistaidot</w:t>
            </w:r>
          </w:p>
        </w:tc>
        <w:tc>
          <w:tcPr>
            <w:tcW w:w="625" w:type="pct"/>
            <w:tcMar>
              <w:top w:w="100" w:type="dxa"/>
              <w:left w:w="100" w:type="dxa"/>
              <w:bottom w:w="100" w:type="dxa"/>
              <w:right w:w="100" w:type="dxa"/>
            </w:tcMar>
          </w:tcPr>
          <w:p w14:paraId="4E473A8A"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osaa ilmaista itseään puheessa hyvin suppeasti käyttäen harjoiteltuja sanoja ja opeteltuja vakioilmaisuja. </w:t>
            </w:r>
          </w:p>
          <w:p w14:paraId="1D9D939B" w14:textId="77777777" w:rsidR="006A1724" w:rsidRDefault="006A1724" w:rsidP="0099363D">
            <w:pPr>
              <w:spacing w:line="276" w:lineRule="auto"/>
              <w:contextualSpacing/>
              <w:rPr>
                <w:rFonts w:cstheme="minorHAnsi"/>
                <w:sz w:val="24"/>
                <w:szCs w:val="24"/>
              </w:rPr>
            </w:pPr>
          </w:p>
          <w:p w14:paraId="4134621F"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Oppilas ääntää joitakin harjoiteltuja ilmauksia ymmärrettävästi ja osaa kirjoittaa joitakin erillisiä sanoja ja ilmaisuja.</w:t>
            </w:r>
          </w:p>
          <w:p w14:paraId="11A51DAD" w14:textId="77777777" w:rsidR="006A1724" w:rsidRPr="007B6AA4" w:rsidRDefault="006A1724" w:rsidP="0099363D">
            <w:pPr>
              <w:spacing w:line="276" w:lineRule="auto"/>
              <w:contextualSpacing/>
              <w:rPr>
                <w:rFonts w:cstheme="minorHAnsi"/>
                <w:sz w:val="24"/>
                <w:szCs w:val="24"/>
              </w:rPr>
            </w:pPr>
          </w:p>
        </w:tc>
        <w:tc>
          <w:tcPr>
            <w:tcW w:w="625" w:type="pct"/>
            <w:tcMar>
              <w:top w:w="100" w:type="dxa"/>
              <w:left w:w="100" w:type="dxa"/>
              <w:bottom w:w="100" w:type="dxa"/>
              <w:right w:w="100" w:type="dxa"/>
            </w:tcMar>
          </w:tcPr>
          <w:p w14:paraId="0670243B"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pystyy kertomaan joistakin tutuista ja itselleen tärkeistä asioista käyttäen suppeaa ilmaisuvarastoa ja kirjoittaa muutaman lyhyen lauseen harjoitelluista aiheista. </w:t>
            </w:r>
          </w:p>
          <w:p w14:paraId="172AAF9F" w14:textId="77777777" w:rsidR="006A1724" w:rsidRDefault="006A1724" w:rsidP="0099363D">
            <w:pPr>
              <w:spacing w:line="276" w:lineRule="auto"/>
              <w:contextualSpacing/>
              <w:rPr>
                <w:rFonts w:cstheme="minorHAnsi"/>
                <w:sz w:val="24"/>
                <w:szCs w:val="24"/>
              </w:rPr>
            </w:pPr>
          </w:p>
          <w:p w14:paraId="5BA0257A"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ääntää useimmat harjoitellut ilmaisut ymmärrettävästi ja hallitsee hyvin suppean perussanaston, muutaman tilannesidonnaisen ilmauksen ja peruskieliopin aineksia. </w:t>
            </w:r>
          </w:p>
        </w:tc>
        <w:tc>
          <w:tcPr>
            <w:tcW w:w="625" w:type="pct"/>
            <w:tcMar>
              <w:top w:w="100" w:type="dxa"/>
              <w:left w:w="100" w:type="dxa"/>
              <w:bottom w:w="100" w:type="dxa"/>
              <w:right w:w="100" w:type="dxa"/>
            </w:tcMar>
          </w:tcPr>
          <w:p w14:paraId="29CA946F"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osaa rajallisen määrän lyhyitä, ulkoa opeteltuja ilmauksia, keskeistä sanastoa ja perustason lauserakenteita. </w:t>
            </w:r>
          </w:p>
          <w:p w14:paraId="5BAD3B5E" w14:textId="77777777" w:rsidR="006A1724" w:rsidRDefault="006A1724" w:rsidP="0099363D">
            <w:pPr>
              <w:spacing w:line="276" w:lineRule="auto"/>
              <w:contextualSpacing/>
              <w:rPr>
                <w:rFonts w:cstheme="minorHAnsi"/>
                <w:sz w:val="24"/>
                <w:szCs w:val="24"/>
              </w:rPr>
            </w:pPr>
          </w:p>
          <w:p w14:paraId="1FCB6535"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pystyy kertomaan arkisista ja itselleen tärkeistä asioista käyttäen suppeaa ilmaisuvarastoa ja kirjoittamaan yksinkertaisia viestejä ja ääntää harjoitellut ilmaisut ymmärrettävästi. </w:t>
            </w:r>
          </w:p>
        </w:tc>
        <w:tc>
          <w:tcPr>
            <w:tcW w:w="625" w:type="pct"/>
            <w:tcMar>
              <w:top w:w="100" w:type="dxa"/>
              <w:left w:w="100" w:type="dxa"/>
              <w:bottom w:w="100" w:type="dxa"/>
              <w:right w:w="100" w:type="dxa"/>
            </w:tcMar>
          </w:tcPr>
          <w:p w14:paraId="58F676D9" w14:textId="77777777" w:rsidR="006A1724" w:rsidRDefault="006A1724" w:rsidP="0099363D">
            <w:pPr>
              <w:spacing w:line="276" w:lineRule="auto"/>
              <w:contextualSpacing/>
              <w:rPr>
                <w:rFonts w:cstheme="minorHAnsi"/>
                <w:sz w:val="24"/>
                <w:szCs w:val="24"/>
              </w:rPr>
            </w:pPr>
            <w:r w:rsidRPr="007B6AA4">
              <w:rPr>
                <w:rFonts w:cstheme="minorHAnsi"/>
                <w:sz w:val="24"/>
                <w:szCs w:val="24"/>
              </w:rPr>
              <w:t xml:space="preserve">Oppilas osaa kohtalaisen määrän lyhyitä, ulkoa opeteltuja ilmauksia, keskeistä sanastoa ja perustason lauserakenteita ja pystyy kertomaan arkisista ja itselleen tärkeistä asioista käyttäen melko suppeaa ilmaisuvarastoa ja kirjoittamaan melko yksinkertaisia viestejä. </w:t>
            </w:r>
          </w:p>
          <w:p w14:paraId="023A3F73" w14:textId="77777777" w:rsidR="006A1724" w:rsidRDefault="006A1724" w:rsidP="0099363D">
            <w:pPr>
              <w:spacing w:line="276" w:lineRule="auto"/>
              <w:contextualSpacing/>
              <w:rPr>
                <w:rFonts w:cstheme="minorHAnsi"/>
                <w:sz w:val="24"/>
                <w:szCs w:val="24"/>
              </w:rPr>
            </w:pPr>
          </w:p>
          <w:p w14:paraId="0FA0BF60" w14:textId="77777777" w:rsidR="006A1724" w:rsidRPr="007B6AA4" w:rsidRDefault="006A1724" w:rsidP="0099363D">
            <w:pPr>
              <w:spacing w:line="276" w:lineRule="auto"/>
              <w:contextualSpacing/>
              <w:rPr>
                <w:rFonts w:cstheme="minorHAnsi"/>
                <w:sz w:val="24"/>
                <w:szCs w:val="24"/>
              </w:rPr>
            </w:pPr>
            <w:r w:rsidRPr="007B6AA4">
              <w:rPr>
                <w:rFonts w:cstheme="minorHAnsi"/>
                <w:sz w:val="24"/>
                <w:szCs w:val="24"/>
              </w:rPr>
              <w:t xml:space="preserve">Oppilas ääntää harjoitellut ilmaisut melko hyvin. </w:t>
            </w:r>
          </w:p>
          <w:p w14:paraId="24DA79E1" w14:textId="77777777" w:rsidR="006A1724" w:rsidRPr="007B6AA4" w:rsidRDefault="006A1724" w:rsidP="0099363D">
            <w:pPr>
              <w:spacing w:line="276" w:lineRule="auto"/>
              <w:contextualSpacing/>
              <w:rPr>
                <w:rFonts w:cstheme="minorHAnsi"/>
                <w:sz w:val="24"/>
                <w:szCs w:val="24"/>
              </w:rPr>
            </w:pPr>
          </w:p>
        </w:tc>
      </w:tr>
    </w:tbl>
    <w:p w14:paraId="647AA411" w14:textId="77777777" w:rsidR="006A1724" w:rsidRPr="007B6AA4" w:rsidRDefault="006A1724" w:rsidP="006A1724">
      <w:pPr>
        <w:spacing w:line="276" w:lineRule="auto"/>
        <w:contextualSpacing/>
        <w:rPr>
          <w:rFonts w:cstheme="minorHAnsi"/>
          <w:sz w:val="24"/>
          <w:szCs w:val="24"/>
        </w:rPr>
      </w:pPr>
    </w:p>
    <w:p w14:paraId="622F29B5"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57" w:name="_Toc58933946"/>
      <w:r w:rsidRPr="007B6AA4">
        <w:rPr>
          <w:rFonts w:asciiTheme="minorHAnsi" w:hAnsiTheme="minorHAnsi" w:cstheme="minorHAnsi"/>
          <w:color w:val="0070C0"/>
        </w:rPr>
        <w:t>Vieras kieli, B2-oppimäärä</w:t>
      </w:r>
      <w:bookmarkEnd w:id="55"/>
      <w:bookmarkEnd w:id="56"/>
      <w:bookmarkEnd w:id="57"/>
    </w:p>
    <w:p w14:paraId="465FF260"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69E21CBF"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 arviointi vieraan kielen B2-oppimäärässä vuosiluokilla 7–9</w:t>
      </w:r>
      <w:r w:rsidRPr="007B6AA4">
        <w:rPr>
          <w:rStyle w:val="eop"/>
          <w:rFonts w:asciiTheme="minorHAnsi" w:hAnsiTheme="minorHAnsi" w:cstheme="minorHAnsi"/>
        </w:rPr>
        <w:t> </w:t>
      </w:r>
    </w:p>
    <w:p w14:paraId="2275BD5B"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19EE0A1A" w14:textId="3F7EDA28" w:rsidR="00C35489" w:rsidRPr="00465625" w:rsidRDefault="00C35489" w:rsidP="00BD7CC1">
      <w:pPr>
        <w:pStyle w:val="Luettelokappale"/>
        <w:spacing w:line="276" w:lineRule="auto"/>
        <w:ind w:left="0"/>
        <w:rPr>
          <w:rFonts w:cstheme="minorHAnsi"/>
          <w:sz w:val="24"/>
          <w:szCs w:val="24"/>
        </w:rPr>
      </w:pPr>
      <w:r w:rsidRPr="007B6AA4">
        <w:rPr>
          <w:rStyle w:val="normaltextrun"/>
          <w:rFonts w:cstheme="minorHAnsi"/>
          <w:sz w:val="24"/>
          <w:szCs w:val="24"/>
        </w:rPr>
        <w:t>Arviointi on monipuolista</w:t>
      </w:r>
      <w:r w:rsidR="00CB3F2F" w:rsidRPr="007B6AA4">
        <w:rPr>
          <w:rStyle w:val="normaltextrun"/>
          <w:rFonts w:cstheme="minorHAnsi"/>
          <w:sz w:val="24"/>
          <w:szCs w:val="24"/>
        </w:rPr>
        <w:t>,</w:t>
      </w:r>
      <w:r w:rsidRPr="007B6AA4">
        <w:rPr>
          <w:rStyle w:val="normaltextrun"/>
          <w:rFonts w:cstheme="minorHAnsi"/>
          <w:sz w:val="24"/>
          <w:szCs w:val="24"/>
        </w:rPr>
        <w:t xml:space="preserve"> ja se antaa oppilaille mahdollisuuden painottaa itselleen luontevia ilmaisumuotoja. Formatiiviseen arviointiin liittyvän oppilaan </w:t>
      </w:r>
      <w:r w:rsidRPr="00465625">
        <w:rPr>
          <w:rStyle w:val="normaltextrun"/>
          <w:rFonts w:cstheme="minorHAnsi"/>
          <w:sz w:val="24"/>
          <w:szCs w:val="24"/>
        </w:rPr>
        <w:t xml:space="preserve">oppimista ohjaavan ja kannustavan palautteen avulla oppilaita autetaan tulemaan tietoisiksi omista taidoistaan ja kehittämään niitä.  Oppilaita rohkaistaan käyttämään oppimaansa erilaisissa viestintätilanteissa. </w:t>
      </w:r>
      <w:r w:rsidRPr="00465625">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vieraan kielen B2-oppimäärälle asetetut tavoitteet.</w:t>
      </w:r>
    </w:p>
    <w:p w14:paraId="5C064A34" w14:textId="77777777" w:rsidR="00C35489" w:rsidRPr="00465625" w:rsidRDefault="00C35489" w:rsidP="00BD7CC1">
      <w:pPr>
        <w:pStyle w:val="Luettelokappale"/>
        <w:spacing w:line="276" w:lineRule="auto"/>
        <w:ind w:left="0"/>
        <w:rPr>
          <w:rFonts w:cstheme="minorHAnsi"/>
          <w:sz w:val="24"/>
          <w:szCs w:val="24"/>
        </w:rPr>
      </w:pPr>
    </w:p>
    <w:p w14:paraId="7859A705" w14:textId="77777777"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22696DDE" w14:textId="77777777" w:rsidR="00C35489" w:rsidRPr="00465625" w:rsidRDefault="00C35489" w:rsidP="00BD7CC1">
      <w:pPr>
        <w:pStyle w:val="Luettelokappale"/>
        <w:spacing w:line="276" w:lineRule="auto"/>
        <w:ind w:left="0"/>
        <w:rPr>
          <w:rFonts w:cstheme="minorHAnsi"/>
          <w:sz w:val="24"/>
          <w:szCs w:val="24"/>
        </w:rPr>
      </w:pPr>
    </w:p>
    <w:p w14:paraId="41A8ABA6" w14:textId="008418B0"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CB3F2F" w:rsidRPr="00465625">
        <w:rPr>
          <w:rFonts w:cstheme="minorHAnsi"/>
          <w:sz w:val="24"/>
          <w:szCs w:val="24"/>
        </w:rPr>
        <w:t>,</w:t>
      </w:r>
      <w:r w:rsidRPr="00465625">
        <w:rPr>
          <w:rFonts w:cstheme="minorHAnsi"/>
          <w:sz w:val="24"/>
          <w:szCs w:val="24"/>
        </w:rPr>
        <w:t xml:space="preserve"> saavat erilaisia mahdollisuuksia osoittaa osaamistaan. </w:t>
      </w:r>
    </w:p>
    <w:p w14:paraId="7ECDDC83"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3A918C4B" w14:textId="559CA2CF"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vieraan kielen B2-oppimäärän opiskelu päättyy vuosiluokilla 7, 8 tai 9 paikallisessa opetussuunnitelmassa päätetyn ja kuvatun tuntijaon mukaisesti. Päättöarviointi kuvaa sitä, kuinka hyvin ja missä määrin oppilas on opiskelun päättyessä saavuttanut vieraan kielen B2-oppimäärän tavoitteet. Päättöarvosanan muodostamisessa otetaan huomioon kaikki perusopetuksen opetussuunnitelman perusteissa määritellyt vieraan kielen B2-oppimäärän tavoitteet ja niihin liittyvät päättöarvioinnin kriteerit riippumatta siitä, mille vuosiluokalle 7, 8 tai 9 yksittäinen tavoite on asetettu paikallisessa opetussuunnitelmassa. Päättöarvosana on vieraan kielen B2-oppimäärän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vieraan kielen B2-oppimäärän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vieraan kielen B2-oppimäärän päättöarviointiin ja siitä muodostettavaan päättöarvosanaan.</w:t>
      </w:r>
    </w:p>
    <w:p w14:paraId="7CBFF913" w14:textId="77777777" w:rsidR="00C35489" w:rsidRPr="00465625"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6BC35A51" w14:textId="648C3D38"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465625">
        <w:rPr>
          <w:rStyle w:val="normaltextrun"/>
          <w:rFonts w:asciiTheme="minorHAnsi" w:hAnsiTheme="minorHAnsi" w:cstheme="minorHAnsi"/>
        </w:rPr>
        <w:t xml:space="preserve">Vieraan kielen B2-oppimäärän </w:t>
      </w:r>
      <w:r w:rsidRPr="00465625">
        <w:rPr>
          <w:rFonts w:asciiTheme="minorHAnsi" w:hAnsiTheme="minorHAnsi" w:cstheme="minorHAnsi"/>
        </w:rPr>
        <w:t xml:space="preserve">kehittyvään kielitaitoon liittyvän tavoitteen seitsemän (T7) arvosanassa 7 on yhdistetty kaksi taitotasoa A1.1 ja A1.2 välitasoksi A1.1/A1.2. Taitotasot löytyvät </w:t>
      </w:r>
      <w:r w:rsidR="00CB3F2F" w:rsidRPr="00465625">
        <w:rPr>
          <w:rFonts w:asciiTheme="minorHAnsi" w:hAnsiTheme="minorHAnsi" w:cstheme="minorHAnsi"/>
        </w:rPr>
        <w:t xml:space="preserve">Eurooppalaisesta viitekehyksestä </w:t>
      </w:r>
      <w:r w:rsidRPr="00465625">
        <w:rPr>
          <w:rFonts w:asciiTheme="minorHAnsi" w:hAnsiTheme="minorHAnsi" w:cstheme="minorHAnsi"/>
        </w:rPr>
        <w:t>ja sen pohjalta laaditusta suomalaisesta sovelluksesta Kehittyvän kielitaidon asteikko.</w:t>
      </w:r>
      <w:r w:rsidRPr="007B6AA4">
        <w:rPr>
          <w:rFonts w:asciiTheme="minorHAnsi" w:hAnsiTheme="minorHAnsi" w:cstheme="minorHAnsi"/>
        </w:rPr>
        <w:t xml:space="preserve"> </w:t>
      </w:r>
    </w:p>
    <w:p w14:paraId="406CBE8D"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9"/>
        <w:gridCol w:w="1919"/>
        <w:gridCol w:w="1919"/>
        <w:gridCol w:w="1923"/>
        <w:gridCol w:w="9"/>
        <w:gridCol w:w="1920"/>
        <w:gridCol w:w="7"/>
        <w:gridCol w:w="1920"/>
        <w:gridCol w:w="8"/>
        <w:gridCol w:w="1924"/>
        <w:gridCol w:w="1920"/>
      </w:tblGrid>
      <w:tr w:rsidR="00C35489" w:rsidRPr="007B6AA4" w14:paraId="523CF397" w14:textId="77777777" w:rsidTr="00C862CD">
        <w:trPr>
          <w:trHeight w:val="283"/>
        </w:trPr>
        <w:tc>
          <w:tcPr>
            <w:tcW w:w="624" w:type="pct"/>
            <w:shd w:val="clear" w:color="auto" w:fill="B4C6E7" w:themeFill="accent1" w:themeFillTint="66"/>
            <w:tcMar>
              <w:top w:w="100" w:type="dxa"/>
              <w:left w:w="100" w:type="dxa"/>
              <w:bottom w:w="100" w:type="dxa"/>
              <w:right w:w="100" w:type="dxa"/>
            </w:tcMar>
          </w:tcPr>
          <w:p w14:paraId="26D6FB12"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tavoite</w:t>
            </w:r>
          </w:p>
        </w:tc>
        <w:tc>
          <w:tcPr>
            <w:tcW w:w="624" w:type="pct"/>
            <w:shd w:val="clear" w:color="auto" w:fill="B4C6E7" w:themeFill="accent1" w:themeFillTint="66"/>
            <w:tcMar>
              <w:top w:w="100" w:type="dxa"/>
              <w:left w:w="100" w:type="dxa"/>
              <w:bottom w:w="100" w:type="dxa"/>
              <w:right w:w="100" w:type="dxa"/>
            </w:tcMar>
          </w:tcPr>
          <w:p w14:paraId="206A9ED5"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Sisältöalueet</w:t>
            </w:r>
          </w:p>
        </w:tc>
        <w:tc>
          <w:tcPr>
            <w:tcW w:w="624" w:type="pct"/>
            <w:shd w:val="clear" w:color="auto" w:fill="B4C6E7" w:themeFill="accent1" w:themeFillTint="66"/>
            <w:tcMar>
              <w:top w:w="100" w:type="dxa"/>
              <w:left w:w="100" w:type="dxa"/>
              <w:bottom w:w="100" w:type="dxa"/>
              <w:right w:w="100" w:type="dxa"/>
            </w:tcMar>
          </w:tcPr>
          <w:p w14:paraId="355C1B2F"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298BB0B1"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Arvioinnin kohde </w:t>
            </w:r>
          </w:p>
        </w:tc>
        <w:tc>
          <w:tcPr>
            <w:tcW w:w="626" w:type="pct"/>
            <w:gridSpan w:val="2"/>
            <w:shd w:val="clear" w:color="auto" w:fill="B4C6E7" w:themeFill="accent1" w:themeFillTint="66"/>
            <w:tcMar>
              <w:top w:w="100" w:type="dxa"/>
              <w:left w:w="100" w:type="dxa"/>
              <w:bottom w:w="100" w:type="dxa"/>
              <w:right w:w="100" w:type="dxa"/>
            </w:tcMar>
          </w:tcPr>
          <w:p w14:paraId="6F064F3D"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6" w:type="pct"/>
            <w:gridSpan w:val="2"/>
            <w:shd w:val="clear" w:color="auto" w:fill="B4C6E7" w:themeFill="accent1" w:themeFillTint="66"/>
            <w:tcMar>
              <w:top w:w="100" w:type="dxa"/>
              <w:left w:w="100" w:type="dxa"/>
              <w:bottom w:w="100" w:type="dxa"/>
              <w:right w:w="100" w:type="dxa"/>
            </w:tcMar>
          </w:tcPr>
          <w:p w14:paraId="601AC84D"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7</w:t>
            </w:r>
          </w:p>
        </w:tc>
        <w:tc>
          <w:tcPr>
            <w:tcW w:w="627" w:type="pct"/>
            <w:gridSpan w:val="2"/>
            <w:shd w:val="clear" w:color="auto" w:fill="B4C6E7" w:themeFill="accent1" w:themeFillTint="66"/>
            <w:tcMar>
              <w:top w:w="100" w:type="dxa"/>
              <w:left w:w="100" w:type="dxa"/>
              <w:bottom w:w="100" w:type="dxa"/>
              <w:right w:w="100" w:type="dxa"/>
            </w:tcMar>
          </w:tcPr>
          <w:p w14:paraId="7E831699"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4" w:type="pct"/>
            <w:shd w:val="clear" w:color="auto" w:fill="B4C6E7" w:themeFill="accent1" w:themeFillTint="66"/>
            <w:tcMar>
              <w:top w:w="100" w:type="dxa"/>
              <w:left w:w="100" w:type="dxa"/>
              <w:bottom w:w="100" w:type="dxa"/>
              <w:right w:w="100" w:type="dxa"/>
            </w:tcMar>
          </w:tcPr>
          <w:p w14:paraId="0606E99E"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9</w:t>
            </w:r>
          </w:p>
        </w:tc>
      </w:tr>
      <w:tr w:rsidR="00C35489" w:rsidRPr="007B6AA4" w14:paraId="1C179C6E" w14:textId="77777777" w:rsidTr="00C862CD">
        <w:trPr>
          <w:trHeight w:val="283"/>
        </w:trPr>
        <w:tc>
          <w:tcPr>
            <w:tcW w:w="5000" w:type="pct"/>
            <w:gridSpan w:val="11"/>
            <w:tcMar>
              <w:top w:w="100" w:type="dxa"/>
              <w:left w:w="100" w:type="dxa"/>
              <w:bottom w:w="100" w:type="dxa"/>
              <w:right w:w="100" w:type="dxa"/>
            </w:tcMar>
          </w:tcPr>
          <w:p w14:paraId="0759D39B" w14:textId="77777777" w:rsidR="00C35489" w:rsidRPr="007B6AA4" w:rsidRDefault="00C35489" w:rsidP="00BD7CC1">
            <w:pPr>
              <w:spacing w:line="276" w:lineRule="auto"/>
              <w:contextualSpacing/>
              <w:rPr>
                <w:rFonts w:cstheme="minorHAnsi"/>
                <w:sz w:val="24"/>
                <w:szCs w:val="24"/>
              </w:rPr>
            </w:pPr>
            <w:r w:rsidRPr="007B6AA4">
              <w:rPr>
                <w:rFonts w:cstheme="minorHAnsi"/>
                <w:b/>
                <w:sz w:val="24"/>
                <w:szCs w:val="24"/>
              </w:rPr>
              <w:t>Kasvu kulttuuriseen moninaisuuteen ja kielitietoisuuteen</w:t>
            </w:r>
          </w:p>
        </w:tc>
      </w:tr>
      <w:tr w:rsidR="00C35489" w:rsidRPr="007B6AA4" w14:paraId="51EC1DCE" w14:textId="77777777" w:rsidTr="00C862CD">
        <w:trPr>
          <w:trHeight w:val="283"/>
        </w:trPr>
        <w:tc>
          <w:tcPr>
            <w:tcW w:w="624" w:type="pct"/>
            <w:tcMar>
              <w:top w:w="100" w:type="dxa"/>
              <w:left w:w="100" w:type="dxa"/>
              <w:bottom w:w="100" w:type="dxa"/>
              <w:right w:w="100" w:type="dxa"/>
            </w:tcMar>
          </w:tcPr>
          <w:p w14:paraId="50D8E780" w14:textId="5FC6C16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T1 auttaa oppilasta hahmottamaan uuden opiskeltavan kielen suhde hänen aiemmin opiskelemiinsa kieliin</w:t>
            </w:r>
            <w:r w:rsidR="00B702D3">
              <w:rPr>
                <w:rFonts w:cstheme="minorHAnsi"/>
                <w:sz w:val="24"/>
                <w:szCs w:val="24"/>
              </w:rPr>
              <w:t xml:space="preserve"> ja </w:t>
            </w:r>
            <w:r w:rsidRPr="007B6AA4">
              <w:rPr>
                <w:rFonts w:cstheme="minorHAnsi"/>
                <w:sz w:val="24"/>
                <w:szCs w:val="24"/>
              </w:rPr>
              <w:t>tutustumaan kyseisen kielen kielialueeseen ja elämänmuodon joihinkin keskeisiin piirteisiin sekä tukea oppilaan kielellisen päättelykyvyn, uteliaisuuden ja monikielisyyden kehittymistä</w:t>
            </w:r>
          </w:p>
        </w:tc>
        <w:tc>
          <w:tcPr>
            <w:tcW w:w="624" w:type="pct"/>
            <w:tcMar>
              <w:top w:w="100" w:type="dxa"/>
              <w:left w:w="100" w:type="dxa"/>
              <w:bottom w:w="100" w:type="dxa"/>
              <w:right w:w="100" w:type="dxa"/>
            </w:tcMar>
          </w:tcPr>
          <w:p w14:paraId="2C35F48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4" w:type="pct"/>
            <w:tcMar>
              <w:top w:w="100" w:type="dxa"/>
              <w:left w:w="100" w:type="dxa"/>
              <w:bottom w:w="100" w:type="dxa"/>
              <w:right w:w="100" w:type="dxa"/>
            </w:tcMar>
          </w:tcPr>
          <w:p w14:paraId="6C884F0C" w14:textId="669D1AF4"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tuntemaan kohdekielen suhteen muihin kieliin.</w:t>
            </w:r>
            <w:r w:rsidR="00B702D3">
              <w:rPr>
                <w:rFonts w:cstheme="minorHAnsi"/>
                <w:sz w:val="24"/>
                <w:szCs w:val="24"/>
              </w:rPr>
              <w:t xml:space="preserve"> Hän</w:t>
            </w:r>
            <w:r w:rsidR="00B702D3" w:rsidRPr="007B6AA4">
              <w:rPr>
                <w:rFonts w:cstheme="minorHAnsi"/>
                <w:sz w:val="24"/>
                <w:szCs w:val="24"/>
              </w:rPr>
              <w:t xml:space="preserve"> </w:t>
            </w:r>
            <w:r w:rsidRPr="007B6AA4">
              <w:rPr>
                <w:rFonts w:cstheme="minorHAnsi"/>
                <w:sz w:val="24"/>
                <w:szCs w:val="24"/>
              </w:rPr>
              <w:t>oppii tuntemaan kohdekielen kielialuetta sekä kulttuureita ja elämänmuotoja</w:t>
            </w:r>
            <w:r w:rsidR="00B702D3">
              <w:rPr>
                <w:rFonts w:cstheme="minorHAnsi"/>
                <w:sz w:val="24"/>
                <w:szCs w:val="24"/>
              </w:rPr>
              <w:t xml:space="preserve">. </w:t>
            </w:r>
            <w:r w:rsidRPr="007B6AA4">
              <w:rPr>
                <w:rFonts w:cstheme="minorHAnsi"/>
                <w:sz w:val="24"/>
                <w:szCs w:val="24"/>
              </w:rPr>
              <w:t>Oppilas oppii kehittämään kielellistä päättelykykyään ja monikielisyyttään.</w:t>
            </w:r>
          </w:p>
          <w:p w14:paraId="444D7E37" w14:textId="77777777" w:rsidR="00C35489" w:rsidRPr="007B6AA4" w:rsidRDefault="00C35489" w:rsidP="00BD7CC1">
            <w:pPr>
              <w:spacing w:line="276" w:lineRule="auto"/>
              <w:contextualSpacing/>
              <w:rPr>
                <w:rFonts w:cstheme="minorHAnsi"/>
                <w:strike/>
                <w:sz w:val="24"/>
                <w:szCs w:val="24"/>
              </w:rPr>
            </w:pPr>
          </w:p>
        </w:tc>
        <w:tc>
          <w:tcPr>
            <w:tcW w:w="625" w:type="pct"/>
          </w:tcPr>
          <w:p w14:paraId="4DF1FFA7" w14:textId="31B45882" w:rsidR="00C35489" w:rsidRPr="007B6AA4" w:rsidRDefault="00C35489" w:rsidP="00BD7CC1">
            <w:pPr>
              <w:spacing w:line="276" w:lineRule="auto"/>
              <w:contextualSpacing/>
              <w:rPr>
                <w:rFonts w:cstheme="minorHAnsi"/>
                <w:sz w:val="24"/>
                <w:szCs w:val="24"/>
              </w:rPr>
            </w:pPr>
            <w:r w:rsidRPr="007B6AA4">
              <w:rPr>
                <w:rFonts w:cstheme="minorHAnsi"/>
                <w:sz w:val="24"/>
                <w:szCs w:val="24"/>
              </w:rPr>
              <w:t>Kohdekielen suhde muihin kieliin</w:t>
            </w:r>
            <w:r w:rsidR="00B702D3">
              <w:rPr>
                <w:rFonts w:cstheme="minorHAnsi"/>
                <w:sz w:val="24"/>
                <w:szCs w:val="24"/>
              </w:rPr>
              <w:t xml:space="preserve">, </w:t>
            </w:r>
            <w:r w:rsidRPr="007B6AA4">
              <w:rPr>
                <w:rFonts w:cstheme="minorHAnsi"/>
                <w:sz w:val="24"/>
                <w:szCs w:val="24"/>
              </w:rPr>
              <w:t>kielialueen ja siihen liittyvien kulttuurien ja elämänmuotojen tunteminen</w:t>
            </w:r>
            <w:r w:rsidR="00B702D3">
              <w:rPr>
                <w:rFonts w:cstheme="minorHAnsi"/>
                <w:sz w:val="24"/>
                <w:szCs w:val="24"/>
              </w:rPr>
              <w:t>, k</w:t>
            </w:r>
            <w:r w:rsidRPr="007B6AA4">
              <w:rPr>
                <w:rFonts w:cstheme="minorHAnsi"/>
                <w:sz w:val="24"/>
                <w:szCs w:val="24"/>
              </w:rPr>
              <w:t>ielellinen päättely ja monikielisyys</w:t>
            </w:r>
          </w:p>
        </w:tc>
        <w:tc>
          <w:tcPr>
            <w:tcW w:w="626" w:type="pct"/>
            <w:gridSpan w:val="2"/>
            <w:tcMar>
              <w:top w:w="100" w:type="dxa"/>
              <w:left w:w="100" w:type="dxa"/>
              <w:bottom w:w="100" w:type="dxa"/>
              <w:right w:w="100" w:type="dxa"/>
            </w:tcMar>
          </w:tcPr>
          <w:p w14:paraId="57E98ED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missä kohdekieltä puhutaan.</w:t>
            </w:r>
          </w:p>
          <w:p w14:paraId="3618F05F" w14:textId="77777777" w:rsidR="00C35489" w:rsidRPr="007B6AA4" w:rsidRDefault="00C35489" w:rsidP="00BD7CC1">
            <w:pPr>
              <w:spacing w:line="276" w:lineRule="auto"/>
              <w:contextualSpacing/>
              <w:rPr>
                <w:rFonts w:cstheme="minorHAnsi"/>
                <w:sz w:val="24"/>
                <w:szCs w:val="24"/>
              </w:rPr>
            </w:pPr>
          </w:p>
          <w:p w14:paraId="75CA3D6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kohdekielen kulttuureista ja niihin liittyvistä elämänmuodoista.</w:t>
            </w:r>
          </w:p>
        </w:tc>
        <w:tc>
          <w:tcPr>
            <w:tcW w:w="626" w:type="pct"/>
            <w:gridSpan w:val="2"/>
            <w:tcMar>
              <w:top w:w="100" w:type="dxa"/>
              <w:left w:w="100" w:type="dxa"/>
              <w:bottom w:w="100" w:type="dxa"/>
              <w:right w:w="100" w:type="dxa"/>
            </w:tcMar>
          </w:tcPr>
          <w:p w14:paraId="6AA3ABC1" w14:textId="09CE85C2"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kertoa, missä kohdekieltä puhutaan sekä antaa joitakin esimerkkejä kohdekielen suhteesta muihin kieliin. </w:t>
            </w:r>
          </w:p>
          <w:p w14:paraId="52EE1155" w14:textId="77777777" w:rsidR="00B343F0" w:rsidRPr="007B6AA4" w:rsidRDefault="00B343F0" w:rsidP="00BD7CC1">
            <w:pPr>
              <w:spacing w:line="276" w:lineRule="auto"/>
              <w:contextualSpacing/>
              <w:rPr>
                <w:rFonts w:cstheme="minorHAnsi"/>
                <w:sz w:val="24"/>
                <w:szCs w:val="24"/>
              </w:rPr>
            </w:pPr>
          </w:p>
          <w:p w14:paraId="55CE831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kohdekielen kulttuureista ja niihin liittyvistä elämänmuodoista.</w:t>
            </w:r>
          </w:p>
          <w:p w14:paraId="7C3864A8" w14:textId="77777777" w:rsidR="00C35489" w:rsidRPr="007B6AA4" w:rsidRDefault="00C35489" w:rsidP="00BD7CC1">
            <w:pPr>
              <w:spacing w:line="276" w:lineRule="auto"/>
              <w:contextualSpacing/>
              <w:rPr>
                <w:rFonts w:cstheme="minorHAnsi"/>
                <w:strike/>
                <w:sz w:val="24"/>
                <w:szCs w:val="24"/>
              </w:rPr>
            </w:pPr>
          </w:p>
        </w:tc>
        <w:tc>
          <w:tcPr>
            <w:tcW w:w="627" w:type="pct"/>
            <w:gridSpan w:val="2"/>
            <w:tcMar>
              <w:top w:w="100" w:type="dxa"/>
              <w:left w:w="100" w:type="dxa"/>
              <w:bottom w:w="100" w:type="dxa"/>
              <w:right w:w="100" w:type="dxa"/>
            </w:tcMar>
          </w:tcPr>
          <w:p w14:paraId="6A5A99EB" w14:textId="04D29555" w:rsidR="00C35489" w:rsidRDefault="00C35489" w:rsidP="00BD7CC1">
            <w:pPr>
              <w:spacing w:line="276" w:lineRule="auto"/>
              <w:contextualSpacing/>
              <w:rPr>
                <w:rFonts w:cstheme="minorHAnsi"/>
                <w:sz w:val="24"/>
                <w:szCs w:val="24"/>
              </w:rPr>
            </w:pPr>
            <w:r w:rsidRPr="007B6AA4">
              <w:rPr>
                <w:rFonts w:cstheme="minorHAnsi"/>
                <w:sz w:val="24"/>
                <w:szCs w:val="24"/>
              </w:rPr>
              <w:t>Oppilas osaa kertoa, missä kohdekieltä puhutaan</w:t>
            </w:r>
            <w:r w:rsidR="00B702D3">
              <w:rPr>
                <w:rFonts w:cstheme="minorHAnsi"/>
                <w:sz w:val="24"/>
                <w:szCs w:val="24"/>
              </w:rPr>
              <w:t>,</w:t>
            </w:r>
            <w:r w:rsidRPr="007B6AA4">
              <w:rPr>
                <w:rFonts w:cstheme="minorHAnsi"/>
                <w:sz w:val="24"/>
                <w:szCs w:val="24"/>
              </w:rPr>
              <w:t xml:space="preserve"> ja vertailla kohdekielen suhdetta muihin kieliin.</w:t>
            </w:r>
          </w:p>
          <w:p w14:paraId="4F21B0A7" w14:textId="77777777" w:rsidR="00B343F0" w:rsidRPr="007B6AA4" w:rsidRDefault="00B343F0" w:rsidP="00BD7CC1">
            <w:pPr>
              <w:spacing w:line="276" w:lineRule="auto"/>
              <w:contextualSpacing/>
              <w:rPr>
                <w:rFonts w:cstheme="minorHAnsi"/>
                <w:sz w:val="24"/>
                <w:szCs w:val="24"/>
              </w:rPr>
            </w:pPr>
          </w:p>
          <w:p w14:paraId="30CFC11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kuvailla kohdekielen kulttuureita ja kuvailla niihin liittyviä elämänmuotoja.</w:t>
            </w:r>
          </w:p>
          <w:p w14:paraId="2B9C6A06" w14:textId="77777777" w:rsidR="00C35489" w:rsidRPr="007B6AA4" w:rsidRDefault="00C35489" w:rsidP="00BD7CC1">
            <w:pPr>
              <w:spacing w:line="276" w:lineRule="auto"/>
              <w:contextualSpacing/>
              <w:rPr>
                <w:rFonts w:cstheme="minorHAnsi"/>
                <w:strike/>
                <w:sz w:val="24"/>
                <w:szCs w:val="24"/>
              </w:rPr>
            </w:pPr>
          </w:p>
        </w:tc>
        <w:tc>
          <w:tcPr>
            <w:tcW w:w="624" w:type="pct"/>
            <w:tcMar>
              <w:top w:w="100" w:type="dxa"/>
              <w:left w:w="100" w:type="dxa"/>
              <w:bottom w:w="100" w:type="dxa"/>
              <w:right w:w="100" w:type="dxa"/>
            </w:tcMar>
          </w:tcPr>
          <w:p w14:paraId="4308C041" w14:textId="5A82CF28" w:rsidR="00C35489" w:rsidRDefault="00C35489" w:rsidP="00BD7CC1">
            <w:pPr>
              <w:spacing w:line="276" w:lineRule="auto"/>
              <w:contextualSpacing/>
              <w:rPr>
                <w:rFonts w:cstheme="minorHAnsi"/>
                <w:sz w:val="24"/>
                <w:szCs w:val="24"/>
              </w:rPr>
            </w:pPr>
            <w:r w:rsidRPr="007B6AA4">
              <w:rPr>
                <w:rFonts w:cstheme="minorHAnsi"/>
                <w:sz w:val="24"/>
                <w:szCs w:val="24"/>
              </w:rPr>
              <w:t>Oppilas osaa vertailla ja pohtia kohdekielen suhdetta muihin kieliin.</w:t>
            </w:r>
          </w:p>
          <w:p w14:paraId="67521F39" w14:textId="77777777" w:rsidR="00B343F0" w:rsidRPr="007B6AA4" w:rsidRDefault="00B343F0" w:rsidP="00BD7CC1">
            <w:pPr>
              <w:spacing w:line="276" w:lineRule="auto"/>
              <w:contextualSpacing/>
              <w:rPr>
                <w:rFonts w:cstheme="minorHAnsi"/>
                <w:sz w:val="24"/>
                <w:szCs w:val="24"/>
              </w:rPr>
            </w:pPr>
          </w:p>
          <w:p w14:paraId="41C45069"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hyödyntää kohdekielen keskeisimpiä erityispiirteitä oppimisessaan.</w:t>
            </w:r>
          </w:p>
          <w:p w14:paraId="234D9AF9" w14:textId="77777777" w:rsidR="00C35489" w:rsidRPr="007B6AA4" w:rsidRDefault="00C35489" w:rsidP="00BD7CC1">
            <w:pPr>
              <w:spacing w:line="276" w:lineRule="auto"/>
              <w:contextualSpacing/>
              <w:rPr>
                <w:rFonts w:cstheme="minorHAnsi"/>
                <w:sz w:val="24"/>
                <w:szCs w:val="24"/>
              </w:rPr>
            </w:pPr>
          </w:p>
          <w:p w14:paraId="733EF93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kohdekielen kulttuureita ja niihin liittyviä elämänmuotoja.</w:t>
            </w:r>
          </w:p>
        </w:tc>
      </w:tr>
      <w:tr w:rsidR="00C35489" w:rsidRPr="007B6AA4" w14:paraId="3FAB49EE" w14:textId="77777777" w:rsidTr="00C862CD">
        <w:trPr>
          <w:trHeight w:val="283"/>
        </w:trPr>
        <w:tc>
          <w:tcPr>
            <w:tcW w:w="5000" w:type="pct"/>
            <w:gridSpan w:val="11"/>
            <w:tcMar>
              <w:top w:w="100" w:type="dxa"/>
              <w:left w:w="100" w:type="dxa"/>
              <w:bottom w:w="100" w:type="dxa"/>
              <w:right w:w="100" w:type="dxa"/>
            </w:tcMar>
          </w:tcPr>
          <w:p w14:paraId="6A404BDD"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Kielenopiskelutaidot</w:t>
            </w:r>
          </w:p>
        </w:tc>
      </w:tr>
      <w:tr w:rsidR="00C35489" w:rsidRPr="007B6AA4" w14:paraId="23ED878F" w14:textId="77777777" w:rsidTr="00C862CD">
        <w:trPr>
          <w:trHeight w:val="283"/>
        </w:trPr>
        <w:tc>
          <w:tcPr>
            <w:tcW w:w="624" w:type="pct"/>
            <w:tcMar>
              <w:top w:w="100" w:type="dxa"/>
              <w:left w:w="100" w:type="dxa"/>
              <w:bottom w:w="100" w:type="dxa"/>
              <w:right w:w="100" w:type="dxa"/>
            </w:tcMar>
          </w:tcPr>
          <w:p w14:paraId="294017D6" w14:textId="208D166E"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 xml:space="preserve">T2 rohkaista oppilasta näkemään opiskeltavan kielen taito osana </w:t>
            </w:r>
            <w:r w:rsidR="00BC35D4" w:rsidRPr="007B6AA4">
              <w:rPr>
                <w:rFonts w:cstheme="minorHAnsi"/>
                <w:sz w:val="24"/>
                <w:szCs w:val="24"/>
              </w:rPr>
              <w:t>jatkuvaa</w:t>
            </w:r>
            <w:r w:rsidRPr="007B6AA4">
              <w:rPr>
                <w:rFonts w:cstheme="minorHAnsi"/>
                <w:sz w:val="24"/>
                <w:szCs w:val="24"/>
              </w:rPr>
              <w:t xml:space="preserve"> oppimista ja oman kielivarannon karttumista, ohjata oppilasta löytämään itselleen ja ikäkaudelleen parhaiten sopivia tapoja oppia kieliä sekä kannustaa häntä käyttämään vähäistäkin taitoaan myös oppituntien ulkopuolella</w:t>
            </w:r>
          </w:p>
        </w:tc>
        <w:tc>
          <w:tcPr>
            <w:tcW w:w="624" w:type="pct"/>
            <w:tcMar>
              <w:top w:w="100" w:type="dxa"/>
              <w:left w:w="100" w:type="dxa"/>
              <w:bottom w:w="100" w:type="dxa"/>
              <w:right w:w="100" w:type="dxa"/>
            </w:tcMar>
          </w:tcPr>
          <w:p w14:paraId="1ADF478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4" w:type="pct"/>
            <w:tcMar>
              <w:top w:w="100" w:type="dxa"/>
              <w:left w:w="100" w:type="dxa"/>
              <w:bottom w:w="100" w:type="dxa"/>
              <w:right w:w="100" w:type="dxa"/>
            </w:tcMar>
          </w:tcPr>
          <w:p w14:paraId="02C8F22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oppii löytämään mahdollisuuksia käyttää kohdekieltä myös koulun päätyttyä. </w:t>
            </w:r>
          </w:p>
          <w:p w14:paraId="71FD5970" w14:textId="77777777" w:rsidR="00C35489" w:rsidRPr="007B6AA4" w:rsidRDefault="00C35489" w:rsidP="00BD7CC1">
            <w:pPr>
              <w:spacing w:line="276" w:lineRule="auto"/>
              <w:contextualSpacing/>
              <w:rPr>
                <w:rFonts w:cstheme="minorHAnsi"/>
                <w:sz w:val="24"/>
                <w:szCs w:val="24"/>
              </w:rPr>
            </w:pPr>
          </w:p>
          <w:p w14:paraId="1F5D1727" w14:textId="6EB4456C"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käyttämään erilaisia tapoja oppia kieliä ja löytää niistä</w:t>
            </w:r>
            <w:r w:rsidR="00B702D3">
              <w:rPr>
                <w:rFonts w:cstheme="minorHAnsi"/>
                <w:sz w:val="24"/>
                <w:szCs w:val="24"/>
              </w:rPr>
              <w:t xml:space="preserve"> </w:t>
            </w:r>
            <w:r w:rsidRPr="007B6AA4">
              <w:rPr>
                <w:rFonts w:cstheme="minorHAnsi"/>
                <w:sz w:val="24"/>
                <w:szCs w:val="24"/>
              </w:rPr>
              <w:t>itselleen tehokkaimmat.</w:t>
            </w:r>
          </w:p>
        </w:tc>
        <w:tc>
          <w:tcPr>
            <w:tcW w:w="625" w:type="pct"/>
          </w:tcPr>
          <w:p w14:paraId="514DE82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Jatkuvan kielenopiskelun valmiuksien ja opiskelustrategioiden kehittyminen</w:t>
            </w:r>
          </w:p>
        </w:tc>
        <w:tc>
          <w:tcPr>
            <w:tcW w:w="626" w:type="pct"/>
            <w:gridSpan w:val="2"/>
            <w:tcMar>
              <w:top w:w="100" w:type="dxa"/>
              <w:left w:w="100" w:type="dxa"/>
              <w:bottom w:w="100" w:type="dxa"/>
              <w:right w:w="100" w:type="dxa"/>
            </w:tcMar>
          </w:tcPr>
          <w:p w14:paraId="34CF970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mahdollisuuksista käyttää kohdekieltä.</w:t>
            </w:r>
          </w:p>
          <w:p w14:paraId="1AE1BB3E" w14:textId="77777777" w:rsidR="00C35489" w:rsidRPr="007B6AA4" w:rsidRDefault="00C35489" w:rsidP="00BD7CC1">
            <w:pPr>
              <w:spacing w:line="276" w:lineRule="auto"/>
              <w:contextualSpacing/>
              <w:rPr>
                <w:rFonts w:cstheme="minorHAnsi"/>
                <w:sz w:val="24"/>
                <w:szCs w:val="24"/>
              </w:rPr>
            </w:pPr>
          </w:p>
          <w:p w14:paraId="7C6AD1C8" w14:textId="30F4B483" w:rsidR="00C35489" w:rsidRPr="007B6AA4" w:rsidRDefault="00C35489" w:rsidP="00BD7CC1">
            <w:pPr>
              <w:spacing w:line="276" w:lineRule="auto"/>
              <w:contextualSpacing/>
              <w:rPr>
                <w:rFonts w:cstheme="minorHAnsi"/>
                <w:strike/>
                <w:sz w:val="24"/>
                <w:szCs w:val="24"/>
              </w:rPr>
            </w:pPr>
            <w:r w:rsidRPr="007B6AA4">
              <w:rPr>
                <w:rFonts w:eastAsia="Times New Roman" w:cstheme="minorHAnsi"/>
                <w:sz w:val="24"/>
                <w:szCs w:val="24"/>
              </w:rPr>
              <w:t>Oppilas osaa käyttää joitakin itselle sopivia tapoja oppia kohdekieltä.</w:t>
            </w:r>
          </w:p>
        </w:tc>
        <w:tc>
          <w:tcPr>
            <w:tcW w:w="626" w:type="pct"/>
            <w:gridSpan w:val="2"/>
            <w:tcMar>
              <w:top w:w="100" w:type="dxa"/>
              <w:left w:w="100" w:type="dxa"/>
              <w:bottom w:w="100" w:type="dxa"/>
              <w:right w:w="100" w:type="dxa"/>
            </w:tcMar>
          </w:tcPr>
          <w:p w14:paraId="28FEE1E4" w14:textId="14D83B0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mahdollisuuksista käyttää kohdekielen taitoaan myös koulun päätyttyä.</w:t>
            </w:r>
          </w:p>
          <w:p w14:paraId="552CA199" w14:textId="77777777" w:rsidR="00C35489" w:rsidRPr="007B6AA4" w:rsidRDefault="00C35489" w:rsidP="00BD7CC1">
            <w:pPr>
              <w:spacing w:line="276" w:lineRule="auto"/>
              <w:contextualSpacing/>
              <w:rPr>
                <w:rFonts w:eastAsia="Times New Roman" w:cstheme="minorHAnsi"/>
                <w:sz w:val="24"/>
                <w:szCs w:val="24"/>
              </w:rPr>
            </w:pPr>
          </w:p>
          <w:p w14:paraId="38CFD1EF" w14:textId="36BDD876"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yleisimpiä itselle sopivia tapoja oppia kohdekieltä.</w:t>
            </w:r>
          </w:p>
          <w:p w14:paraId="17B58529" w14:textId="77777777" w:rsidR="00C35489" w:rsidRPr="007B6AA4" w:rsidRDefault="00C35489" w:rsidP="00BD7CC1">
            <w:pPr>
              <w:spacing w:line="276" w:lineRule="auto"/>
              <w:contextualSpacing/>
              <w:rPr>
                <w:rFonts w:cstheme="minorHAnsi"/>
                <w:sz w:val="24"/>
                <w:szCs w:val="24"/>
              </w:rPr>
            </w:pPr>
          </w:p>
          <w:p w14:paraId="29C22660" w14:textId="77777777" w:rsidR="00C35489" w:rsidRPr="007B6AA4" w:rsidRDefault="00C35489" w:rsidP="00BD7CC1">
            <w:pPr>
              <w:spacing w:line="276" w:lineRule="auto"/>
              <w:contextualSpacing/>
              <w:rPr>
                <w:rFonts w:cstheme="minorHAnsi"/>
                <w:sz w:val="24"/>
                <w:szCs w:val="24"/>
              </w:rPr>
            </w:pPr>
          </w:p>
        </w:tc>
        <w:tc>
          <w:tcPr>
            <w:tcW w:w="627" w:type="pct"/>
            <w:gridSpan w:val="2"/>
            <w:tcMar>
              <w:top w:w="100" w:type="dxa"/>
              <w:left w:w="100" w:type="dxa"/>
              <w:bottom w:w="100" w:type="dxa"/>
              <w:right w:w="100" w:type="dxa"/>
            </w:tcMar>
          </w:tcPr>
          <w:p w14:paraId="1846F85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mihin hän voi käyttää kohdekielen taitoaan myös koulun päätyttyä.</w:t>
            </w:r>
          </w:p>
          <w:p w14:paraId="75B29FD6" w14:textId="77777777" w:rsidR="00C35489" w:rsidRPr="007B6AA4" w:rsidRDefault="00C35489" w:rsidP="00BD7CC1">
            <w:pPr>
              <w:spacing w:line="276" w:lineRule="auto"/>
              <w:contextualSpacing/>
              <w:rPr>
                <w:rFonts w:cstheme="minorHAnsi"/>
                <w:sz w:val="24"/>
                <w:szCs w:val="24"/>
              </w:rPr>
            </w:pPr>
          </w:p>
          <w:p w14:paraId="60AABA58"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keskeisimpiä itselle sopivia tapoja oppia kohdekieltä.</w:t>
            </w:r>
          </w:p>
          <w:p w14:paraId="10BBA780" w14:textId="77777777" w:rsidR="00C35489" w:rsidRPr="007B6AA4" w:rsidRDefault="00C35489" w:rsidP="00BD7CC1">
            <w:pPr>
              <w:spacing w:line="276" w:lineRule="auto"/>
              <w:contextualSpacing/>
              <w:rPr>
                <w:rFonts w:cstheme="minorHAnsi"/>
                <w:sz w:val="24"/>
                <w:szCs w:val="24"/>
              </w:rPr>
            </w:pPr>
          </w:p>
          <w:p w14:paraId="0A1591B3" w14:textId="77777777" w:rsidR="00C35489" w:rsidRPr="007B6AA4" w:rsidRDefault="00C35489" w:rsidP="00BD7CC1">
            <w:pPr>
              <w:spacing w:line="276" w:lineRule="auto"/>
              <w:contextualSpacing/>
              <w:rPr>
                <w:rFonts w:cstheme="minorHAnsi"/>
                <w:sz w:val="24"/>
                <w:szCs w:val="24"/>
              </w:rPr>
            </w:pPr>
          </w:p>
        </w:tc>
        <w:tc>
          <w:tcPr>
            <w:tcW w:w="624" w:type="pct"/>
            <w:tcMar>
              <w:top w:w="100" w:type="dxa"/>
              <w:left w:w="100" w:type="dxa"/>
              <w:bottom w:w="100" w:type="dxa"/>
              <w:right w:w="100" w:type="dxa"/>
            </w:tcMar>
          </w:tcPr>
          <w:p w14:paraId="78833C5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kuinka kohdekielen taitoa voi hyödyntää myös koulun päätyttyä.</w:t>
            </w:r>
          </w:p>
          <w:p w14:paraId="5DAEDE46" w14:textId="77777777" w:rsidR="00C35489" w:rsidRPr="007B6AA4" w:rsidRDefault="00C35489" w:rsidP="00BD7CC1">
            <w:pPr>
              <w:spacing w:line="276" w:lineRule="auto"/>
              <w:contextualSpacing/>
              <w:rPr>
                <w:rFonts w:cstheme="minorHAnsi"/>
                <w:sz w:val="24"/>
                <w:szCs w:val="24"/>
              </w:rPr>
            </w:pPr>
          </w:p>
          <w:p w14:paraId="18920943" w14:textId="465DE3BF"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monipuolisia itselle sopivia tapoja</w:t>
            </w:r>
            <w:r w:rsidR="00B702D3">
              <w:rPr>
                <w:rFonts w:cstheme="minorHAnsi"/>
                <w:sz w:val="24"/>
                <w:szCs w:val="24"/>
              </w:rPr>
              <w:t xml:space="preserve"> </w:t>
            </w:r>
            <w:r w:rsidRPr="007B6AA4">
              <w:rPr>
                <w:rFonts w:cstheme="minorHAnsi"/>
                <w:sz w:val="24"/>
                <w:szCs w:val="24"/>
              </w:rPr>
              <w:t>oppia kohdekieltä.</w:t>
            </w:r>
          </w:p>
          <w:p w14:paraId="3579FD0C" w14:textId="77777777" w:rsidR="00C35489" w:rsidRPr="007B6AA4" w:rsidRDefault="00C35489" w:rsidP="00BD7CC1">
            <w:pPr>
              <w:spacing w:line="276" w:lineRule="auto"/>
              <w:contextualSpacing/>
              <w:rPr>
                <w:rFonts w:cstheme="minorHAnsi"/>
                <w:sz w:val="24"/>
                <w:szCs w:val="24"/>
              </w:rPr>
            </w:pPr>
          </w:p>
        </w:tc>
      </w:tr>
      <w:tr w:rsidR="00C862CD" w:rsidRPr="007B6AA4" w14:paraId="3199E479" w14:textId="77777777" w:rsidTr="00C862CD">
        <w:trPr>
          <w:trHeight w:val="283"/>
        </w:trPr>
        <w:tc>
          <w:tcPr>
            <w:tcW w:w="2499" w:type="pct"/>
            <w:gridSpan w:val="5"/>
            <w:tcMar>
              <w:top w:w="100" w:type="dxa"/>
              <w:left w:w="100" w:type="dxa"/>
              <w:bottom w:w="100" w:type="dxa"/>
              <w:right w:w="100" w:type="dxa"/>
            </w:tcMar>
          </w:tcPr>
          <w:p w14:paraId="6A763663"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toimia vuorovaikutuksessa</w:t>
            </w:r>
          </w:p>
        </w:tc>
        <w:tc>
          <w:tcPr>
            <w:tcW w:w="626" w:type="pct"/>
            <w:gridSpan w:val="2"/>
            <w:tcMar>
              <w:top w:w="100" w:type="dxa"/>
              <w:left w:w="100" w:type="dxa"/>
              <w:bottom w:w="100" w:type="dxa"/>
              <w:right w:w="100" w:type="dxa"/>
            </w:tcMar>
          </w:tcPr>
          <w:p w14:paraId="54117211"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6" w:type="pct"/>
            <w:gridSpan w:val="2"/>
            <w:tcMar>
              <w:top w:w="100" w:type="dxa"/>
              <w:left w:w="100" w:type="dxa"/>
              <w:bottom w:w="100" w:type="dxa"/>
              <w:right w:w="100" w:type="dxa"/>
            </w:tcMar>
          </w:tcPr>
          <w:p w14:paraId="3C51EAEA"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2DADECB3"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3" w:type="pct"/>
            <w:tcMar>
              <w:top w:w="100" w:type="dxa"/>
              <w:left w:w="100" w:type="dxa"/>
              <w:bottom w:w="100" w:type="dxa"/>
              <w:right w:w="100" w:type="dxa"/>
            </w:tcMar>
          </w:tcPr>
          <w:p w14:paraId="045E52C4"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r>
      <w:tr w:rsidR="00C35489" w:rsidRPr="007B6AA4" w14:paraId="6914A522" w14:textId="77777777" w:rsidTr="00C862CD">
        <w:trPr>
          <w:trHeight w:val="283"/>
        </w:trPr>
        <w:tc>
          <w:tcPr>
            <w:tcW w:w="624" w:type="pct"/>
            <w:tcMar>
              <w:top w:w="100" w:type="dxa"/>
              <w:left w:w="100" w:type="dxa"/>
              <w:bottom w:w="100" w:type="dxa"/>
              <w:right w:w="100" w:type="dxa"/>
            </w:tcMar>
          </w:tcPr>
          <w:p w14:paraId="77DEC36E"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T3 järjestää oppilaalle tilaisuuksia harjoitella eri viestintäkanavia käyttäen suullista ja kirjallista vuorovaikutusta</w:t>
            </w:r>
          </w:p>
        </w:tc>
        <w:tc>
          <w:tcPr>
            <w:tcW w:w="624" w:type="pct"/>
            <w:tcMar>
              <w:top w:w="100" w:type="dxa"/>
              <w:left w:w="100" w:type="dxa"/>
              <w:bottom w:w="100" w:type="dxa"/>
              <w:right w:w="100" w:type="dxa"/>
            </w:tcMar>
          </w:tcPr>
          <w:p w14:paraId="37FC4C1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6501102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toimimaan erilaisissa suullisissa ja kirjallisissa vuorovaikutustilanteissa.</w:t>
            </w:r>
          </w:p>
        </w:tc>
        <w:tc>
          <w:tcPr>
            <w:tcW w:w="625" w:type="pct"/>
          </w:tcPr>
          <w:p w14:paraId="74D5D8F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Vuorovaikutus erilaisissa tilanteissa</w:t>
            </w:r>
          </w:p>
        </w:tc>
        <w:tc>
          <w:tcPr>
            <w:tcW w:w="626" w:type="pct"/>
            <w:gridSpan w:val="2"/>
            <w:tcMar>
              <w:top w:w="100" w:type="dxa"/>
              <w:left w:w="100" w:type="dxa"/>
              <w:bottom w:w="100" w:type="dxa"/>
              <w:right w:w="100" w:type="dxa"/>
            </w:tcMar>
          </w:tcPr>
          <w:p w14:paraId="4AF2A24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selviytyy satunnaisesti viestintäkumppanin tukemana muutamasta, kaikkein yleisimmin toistuvasta ja rutiininomaisesta viestintätilanteesta. </w:t>
            </w:r>
          </w:p>
        </w:tc>
        <w:tc>
          <w:tcPr>
            <w:tcW w:w="626" w:type="pct"/>
            <w:gridSpan w:val="2"/>
            <w:tcMar>
              <w:top w:w="100" w:type="dxa"/>
              <w:left w:w="100" w:type="dxa"/>
              <w:bottom w:w="100" w:type="dxa"/>
              <w:right w:w="100" w:type="dxa"/>
            </w:tcMar>
          </w:tcPr>
          <w:p w14:paraId="5947559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satunnaisesti yleisimmin toistuvista, rutiininomaisista viestintätilanteista tukeutuen vielä enimmäkseen viestintäkumppaniin.</w:t>
            </w:r>
          </w:p>
        </w:tc>
        <w:tc>
          <w:tcPr>
            <w:tcW w:w="627" w:type="pct"/>
            <w:gridSpan w:val="2"/>
            <w:tcMar>
              <w:top w:w="100" w:type="dxa"/>
              <w:left w:w="100" w:type="dxa"/>
              <w:bottom w:w="100" w:type="dxa"/>
              <w:right w:w="100" w:type="dxa"/>
            </w:tcMar>
          </w:tcPr>
          <w:p w14:paraId="20AAF0ED"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Oppilas selviytyy monista rutiininomaisista viestintätilanteista</w:t>
            </w:r>
          </w:p>
          <w:p w14:paraId="58E965A0"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tukeutuen joskus viestintäkumppaniin.</w:t>
            </w:r>
          </w:p>
        </w:tc>
        <w:tc>
          <w:tcPr>
            <w:tcW w:w="624" w:type="pct"/>
            <w:tcMar>
              <w:top w:w="100" w:type="dxa"/>
              <w:left w:w="100" w:type="dxa"/>
              <w:bottom w:w="100" w:type="dxa"/>
              <w:right w:w="100" w:type="dxa"/>
            </w:tcMar>
          </w:tcPr>
          <w:p w14:paraId="0CEC8771"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Oppilas pystyy vaihtamaan ajatuksia tai tietoja tutuissa ja jokapäiväisissä tilanteissa sekä toisinaan ylläpitämään viestintätilannetta.</w:t>
            </w:r>
          </w:p>
        </w:tc>
      </w:tr>
      <w:tr w:rsidR="00C35489" w:rsidRPr="007B6AA4" w14:paraId="6C01A314" w14:textId="77777777" w:rsidTr="00C862CD">
        <w:trPr>
          <w:trHeight w:val="283"/>
        </w:trPr>
        <w:tc>
          <w:tcPr>
            <w:tcW w:w="624" w:type="pct"/>
            <w:tcMar>
              <w:top w:w="100" w:type="dxa"/>
              <w:left w:w="100" w:type="dxa"/>
              <w:bottom w:w="100" w:type="dxa"/>
              <w:right w:w="100" w:type="dxa"/>
            </w:tcMar>
          </w:tcPr>
          <w:p w14:paraId="580FF433"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T4 tukea oppilasta kielellisten viestintästrategioiden käytössä</w:t>
            </w:r>
          </w:p>
        </w:tc>
        <w:tc>
          <w:tcPr>
            <w:tcW w:w="624" w:type="pct"/>
            <w:tcMar>
              <w:top w:w="100" w:type="dxa"/>
              <w:left w:w="100" w:type="dxa"/>
              <w:bottom w:w="100" w:type="dxa"/>
              <w:right w:w="100" w:type="dxa"/>
            </w:tcMar>
          </w:tcPr>
          <w:p w14:paraId="7718231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7408008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oppii hyödyntämään kielellisiä viestintästrategioita vuorovaikutustilanteissa. </w:t>
            </w:r>
          </w:p>
        </w:tc>
        <w:tc>
          <w:tcPr>
            <w:tcW w:w="625" w:type="pct"/>
          </w:tcPr>
          <w:p w14:paraId="7209119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Viestintästrategioiden käyttö</w:t>
            </w:r>
          </w:p>
        </w:tc>
        <w:tc>
          <w:tcPr>
            <w:tcW w:w="626" w:type="pct"/>
            <w:gridSpan w:val="2"/>
            <w:tcMar>
              <w:top w:w="100" w:type="dxa"/>
              <w:left w:w="100" w:type="dxa"/>
              <w:bottom w:w="100" w:type="dxa"/>
              <w:right w:w="100" w:type="dxa"/>
            </w:tcMar>
          </w:tcPr>
          <w:p w14:paraId="60F47989" w14:textId="1AF6EC8F"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tarvitsee paljon apukeinoja (esim. eleet, piirtäminen, sanastot, </w:t>
            </w:r>
            <w:r w:rsidR="001946D7">
              <w:rPr>
                <w:rFonts w:cstheme="minorHAnsi"/>
                <w:sz w:val="24"/>
                <w:szCs w:val="24"/>
              </w:rPr>
              <w:t>internet</w:t>
            </w:r>
            <w:r w:rsidRPr="007B6AA4">
              <w:rPr>
                <w:rFonts w:cstheme="minorHAnsi"/>
                <w:sz w:val="24"/>
                <w:szCs w:val="24"/>
              </w:rPr>
              <w:t xml:space="preserve">). </w:t>
            </w:r>
          </w:p>
          <w:p w14:paraId="1DE77914" w14:textId="77777777" w:rsidR="00C35489" w:rsidRPr="007B6AA4" w:rsidRDefault="00C35489" w:rsidP="00BD7CC1">
            <w:pPr>
              <w:spacing w:line="276" w:lineRule="auto"/>
              <w:contextualSpacing/>
              <w:rPr>
                <w:rFonts w:cstheme="minorHAnsi"/>
                <w:sz w:val="24"/>
                <w:szCs w:val="24"/>
              </w:rPr>
            </w:pPr>
          </w:p>
          <w:p w14:paraId="541CB4D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joskus arvailla tai päätellä yksittäisten sanojen merkityksiä asiayhteyden, yleistiedon tai muun kielitaitonsa perusteella.</w:t>
            </w:r>
          </w:p>
          <w:p w14:paraId="6C52FF10" w14:textId="77777777" w:rsidR="00C35489" w:rsidRPr="007B6AA4" w:rsidRDefault="00C35489" w:rsidP="00BD7CC1">
            <w:pPr>
              <w:spacing w:line="276" w:lineRule="auto"/>
              <w:contextualSpacing/>
              <w:rPr>
                <w:rFonts w:cstheme="minorHAnsi"/>
                <w:sz w:val="24"/>
                <w:szCs w:val="24"/>
              </w:rPr>
            </w:pPr>
          </w:p>
          <w:p w14:paraId="470FE9E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ilmaista, onko ymmärtänyt. </w:t>
            </w:r>
          </w:p>
        </w:tc>
        <w:tc>
          <w:tcPr>
            <w:tcW w:w="626" w:type="pct"/>
            <w:gridSpan w:val="2"/>
            <w:tcMar>
              <w:top w:w="100" w:type="dxa"/>
              <w:left w:w="100" w:type="dxa"/>
              <w:bottom w:w="100" w:type="dxa"/>
              <w:right w:w="100" w:type="dxa"/>
            </w:tcMar>
          </w:tcPr>
          <w:p w14:paraId="488DC5C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tukeutuu viestinnässään kaikkein keskeisimpiin sanoihin ja ilmauksiin. </w:t>
            </w:r>
          </w:p>
          <w:p w14:paraId="01E9EC65" w14:textId="77777777" w:rsidR="00C35489" w:rsidRPr="007B6AA4" w:rsidRDefault="00C35489" w:rsidP="00BD7CC1">
            <w:pPr>
              <w:spacing w:line="276" w:lineRule="auto"/>
              <w:contextualSpacing/>
              <w:rPr>
                <w:rFonts w:cstheme="minorHAnsi"/>
                <w:sz w:val="24"/>
                <w:szCs w:val="24"/>
              </w:rPr>
            </w:pPr>
          </w:p>
          <w:p w14:paraId="061E8489" w14:textId="7B654582"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tarvitsee paljon apukeinoja. </w:t>
            </w:r>
          </w:p>
          <w:p w14:paraId="77287B58" w14:textId="77777777" w:rsidR="00306830" w:rsidRPr="007B6AA4" w:rsidRDefault="00306830" w:rsidP="00BD7CC1">
            <w:pPr>
              <w:spacing w:line="276" w:lineRule="auto"/>
              <w:contextualSpacing/>
              <w:rPr>
                <w:rFonts w:cstheme="minorHAnsi"/>
                <w:sz w:val="24"/>
                <w:szCs w:val="24"/>
              </w:rPr>
            </w:pPr>
          </w:p>
          <w:p w14:paraId="5BCF24D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pyytää toistamista tai hidastamista. </w:t>
            </w:r>
          </w:p>
        </w:tc>
        <w:tc>
          <w:tcPr>
            <w:tcW w:w="627" w:type="pct"/>
            <w:gridSpan w:val="2"/>
            <w:tcMar>
              <w:top w:w="100" w:type="dxa"/>
              <w:left w:w="100" w:type="dxa"/>
              <w:bottom w:w="100" w:type="dxa"/>
              <w:right w:w="100" w:type="dxa"/>
            </w:tcMar>
          </w:tcPr>
          <w:p w14:paraId="1132BCAB"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osallistuu viestintään, mutta tarvitsee edelleen usein apukeinoja. </w:t>
            </w:r>
          </w:p>
          <w:p w14:paraId="173F8886" w14:textId="77777777" w:rsidR="00306830" w:rsidRDefault="00306830" w:rsidP="00BD7CC1">
            <w:pPr>
              <w:spacing w:line="276" w:lineRule="auto"/>
              <w:contextualSpacing/>
              <w:rPr>
                <w:rFonts w:cstheme="minorHAnsi"/>
                <w:sz w:val="24"/>
                <w:szCs w:val="24"/>
              </w:rPr>
            </w:pPr>
          </w:p>
          <w:p w14:paraId="34C4DE88" w14:textId="0DDDD915"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reagoida suppein sanallisin ilmauksin, pienin elein (esim. nyökkäämällä), äännähdyksin tai muunlaisella minimipalautteella. </w:t>
            </w:r>
          </w:p>
          <w:p w14:paraId="05693A7E" w14:textId="77777777" w:rsidR="00B343F0" w:rsidRPr="007B6AA4" w:rsidRDefault="00B343F0" w:rsidP="00BD7CC1">
            <w:pPr>
              <w:spacing w:line="276" w:lineRule="auto"/>
              <w:contextualSpacing/>
              <w:rPr>
                <w:rFonts w:cstheme="minorHAnsi"/>
                <w:sz w:val="24"/>
                <w:szCs w:val="24"/>
              </w:rPr>
            </w:pPr>
          </w:p>
          <w:p w14:paraId="7F99C5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joutuu pyytämään selvennystä tai toistoa hyvin usein.</w:t>
            </w:r>
          </w:p>
        </w:tc>
        <w:tc>
          <w:tcPr>
            <w:tcW w:w="624" w:type="pct"/>
            <w:tcMar>
              <w:top w:w="100" w:type="dxa"/>
              <w:left w:w="100" w:type="dxa"/>
              <w:bottom w:w="100" w:type="dxa"/>
              <w:right w:w="100" w:type="dxa"/>
            </w:tcMar>
          </w:tcPr>
          <w:p w14:paraId="4946EEE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osallistuu enenevässä määrin viestintään turvautuen harvemmin ei-kielellisiin ilmaisuihin. </w:t>
            </w:r>
          </w:p>
          <w:p w14:paraId="4147865B" w14:textId="77777777" w:rsidR="00C35489" w:rsidRPr="007B6AA4" w:rsidRDefault="00C35489" w:rsidP="00BD7CC1">
            <w:pPr>
              <w:spacing w:line="276" w:lineRule="auto"/>
              <w:contextualSpacing/>
              <w:rPr>
                <w:rFonts w:cstheme="minorHAnsi"/>
                <w:sz w:val="24"/>
                <w:szCs w:val="24"/>
              </w:rPr>
            </w:pPr>
          </w:p>
          <w:p w14:paraId="6FFA2F9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joutuu pyytämään toistoa tai selvennystä melko usein ja osaa jonkin verran soveltaa viestintäkumppanin ilmaisuja omassa viestinnässään. </w:t>
            </w:r>
          </w:p>
        </w:tc>
      </w:tr>
      <w:tr w:rsidR="00C35489" w:rsidRPr="007B6AA4" w14:paraId="2C96AF5B" w14:textId="77777777" w:rsidTr="00C862CD">
        <w:trPr>
          <w:trHeight w:val="283"/>
        </w:trPr>
        <w:tc>
          <w:tcPr>
            <w:tcW w:w="624" w:type="pct"/>
            <w:tcMar>
              <w:top w:w="100" w:type="dxa"/>
              <w:left w:w="100" w:type="dxa"/>
              <w:bottom w:w="100" w:type="dxa"/>
              <w:right w:w="100" w:type="dxa"/>
            </w:tcMar>
          </w:tcPr>
          <w:p w14:paraId="15DA18A6"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T5 auttaa oppilasta laajentamaan kohteliaaseen kielenkäyttöön kuuluvien ilmausten tuntemustaan</w:t>
            </w:r>
          </w:p>
        </w:tc>
        <w:tc>
          <w:tcPr>
            <w:tcW w:w="624" w:type="pct"/>
            <w:tcMar>
              <w:top w:w="100" w:type="dxa"/>
              <w:left w:w="100" w:type="dxa"/>
              <w:bottom w:w="100" w:type="dxa"/>
              <w:right w:w="100" w:type="dxa"/>
            </w:tcMar>
          </w:tcPr>
          <w:p w14:paraId="6AF05EC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2272287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käyttämään kohdekielelle ja kielialueen kulttuurille tyypillisiä kohteliaisuuden ilmauksia.</w:t>
            </w:r>
          </w:p>
        </w:tc>
        <w:tc>
          <w:tcPr>
            <w:tcW w:w="625" w:type="pct"/>
          </w:tcPr>
          <w:p w14:paraId="1087C52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Viestinnän kulttuurinen sopivuus</w:t>
            </w:r>
          </w:p>
        </w:tc>
        <w:tc>
          <w:tcPr>
            <w:tcW w:w="626" w:type="pct"/>
            <w:gridSpan w:val="2"/>
            <w:tcMar>
              <w:top w:w="100" w:type="dxa"/>
              <w:left w:w="100" w:type="dxa"/>
              <w:bottom w:w="100" w:type="dxa"/>
              <w:right w:w="100" w:type="dxa"/>
            </w:tcMar>
          </w:tcPr>
          <w:p w14:paraId="43A28A0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käyttää muutamia kielelle ja kulttuurille tyypillisimpiä kohteliaisuuden ilmauksia (tervehtiminen, hyvästely, kiittäminen) joissakin kaikkein rutiininomaisimmissa sosiaalisissa kontakteissa. </w:t>
            </w:r>
          </w:p>
        </w:tc>
        <w:tc>
          <w:tcPr>
            <w:tcW w:w="626" w:type="pct"/>
            <w:gridSpan w:val="2"/>
            <w:tcMar>
              <w:top w:w="100" w:type="dxa"/>
              <w:left w:w="100" w:type="dxa"/>
              <w:bottom w:w="100" w:type="dxa"/>
              <w:right w:w="100" w:type="dxa"/>
            </w:tcMar>
          </w:tcPr>
          <w:p w14:paraId="4D9554B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käyttää muutamia kaikkein yleisimpiä kielelle ominaisia kohteliaisuuden ilmauksia rutiininomaisissa sosiaalisissa kontakteissa. </w:t>
            </w:r>
          </w:p>
        </w:tc>
        <w:tc>
          <w:tcPr>
            <w:tcW w:w="627" w:type="pct"/>
            <w:gridSpan w:val="2"/>
            <w:tcMar>
              <w:top w:w="100" w:type="dxa"/>
              <w:left w:w="100" w:type="dxa"/>
              <w:bottom w:w="100" w:type="dxa"/>
              <w:right w:w="100" w:type="dxa"/>
            </w:tcMar>
          </w:tcPr>
          <w:p w14:paraId="74DF5F6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käyttää yleisimpiä kohteliaaseen kielenkäyttöön kuuluvia ilmauksia monissa rutiininomaisissa sosiaalisissa kontakteissa. </w:t>
            </w:r>
          </w:p>
        </w:tc>
        <w:tc>
          <w:tcPr>
            <w:tcW w:w="624" w:type="pct"/>
            <w:tcMar>
              <w:top w:w="100" w:type="dxa"/>
              <w:left w:w="100" w:type="dxa"/>
              <w:bottom w:w="100" w:type="dxa"/>
              <w:right w:w="100" w:type="dxa"/>
            </w:tcMar>
          </w:tcPr>
          <w:p w14:paraId="385B960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selviytyy lyhyistä sosiaalisista tilanteista ja osaa käyttää yleisimpiä kohteliaita tervehdyksiä ja puhuttelumuotoja sekä esittää kohteliaasti esimerkiksi pyyntöjä, kutsuja, ehdotuksia ja anteeksipyyntöjä ja vastata sellaisiin.  </w:t>
            </w:r>
          </w:p>
        </w:tc>
      </w:tr>
      <w:tr w:rsidR="00C862CD" w:rsidRPr="007B6AA4" w14:paraId="334000A6" w14:textId="77777777" w:rsidTr="00C862CD">
        <w:trPr>
          <w:trHeight w:val="283"/>
        </w:trPr>
        <w:tc>
          <w:tcPr>
            <w:tcW w:w="2499" w:type="pct"/>
            <w:gridSpan w:val="5"/>
            <w:tcMar>
              <w:top w:w="100" w:type="dxa"/>
              <w:left w:w="100" w:type="dxa"/>
              <w:bottom w:w="100" w:type="dxa"/>
              <w:right w:w="100" w:type="dxa"/>
            </w:tcMar>
          </w:tcPr>
          <w:p w14:paraId="2BD20DBA"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tulkita tekstejä</w:t>
            </w:r>
          </w:p>
        </w:tc>
        <w:tc>
          <w:tcPr>
            <w:tcW w:w="626" w:type="pct"/>
            <w:gridSpan w:val="2"/>
            <w:tcMar>
              <w:top w:w="100" w:type="dxa"/>
              <w:left w:w="100" w:type="dxa"/>
              <w:bottom w:w="100" w:type="dxa"/>
              <w:right w:w="100" w:type="dxa"/>
            </w:tcMar>
          </w:tcPr>
          <w:p w14:paraId="34655FFA"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6" w:type="pct"/>
            <w:gridSpan w:val="2"/>
            <w:tcMar>
              <w:top w:w="100" w:type="dxa"/>
              <w:left w:w="100" w:type="dxa"/>
              <w:bottom w:w="100" w:type="dxa"/>
              <w:right w:w="100" w:type="dxa"/>
            </w:tcMar>
          </w:tcPr>
          <w:p w14:paraId="301FD7A2"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50A02536"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3" w:type="pct"/>
            <w:tcMar>
              <w:top w:w="100" w:type="dxa"/>
              <w:left w:w="100" w:type="dxa"/>
              <w:bottom w:w="100" w:type="dxa"/>
              <w:right w:w="100" w:type="dxa"/>
            </w:tcMar>
          </w:tcPr>
          <w:p w14:paraId="2AC06DC6"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r>
      <w:tr w:rsidR="00C35489" w:rsidRPr="007B6AA4" w14:paraId="03D3563F" w14:textId="77777777" w:rsidTr="00C862CD">
        <w:trPr>
          <w:trHeight w:val="283"/>
        </w:trPr>
        <w:tc>
          <w:tcPr>
            <w:tcW w:w="624" w:type="pct"/>
            <w:tcMar>
              <w:top w:w="100" w:type="dxa"/>
              <w:left w:w="100" w:type="dxa"/>
              <w:bottom w:w="100" w:type="dxa"/>
              <w:right w:w="100" w:type="dxa"/>
            </w:tcMar>
          </w:tcPr>
          <w:p w14:paraId="3965B13A"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T6 rohkaista oppilasta tulkitsemaan ikätasolleen sopivia ja itseään kiinnostavia puhuttuja ja kirjoitettuja tekstejä</w:t>
            </w:r>
          </w:p>
        </w:tc>
        <w:tc>
          <w:tcPr>
            <w:tcW w:w="624" w:type="pct"/>
            <w:tcMar>
              <w:top w:w="100" w:type="dxa"/>
              <w:left w:w="100" w:type="dxa"/>
              <w:bottom w:w="100" w:type="dxa"/>
              <w:right w:w="100" w:type="dxa"/>
            </w:tcMar>
          </w:tcPr>
          <w:p w14:paraId="0D4CDE8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5900CBE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tulkitsemaan erilaisia puhuttuja ja kirjoitettuja tekstejä.</w:t>
            </w:r>
          </w:p>
        </w:tc>
        <w:tc>
          <w:tcPr>
            <w:tcW w:w="625" w:type="pct"/>
          </w:tcPr>
          <w:p w14:paraId="0E9C7E3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tulkintataidot</w:t>
            </w:r>
          </w:p>
        </w:tc>
        <w:tc>
          <w:tcPr>
            <w:tcW w:w="626" w:type="pct"/>
            <w:gridSpan w:val="2"/>
            <w:tcMar>
              <w:top w:w="100" w:type="dxa"/>
              <w:left w:w="100" w:type="dxa"/>
              <w:bottom w:w="100" w:type="dxa"/>
              <w:right w:w="100" w:type="dxa"/>
            </w:tcMar>
          </w:tcPr>
          <w:p w14:paraId="24A20CF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ymmärtää vähäisen määrän yksittäisiä puhuttuja ja kirjoitettuja sanoja ja ilmauksia. </w:t>
            </w:r>
          </w:p>
          <w:p w14:paraId="77D95B64" w14:textId="77777777" w:rsidR="00C35489" w:rsidRPr="007B6AA4" w:rsidRDefault="00C35489" w:rsidP="00BD7CC1">
            <w:pPr>
              <w:spacing w:line="276" w:lineRule="auto"/>
              <w:contextualSpacing/>
              <w:rPr>
                <w:rFonts w:cstheme="minorHAnsi"/>
                <w:sz w:val="24"/>
                <w:szCs w:val="24"/>
              </w:rPr>
            </w:pPr>
          </w:p>
          <w:p w14:paraId="6893F37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tuntee kirjainjärjestelmän tai hyvin rajallisen määrän kirjoitusmerkkejä.</w:t>
            </w:r>
          </w:p>
        </w:tc>
        <w:tc>
          <w:tcPr>
            <w:tcW w:w="626" w:type="pct"/>
            <w:gridSpan w:val="2"/>
            <w:tcMar>
              <w:top w:w="100" w:type="dxa"/>
              <w:left w:w="100" w:type="dxa"/>
              <w:bottom w:w="100" w:type="dxa"/>
              <w:right w:w="100" w:type="dxa"/>
            </w:tcMar>
          </w:tcPr>
          <w:p w14:paraId="0EF07BB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ymmärtää harjoiteltua, tuttua sanastoa ja ilmaisuja sisältävää muutaman sanan mittaista kirjoitettua tekstiä ja hidasta puhetta. </w:t>
            </w:r>
          </w:p>
          <w:p w14:paraId="3AC7FB7F" w14:textId="77777777" w:rsidR="00C35489" w:rsidRPr="007B6AA4" w:rsidRDefault="00C35489" w:rsidP="00BD7CC1">
            <w:pPr>
              <w:spacing w:line="276" w:lineRule="auto"/>
              <w:contextualSpacing/>
              <w:rPr>
                <w:rFonts w:cstheme="minorHAnsi"/>
                <w:sz w:val="24"/>
                <w:szCs w:val="24"/>
              </w:rPr>
            </w:pPr>
          </w:p>
          <w:p w14:paraId="2507F7F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tunnistaa tekstistä yksittäisiä tietoja. </w:t>
            </w:r>
          </w:p>
        </w:tc>
        <w:tc>
          <w:tcPr>
            <w:tcW w:w="627" w:type="pct"/>
            <w:gridSpan w:val="2"/>
            <w:tcMar>
              <w:top w:w="100" w:type="dxa"/>
              <w:left w:w="100" w:type="dxa"/>
              <w:bottom w:w="100" w:type="dxa"/>
              <w:right w:w="100" w:type="dxa"/>
            </w:tcMar>
          </w:tcPr>
          <w:p w14:paraId="3DC003B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yksinkertaista, tuttua sanastoa ja ilmaisuja sisältävää kirjoitettua tekstiä ja hidasta puhetta asiayhteyden tukemana.</w:t>
            </w:r>
          </w:p>
          <w:p w14:paraId="0A5A4BAF" w14:textId="77777777" w:rsidR="00C35489" w:rsidRPr="007B6AA4" w:rsidRDefault="00C35489" w:rsidP="00BD7CC1">
            <w:pPr>
              <w:spacing w:line="276" w:lineRule="auto"/>
              <w:contextualSpacing/>
              <w:rPr>
                <w:rFonts w:cstheme="minorHAnsi"/>
                <w:sz w:val="24"/>
                <w:szCs w:val="24"/>
              </w:rPr>
            </w:pPr>
          </w:p>
          <w:p w14:paraId="45163CC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löytämään tarvitsemansa yksinkertaisen tiedon lyhyestä tekstistä.</w:t>
            </w:r>
          </w:p>
        </w:tc>
        <w:tc>
          <w:tcPr>
            <w:tcW w:w="624" w:type="pct"/>
            <w:tcMar>
              <w:top w:w="100" w:type="dxa"/>
              <w:left w:w="100" w:type="dxa"/>
              <w:bottom w:w="100" w:type="dxa"/>
              <w:right w:w="100" w:type="dxa"/>
            </w:tcMar>
          </w:tcPr>
          <w:p w14:paraId="0125C38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ymmärtää helppoja, tuttua sanastoa ja ilmaisuja sekä selkeää puhetta sisältäviä tekstejä. </w:t>
            </w:r>
          </w:p>
          <w:p w14:paraId="20CBF9B3" w14:textId="77777777" w:rsidR="00C35489" w:rsidRPr="007B6AA4" w:rsidRDefault="00C35489" w:rsidP="00BD7CC1">
            <w:pPr>
              <w:spacing w:line="276" w:lineRule="auto"/>
              <w:contextualSpacing/>
              <w:rPr>
                <w:rFonts w:cstheme="minorHAnsi"/>
                <w:sz w:val="24"/>
                <w:szCs w:val="24"/>
              </w:rPr>
            </w:pPr>
          </w:p>
          <w:p w14:paraId="4C371D1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lyhyiden, yksinkertaisten, itseään kiinnostavien viestien ydinsisällön ja tekstin pääajatukset tuttua sanastoa sisältävästä, ennakoitavasta tekstistä.</w:t>
            </w:r>
          </w:p>
          <w:p w14:paraId="79632718" w14:textId="77777777" w:rsidR="00C35489" w:rsidRPr="007B6AA4" w:rsidRDefault="00C35489" w:rsidP="00BD7CC1">
            <w:pPr>
              <w:spacing w:line="276" w:lineRule="auto"/>
              <w:contextualSpacing/>
              <w:rPr>
                <w:rFonts w:cstheme="minorHAnsi"/>
                <w:sz w:val="24"/>
                <w:szCs w:val="24"/>
              </w:rPr>
            </w:pPr>
          </w:p>
          <w:p w14:paraId="6BDFCD4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hyvin yksinkertaiseen päättelyyn asiayhteyden tukemana.</w:t>
            </w:r>
          </w:p>
        </w:tc>
      </w:tr>
      <w:tr w:rsidR="00C862CD" w:rsidRPr="007B6AA4" w14:paraId="71CEC60F" w14:textId="77777777" w:rsidTr="00C862CD">
        <w:trPr>
          <w:trHeight w:val="283"/>
        </w:trPr>
        <w:tc>
          <w:tcPr>
            <w:tcW w:w="2499" w:type="pct"/>
            <w:gridSpan w:val="5"/>
            <w:tcMar>
              <w:top w:w="100" w:type="dxa"/>
              <w:left w:w="100" w:type="dxa"/>
              <w:bottom w:w="100" w:type="dxa"/>
              <w:right w:w="100" w:type="dxa"/>
            </w:tcMar>
          </w:tcPr>
          <w:p w14:paraId="5DA05194"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tuottaa tekstejä</w:t>
            </w:r>
          </w:p>
        </w:tc>
        <w:tc>
          <w:tcPr>
            <w:tcW w:w="626" w:type="pct"/>
            <w:gridSpan w:val="2"/>
            <w:tcMar>
              <w:top w:w="100" w:type="dxa"/>
              <w:left w:w="100" w:type="dxa"/>
              <w:bottom w:w="100" w:type="dxa"/>
              <w:right w:w="100" w:type="dxa"/>
            </w:tcMar>
          </w:tcPr>
          <w:p w14:paraId="6A66786C"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6" w:type="pct"/>
            <w:gridSpan w:val="2"/>
            <w:tcMar>
              <w:top w:w="100" w:type="dxa"/>
              <w:left w:w="100" w:type="dxa"/>
              <w:bottom w:w="100" w:type="dxa"/>
              <w:right w:w="100" w:type="dxa"/>
            </w:tcMar>
          </w:tcPr>
          <w:p w14:paraId="7826C962"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A1.1/A1.2</w:t>
            </w:r>
          </w:p>
        </w:tc>
        <w:tc>
          <w:tcPr>
            <w:tcW w:w="625" w:type="pct"/>
            <w:tcMar>
              <w:top w:w="100" w:type="dxa"/>
              <w:left w:w="100" w:type="dxa"/>
              <w:bottom w:w="100" w:type="dxa"/>
              <w:right w:w="100" w:type="dxa"/>
            </w:tcMar>
          </w:tcPr>
          <w:p w14:paraId="0308A200"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3" w:type="pct"/>
            <w:tcMar>
              <w:top w:w="100" w:type="dxa"/>
              <w:left w:w="100" w:type="dxa"/>
              <w:bottom w:w="100" w:type="dxa"/>
              <w:right w:w="100" w:type="dxa"/>
            </w:tcMar>
          </w:tcPr>
          <w:p w14:paraId="7D3B94F7"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r>
      <w:tr w:rsidR="00C35489" w:rsidRPr="007B6AA4" w14:paraId="5D5D6B88" w14:textId="77777777" w:rsidTr="00C862CD">
        <w:trPr>
          <w:trHeight w:val="283"/>
        </w:trPr>
        <w:tc>
          <w:tcPr>
            <w:tcW w:w="624" w:type="pct"/>
            <w:tcMar>
              <w:top w:w="100" w:type="dxa"/>
              <w:left w:w="100" w:type="dxa"/>
              <w:bottom w:w="100" w:type="dxa"/>
              <w:right w:w="100" w:type="dxa"/>
            </w:tcMar>
          </w:tcPr>
          <w:p w14:paraId="249127CF"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T7 tarjota oppilaalle runsaasti tilaisuuksia harjoitella ikätasolle sopivaa pienimuotoista puhumista ja kirjoittamista kiinnittäen huomiota myös ääntämiseen ja tekstin sisällön kannalta oleellisimpiin rakenteisiin</w:t>
            </w:r>
          </w:p>
        </w:tc>
        <w:tc>
          <w:tcPr>
            <w:tcW w:w="624" w:type="pct"/>
            <w:tcMar>
              <w:top w:w="100" w:type="dxa"/>
              <w:left w:w="100" w:type="dxa"/>
              <w:bottom w:w="100" w:type="dxa"/>
              <w:right w:w="100" w:type="dxa"/>
            </w:tcMar>
          </w:tcPr>
          <w:p w14:paraId="6FB0FB8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4" w:type="pct"/>
            <w:tcMar>
              <w:top w:w="100" w:type="dxa"/>
              <w:left w:w="100" w:type="dxa"/>
              <w:bottom w:w="100" w:type="dxa"/>
              <w:right w:w="100" w:type="dxa"/>
            </w:tcMar>
          </w:tcPr>
          <w:p w14:paraId="12E37689" w14:textId="4E0C8AF8"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ilmaisemaan itseään suullisesti ja kirjallisesti käyttäen kielen keskeistä sanastoa ja keskeisiä rakenteita.</w:t>
            </w:r>
            <w:r w:rsidR="00CB5E60">
              <w:rPr>
                <w:rFonts w:cstheme="minorHAnsi"/>
                <w:sz w:val="24"/>
                <w:szCs w:val="24"/>
              </w:rPr>
              <w:t xml:space="preserve"> Hän</w:t>
            </w:r>
            <w:r w:rsidR="00CB5E60" w:rsidRPr="007B6AA4">
              <w:rPr>
                <w:rFonts w:cstheme="minorHAnsi"/>
                <w:sz w:val="24"/>
                <w:szCs w:val="24"/>
              </w:rPr>
              <w:t xml:space="preserve"> </w:t>
            </w:r>
            <w:r w:rsidRPr="007B6AA4">
              <w:rPr>
                <w:rFonts w:cstheme="minorHAnsi"/>
                <w:sz w:val="24"/>
                <w:szCs w:val="24"/>
              </w:rPr>
              <w:t>oppii ääntämään ymmärrettävästi.</w:t>
            </w:r>
          </w:p>
          <w:p w14:paraId="3B473126" w14:textId="77777777" w:rsidR="00C35489" w:rsidRPr="007B6AA4" w:rsidRDefault="00C35489" w:rsidP="00BD7CC1">
            <w:pPr>
              <w:spacing w:line="276" w:lineRule="auto"/>
              <w:contextualSpacing/>
              <w:rPr>
                <w:rFonts w:cstheme="minorHAnsi"/>
                <w:sz w:val="24"/>
                <w:szCs w:val="24"/>
              </w:rPr>
            </w:pPr>
          </w:p>
        </w:tc>
        <w:tc>
          <w:tcPr>
            <w:tcW w:w="625" w:type="pct"/>
          </w:tcPr>
          <w:p w14:paraId="35354E4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tuottamistaidot</w:t>
            </w:r>
          </w:p>
        </w:tc>
        <w:tc>
          <w:tcPr>
            <w:tcW w:w="626" w:type="pct"/>
            <w:gridSpan w:val="2"/>
            <w:tcMar>
              <w:top w:w="100" w:type="dxa"/>
              <w:left w:w="100" w:type="dxa"/>
              <w:bottom w:w="100" w:type="dxa"/>
              <w:right w:w="100" w:type="dxa"/>
            </w:tcMar>
          </w:tcPr>
          <w:p w14:paraId="5909D57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ilmaista itseään puheessa hyvin suppeasti käyttäen harjoiteltuja sanoja ja opeteltuja vakioilmaisuja. </w:t>
            </w:r>
          </w:p>
          <w:p w14:paraId="694EE283" w14:textId="77777777" w:rsidR="00C35489" w:rsidRPr="007B6AA4" w:rsidRDefault="00C35489" w:rsidP="00BD7CC1">
            <w:pPr>
              <w:spacing w:line="276" w:lineRule="auto"/>
              <w:contextualSpacing/>
              <w:rPr>
                <w:rFonts w:cstheme="minorHAnsi"/>
                <w:sz w:val="24"/>
                <w:szCs w:val="24"/>
              </w:rPr>
            </w:pPr>
          </w:p>
          <w:p w14:paraId="1254A2D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ääntää joitakin harjoiteltuja ilmauksia ymmärrettävästi ja osaa kirjoittaa joitakin erillisiä sanoja ja sanontoja.</w:t>
            </w:r>
          </w:p>
        </w:tc>
        <w:tc>
          <w:tcPr>
            <w:tcW w:w="626" w:type="pct"/>
            <w:gridSpan w:val="2"/>
            <w:tcMar>
              <w:top w:w="100" w:type="dxa"/>
              <w:left w:w="100" w:type="dxa"/>
              <w:bottom w:w="100" w:type="dxa"/>
              <w:right w:w="100" w:type="dxa"/>
            </w:tcMar>
          </w:tcPr>
          <w:p w14:paraId="53F7F77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ohjatusti joistakin tutuista ja itselleen tärkeistä asioista käyttäen suppeaa ilmaisuvarastoa. </w:t>
            </w:r>
          </w:p>
          <w:p w14:paraId="6ADE20AB" w14:textId="77777777" w:rsidR="00C35489" w:rsidRPr="007B6AA4" w:rsidRDefault="00C35489" w:rsidP="00BD7CC1">
            <w:pPr>
              <w:spacing w:line="276" w:lineRule="auto"/>
              <w:contextualSpacing/>
              <w:rPr>
                <w:rFonts w:cstheme="minorHAnsi"/>
                <w:sz w:val="24"/>
                <w:szCs w:val="24"/>
              </w:rPr>
            </w:pPr>
          </w:p>
          <w:p w14:paraId="66982B0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kirjoittaa joitakin sanoja ja lauseita. </w:t>
            </w:r>
          </w:p>
          <w:p w14:paraId="76B826A0" w14:textId="77777777" w:rsidR="00C35489" w:rsidRPr="007B6AA4" w:rsidRDefault="00C35489" w:rsidP="00BD7CC1">
            <w:pPr>
              <w:spacing w:line="276" w:lineRule="auto"/>
              <w:contextualSpacing/>
              <w:rPr>
                <w:rFonts w:cstheme="minorHAnsi"/>
                <w:sz w:val="24"/>
                <w:szCs w:val="24"/>
              </w:rPr>
            </w:pPr>
          </w:p>
          <w:p w14:paraId="11AEBBF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ääntää harjoiteltuja ilmauksia ymmärrettävästi. </w:t>
            </w:r>
          </w:p>
          <w:p w14:paraId="776DC5AC" w14:textId="77777777" w:rsidR="00C35489" w:rsidRPr="007B6AA4" w:rsidRDefault="00C35489" w:rsidP="00BD7CC1">
            <w:pPr>
              <w:spacing w:line="276" w:lineRule="auto"/>
              <w:contextualSpacing/>
              <w:rPr>
                <w:rFonts w:cstheme="minorHAnsi"/>
                <w:sz w:val="24"/>
                <w:szCs w:val="24"/>
              </w:rPr>
            </w:pPr>
          </w:p>
          <w:p w14:paraId="49455A9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hyvin suppean perussanaston, muutaman tilannesidonnaisen ilmauksen ja peruskieliopin aineksia.</w:t>
            </w:r>
          </w:p>
        </w:tc>
        <w:tc>
          <w:tcPr>
            <w:tcW w:w="627" w:type="pct"/>
            <w:gridSpan w:val="2"/>
            <w:tcMar>
              <w:top w:w="100" w:type="dxa"/>
              <w:left w:w="100" w:type="dxa"/>
              <w:bottom w:w="100" w:type="dxa"/>
              <w:right w:w="100" w:type="dxa"/>
            </w:tcMar>
          </w:tcPr>
          <w:p w14:paraId="04B1E7B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kertomaan joistakin tutuista ja itselleen tärkeistä asioista käyttäen suppeaa ilmaisuvarastoa ja kirjoittaa muutaman lyhyen lauseen harjoitelluista aiheista.</w:t>
            </w:r>
          </w:p>
          <w:p w14:paraId="3813378A" w14:textId="77777777" w:rsidR="00C35489" w:rsidRPr="007B6AA4" w:rsidRDefault="00C35489" w:rsidP="00BD7CC1">
            <w:pPr>
              <w:spacing w:line="276" w:lineRule="auto"/>
              <w:contextualSpacing/>
              <w:rPr>
                <w:rFonts w:cstheme="minorHAnsi"/>
                <w:sz w:val="24"/>
                <w:szCs w:val="24"/>
              </w:rPr>
            </w:pPr>
          </w:p>
          <w:p w14:paraId="54467DB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ääntää useimmat harjoitellut ilmaisut ymmärrettävästi. </w:t>
            </w:r>
          </w:p>
          <w:p w14:paraId="2F52252F" w14:textId="77777777" w:rsidR="00C35489" w:rsidRPr="007B6AA4" w:rsidRDefault="00C35489" w:rsidP="00BD7CC1">
            <w:pPr>
              <w:spacing w:line="276" w:lineRule="auto"/>
              <w:contextualSpacing/>
              <w:rPr>
                <w:rFonts w:cstheme="minorHAnsi"/>
                <w:sz w:val="24"/>
                <w:szCs w:val="24"/>
              </w:rPr>
            </w:pPr>
          </w:p>
          <w:p w14:paraId="7D69430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hyvin suppean perussanaston, muutaman tilannesidonnaisen ilmauksen ja peruskieliopin aineksia.</w:t>
            </w:r>
          </w:p>
        </w:tc>
        <w:tc>
          <w:tcPr>
            <w:tcW w:w="624" w:type="pct"/>
            <w:tcMar>
              <w:top w:w="100" w:type="dxa"/>
              <w:left w:w="100" w:type="dxa"/>
              <w:bottom w:w="100" w:type="dxa"/>
              <w:right w:w="100" w:type="dxa"/>
            </w:tcMar>
          </w:tcPr>
          <w:p w14:paraId="4A3D644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rajallisen määrän lyhyitä, ulkoa opeteltuja ilmauksia, keskeistä sanastoa ja perustason lauserakenteita.</w:t>
            </w:r>
          </w:p>
          <w:p w14:paraId="303C874E" w14:textId="77777777" w:rsidR="00C35489" w:rsidRPr="007B6AA4" w:rsidRDefault="00C35489" w:rsidP="00BD7CC1">
            <w:pPr>
              <w:spacing w:line="276" w:lineRule="auto"/>
              <w:contextualSpacing/>
              <w:rPr>
                <w:rFonts w:cstheme="minorHAnsi"/>
                <w:sz w:val="24"/>
                <w:szCs w:val="24"/>
              </w:rPr>
            </w:pPr>
          </w:p>
          <w:p w14:paraId="1D1F85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arkisista ja itselleen tärkeistä asioista käyttäen suppeaa ilmaisuvarastoa ja kirjoittamaan yksinkertaisia viestejä ja ääntää harjoitellut ilmaisut ymmärrettävästi. </w:t>
            </w:r>
          </w:p>
        </w:tc>
      </w:tr>
    </w:tbl>
    <w:p w14:paraId="63F31A9E" w14:textId="77777777" w:rsidR="00C35489" w:rsidRPr="007B6AA4" w:rsidRDefault="00C35489" w:rsidP="00BD7CC1">
      <w:pPr>
        <w:spacing w:line="276" w:lineRule="auto"/>
        <w:contextualSpacing/>
        <w:rPr>
          <w:rFonts w:cstheme="minorHAnsi"/>
          <w:sz w:val="24"/>
          <w:szCs w:val="24"/>
        </w:rPr>
      </w:pPr>
    </w:p>
    <w:p w14:paraId="1D20E43E"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58" w:name="_Toc55380586"/>
      <w:bookmarkStart w:id="59" w:name="_Toc55381280"/>
      <w:bookmarkStart w:id="60" w:name="_Toc58933947"/>
      <w:r w:rsidRPr="007B6AA4">
        <w:rPr>
          <w:rFonts w:asciiTheme="minorHAnsi" w:hAnsiTheme="minorHAnsi" w:cstheme="minorHAnsi"/>
          <w:color w:val="0070C0"/>
        </w:rPr>
        <w:t>Saamen kieli, A-oppimäärä</w:t>
      </w:r>
      <w:bookmarkEnd w:id="58"/>
      <w:bookmarkEnd w:id="59"/>
      <w:bookmarkEnd w:id="60"/>
    </w:p>
    <w:p w14:paraId="11E0D0E1"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78B9FD9C"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saamen kielen A-oppimäärässä vuosiluokilla 7–9</w:t>
      </w:r>
      <w:r w:rsidRPr="007B6AA4">
        <w:rPr>
          <w:rStyle w:val="eop"/>
          <w:rFonts w:asciiTheme="minorHAnsi" w:hAnsiTheme="minorHAnsi" w:cstheme="minorHAnsi"/>
        </w:rPr>
        <w:t> </w:t>
      </w:r>
    </w:p>
    <w:p w14:paraId="12433A84"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3828A2B6" w14:textId="224EE565" w:rsidR="00C35489" w:rsidRPr="00465625" w:rsidRDefault="00C35489" w:rsidP="00BD7CC1">
      <w:pPr>
        <w:pStyle w:val="Luettelokappale"/>
        <w:spacing w:line="276" w:lineRule="auto"/>
        <w:ind w:left="0"/>
        <w:rPr>
          <w:rFonts w:cstheme="minorHAnsi"/>
          <w:sz w:val="24"/>
          <w:szCs w:val="24"/>
        </w:rPr>
      </w:pPr>
      <w:r w:rsidRPr="007B6AA4">
        <w:rPr>
          <w:rStyle w:val="normaltextrun"/>
          <w:rFonts w:cstheme="minorHAnsi"/>
          <w:sz w:val="24"/>
          <w:szCs w:val="24"/>
        </w:rPr>
        <w:t>Arviointi on monipuolista</w:t>
      </w:r>
      <w:r w:rsidR="00CB3F2F" w:rsidRPr="007B6AA4">
        <w:rPr>
          <w:rStyle w:val="normaltextrun"/>
          <w:rFonts w:cstheme="minorHAnsi"/>
          <w:sz w:val="24"/>
          <w:szCs w:val="24"/>
        </w:rPr>
        <w:t>,</w:t>
      </w:r>
      <w:r w:rsidRPr="007B6AA4">
        <w:rPr>
          <w:rStyle w:val="normaltextrun"/>
          <w:rFonts w:cstheme="minorHAnsi"/>
          <w:sz w:val="24"/>
          <w:szCs w:val="24"/>
        </w:rPr>
        <w:t xml:space="preserve">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w:t>
      </w:r>
      <w:r w:rsidRPr="00465625">
        <w:rPr>
          <w:rStyle w:val="normaltextrun"/>
          <w:rFonts w:cstheme="minorHAnsi"/>
          <w:sz w:val="24"/>
          <w:szCs w:val="24"/>
        </w:rPr>
        <w:t xml:space="preserve">käyttämään oppimaansa erilaisissa viestintätilanteissa. </w:t>
      </w:r>
      <w:r w:rsidRPr="00465625">
        <w:rPr>
          <w:rFonts w:cstheme="minorHAnsi"/>
          <w:sz w:val="24"/>
          <w:szCs w:val="24"/>
        </w:rPr>
        <w:t>Oppimista arvioidaan monin eri tavoin myös itsearvioinnin ja vertaispalautteen keinoin. Summatiivinen arviointi perustuu siihen, kuinka hyvin ja missä määrin oppilas on saavuttanut paikallisessa opetussuunnitelmassa saamen kielen A-oppimäärälle asetetut tavoitteet.</w:t>
      </w:r>
    </w:p>
    <w:p w14:paraId="09F6E1E8" w14:textId="77777777" w:rsidR="00C35489" w:rsidRPr="00465625" w:rsidRDefault="00C35489" w:rsidP="00BD7CC1">
      <w:pPr>
        <w:pStyle w:val="Luettelokappale"/>
        <w:spacing w:line="276" w:lineRule="auto"/>
        <w:ind w:left="0"/>
        <w:rPr>
          <w:rFonts w:cstheme="minorHAnsi"/>
          <w:sz w:val="24"/>
          <w:szCs w:val="24"/>
        </w:rPr>
      </w:pPr>
    </w:p>
    <w:p w14:paraId="5F454730" w14:textId="77777777"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5985F44C" w14:textId="47C32164"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CB3F2F" w:rsidRPr="00465625">
        <w:rPr>
          <w:rFonts w:cstheme="minorHAnsi"/>
          <w:sz w:val="24"/>
          <w:szCs w:val="24"/>
        </w:rPr>
        <w:t>,</w:t>
      </w:r>
      <w:r w:rsidRPr="00465625">
        <w:rPr>
          <w:rFonts w:cstheme="minorHAnsi"/>
          <w:sz w:val="24"/>
          <w:szCs w:val="24"/>
        </w:rPr>
        <w:t xml:space="preserve"> saavat erilaisia mahdollisuuksia osoittaa osaamistaan.  </w:t>
      </w:r>
    </w:p>
    <w:p w14:paraId="02F9E559"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shd w:val="clear" w:color="auto" w:fill="FFFF00"/>
        </w:rPr>
      </w:pPr>
    </w:p>
    <w:p w14:paraId="47E043B9" w14:textId="15825534"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saamen kielen A-oppimäärän opiskelu päättyy vuosiluokilla 7, 8 tai 9 paikallisessa opetussuunnitelmassa päätetyn ja kuvatun tuntijaon mukaisesti. Päättöarviointi kuvaa sitä, kuinka hyvin ja missä määrin oppilas on opiskelun päättyessä saavuttanut saamen kielen A-oppimäärän tavoitteet. Päättöarvosanan muodostamisessa otetaan huomioon kaikki perusopetuksen opetussuunnitelman perusteissa määritellyt saamen kielen A-oppimäärän tavoitteet ja niihin liittyvät päättöarvioinnin kriteerit riippumatta siitä, mille vuosiluokalle 7, 8 tai 9 yksittäinen tavoite on asetettu paikallisessa opetussuunnitelmassa. Päättöarvosana on saamen kielen A-oppimäärän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saamen kielen A-oppimäärän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saamen kielen A-oppimäärän päättöarviointiin ja siitä muodostettavaan päättöarvosanaan.</w:t>
      </w:r>
    </w:p>
    <w:p w14:paraId="0192F97D" w14:textId="77777777" w:rsidR="00C35489" w:rsidRPr="007B6AA4" w:rsidRDefault="00C35489" w:rsidP="00BD7CC1">
      <w:pPr>
        <w:spacing w:line="276" w:lineRule="auto"/>
        <w:contextualSpacing/>
        <w:rPr>
          <w:rFonts w:cstheme="minorHAnsi"/>
          <w:sz w:val="24"/>
          <w:szCs w:val="24"/>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6"/>
        <w:gridCol w:w="1911"/>
        <w:gridCol w:w="1923"/>
        <w:gridCol w:w="1923"/>
        <w:gridCol w:w="7"/>
        <w:gridCol w:w="1920"/>
        <w:gridCol w:w="1923"/>
        <w:gridCol w:w="1921"/>
        <w:gridCol w:w="9"/>
        <w:gridCol w:w="1918"/>
        <w:gridCol w:w="10"/>
      </w:tblGrid>
      <w:tr w:rsidR="00D73E64" w:rsidRPr="007B6AA4" w14:paraId="2766CF6A" w14:textId="77777777" w:rsidTr="00D73E64">
        <w:trPr>
          <w:trHeight w:val="283"/>
          <w:jc w:val="center"/>
        </w:trPr>
        <w:tc>
          <w:tcPr>
            <w:tcW w:w="626" w:type="pct"/>
            <w:shd w:val="clear" w:color="auto" w:fill="B4C6E7" w:themeFill="accent1" w:themeFillTint="66"/>
            <w:tcMar>
              <w:top w:w="100" w:type="dxa"/>
              <w:left w:w="100" w:type="dxa"/>
              <w:bottom w:w="100" w:type="dxa"/>
              <w:right w:w="100" w:type="dxa"/>
            </w:tcMar>
          </w:tcPr>
          <w:p w14:paraId="7E79DC64" w14:textId="2546ECB9"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w:t>
            </w:r>
            <w:r w:rsidR="00D73E64">
              <w:rPr>
                <w:rFonts w:cstheme="minorHAnsi"/>
                <w:b/>
                <w:sz w:val="24"/>
                <w:szCs w:val="24"/>
              </w:rPr>
              <w:t>e</w:t>
            </w:r>
          </w:p>
          <w:p w14:paraId="2408DA13" w14:textId="77777777" w:rsidR="00C35489" w:rsidRPr="007B6AA4" w:rsidRDefault="00C35489" w:rsidP="00BD7CC1">
            <w:pPr>
              <w:spacing w:line="276" w:lineRule="auto"/>
              <w:ind w:left="40"/>
              <w:contextualSpacing/>
              <w:rPr>
                <w:rFonts w:cstheme="minorHAnsi"/>
                <w:b/>
                <w:sz w:val="24"/>
                <w:szCs w:val="24"/>
              </w:rPr>
            </w:pPr>
          </w:p>
        </w:tc>
        <w:tc>
          <w:tcPr>
            <w:tcW w:w="621" w:type="pct"/>
            <w:shd w:val="clear" w:color="auto" w:fill="B4C6E7" w:themeFill="accent1" w:themeFillTint="66"/>
            <w:tcMar>
              <w:top w:w="100" w:type="dxa"/>
              <w:left w:w="100" w:type="dxa"/>
              <w:bottom w:w="100" w:type="dxa"/>
              <w:right w:w="100" w:type="dxa"/>
            </w:tcMar>
          </w:tcPr>
          <w:p w14:paraId="02A2BF95"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389C5ED7"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61EF4249"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gridSpan w:val="2"/>
            <w:shd w:val="clear" w:color="auto" w:fill="B4C6E7" w:themeFill="accent1" w:themeFillTint="66"/>
            <w:tcMar>
              <w:top w:w="100" w:type="dxa"/>
              <w:left w:w="100" w:type="dxa"/>
              <w:bottom w:w="100" w:type="dxa"/>
              <w:right w:w="100" w:type="dxa"/>
            </w:tcMar>
          </w:tcPr>
          <w:p w14:paraId="32CED5BE"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43EAB117"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7" w:type="pct"/>
            <w:gridSpan w:val="2"/>
            <w:shd w:val="clear" w:color="auto" w:fill="B4C6E7" w:themeFill="accent1" w:themeFillTint="66"/>
            <w:tcMar>
              <w:top w:w="100" w:type="dxa"/>
              <w:left w:w="100" w:type="dxa"/>
              <w:bottom w:w="100" w:type="dxa"/>
              <w:right w:w="100" w:type="dxa"/>
            </w:tcMar>
          </w:tcPr>
          <w:p w14:paraId="1D989BBF"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6" w:type="pct"/>
            <w:gridSpan w:val="2"/>
            <w:shd w:val="clear" w:color="auto" w:fill="B4C6E7" w:themeFill="accent1" w:themeFillTint="66"/>
            <w:tcMar>
              <w:top w:w="100" w:type="dxa"/>
              <w:left w:w="100" w:type="dxa"/>
              <w:bottom w:w="100" w:type="dxa"/>
              <w:right w:w="100" w:type="dxa"/>
            </w:tcMar>
          </w:tcPr>
          <w:p w14:paraId="029BA071"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9</w:t>
            </w:r>
          </w:p>
        </w:tc>
      </w:tr>
      <w:tr w:rsidR="00C35489" w:rsidRPr="007B6AA4" w14:paraId="00293012" w14:textId="77777777" w:rsidTr="00D73E64">
        <w:trPr>
          <w:trHeight w:val="283"/>
          <w:jc w:val="center"/>
        </w:trPr>
        <w:tc>
          <w:tcPr>
            <w:tcW w:w="5000" w:type="pct"/>
            <w:gridSpan w:val="11"/>
            <w:tcMar>
              <w:top w:w="100" w:type="dxa"/>
              <w:left w:w="100" w:type="dxa"/>
              <w:bottom w:w="100" w:type="dxa"/>
              <w:right w:w="100" w:type="dxa"/>
            </w:tcMar>
          </w:tcPr>
          <w:p w14:paraId="2E2FF079" w14:textId="77777777" w:rsidR="00C35489" w:rsidRPr="007B6AA4" w:rsidRDefault="00C35489" w:rsidP="00BD7CC1">
            <w:pPr>
              <w:spacing w:line="276" w:lineRule="auto"/>
              <w:contextualSpacing/>
              <w:rPr>
                <w:rFonts w:cstheme="minorHAnsi"/>
                <w:sz w:val="24"/>
                <w:szCs w:val="24"/>
              </w:rPr>
            </w:pPr>
            <w:r w:rsidRPr="007B6AA4">
              <w:rPr>
                <w:rFonts w:cstheme="minorHAnsi"/>
                <w:b/>
                <w:sz w:val="24"/>
                <w:szCs w:val="24"/>
              </w:rPr>
              <w:t>Kasvu kulttuuriseen moninaisuuteen ja kielitietoisuuteen</w:t>
            </w:r>
          </w:p>
        </w:tc>
      </w:tr>
      <w:tr w:rsidR="00D73E64" w:rsidRPr="007B6AA4" w14:paraId="1F4ED47D" w14:textId="77777777" w:rsidTr="00D73E64">
        <w:trPr>
          <w:trHeight w:val="283"/>
          <w:jc w:val="center"/>
        </w:trPr>
        <w:tc>
          <w:tcPr>
            <w:tcW w:w="626" w:type="pct"/>
            <w:tcMar>
              <w:top w:w="100" w:type="dxa"/>
              <w:left w:w="100" w:type="dxa"/>
              <w:bottom w:w="100" w:type="dxa"/>
              <w:right w:w="100" w:type="dxa"/>
            </w:tcMar>
          </w:tcPr>
          <w:p w14:paraId="4725DB69"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T1 edistää oppilaan taitoa pohtia saamen kielen asemaan alkuperäiskansan kielenä liittyviä arvoja ja ilmiöitä sekä vahvistaa oppilaan taitoa ja halukkuutta toimia saamenkielisissä ja saamelaiskulttuuria vaalivissa ympäristöissä</w:t>
            </w:r>
          </w:p>
        </w:tc>
        <w:tc>
          <w:tcPr>
            <w:tcW w:w="621" w:type="pct"/>
            <w:tcMar>
              <w:top w:w="100" w:type="dxa"/>
              <w:left w:w="100" w:type="dxa"/>
              <w:bottom w:w="100" w:type="dxa"/>
              <w:right w:w="100" w:type="dxa"/>
            </w:tcMar>
          </w:tcPr>
          <w:p w14:paraId="125F1F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52F3C09A" w14:textId="4C87B5CA"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tuntemaan saamen kielen aseman alkuperäiskansan kielenä sekä siihen liittyviä arvoja ja ilmiöitä.</w:t>
            </w:r>
            <w:r w:rsidR="00D73E64">
              <w:rPr>
                <w:rFonts w:cstheme="minorHAnsi"/>
                <w:sz w:val="24"/>
                <w:szCs w:val="24"/>
              </w:rPr>
              <w:t xml:space="preserve"> </w:t>
            </w:r>
            <w:r w:rsidR="00D73E64">
              <w:rPr>
                <w:rFonts w:eastAsia="Times New Roman" w:cstheme="minorHAnsi"/>
                <w:sz w:val="24"/>
                <w:szCs w:val="24"/>
              </w:rPr>
              <w:t>Hän</w:t>
            </w:r>
            <w:r w:rsidRPr="007B6AA4">
              <w:rPr>
                <w:rFonts w:eastAsia="Times New Roman" w:cstheme="minorHAnsi"/>
                <w:sz w:val="24"/>
                <w:szCs w:val="24"/>
              </w:rPr>
              <w:t xml:space="preserve"> oppii tuntemaan saamelaiskulttuureita ja niihin liittyviä elämänmuotoja.</w:t>
            </w:r>
            <w:r w:rsidR="00D73E64">
              <w:rPr>
                <w:rFonts w:eastAsia="Times New Roman" w:cstheme="minorHAnsi"/>
                <w:sz w:val="24"/>
                <w:szCs w:val="24"/>
              </w:rPr>
              <w:t xml:space="preserve"> </w:t>
            </w:r>
            <w:r w:rsidRPr="007B6AA4">
              <w:rPr>
                <w:rFonts w:cstheme="minorHAnsi"/>
                <w:sz w:val="24"/>
                <w:szCs w:val="24"/>
              </w:rPr>
              <w:t>Oppilas oppii toimimaan saamenkielisissä ja saamelaiskulttuuria vaalivissa ympäristöissä.</w:t>
            </w:r>
          </w:p>
        </w:tc>
        <w:tc>
          <w:tcPr>
            <w:tcW w:w="625" w:type="pct"/>
          </w:tcPr>
          <w:p w14:paraId="6C30C83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Saamen kielen asemaan ja variantteihin liittyvien kysymysten</w:t>
            </w:r>
          </w:p>
          <w:p w14:paraId="267E7C0B" w14:textId="0DF64BB0" w:rsidR="00C35489" w:rsidRPr="007B6AA4" w:rsidRDefault="00C35489" w:rsidP="00BD7CC1">
            <w:pPr>
              <w:spacing w:line="276" w:lineRule="auto"/>
              <w:contextualSpacing/>
              <w:rPr>
                <w:rFonts w:cstheme="minorHAnsi"/>
                <w:sz w:val="24"/>
                <w:szCs w:val="24"/>
              </w:rPr>
            </w:pPr>
            <w:r w:rsidRPr="007B6AA4">
              <w:rPr>
                <w:rFonts w:cstheme="minorHAnsi"/>
                <w:sz w:val="24"/>
                <w:szCs w:val="24"/>
              </w:rPr>
              <w:t>huomaaminen, saamelaiskulttuurien ja elämänmuotojen tunteminen sekä toimiminen saamenkielisissä ja saamelaiskulttuuria vaalivissa ympäristöissä</w:t>
            </w:r>
          </w:p>
        </w:tc>
        <w:tc>
          <w:tcPr>
            <w:tcW w:w="625" w:type="pct"/>
            <w:gridSpan w:val="2"/>
            <w:tcMar>
              <w:top w:w="100" w:type="dxa"/>
              <w:left w:w="100" w:type="dxa"/>
              <w:bottom w:w="100" w:type="dxa"/>
              <w:right w:w="100" w:type="dxa"/>
            </w:tcMar>
          </w:tcPr>
          <w:p w14:paraId="2FE36014" w14:textId="77777777" w:rsidR="00B343F0" w:rsidRDefault="00C35489" w:rsidP="00BD7CC1">
            <w:pPr>
              <w:spacing w:line="276" w:lineRule="auto"/>
              <w:contextualSpacing/>
              <w:rPr>
                <w:rFonts w:cstheme="minorHAnsi"/>
                <w:sz w:val="24"/>
                <w:szCs w:val="24"/>
              </w:rPr>
            </w:pPr>
            <w:r w:rsidRPr="007B6AA4">
              <w:rPr>
                <w:rFonts w:cstheme="minorHAnsi"/>
                <w:sz w:val="24"/>
                <w:szCs w:val="24"/>
              </w:rPr>
              <w:t>Oppilas osaa nimetä joitakin maita, joissa saamen kieliä puhutaan alkuperäiskansan kielenä.</w:t>
            </w:r>
          </w:p>
          <w:p w14:paraId="2FCE1FF9" w14:textId="50D5A9E4"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 </w:t>
            </w:r>
          </w:p>
          <w:p w14:paraId="11AD71F2" w14:textId="53857220"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saamelaiskulttuureista ja niihin liittyvistä elämänmuodoista</w:t>
            </w:r>
            <w:r w:rsidR="00D73E64">
              <w:rPr>
                <w:rFonts w:cstheme="minorHAnsi"/>
                <w:sz w:val="24"/>
                <w:szCs w:val="24"/>
              </w:rPr>
              <w:t>.</w:t>
            </w:r>
          </w:p>
        </w:tc>
        <w:tc>
          <w:tcPr>
            <w:tcW w:w="625" w:type="pct"/>
            <w:tcMar>
              <w:top w:w="100" w:type="dxa"/>
              <w:left w:w="100" w:type="dxa"/>
              <w:bottom w:w="100" w:type="dxa"/>
              <w:right w:w="100" w:type="dxa"/>
            </w:tcMar>
          </w:tcPr>
          <w:p w14:paraId="45F9064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nimetä joitakin saamen kieliä ja kertoa, missä niitä puhutaan alkuperäiskansan kielenä.</w:t>
            </w:r>
          </w:p>
          <w:p w14:paraId="1E132AA9" w14:textId="77777777" w:rsidR="00C35489" w:rsidRPr="007B6AA4" w:rsidRDefault="00C35489" w:rsidP="00BD7CC1">
            <w:pPr>
              <w:spacing w:line="276" w:lineRule="auto"/>
              <w:contextualSpacing/>
              <w:rPr>
                <w:rFonts w:cstheme="minorHAnsi"/>
                <w:sz w:val="24"/>
                <w:szCs w:val="24"/>
              </w:rPr>
            </w:pPr>
          </w:p>
          <w:p w14:paraId="359FE84E" w14:textId="40E9A759"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kuvailla saamelaiskulttuureja ja niihin liittyviä elämänmuotoja sekä saamen kielen asemaa. </w:t>
            </w:r>
          </w:p>
          <w:p w14:paraId="5EC5D121" w14:textId="77777777" w:rsidR="00B343F0" w:rsidRPr="007B6AA4" w:rsidRDefault="00B343F0" w:rsidP="00BD7CC1">
            <w:pPr>
              <w:spacing w:line="276" w:lineRule="auto"/>
              <w:contextualSpacing/>
              <w:rPr>
                <w:rFonts w:cstheme="minorHAnsi"/>
                <w:sz w:val="24"/>
                <w:szCs w:val="24"/>
              </w:rPr>
            </w:pPr>
          </w:p>
          <w:p w14:paraId="529FD20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tavoista toimia saamen kielellä.</w:t>
            </w:r>
          </w:p>
        </w:tc>
        <w:tc>
          <w:tcPr>
            <w:tcW w:w="627" w:type="pct"/>
            <w:gridSpan w:val="2"/>
            <w:tcMar>
              <w:top w:w="100" w:type="dxa"/>
              <w:left w:w="100" w:type="dxa"/>
              <w:bottom w:w="100" w:type="dxa"/>
              <w:right w:w="100" w:type="dxa"/>
            </w:tcMar>
          </w:tcPr>
          <w:p w14:paraId="58491A47" w14:textId="197C08C5" w:rsidR="00C35489" w:rsidRDefault="00C35489" w:rsidP="00BD7CC1">
            <w:pPr>
              <w:spacing w:line="276" w:lineRule="auto"/>
              <w:contextualSpacing/>
              <w:rPr>
                <w:rFonts w:cstheme="minorHAnsi"/>
                <w:sz w:val="24"/>
                <w:szCs w:val="24"/>
              </w:rPr>
            </w:pPr>
            <w:r w:rsidRPr="007B6AA4">
              <w:rPr>
                <w:rFonts w:cstheme="minorHAnsi"/>
                <w:sz w:val="24"/>
                <w:szCs w:val="24"/>
              </w:rPr>
              <w:t>Oppilas osaa nimetä saamen kielet ja kertoa, missä niitä puhutaan alkuperäiskansan kielenä</w:t>
            </w:r>
            <w:r w:rsidR="00D73E64">
              <w:rPr>
                <w:rFonts w:cstheme="minorHAnsi"/>
                <w:sz w:val="24"/>
                <w:szCs w:val="24"/>
              </w:rPr>
              <w:t>,</w:t>
            </w:r>
            <w:r w:rsidRPr="007B6AA4">
              <w:rPr>
                <w:rFonts w:cstheme="minorHAnsi"/>
                <w:sz w:val="24"/>
                <w:szCs w:val="24"/>
              </w:rPr>
              <w:t xml:space="preserve"> ja tietää, että niitä puhutaan eri tavoin.</w:t>
            </w:r>
          </w:p>
          <w:p w14:paraId="7AF5B112" w14:textId="77777777" w:rsidR="00B343F0" w:rsidRPr="007B6AA4" w:rsidRDefault="00B343F0" w:rsidP="00BD7CC1">
            <w:pPr>
              <w:spacing w:line="276" w:lineRule="auto"/>
              <w:contextualSpacing/>
              <w:rPr>
                <w:rFonts w:cstheme="minorHAnsi"/>
                <w:sz w:val="24"/>
                <w:szCs w:val="24"/>
              </w:rPr>
            </w:pPr>
          </w:p>
          <w:p w14:paraId="1FFDDE13" w14:textId="7FC4A194" w:rsidR="00C35489" w:rsidRDefault="00C35489" w:rsidP="00BD7CC1">
            <w:pPr>
              <w:spacing w:line="276" w:lineRule="auto"/>
              <w:contextualSpacing/>
              <w:rPr>
                <w:rFonts w:cstheme="minorHAnsi"/>
                <w:sz w:val="24"/>
                <w:szCs w:val="24"/>
              </w:rPr>
            </w:pPr>
            <w:r w:rsidRPr="007B6AA4">
              <w:rPr>
                <w:rFonts w:cstheme="minorHAnsi"/>
                <w:sz w:val="24"/>
                <w:szCs w:val="24"/>
              </w:rPr>
              <w:t xml:space="preserve"> Oppilas osaa vertailla saamelaiskulttuureja ja niihin liittyviä elämänmuotoja.</w:t>
            </w:r>
          </w:p>
          <w:p w14:paraId="0719D016" w14:textId="77777777" w:rsidR="00306830" w:rsidRPr="007B6AA4" w:rsidRDefault="00306830" w:rsidP="00BD7CC1">
            <w:pPr>
              <w:spacing w:line="276" w:lineRule="auto"/>
              <w:contextualSpacing/>
              <w:rPr>
                <w:rFonts w:cstheme="minorHAnsi"/>
                <w:sz w:val="24"/>
                <w:szCs w:val="24"/>
              </w:rPr>
            </w:pPr>
          </w:p>
          <w:p w14:paraId="693D51B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kertoa tavoista toimia saamen kielellä. </w:t>
            </w:r>
          </w:p>
        </w:tc>
        <w:tc>
          <w:tcPr>
            <w:tcW w:w="626" w:type="pct"/>
            <w:gridSpan w:val="2"/>
            <w:tcMar>
              <w:top w:w="100" w:type="dxa"/>
              <w:left w:w="100" w:type="dxa"/>
              <w:bottom w:w="100" w:type="dxa"/>
              <w:right w:w="100" w:type="dxa"/>
            </w:tcMar>
          </w:tcPr>
          <w:p w14:paraId="70740ED9" w14:textId="531F3D05"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w:t>
            </w:r>
            <w:r w:rsidR="00D73E64">
              <w:rPr>
                <w:rFonts w:cstheme="minorHAnsi"/>
                <w:sz w:val="24"/>
                <w:szCs w:val="24"/>
              </w:rPr>
              <w:t xml:space="preserve">osaa </w:t>
            </w:r>
            <w:r w:rsidRPr="007B6AA4">
              <w:rPr>
                <w:rFonts w:cstheme="minorHAnsi"/>
                <w:sz w:val="24"/>
                <w:szCs w:val="24"/>
              </w:rPr>
              <w:t xml:space="preserve">pohtia saamen kieliä ja niiden asemaa alkuperäiskansan kielenä. </w:t>
            </w:r>
          </w:p>
          <w:p w14:paraId="2F6A9E55" w14:textId="77777777" w:rsidR="00C35489" w:rsidRPr="007B6AA4" w:rsidRDefault="00C35489" w:rsidP="00BD7CC1">
            <w:pPr>
              <w:spacing w:line="276" w:lineRule="auto"/>
              <w:contextualSpacing/>
              <w:rPr>
                <w:rFonts w:cstheme="minorHAnsi"/>
                <w:sz w:val="24"/>
                <w:szCs w:val="24"/>
              </w:rPr>
            </w:pPr>
          </w:p>
          <w:p w14:paraId="2848F454" w14:textId="7074BC6F" w:rsidR="00C35489" w:rsidRDefault="00C35489" w:rsidP="00BD7CC1">
            <w:pPr>
              <w:spacing w:line="276" w:lineRule="auto"/>
              <w:contextualSpacing/>
              <w:rPr>
                <w:rFonts w:cstheme="minorHAnsi"/>
                <w:sz w:val="24"/>
                <w:szCs w:val="24"/>
              </w:rPr>
            </w:pPr>
            <w:r w:rsidRPr="007B6AA4">
              <w:rPr>
                <w:rFonts w:cstheme="minorHAnsi"/>
                <w:sz w:val="24"/>
                <w:szCs w:val="24"/>
              </w:rPr>
              <w:t>Oppilas osaa vertailla ja pohtia saamelaiskulttuureja ja niihin liittyviä elämänmuotoja.</w:t>
            </w:r>
          </w:p>
          <w:p w14:paraId="496DE370" w14:textId="77777777" w:rsidR="00D73E64" w:rsidRPr="007B6AA4" w:rsidRDefault="00D73E64" w:rsidP="00BD7CC1">
            <w:pPr>
              <w:spacing w:line="276" w:lineRule="auto"/>
              <w:contextualSpacing/>
              <w:rPr>
                <w:rFonts w:cstheme="minorHAnsi"/>
                <w:sz w:val="24"/>
                <w:szCs w:val="24"/>
              </w:rPr>
            </w:pPr>
          </w:p>
          <w:p w14:paraId="40307D9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ja pohtia tapoja toimia saamen kielellä.</w:t>
            </w:r>
          </w:p>
        </w:tc>
      </w:tr>
      <w:tr w:rsidR="00D73E64" w:rsidRPr="007B6AA4" w14:paraId="39ABA670" w14:textId="77777777" w:rsidTr="00D73E64">
        <w:trPr>
          <w:trHeight w:val="283"/>
          <w:jc w:val="center"/>
        </w:trPr>
        <w:tc>
          <w:tcPr>
            <w:tcW w:w="626" w:type="pct"/>
            <w:tcMar>
              <w:top w:w="100" w:type="dxa"/>
              <w:left w:w="100" w:type="dxa"/>
              <w:bottom w:w="100" w:type="dxa"/>
              <w:right w:w="100" w:type="dxa"/>
            </w:tcMar>
          </w:tcPr>
          <w:p w14:paraId="2E3A6F97" w14:textId="72CC0209"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T2 kannustaa oppilasta löytämään mahdollisuuksia käyttää saamen kieltä erilaisissa yhteisöissä ja toimintaympäristöissä ja löytä</w:t>
            </w:r>
            <w:r w:rsidR="00D73E64">
              <w:rPr>
                <w:rFonts w:cstheme="minorHAnsi"/>
                <w:sz w:val="24"/>
                <w:szCs w:val="24"/>
              </w:rPr>
              <w:t>mään</w:t>
            </w:r>
            <w:r w:rsidRPr="007B6AA4">
              <w:rPr>
                <w:rFonts w:cstheme="minorHAnsi"/>
                <w:sz w:val="24"/>
                <w:szCs w:val="24"/>
              </w:rPr>
              <w:t xml:space="preserve"> itseään kiinnostavia saamelaiskulttuurin ja saamelaisen elämänmuodon sisältöjä ja ilmiöitä</w:t>
            </w:r>
          </w:p>
          <w:p w14:paraId="12D7C5D5"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 xml:space="preserve"> </w:t>
            </w:r>
          </w:p>
        </w:tc>
        <w:tc>
          <w:tcPr>
            <w:tcW w:w="621" w:type="pct"/>
            <w:tcMar>
              <w:top w:w="100" w:type="dxa"/>
              <w:left w:w="100" w:type="dxa"/>
              <w:bottom w:w="100" w:type="dxa"/>
              <w:right w:w="100" w:type="dxa"/>
            </w:tcMar>
          </w:tcPr>
          <w:p w14:paraId="7ACD24E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5D8D8546" w14:textId="46C3C4CE"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löytämään mahdollisuuksia käyttää saamen kieltä erilaisissa yhteisöissä ja toimintaympäristöissä.</w:t>
            </w:r>
            <w:r w:rsidR="00D73E64">
              <w:rPr>
                <w:rFonts w:cstheme="minorHAnsi"/>
                <w:sz w:val="24"/>
                <w:szCs w:val="24"/>
              </w:rPr>
              <w:t xml:space="preserve"> Hän</w:t>
            </w:r>
            <w:r w:rsidRPr="007B6AA4">
              <w:rPr>
                <w:rFonts w:cstheme="minorHAnsi"/>
                <w:sz w:val="24"/>
                <w:szCs w:val="24"/>
              </w:rPr>
              <w:t xml:space="preserve"> oppii löytämään itseään kiinnostavia saamelaiskulttuurin ja saamelaisen elämänmuodon sisältöjä ja ilmiöitä.</w:t>
            </w:r>
          </w:p>
        </w:tc>
        <w:tc>
          <w:tcPr>
            <w:tcW w:w="625" w:type="pct"/>
          </w:tcPr>
          <w:p w14:paraId="193EA99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Saamen kielen taidon hyödyntäminen</w:t>
            </w:r>
          </w:p>
        </w:tc>
        <w:tc>
          <w:tcPr>
            <w:tcW w:w="625" w:type="pct"/>
            <w:gridSpan w:val="2"/>
            <w:tcMar>
              <w:top w:w="100" w:type="dxa"/>
              <w:left w:w="100" w:type="dxa"/>
              <w:bottom w:w="100" w:type="dxa"/>
              <w:right w:w="100" w:type="dxa"/>
            </w:tcMar>
          </w:tcPr>
          <w:p w14:paraId="13FDEE6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mahdollisuuksista käyttää saamen kieltä erilaisissa yhteisöissä ja toimintaympäristöissä.</w:t>
            </w:r>
          </w:p>
          <w:p w14:paraId="70191098" w14:textId="77777777" w:rsidR="00C35489" w:rsidRPr="007B6AA4" w:rsidRDefault="00C35489" w:rsidP="00BD7CC1">
            <w:pPr>
              <w:spacing w:line="276" w:lineRule="auto"/>
              <w:contextualSpacing/>
              <w:rPr>
                <w:rFonts w:cstheme="minorHAnsi"/>
                <w:sz w:val="24"/>
                <w:szCs w:val="24"/>
              </w:rPr>
            </w:pPr>
          </w:p>
        </w:tc>
        <w:tc>
          <w:tcPr>
            <w:tcW w:w="625" w:type="pct"/>
            <w:tcMar>
              <w:top w:w="100" w:type="dxa"/>
              <w:left w:w="100" w:type="dxa"/>
              <w:bottom w:w="100" w:type="dxa"/>
              <w:right w:w="100" w:type="dxa"/>
            </w:tcMar>
          </w:tcPr>
          <w:p w14:paraId="0C9E96A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mahdollisuuksista käyttää saamen kieltä erilaisissa yhteisöissä ja toimintaympäristöissä.</w:t>
            </w:r>
          </w:p>
          <w:p w14:paraId="3B071D46" w14:textId="77777777" w:rsidR="00C35489" w:rsidRPr="007B6AA4" w:rsidRDefault="00C35489" w:rsidP="00BD7CC1">
            <w:pPr>
              <w:spacing w:line="276" w:lineRule="auto"/>
              <w:contextualSpacing/>
              <w:rPr>
                <w:rFonts w:cstheme="minorHAnsi"/>
                <w:sz w:val="24"/>
                <w:szCs w:val="24"/>
              </w:rPr>
            </w:pPr>
          </w:p>
          <w:p w14:paraId="26E1D89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nimetä joitakin itseään kiinnostavia saamelaiskulttuurin ja saamelaisen elämänmuodon sisältöjä ja ilmiöitä.</w:t>
            </w:r>
          </w:p>
        </w:tc>
        <w:tc>
          <w:tcPr>
            <w:tcW w:w="627" w:type="pct"/>
            <w:gridSpan w:val="2"/>
            <w:tcMar>
              <w:top w:w="100" w:type="dxa"/>
              <w:left w:w="100" w:type="dxa"/>
              <w:bottom w:w="100" w:type="dxa"/>
              <w:right w:w="100" w:type="dxa"/>
            </w:tcMar>
          </w:tcPr>
          <w:p w14:paraId="0D6BAE4C" w14:textId="47183C58" w:rsidR="00C35489" w:rsidRDefault="00C35489" w:rsidP="00BD7CC1">
            <w:pPr>
              <w:spacing w:line="276" w:lineRule="auto"/>
              <w:contextualSpacing/>
              <w:rPr>
                <w:rFonts w:cstheme="minorHAnsi"/>
                <w:sz w:val="24"/>
                <w:szCs w:val="24"/>
              </w:rPr>
            </w:pPr>
            <w:r w:rsidRPr="007B6AA4">
              <w:rPr>
                <w:rFonts w:cstheme="minorHAnsi"/>
                <w:sz w:val="24"/>
                <w:szCs w:val="24"/>
              </w:rPr>
              <w:t>Oppilas osaa vertailla mahdollisuuksia käyttää saamen kieltä erilaisissa yhteisöissä ja toimintaympäristöissä.</w:t>
            </w:r>
          </w:p>
          <w:p w14:paraId="07CFCCAC" w14:textId="77777777" w:rsidR="00C5182E" w:rsidRPr="007B6AA4" w:rsidRDefault="00C5182E" w:rsidP="00BD7CC1">
            <w:pPr>
              <w:spacing w:line="276" w:lineRule="auto"/>
              <w:contextualSpacing/>
              <w:rPr>
                <w:rFonts w:cstheme="minorHAnsi"/>
                <w:sz w:val="24"/>
                <w:szCs w:val="24"/>
              </w:rPr>
            </w:pPr>
          </w:p>
          <w:p w14:paraId="770A532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itseään kiinnostavista saamelaiskulttuurin ja saamelaisen elämänmuodon sisällöistä ja ilmiöistä.</w:t>
            </w:r>
          </w:p>
        </w:tc>
        <w:tc>
          <w:tcPr>
            <w:tcW w:w="626" w:type="pct"/>
            <w:gridSpan w:val="2"/>
            <w:tcMar>
              <w:top w:w="100" w:type="dxa"/>
              <w:left w:w="100" w:type="dxa"/>
              <w:bottom w:w="100" w:type="dxa"/>
              <w:right w:w="100" w:type="dxa"/>
            </w:tcMar>
          </w:tcPr>
          <w:p w14:paraId="3D85D25E" w14:textId="49EB87A6" w:rsidR="00C35489" w:rsidRDefault="00C35489" w:rsidP="00BD7CC1">
            <w:pPr>
              <w:spacing w:line="276" w:lineRule="auto"/>
              <w:contextualSpacing/>
              <w:rPr>
                <w:rFonts w:cstheme="minorHAnsi"/>
                <w:sz w:val="24"/>
                <w:szCs w:val="24"/>
              </w:rPr>
            </w:pPr>
            <w:r w:rsidRPr="007B6AA4">
              <w:rPr>
                <w:rFonts w:cstheme="minorHAnsi"/>
                <w:sz w:val="24"/>
                <w:szCs w:val="24"/>
              </w:rPr>
              <w:t>Oppilas osaa vertailla ja pohtia mahdollisuuksia käyttää saamen kieltä erilaisissa yhteisöissä ja toimintaympäristöissä.</w:t>
            </w:r>
          </w:p>
          <w:p w14:paraId="6BBFC8BD" w14:textId="77777777" w:rsidR="00C5182E" w:rsidRPr="007B6AA4" w:rsidRDefault="00C5182E" w:rsidP="00BD7CC1">
            <w:pPr>
              <w:spacing w:line="276" w:lineRule="auto"/>
              <w:contextualSpacing/>
              <w:rPr>
                <w:rFonts w:cstheme="minorHAnsi"/>
                <w:sz w:val="24"/>
                <w:szCs w:val="24"/>
              </w:rPr>
            </w:pPr>
          </w:p>
          <w:p w14:paraId="51E42D5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kuvailla itseään kiinnostavia saamelaiskulttuurin ja saamelaisen elämänmuodon sisältöjä ja ilmiöitä. </w:t>
            </w:r>
          </w:p>
        </w:tc>
      </w:tr>
      <w:tr w:rsidR="00D73E64" w:rsidRPr="007B6AA4" w14:paraId="0985C901" w14:textId="77777777" w:rsidTr="00D73E64">
        <w:trPr>
          <w:trHeight w:val="283"/>
          <w:jc w:val="center"/>
        </w:trPr>
        <w:tc>
          <w:tcPr>
            <w:tcW w:w="626" w:type="pct"/>
            <w:tcMar>
              <w:top w:w="100" w:type="dxa"/>
              <w:left w:w="100" w:type="dxa"/>
              <w:bottom w:w="100" w:type="dxa"/>
              <w:right w:w="100" w:type="dxa"/>
            </w:tcMar>
          </w:tcPr>
          <w:p w14:paraId="091CF600" w14:textId="316CE958"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T3 ohjata oppilasta havaitsemaan, millaisia säännönmukaisuuksia saamen kielessä on</w:t>
            </w:r>
            <w:r w:rsidR="00C5182E">
              <w:rPr>
                <w:rFonts w:cstheme="minorHAnsi"/>
                <w:sz w:val="24"/>
                <w:szCs w:val="24"/>
              </w:rPr>
              <w:t xml:space="preserve"> </w:t>
            </w:r>
            <w:r w:rsidR="004955D5">
              <w:rPr>
                <w:rFonts w:cstheme="minorHAnsi"/>
                <w:sz w:val="24"/>
                <w:szCs w:val="24"/>
              </w:rPr>
              <w:t xml:space="preserve">ja </w:t>
            </w:r>
            <w:r w:rsidRPr="007B6AA4">
              <w:rPr>
                <w:rFonts w:cstheme="minorHAnsi"/>
                <w:sz w:val="24"/>
                <w:szCs w:val="24"/>
              </w:rPr>
              <w:t>miten samoja asioita ilmaistaan muissa kielissä</w:t>
            </w:r>
            <w:r w:rsidR="004955D5">
              <w:rPr>
                <w:rFonts w:cstheme="minorHAnsi"/>
                <w:sz w:val="24"/>
                <w:szCs w:val="24"/>
              </w:rPr>
              <w:t>,</w:t>
            </w:r>
            <w:r w:rsidRPr="007B6AA4">
              <w:rPr>
                <w:rFonts w:cstheme="minorHAnsi"/>
                <w:sz w:val="24"/>
                <w:szCs w:val="24"/>
              </w:rPr>
              <w:t xml:space="preserve"> sekä käyttämään kielitiedon käsitteitä oppimisensa tukena</w:t>
            </w:r>
          </w:p>
        </w:tc>
        <w:tc>
          <w:tcPr>
            <w:tcW w:w="621" w:type="pct"/>
            <w:tcMar>
              <w:top w:w="100" w:type="dxa"/>
              <w:left w:w="100" w:type="dxa"/>
              <w:bottom w:w="100" w:type="dxa"/>
              <w:right w:w="100" w:type="dxa"/>
            </w:tcMar>
          </w:tcPr>
          <w:p w14:paraId="3716134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15F867DA" w14:textId="5F8D40B6"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löytämään saamen kielen säännönmukaisuuksia ja vertailemaan saamen kieltä muihin kieliin.</w:t>
            </w:r>
            <w:r w:rsidR="00C5182E">
              <w:rPr>
                <w:rFonts w:cstheme="minorHAnsi"/>
                <w:sz w:val="24"/>
                <w:szCs w:val="24"/>
              </w:rPr>
              <w:t xml:space="preserve"> </w:t>
            </w:r>
            <w:r w:rsidR="004955D5">
              <w:rPr>
                <w:rFonts w:cstheme="minorHAnsi"/>
                <w:sz w:val="24"/>
                <w:szCs w:val="24"/>
              </w:rPr>
              <w:t xml:space="preserve">Hän </w:t>
            </w:r>
            <w:r w:rsidRPr="007B6AA4">
              <w:rPr>
                <w:rFonts w:cstheme="minorHAnsi"/>
                <w:sz w:val="24"/>
                <w:szCs w:val="24"/>
              </w:rPr>
              <w:t>oppii käyttämään kielitiedon käsitteitä oppimisensa tukena.</w:t>
            </w:r>
          </w:p>
        </w:tc>
        <w:tc>
          <w:tcPr>
            <w:tcW w:w="625" w:type="pct"/>
          </w:tcPr>
          <w:p w14:paraId="75B4DA2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Kielellinen päättely</w:t>
            </w:r>
          </w:p>
        </w:tc>
        <w:tc>
          <w:tcPr>
            <w:tcW w:w="625" w:type="pct"/>
            <w:gridSpan w:val="2"/>
            <w:tcMar>
              <w:top w:w="100" w:type="dxa"/>
              <w:left w:w="100" w:type="dxa"/>
              <w:bottom w:w="100" w:type="dxa"/>
              <w:right w:w="100" w:type="dxa"/>
            </w:tcMar>
          </w:tcPr>
          <w:p w14:paraId="362200B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havaintoja joistakin saamen kielen säännönmukaisuuksista.</w:t>
            </w:r>
          </w:p>
          <w:p w14:paraId="5181E104" w14:textId="77777777" w:rsidR="00C35489" w:rsidRPr="007B6AA4" w:rsidRDefault="00C35489" w:rsidP="00BD7CC1">
            <w:pPr>
              <w:spacing w:line="276" w:lineRule="auto"/>
              <w:contextualSpacing/>
              <w:rPr>
                <w:rFonts w:cstheme="minorHAnsi"/>
                <w:strike/>
                <w:sz w:val="24"/>
                <w:szCs w:val="24"/>
              </w:rPr>
            </w:pPr>
          </w:p>
        </w:tc>
        <w:tc>
          <w:tcPr>
            <w:tcW w:w="625" w:type="pct"/>
            <w:tcMar>
              <w:top w:w="100" w:type="dxa"/>
              <w:left w:w="100" w:type="dxa"/>
              <w:bottom w:w="100" w:type="dxa"/>
              <w:right w:w="100" w:type="dxa"/>
            </w:tcMar>
          </w:tcPr>
          <w:p w14:paraId="7EA2384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joitakin johtopäätöksiä saamen kielen säännönmukaisuuksia.</w:t>
            </w:r>
          </w:p>
          <w:p w14:paraId="17371924" w14:textId="77777777" w:rsidR="00C35489" w:rsidRPr="007B6AA4" w:rsidRDefault="00C35489" w:rsidP="00BD7CC1">
            <w:pPr>
              <w:spacing w:line="276" w:lineRule="auto"/>
              <w:contextualSpacing/>
              <w:rPr>
                <w:rFonts w:cstheme="minorHAnsi"/>
                <w:sz w:val="24"/>
                <w:szCs w:val="24"/>
              </w:rPr>
            </w:pPr>
          </w:p>
          <w:p w14:paraId="37CC2AA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siitä, miten sama asia ilmaistaan saamessa ja jossakin muussa kielessä.</w:t>
            </w:r>
          </w:p>
          <w:p w14:paraId="2E8C574E" w14:textId="77777777" w:rsidR="00C35489" w:rsidRPr="007B6AA4" w:rsidRDefault="00C35489" w:rsidP="00BD7CC1">
            <w:pPr>
              <w:spacing w:line="276" w:lineRule="auto"/>
              <w:contextualSpacing/>
              <w:rPr>
                <w:rFonts w:cstheme="minorHAnsi"/>
                <w:sz w:val="24"/>
                <w:szCs w:val="24"/>
              </w:rPr>
            </w:pPr>
          </w:p>
          <w:p w14:paraId="1A98D23D" w14:textId="0F95B65F"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saamen kielen kielitiedon käsitteistä ja käyttää niitä kielitaitonsa kehittämiseen</w:t>
            </w:r>
            <w:r w:rsidR="00C5182E">
              <w:rPr>
                <w:rFonts w:cstheme="minorHAnsi"/>
                <w:sz w:val="24"/>
                <w:szCs w:val="24"/>
              </w:rPr>
              <w:t>.</w:t>
            </w:r>
          </w:p>
        </w:tc>
        <w:tc>
          <w:tcPr>
            <w:tcW w:w="627" w:type="pct"/>
            <w:gridSpan w:val="2"/>
            <w:tcMar>
              <w:top w:w="100" w:type="dxa"/>
              <w:left w:w="100" w:type="dxa"/>
              <w:bottom w:w="100" w:type="dxa"/>
              <w:right w:w="100" w:type="dxa"/>
            </w:tcMar>
          </w:tcPr>
          <w:p w14:paraId="73C6381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johtopäätöksiä saamen kielen säännönmukaisuuksista.</w:t>
            </w:r>
          </w:p>
          <w:p w14:paraId="16639518" w14:textId="77777777" w:rsidR="00C35489" w:rsidRPr="007B6AA4" w:rsidRDefault="00C35489" w:rsidP="00BD7CC1">
            <w:pPr>
              <w:spacing w:line="276" w:lineRule="auto"/>
              <w:contextualSpacing/>
              <w:rPr>
                <w:rFonts w:cstheme="minorHAnsi"/>
                <w:sz w:val="24"/>
                <w:szCs w:val="24"/>
              </w:rPr>
            </w:pPr>
          </w:p>
          <w:p w14:paraId="055B643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esimerkkejä siitä, miten sama asia ilmaistaan saamen kielessä ja jossakin muussa kielessä.</w:t>
            </w:r>
          </w:p>
          <w:p w14:paraId="1E1FF85B" w14:textId="77777777" w:rsidR="00C35489" w:rsidRPr="007B6AA4" w:rsidRDefault="00C35489" w:rsidP="00BD7CC1">
            <w:pPr>
              <w:spacing w:line="276" w:lineRule="auto"/>
              <w:contextualSpacing/>
              <w:rPr>
                <w:rFonts w:cstheme="minorHAnsi"/>
                <w:sz w:val="24"/>
                <w:szCs w:val="24"/>
              </w:rPr>
            </w:pPr>
          </w:p>
          <w:p w14:paraId="4B87904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saamen kielen keskeisistä kielitiedon käsitteistä ja käyttää niitä kielitaitonsa kehittämiseen.</w:t>
            </w:r>
          </w:p>
        </w:tc>
        <w:tc>
          <w:tcPr>
            <w:tcW w:w="626" w:type="pct"/>
            <w:gridSpan w:val="2"/>
            <w:tcMar>
              <w:top w:w="100" w:type="dxa"/>
              <w:left w:w="100" w:type="dxa"/>
              <w:bottom w:w="100" w:type="dxa"/>
              <w:right w:w="100" w:type="dxa"/>
            </w:tcMar>
          </w:tcPr>
          <w:p w14:paraId="2AB5D53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tehdä johtopäätöksiä saamen kielen säännönmukaisuuksista ja soveltaa niitä.</w:t>
            </w:r>
          </w:p>
          <w:p w14:paraId="1CC29E3E" w14:textId="77777777" w:rsidR="00C35489" w:rsidRPr="007B6AA4" w:rsidRDefault="00C35489" w:rsidP="00BD7CC1">
            <w:pPr>
              <w:spacing w:line="276" w:lineRule="auto"/>
              <w:contextualSpacing/>
              <w:rPr>
                <w:rFonts w:cstheme="minorHAnsi"/>
                <w:sz w:val="24"/>
                <w:szCs w:val="24"/>
              </w:rPr>
            </w:pPr>
          </w:p>
          <w:p w14:paraId="713D678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miten sama asia ilmaistaan saamen kielessä ja jossakin muussa kielessä.</w:t>
            </w:r>
          </w:p>
          <w:p w14:paraId="5BB93F98" w14:textId="77777777" w:rsidR="00C35489" w:rsidRPr="007B6AA4" w:rsidRDefault="00C35489" w:rsidP="00BD7CC1">
            <w:pPr>
              <w:spacing w:line="276" w:lineRule="auto"/>
              <w:contextualSpacing/>
              <w:rPr>
                <w:rFonts w:cstheme="minorHAnsi"/>
                <w:sz w:val="24"/>
                <w:szCs w:val="24"/>
              </w:rPr>
            </w:pPr>
          </w:p>
          <w:p w14:paraId="6CC981CF" w14:textId="48F88220"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tuntee</w:t>
            </w:r>
            <w:r w:rsidR="004955D5">
              <w:rPr>
                <w:rFonts w:cstheme="minorHAnsi"/>
                <w:sz w:val="24"/>
                <w:szCs w:val="24"/>
              </w:rPr>
              <w:t xml:space="preserve"> </w:t>
            </w:r>
            <w:r w:rsidR="004955D5" w:rsidRPr="007B6AA4">
              <w:rPr>
                <w:rFonts w:cstheme="minorHAnsi"/>
                <w:sz w:val="24"/>
                <w:szCs w:val="24"/>
              </w:rPr>
              <w:t>saamen kielen kielitiedon käsitteitä</w:t>
            </w:r>
            <w:r w:rsidRPr="007B6AA4">
              <w:rPr>
                <w:rFonts w:cstheme="minorHAnsi"/>
                <w:sz w:val="24"/>
                <w:szCs w:val="24"/>
              </w:rPr>
              <w:t xml:space="preserve"> ja osaa käyttää </w:t>
            </w:r>
            <w:r w:rsidR="004955D5">
              <w:rPr>
                <w:rFonts w:cstheme="minorHAnsi"/>
                <w:sz w:val="24"/>
                <w:szCs w:val="24"/>
              </w:rPr>
              <w:t xml:space="preserve">niitä </w:t>
            </w:r>
            <w:r w:rsidRPr="007B6AA4">
              <w:rPr>
                <w:rFonts w:cstheme="minorHAnsi"/>
                <w:sz w:val="24"/>
                <w:szCs w:val="24"/>
              </w:rPr>
              <w:t xml:space="preserve">kielitaitonsa kehittämiseen. </w:t>
            </w:r>
          </w:p>
        </w:tc>
      </w:tr>
      <w:tr w:rsidR="00C35489" w:rsidRPr="007B6AA4" w14:paraId="0EB421D0" w14:textId="77777777" w:rsidTr="00D73E64">
        <w:trPr>
          <w:trHeight w:val="283"/>
          <w:jc w:val="center"/>
        </w:trPr>
        <w:tc>
          <w:tcPr>
            <w:tcW w:w="5000" w:type="pct"/>
            <w:gridSpan w:val="11"/>
            <w:tcMar>
              <w:top w:w="100" w:type="dxa"/>
              <w:left w:w="100" w:type="dxa"/>
              <w:bottom w:w="100" w:type="dxa"/>
              <w:right w:w="100" w:type="dxa"/>
            </w:tcMar>
          </w:tcPr>
          <w:p w14:paraId="6C7CE6EE"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Kielenopiskelutaidot</w:t>
            </w:r>
          </w:p>
        </w:tc>
      </w:tr>
      <w:tr w:rsidR="00D73E64" w:rsidRPr="007B6AA4" w14:paraId="68944263" w14:textId="77777777" w:rsidTr="00D73E64">
        <w:trPr>
          <w:trHeight w:val="283"/>
          <w:jc w:val="center"/>
        </w:trPr>
        <w:tc>
          <w:tcPr>
            <w:tcW w:w="626" w:type="pct"/>
            <w:tcMar>
              <w:top w:w="100" w:type="dxa"/>
              <w:left w:w="100" w:type="dxa"/>
              <w:bottom w:w="100" w:type="dxa"/>
              <w:right w:w="100" w:type="dxa"/>
            </w:tcMar>
          </w:tcPr>
          <w:p w14:paraId="2F81EB06"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T4 rohkaista oppilasta asettamaan tavoitteita, hyödyntämään monipuolisia tapoja oppia saamen kieltä ja</w:t>
            </w:r>
            <w:r w:rsidRPr="007B6AA4">
              <w:rPr>
                <w:rStyle w:val="Kommentinviite"/>
                <w:rFonts w:cstheme="minorHAnsi"/>
                <w:sz w:val="24"/>
                <w:szCs w:val="24"/>
              </w:rPr>
              <w:t xml:space="preserve"> </w:t>
            </w:r>
            <w:r w:rsidRPr="007B6AA4">
              <w:rPr>
                <w:rFonts w:cstheme="minorHAnsi"/>
                <w:sz w:val="24"/>
                <w:szCs w:val="24"/>
              </w:rPr>
              <w:t>arvioimaan oppimistaan itsenäisesti ja yhteistyössä sekä ohjata oppilasta rakentavaan vuorovaikutukseen, jossa tärkeintä on viestin välittyminen</w:t>
            </w:r>
          </w:p>
        </w:tc>
        <w:tc>
          <w:tcPr>
            <w:tcW w:w="621" w:type="pct"/>
            <w:tcMar>
              <w:top w:w="100" w:type="dxa"/>
              <w:left w:w="100" w:type="dxa"/>
              <w:bottom w:w="100" w:type="dxa"/>
              <w:right w:w="100" w:type="dxa"/>
            </w:tcMar>
          </w:tcPr>
          <w:p w14:paraId="2622237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5" w:type="pct"/>
            <w:tcMar>
              <w:top w:w="100" w:type="dxa"/>
              <w:left w:w="100" w:type="dxa"/>
              <w:bottom w:w="100" w:type="dxa"/>
              <w:right w:w="100" w:type="dxa"/>
            </w:tcMar>
          </w:tcPr>
          <w:p w14:paraId="43B1C41D" w14:textId="4DE76361"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asettamaan tavoitteita kielten opiskelulle ja oppii reflektoimaan oppimistaan itsenäisesti ja yhdessä muiden kanssa.</w:t>
            </w:r>
            <w:r w:rsidR="004955D5">
              <w:rPr>
                <w:rFonts w:cstheme="minorHAnsi"/>
                <w:sz w:val="24"/>
                <w:szCs w:val="24"/>
              </w:rPr>
              <w:t xml:space="preserve"> </w:t>
            </w:r>
            <w:r w:rsidR="00C5182E">
              <w:rPr>
                <w:rFonts w:cstheme="minorHAnsi"/>
                <w:sz w:val="24"/>
                <w:szCs w:val="24"/>
              </w:rPr>
              <w:t>Hän</w:t>
            </w:r>
            <w:r w:rsidRPr="007B6AA4">
              <w:rPr>
                <w:rFonts w:cstheme="minorHAnsi"/>
                <w:sz w:val="24"/>
                <w:szCs w:val="24"/>
              </w:rPr>
              <w:t xml:space="preserve"> oppii käyttämään erilaisia tapoja oppia kieliä ja löytää niistä tehokkaimmat.</w:t>
            </w:r>
            <w:r w:rsidR="004955D5">
              <w:rPr>
                <w:rFonts w:cstheme="minorHAnsi"/>
                <w:sz w:val="24"/>
                <w:szCs w:val="24"/>
              </w:rPr>
              <w:t xml:space="preserve"> </w:t>
            </w:r>
            <w:r w:rsidRPr="007B6AA4">
              <w:rPr>
                <w:rFonts w:cstheme="minorHAnsi"/>
                <w:sz w:val="24"/>
                <w:szCs w:val="24"/>
              </w:rPr>
              <w:t>Oppilas oppii tapoja toimia vuorovaikutuksessa rakentavasti.</w:t>
            </w:r>
          </w:p>
        </w:tc>
        <w:tc>
          <w:tcPr>
            <w:tcW w:w="625" w:type="pct"/>
          </w:tcPr>
          <w:p w14:paraId="34D274A4" w14:textId="2EDDF075" w:rsidR="00C35489" w:rsidRPr="007B6AA4" w:rsidRDefault="00C35489" w:rsidP="00BD7CC1">
            <w:pPr>
              <w:spacing w:line="276" w:lineRule="auto"/>
              <w:contextualSpacing/>
              <w:rPr>
                <w:rFonts w:cstheme="minorHAnsi"/>
                <w:sz w:val="24"/>
                <w:szCs w:val="24"/>
              </w:rPr>
            </w:pPr>
            <w:r w:rsidRPr="007B6AA4">
              <w:rPr>
                <w:rFonts w:cstheme="minorHAnsi"/>
                <w:sz w:val="24"/>
                <w:szCs w:val="24"/>
              </w:rPr>
              <w:t>Tavoitteiden asettaminen, opiskelustrategioiden hyödyntäminen, oppimisen reflektointi ja vuorovaikutuksessa toimimisen tapojen hahmottaminen</w:t>
            </w:r>
          </w:p>
          <w:p w14:paraId="08D1922C" w14:textId="77777777" w:rsidR="00C35489" w:rsidRPr="007B6AA4" w:rsidRDefault="00C35489" w:rsidP="00BD7CC1">
            <w:pPr>
              <w:spacing w:line="276" w:lineRule="auto"/>
              <w:contextualSpacing/>
              <w:rPr>
                <w:rFonts w:cstheme="minorHAnsi"/>
                <w:sz w:val="24"/>
                <w:szCs w:val="24"/>
              </w:rPr>
            </w:pPr>
          </w:p>
        </w:tc>
        <w:tc>
          <w:tcPr>
            <w:tcW w:w="625" w:type="pct"/>
            <w:gridSpan w:val="2"/>
            <w:tcMar>
              <w:top w:w="100" w:type="dxa"/>
              <w:left w:w="100" w:type="dxa"/>
              <w:bottom w:w="100" w:type="dxa"/>
              <w:right w:w="100" w:type="dxa"/>
            </w:tcMar>
          </w:tcPr>
          <w:p w14:paraId="6AE1463F" w14:textId="3E96E84A" w:rsidR="00C35489"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joitakin itselle sopivia kielenoppimistapoja.</w:t>
            </w:r>
          </w:p>
          <w:p w14:paraId="3E5A3653" w14:textId="77777777" w:rsidR="00B343F0" w:rsidRPr="007B6AA4" w:rsidRDefault="00B343F0" w:rsidP="00BD7CC1">
            <w:pPr>
              <w:spacing w:line="276" w:lineRule="auto"/>
              <w:contextualSpacing/>
              <w:rPr>
                <w:rFonts w:eastAsia="Times New Roman" w:cstheme="minorHAnsi"/>
                <w:sz w:val="24"/>
                <w:szCs w:val="24"/>
              </w:rPr>
            </w:pPr>
          </w:p>
          <w:p w14:paraId="3C0CCCCB"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antaa joitakin esimerkkejä tavoista toimia rakentavasti vuorovaikutuksessa.</w:t>
            </w:r>
          </w:p>
        </w:tc>
        <w:tc>
          <w:tcPr>
            <w:tcW w:w="625" w:type="pct"/>
            <w:tcMar>
              <w:top w:w="100" w:type="dxa"/>
              <w:left w:w="100" w:type="dxa"/>
              <w:bottom w:w="100" w:type="dxa"/>
              <w:right w:w="100" w:type="dxa"/>
            </w:tcMar>
          </w:tcPr>
          <w:p w14:paraId="52195D9D" w14:textId="77777777" w:rsidR="00C35489" w:rsidRPr="007B6AA4"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Oppilas osaa käyttää yleisimpiä itselle sopivia kielenoppimistapoja.</w:t>
            </w:r>
          </w:p>
          <w:p w14:paraId="32293005" w14:textId="77777777" w:rsidR="00C35489" w:rsidRPr="007B6AA4" w:rsidRDefault="00C35489" w:rsidP="00BD7CC1">
            <w:pPr>
              <w:spacing w:line="276" w:lineRule="auto"/>
              <w:contextualSpacing/>
              <w:rPr>
                <w:rFonts w:eastAsia="Times New Roman" w:cstheme="minorHAnsi"/>
                <w:sz w:val="24"/>
                <w:szCs w:val="24"/>
              </w:rPr>
            </w:pPr>
          </w:p>
          <w:p w14:paraId="7123FD70"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kuvata joitakin tapoja toimia rakentavasti vuorovaikutuksessa.</w:t>
            </w:r>
          </w:p>
        </w:tc>
        <w:tc>
          <w:tcPr>
            <w:tcW w:w="627" w:type="pct"/>
            <w:gridSpan w:val="2"/>
            <w:tcMar>
              <w:top w:w="100" w:type="dxa"/>
              <w:left w:w="100" w:type="dxa"/>
              <w:bottom w:w="100" w:type="dxa"/>
              <w:right w:w="100" w:type="dxa"/>
            </w:tcMar>
          </w:tcPr>
          <w:p w14:paraId="0BC3BDAE"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käyttää keskeisimpiä itselle sopivia tapoja oppia kohdekieltä.</w:t>
            </w:r>
            <w:r w:rsidRPr="007B6AA4">
              <w:rPr>
                <w:rFonts w:eastAsia="Times New Roman" w:cstheme="minorHAnsi"/>
                <w:sz w:val="24"/>
                <w:szCs w:val="24"/>
              </w:rPr>
              <w:br/>
            </w:r>
            <w:r w:rsidRPr="007B6AA4">
              <w:rPr>
                <w:rFonts w:cstheme="minorHAnsi"/>
                <w:sz w:val="24"/>
                <w:szCs w:val="24"/>
              </w:rPr>
              <w:t xml:space="preserve">  </w:t>
            </w:r>
          </w:p>
          <w:p w14:paraId="6F507AB3" w14:textId="77777777" w:rsidR="00C35489" w:rsidRPr="007B6AA4" w:rsidRDefault="00C35489" w:rsidP="00BD7CC1">
            <w:pPr>
              <w:spacing w:line="276" w:lineRule="auto"/>
              <w:contextualSpacing/>
              <w:rPr>
                <w:rFonts w:eastAsia="Times New Roman" w:cstheme="minorHAnsi"/>
                <w:sz w:val="24"/>
                <w:szCs w:val="24"/>
              </w:rPr>
            </w:pPr>
            <w:r w:rsidRPr="007B6AA4">
              <w:rPr>
                <w:rFonts w:cstheme="minorHAnsi"/>
                <w:sz w:val="24"/>
                <w:szCs w:val="24"/>
              </w:rPr>
              <w:t>Oppilas osaa vertailla tapoja toimia rakentavasti vuorovaikutustilanteissa.</w:t>
            </w:r>
          </w:p>
        </w:tc>
        <w:tc>
          <w:tcPr>
            <w:tcW w:w="626" w:type="pct"/>
            <w:gridSpan w:val="2"/>
            <w:tcMar>
              <w:top w:w="100" w:type="dxa"/>
              <w:left w:w="100" w:type="dxa"/>
              <w:bottom w:w="100" w:type="dxa"/>
              <w:right w:w="100" w:type="dxa"/>
            </w:tcMar>
          </w:tcPr>
          <w:p w14:paraId="7D80119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monipuolisia itselle sopivia tapoja oppia saamen kieltä.</w:t>
            </w:r>
          </w:p>
          <w:p w14:paraId="352FFC11" w14:textId="77777777" w:rsidR="00C35489" w:rsidRPr="007B6AA4" w:rsidRDefault="00C35489" w:rsidP="00BD7CC1">
            <w:pPr>
              <w:spacing w:line="276" w:lineRule="auto"/>
              <w:contextualSpacing/>
              <w:rPr>
                <w:rFonts w:cstheme="minorHAnsi"/>
                <w:sz w:val="24"/>
                <w:szCs w:val="24"/>
              </w:rPr>
            </w:pPr>
          </w:p>
          <w:p w14:paraId="0CE5D7CB" w14:textId="77777777" w:rsidR="00C35489" w:rsidRPr="007B6AA4" w:rsidRDefault="00C35489" w:rsidP="00BD7CC1">
            <w:pPr>
              <w:spacing w:line="276" w:lineRule="auto"/>
              <w:contextualSpacing/>
              <w:rPr>
                <w:rFonts w:eastAsia="Times New Roman" w:cstheme="minorHAnsi"/>
                <w:sz w:val="24"/>
                <w:szCs w:val="24"/>
              </w:rPr>
            </w:pPr>
            <w:r w:rsidRPr="007B6AA4">
              <w:rPr>
                <w:rFonts w:cstheme="minorHAnsi"/>
                <w:sz w:val="24"/>
                <w:szCs w:val="24"/>
              </w:rPr>
              <w:t xml:space="preserve">Oppilas osaa vertailla ja pohtia tapoja toimia rakentavasti vuorovaikutustilanteissa. </w:t>
            </w:r>
          </w:p>
        </w:tc>
      </w:tr>
      <w:tr w:rsidR="00D73E64" w:rsidRPr="007B6AA4" w14:paraId="21A21362" w14:textId="77777777" w:rsidTr="00D73E64">
        <w:trPr>
          <w:trHeight w:val="283"/>
          <w:jc w:val="center"/>
        </w:trPr>
        <w:tc>
          <w:tcPr>
            <w:tcW w:w="626" w:type="pct"/>
            <w:tcMar>
              <w:top w:w="100" w:type="dxa"/>
              <w:left w:w="100" w:type="dxa"/>
              <w:bottom w:w="100" w:type="dxa"/>
              <w:right w:w="100" w:type="dxa"/>
            </w:tcMar>
          </w:tcPr>
          <w:p w14:paraId="1AC3C049" w14:textId="09EA9C51"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 xml:space="preserve">T5 kehittää oppilaan itsenäisyyttä soveltaa luovasti kielitaitoaan sekä </w:t>
            </w:r>
            <w:r w:rsidR="00BC35D4" w:rsidRPr="007B6AA4">
              <w:rPr>
                <w:rFonts w:cstheme="minorHAnsi"/>
                <w:sz w:val="24"/>
                <w:szCs w:val="24"/>
              </w:rPr>
              <w:t>jatkuvan</w:t>
            </w:r>
            <w:r w:rsidRPr="007B6AA4">
              <w:rPr>
                <w:rFonts w:cstheme="minorHAnsi"/>
                <w:sz w:val="24"/>
                <w:szCs w:val="24"/>
              </w:rPr>
              <w:t xml:space="preserve"> kieltenopiskelun valmiuksia</w:t>
            </w:r>
          </w:p>
        </w:tc>
        <w:tc>
          <w:tcPr>
            <w:tcW w:w="621" w:type="pct"/>
            <w:tcMar>
              <w:top w:w="100" w:type="dxa"/>
              <w:left w:w="100" w:type="dxa"/>
              <w:bottom w:w="100" w:type="dxa"/>
              <w:right w:w="100" w:type="dxa"/>
            </w:tcMar>
          </w:tcPr>
          <w:p w14:paraId="62B46EB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5" w:type="pct"/>
            <w:tcMar>
              <w:top w:w="100" w:type="dxa"/>
              <w:left w:w="100" w:type="dxa"/>
              <w:bottom w:w="100" w:type="dxa"/>
              <w:right w:w="100" w:type="dxa"/>
            </w:tcMar>
          </w:tcPr>
          <w:p w14:paraId="68A03493" w14:textId="3ECA7E30"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soveltamaan ja kehittämään kielitaitoaan itsenäisesti myös koulun päätyttyä.</w:t>
            </w:r>
            <w:r w:rsidR="00C5182E">
              <w:rPr>
                <w:rFonts w:cstheme="minorHAnsi"/>
                <w:sz w:val="24"/>
                <w:szCs w:val="24"/>
              </w:rPr>
              <w:t xml:space="preserve"> Hän</w:t>
            </w:r>
            <w:r w:rsidRPr="007B6AA4">
              <w:rPr>
                <w:rFonts w:cstheme="minorHAnsi"/>
                <w:sz w:val="24"/>
                <w:szCs w:val="24"/>
              </w:rPr>
              <w:t xml:space="preserve"> oppii hyödyntämään ympäristönsä kielellisiä virikkeitä.</w:t>
            </w:r>
            <w:r w:rsidR="00C5182E">
              <w:rPr>
                <w:rFonts w:cstheme="minorHAnsi"/>
                <w:sz w:val="24"/>
                <w:szCs w:val="24"/>
              </w:rPr>
              <w:t xml:space="preserve"> </w:t>
            </w:r>
            <w:r w:rsidRPr="007B6AA4">
              <w:rPr>
                <w:rFonts w:cstheme="minorHAnsi"/>
                <w:sz w:val="24"/>
                <w:szCs w:val="24"/>
              </w:rPr>
              <w:t>Oppilaalle kehittyy luottamus itseensä kielenoppijana.</w:t>
            </w:r>
          </w:p>
        </w:tc>
        <w:tc>
          <w:tcPr>
            <w:tcW w:w="625" w:type="pct"/>
          </w:tcPr>
          <w:p w14:paraId="650DD8A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Jatkuvan kielenopiskelun valmiuksien kehittyminen</w:t>
            </w:r>
          </w:p>
        </w:tc>
        <w:tc>
          <w:tcPr>
            <w:tcW w:w="625" w:type="pct"/>
            <w:gridSpan w:val="2"/>
            <w:tcMar>
              <w:top w:w="100" w:type="dxa"/>
              <w:left w:w="100" w:type="dxa"/>
              <w:bottom w:w="100" w:type="dxa"/>
              <w:right w:w="100" w:type="dxa"/>
            </w:tcMar>
          </w:tcPr>
          <w:p w14:paraId="48C2523C" w14:textId="1947C320" w:rsidR="00C35489" w:rsidRPr="007B6AA4" w:rsidRDefault="00C35489" w:rsidP="00BD7CC1">
            <w:pPr>
              <w:spacing w:line="276" w:lineRule="auto"/>
              <w:contextualSpacing/>
              <w:rPr>
                <w:rFonts w:cstheme="minorHAnsi"/>
                <w:strike/>
                <w:sz w:val="24"/>
                <w:szCs w:val="24"/>
              </w:rPr>
            </w:pPr>
            <w:r w:rsidRPr="007B6AA4">
              <w:rPr>
                <w:rFonts w:cstheme="minorHAnsi"/>
                <w:sz w:val="24"/>
                <w:szCs w:val="24"/>
              </w:rPr>
              <w:t>Oppilas osaa antaa joitakin esimerkkejä mahdollisuuksista kehittää saamen kielen taitoaan.</w:t>
            </w:r>
          </w:p>
        </w:tc>
        <w:tc>
          <w:tcPr>
            <w:tcW w:w="625" w:type="pct"/>
            <w:tcMar>
              <w:top w:w="100" w:type="dxa"/>
              <w:left w:w="100" w:type="dxa"/>
              <w:bottom w:w="100" w:type="dxa"/>
              <w:right w:w="100" w:type="dxa"/>
            </w:tcMar>
          </w:tcPr>
          <w:p w14:paraId="61D9AA53" w14:textId="77777777" w:rsidR="00C35489" w:rsidRPr="007B6AA4" w:rsidRDefault="00C35489" w:rsidP="00BD7CC1">
            <w:pPr>
              <w:spacing w:line="276" w:lineRule="auto"/>
              <w:contextualSpacing/>
              <w:rPr>
                <w:rFonts w:cstheme="minorHAnsi"/>
                <w:strike/>
                <w:sz w:val="24"/>
                <w:szCs w:val="24"/>
              </w:rPr>
            </w:pPr>
            <w:r w:rsidRPr="007B6AA4">
              <w:rPr>
                <w:rFonts w:eastAsia="Times New Roman" w:cstheme="minorHAnsi"/>
                <w:sz w:val="24"/>
                <w:szCs w:val="24"/>
              </w:rPr>
              <w:t>Oppilas osaa kuvailla mahdollisuuksia kehittää saamen kielen taitoaan myös koulun päätyttyä.</w:t>
            </w:r>
          </w:p>
        </w:tc>
        <w:tc>
          <w:tcPr>
            <w:tcW w:w="627" w:type="pct"/>
            <w:gridSpan w:val="2"/>
            <w:tcMar>
              <w:top w:w="100" w:type="dxa"/>
              <w:left w:w="100" w:type="dxa"/>
              <w:bottom w:w="100" w:type="dxa"/>
              <w:right w:w="100" w:type="dxa"/>
            </w:tcMar>
          </w:tcPr>
          <w:p w14:paraId="76682CE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erilaisia mahdollisuuksia soveltaa ja kehittää saamen kielen taitoaan myös koulun päätyttyä.</w:t>
            </w:r>
          </w:p>
        </w:tc>
        <w:tc>
          <w:tcPr>
            <w:tcW w:w="626" w:type="pct"/>
            <w:gridSpan w:val="2"/>
            <w:tcMar>
              <w:top w:w="100" w:type="dxa"/>
              <w:left w:w="100" w:type="dxa"/>
              <w:bottom w:w="100" w:type="dxa"/>
              <w:right w:w="100" w:type="dxa"/>
            </w:tcMar>
          </w:tcPr>
          <w:p w14:paraId="158EC82D" w14:textId="77777777" w:rsidR="00C35489" w:rsidRPr="007B6AA4" w:rsidRDefault="00C35489" w:rsidP="00BD7CC1">
            <w:pPr>
              <w:spacing w:line="276" w:lineRule="auto"/>
              <w:contextualSpacing/>
              <w:rPr>
                <w:rFonts w:cstheme="minorHAnsi"/>
                <w:strike/>
                <w:sz w:val="24"/>
                <w:szCs w:val="24"/>
              </w:rPr>
            </w:pPr>
            <w:r w:rsidRPr="007B6AA4">
              <w:rPr>
                <w:rFonts w:eastAsia="Times New Roman" w:cstheme="minorHAnsi"/>
                <w:sz w:val="24"/>
                <w:szCs w:val="24"/>
              </w:rPr>
              <w:t>Oppilas osaa pohtia ja vertailla erilaisia mahdollisuuksia soveltaa ja kehittää saamen kielen taitoaan myös koulun päätyttyä.</w:t>
            </w:r>
          </w:p>
        </w:tc>
      </w:tr>
      <w:tr w:rsidR="00D73E64" w:rsidRPr="007B6AA4" w14:paraId="5F497091" w14:textId="77777777" w:rsidTr="00D73E64">
        <w:trPr>
          <w:trHeight w:val="283"/>
          <w:jc w:val="center"/>
        </w:trPr>
        <w:tc>
          <w:tcPr>
            <w:tcW w:w="2497" w:type="pct"/>
            <w:gridSpan w:val="4"/>
            <w:shd w:val="clear" w:color="auto" w:fill="auto"/>
            <w:tcMar>
              <w:top w:w="100" w:type="dxa"/>
              <w:left w:w="100" w:type="dxa"/>
              <w:bottom w:w="100" w:type="dxa"/>
              <w:right w:w="100" w:type="dxa"/>
            </w:tcMar>
          </w:tcPr>
          <w:p w14:paraId="61CE5072"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toimia vuorovaikutuksessa</w:t>
            </w:r>
          </w:p>
        </w:tc>
        <w:tc>
          <w:tcPr>
            <w:tcW w:w="625" w:type="pct"/>
            <w:gridSpan w:val="2"/>
            <w:tcMar>
              <w:top w:w="100" w:type="dxa"/>
              <w:left w:w="100" w:type="dxa"/>
              <w:bottom w:w="100" w:type="dxa"/>
              <w:right w:w="100" w:type="dxa"/>
            </w:tcMar>
          </w:tcPr>
          <w:p w14:paraId="42F107F2"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33CAA349"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7" w:type="pct"/>
            <w:gridSpan w:val="2"/>
            <w:tcMar>
              <w:top w:w="100" w:type="dxa"/>
              <w:left w:w="100" w:type="dxa"/>
              <w:bottom w:w="100" w:type="dxa"/>
              <w:right w:w="100" w:type="dxa"/>
            </w:tcMar>
          </w:tcPr>
          <w:p w14:paraId="7FE6EF39"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c>
          <w:tcPr>
            <w:tcW w:w="626" w:type="pct"/>
            <w:gridSpan w:val="2"/>
            <w:tcMar>
              <w:top w:w="100" w:type="dxa"/>
              <w:left w:w="100" w:type="dxa"/>
              <w:bottom w:w="100" w:type="dxa"/>
              <w:right w:w="100" w:type="dxa"/>
            </w:tcMar>
          </w:tcPr>
          <w:p w14:paraId="59745764" w14:textId="77777777" w:rsidR="00C35489" w:rsidRPr="007B6AA4" w:rsidRDefault="00C35489" w:rsidP="00BD7CC1">
            <w:pPr>
              <w:spacing w:line="276" w:lineRule="auto"/>
              <w:contextualSpacing/>
              <w:rPr>
                <w:rFonts w:cstheme="minorHAnsi"/>
                <w:sz w:val="24"/>
                <w:szCs w:val="24"/>
              </w:rPr>
            </w:pPr>
            <w:r w:rsidRPr="007B6AA4">
              <w:rPr>
                <w:rFonts w:cstheme="minorHAnsi"/>
                <w:b/>
                <w:sz w:val="24"/>
                <w:szCs w:val="24"/>
              </w:rPr>
              <w:t>Taitotaso B1.1</w:t>
            </w:r>
          </w:p>
        </w:tc>
      </w:tr>
      <w:tr w:rsidR="00D73E64" w:rsidRPr="007B6AA4" w14:paraId="0A6B3F6B" w14:textId="77777777" w:rsidTr="00D73E64">
        <w:trPr>
          <w:trHeight w:val="283"/>
          <w:jc w:val="center"/>
        </w:trPr>
        <w:tc>
          <w:tcPr>
            <w:tcW w:w="626" w:type="pct"/>
            <w:tcMar>
              <w:top w:w="100" w:type="dxa"/>
              <w:left w:w="100" w:type="dxa"/>
              <w:bottom w:w="100" w:type="dxa"/>
              <w:right w:w="100" w:type="dxa"/>
            </w:tcMar>
          </w:tcPr>
          <w:p w14:paraId="1F705154"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T6 rohkaista oppilasta harjoittelemaan monenlaisia jokapäiväisiä viestintätilanteita sekä toimimaan niissä aloitteellisesti</w:t>
            </w:r>
          </w:p>
        </w:tc>
        <w:tc>
          <w:tcPr>
            <w:tcW w:w="621" w:type="pct"/>
            <w:tcMar>
              <w:top w:w="100" w:type="dxa"/>
              <w:left w:w="100" w:type="dxa"/>
              <w:bottom w:w="100" w:type="dxa"/>
              <w:right w:w="100" w:type="dxa"/>
            </w:tcMar>
          </w:tcPr>
          <w:p w14:paraId="32ECD78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431487D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toimimaan jokapäiväisissä viestintätilanteissa aloitteellisesti.</w:t>
            </w:r>
          </w:p>
        </w:tc>
        <w:tc>
          <w:tcPr>
            <w:tcW w:w="625" w:type="pct"/>
          </w:tcPr>
          <w:p w14:paraId="05AB44D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Vuorovaikutus erilaisissa tilanteissa</w:t>
            </w:r>
          </w:p>
        </w:tc>
        <w:tc>
          <w:tcPr>
            <w:tcW w:w="625" w:type="pct"/>
            <w:gridSpan w:val="2"/>
            <w:tcMar>
              <w:top w:w="100" w:type="dxa"/>
              <w:left w:w="100" w:type="dxa"/>
              <w:bottom w:w="100" w:type="dxa"/>
              <w:right w:w="100" w:type="dxa"/>
            </w:tcMar>
          </w:tcPr>
          <w:p w14:paraId="167D369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satunnaisesti yleisimmin toistuvista, rutiininomaisista viestintätilanteista tukeutuen vielä enimmäkseen viestintäkumppaniin.</w:t>
            </w:r>
          </w:p>
        </w:tc>
        <w:tc>
          <w:tcPr>
            <w:tcW w:w="625" w:type="pct"/>
            <w:tcMar>
              <w:top w:w="100" w:type="dxa"/>
              <w:left w:w="100" w:type="dxa"/>
              <w:bottom w:w="100" w:type="dxa"/>
              <w:right w:w="100" w:type="dxa"/>
            </w:tcMar>
          </w:tcPr>
          <w:p w14:paraId="5CA3043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vaihtamaan</w:t>
            </w:r>
          </w:p>
          <w:p w14:paraId="74E5538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ajatuksia tai tietoja tutuissa ja</w:t>
            </w:r>
          </w:p>
          <w:p w14:paraId="5D1E9E4B" w14:textId="7DD82BD5" w:rsidR="00C35489" w:rsidRPr="007B6AA4" w:rsidRDefault="00C35489" w:rsidP="00C5182E">
            <w:pPr>
              <w:spacing w:line="276" w:lineRule="auto"/>
              <w:contextualSpacing/>
              <w:rPr>
                <w:rFonts w:cstheme="minorHAnsi"/>
                <w:sz w:val="24"/>
                <w:szCs w:val="24"/>
              </w:rPr>
            </w:pPr>
            <w:r w:rsidRPr="007B6AA4">
              <w:rPr>
                <w:rFonts w:cstheme="minorHAnsi"/>
                <w:sz w:val="24"/>
                <w:szCs w:val="24"/>
              </w:rPr>
              <w:t>jokapäiväisissä tilanteissa</w:t>
            </w:r>
            <w:r w:rsidR="00C5182E">
              <w:rPr>
                <w:rFonts w:cstheme="minorHAnsi"/>
                <w:sz w:val="24"/>
                <w:szCs w:val="24"/>
              </w:rPr>
              <w:t xml:space="preserve"> </w:t>
            </w:r>
            <w:r w:rsidRPr="007B6AA4">
              <w:rPr>
                <w:rFonts w:cstheme="minorHAnsi"/>
                <w:sz w:val="24"/>
                <w:szCs w:val="24"/>
              </w:rPr>
              <w:t>sekä toisinaan ylläpitämään</w:t>
            </w:r>
            <w:r w:rsidR="00C5182E">
              <w:rPr>
                <w:rFonts w:cstheme="minorHAnsi"/>
                <w:sz w:val="24"/>
                <w:szCs w:val="24"/>
              </w:rPr>
              <w:t xml:space="preserve"> </w:t>
            </w:r>
            <w:r w:rsidRPr="007B6AA4">
              <w:rPr>
                <w:rFonts w:cstheme="minorHAnsi"/>
                <w:sz w:val="24"/>
                <w:szCs w:val="24"/>
              </w:rPr>
              <w:t>viestintätilannetta</w:t>
            </w:r>
            <w:r w:rsidR="00C5182E">
              <w:rPr>
                <w:rFonts w:cstheme="minorHAnsi"/>
                <w:sz w:val="24"/>
                <w:szCs w:val="24"/>
              </w:rPr>
              <w:t>.</w:t>
            </w:r>
          </w:p>
        </w:tc>
        <w:tc>
          <w:tcPr>
            <w:tcW w:w="627" w:type="pct"/>
            <w:gridSpan w:val="2"/>
            <w:tcMar>
              <w:top w:w="100" w:type="dxa"/>
              <w:left w:w="100" w:type="dxa"/>
              <w:bottom w:w="100" w:type="dxa"/>
              <w:right w:w="100" w:type="dxa"/>
            </w:tcMar>
          </w:tcPr>
          <w:p w14:paraId="22D79065" w14:textId="77777777" w:rsidR="00C5182E" w:rsidRDefault="00C35489" w:rsidP="00BD7CC1">
            <w:pPr>
              <w:spacing w:line="276" w:lineRule="auto"/>
              <w:contextualSpacing/>
              <w:rPr>
                <w:rFonts w:cstheme="minorHAnsi"/>
                <w:sz w:val="24"/>
                <w:szCs w:val="24"/>
              </w:rPr>
            </w:pPr>
            <w:r w:rsidRPr="007B6AA4">
              <w:rPr>
                <w:rFonts w:cstheme="minorHAnsi"/>
                <w:sz w:val="24"/>
                <w:szCs w:val="24"/>
              </w:rPr>
              <w:t>Oppilas selviää kohtalaisesti monenlaisista jokapäiväisistä viestintätilanteista.</w:t>
            </w:r>
          </w:p>
          <w:p w14:paraId="09A60D37" w14:textId="77777777" w:rsidR="00C5182E" w:rsidRDefault="00C5182E" w:rsidP="00BD7CC1">
            <w:pPr>
              <w:spacing w:line="276" w:lineRule="auto"/>
              <w:contextualSpacing/>
              <w:rPr>
                <w:rFonts w:cstheme="minorHAnsi"/>
                <w:sz w:val="24"/>
                <w:szCs w:val="24"/>
              </w:rPr>
            </w:pPr>
          </w:p>
          <w:p w14:paraId="7AAB8EEA" w14:textId="4255AB21"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enenevässä määrin olemaan aloitteellinen viestintätilanteessa.</w:t>
            </w:r>
          </w:p>
        </w:tc>
        <w:tc>
          <w:tcPr>
            <w:tcW w:w="626" w:type="pct"/>
            <w:gridSpan w:val="2"/>
            <w:tcMar>
              <w:top w:w="100" w:type="dxa"/>
              <w:left w:w="100" w:type="dxa"/>
              <w:bottom w:w="100" w:type="dxa"/>
              <w:right w:w="100" w:type="dxa"/>
            </w:tcMar>
          </w:tcPr>
          <w:p w14:paraId="2296B35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viestimään, osallistumaan keskusteluihin ja ilmaisemaan mielipiteitään melko vaivattomasti jokapäiväisissä viestintätilanteissa.</w:t>
            </w:r>
          </w:p>
        </w:tc>
      </w:tr>
      <w:tr w:rsidR="00D73E64" w:rsidRPr="007B6AA4" w14:paraId="60C7097B" w14:textId="77777777" w:rsidTr="00D73E64">
        <w:trPr>
          <w:trHeight w:val="283"/>
          <w:jc w:val="center"/>
        </w:trPr>
        <w:tc>
          <w:tcPr>
            <w:tcW w:w="626" w:type="pct"/>
            <w:tcMar>
              <w:top w:w="100" w:type="dxa"/>
              <w:left w:w="100" w:type="dxa"/>
              <w:bottom w:w="100" w:type="dxa"/>
              <w:right w:w="100" w:type="dxa"/>
            </w:tcMar>
          </w:tcPr>
          <w:p w14:paraId="4F6C966E"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T7 ohjata oppilasta olemaan aktiivinen viestintätilanteessa sekä syventämään taitoaan käyttää saamenkielisiä viestinnän keinoja, vakiintuneita fraaseja, kierto- ja täyteilmauksia ja muuta kompensaatiota</w:t>
            </w:r>
          </w:p>
        </w:tc>
        <w:tc>
          <w:tcPr>
            <w:tcW w:w="621" w:type="pct"/>
            <w:tcMar>
              <w:top w:w="100" w:type="dxa"/>
              <w:left w:w="100" w:type="dxa"/>
              <w:bottom w:w="100" w:type="dxa"/>
              <w:right w:w="100" w:type="dxa"/>
            </w:tcMar>
          </w:tcPr>
          <w:p w14:paraId="13D3DA6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06FB1874" w14:textId="6DE6330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aktiivisuuteen viestintätilanteissa.</w:t>
            </w:r>
            <w:r w:rsidR="00C5182E">
              <w:rPr>
                <w:rFonts w:cstheme="minorHAnsi"/>
                <w:sz w:val="24"/>
                <w:szCs w:val="24"/>
              </w:rPr>
              <w:t xml:space="preserve"> Hän</w:t>
            </w:r>
            <w:r w:rsidRPr="007B6AA4">
              <w:rPr>
                <w:rFonts w:cstheme="minorHAnsi"/>
                <w:sz w:val="24"/>
                <w:szCs w:val="24"/>
              </w:rPr>
              <w:t xml:space="preserve"> oppii käyttämään erilaisia kielellisiä viestintästrategioita.</w:t>
            </w:r>
          </w:p>
        </w:tc>
        <w:tc>
          <w:tcPr>
            <w:tcW w:w="625" w:type="pct"/>
          </w:tcPr>
          <w:p w14:paraId="69E5BC8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Viestintästrategioiden käyttö</w:t>
            </w:r>
          </w:p>
        </w:tc>
        <w:tc>
          <w:tcPr>
            <w:tcW w:w="625" w:type="pct"/>
            <w:gridSpan w:val="2"/>
            <w:tcMar>
              <w:top w:w="100" w:type="dxa"/>
              <w:left w:w="100" w:type="dxa"/>
              <w:bottom w:w="100" w:type="dxa"/>
              <w:right w:w="100" w:type="dxa"/>
            </w:tcMar>
          </w:tcPr>
          <w:p w14:paraId="2D7E958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tukeutuu viestinnässään kaikkein keskeisimpiin sanoihin ja ilmauksiin.</w:t>
            </w:r>
          </w:p>
          <w:p w14:paraId="6C3C54DB" w14:textId="77777777" w:rsidR="00C35489" w:rsidRPr="007B6AA4" w:rsidRDefault="00C35489" w:rsidP="00BD7CC1">
            <w:pPr>
              <w:spacing w:line="276" w:lineRule="auto"/>
              <w:contextualSpacing/>
              <w:rPr>
                <w:rFonts w:cstheme="minorHAnsi"/>
                <w:sz w:val="24"/>
                <w:szCs w:val="24"/>
              </w:rPr>
            </w:pPr>
          </w:p>
          <w:p w14:paraId="6190417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tarvitsee paljon apukeinoja.</w:t>
            </w:r>
          </w:p>
          <w:p w14:paraId="762BEE8E" w14:textId="77777777" w:rsidR="00C35489" w:rsidRPr="007B6AA4" w:rsidRDefault="00C35489" w:rsidP="00BD7CC1">
            <w:pPr>
              <w:spacing w:line="276" w:lineRule="auto"/>
              <w:contextualSpacing/>
              <w:rPr>
                <w:rFonts w:cstheme="minorHAnsi"/>
                <w:sz w:val="24"/>
                <w:szCs w:val="24"/>
              </w:rPr>
            </w:pPr>
          </w:p>
          <w:p w14:paraId="0E6BC19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pyytää toistamista tai hidastamista.</w:t>
            </w:r>
          </w:p>
        </w:tc>
        <w:tc>
          <w:tcPr>
            <w:tcW w:w="625" w:type="pct"/>
            <w:tcMar>
              <w:top w:w="100" w:type="dxa"/>
              <w:left w:w="100" w:type="dxa"/>
              <w:bottom w:w="100" w:type="dxa"/>
              <w:right w:w="100" w:type="dxa"/>
            </w:tcMar>
          </w:tcPr>
          <w:p w14:paraId="56EF599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osallistuu enenevässä määrin viestintään turvautuen harvemmin ei-kielellisiin ilmaisuihin.</w:t>
            </w:r>
          </w:p>
          <w:p w14:paraId="374D8AA4" w14:textId="77777777" w:rsidR="00C35489" w:rsidRPr="007B6AA4" w:rsidRDefault="00C35489" w:rsidP="00BD7CC1">
            <w:pPr>
              <w:spacing w:line="276" w:lineRule="auto"/>
              <w:contextualSpacing/>
              <w:rPr>
                <w:rFonts w:cstheme="minorHAnsi"/>
                <w:sz w:val="24"/>
                <w:szCs w:val="24"/>
              </w:rPr>
            </w:pPr>
          </w:p>
          <w:p w14:paraId="34CC8EA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joutuu pyytämään toistoa tai selvennystä melko usein ja osaa jonkin verran soveltaa viestintäkumppanin ilmaisuja omassa viestinnässään. </w:t>
            </w:r>
          </w:p>
        </w:tc>
        <w:tc>
          <w:tcPr>
            <w:tcW w:w="627" w:type="pct"/>
            <w:gridSpan w:val="2"/>
            <w:tcMar>
              <w:top w:w="100" w:type="dxa"/>
              <w:left w:w="100" w:type="dxa"/>
              <w:bottom w:w="100" w:type="dxa"/>
              <w:right w:w="100" w:type="dxa"/>
            </w:tcMar>
          </w:tcPr>
          <w:p w14:paraId="268A0ED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osallistuu enenevässä määrin viestintään käyttäen tarvittaessa vakiosanontoja pyytäessään tarkennusta avainsanoista.</w:t>
            </w:r>
          </w:p>
          <w:p w14:paraId="196803FB" w14:textId="77777777" w:rsidR="00C35489" w:rsidRPr="007B6AA4" w:rsidRDefault="00C35489" w:rsidP="00BD7CC1">
            <w:pPr>
              <w:spacing w:line="276" w:lineRule="auto"/>
              <w:contextualSpacing/>
              <w:rPr>
                <w:rFonts w:cstheme="minorHAnsi"/>
                <w:sz w:val="24"/>
                <w:szCs w:val="24"/>
              </w:rPr>
            </w:pPr>
          </w:p>
          <w:p w14:paraId="466D7EAA" w14:textId="33412A5A"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joutuu pyytämään toistoa tai selvennystä silloin tällöin ja käyttää esim. lähikäsitettä tai yleisempää käsitettä, kun ei tiedä täsmällistä (koira/eläin tai talo/mökki)</w:t>
            </w:r>
            <w:r w:rsidR="00C5182E">
              <w:rPr>
                <w:rFonts w:cstheme="minorHAnsi"/>
                <w:sz w:val="24"/>
                <w:szCs w:val="24"/>
              </w:rPr>
              <w:t>.</w:t>
            </w:r>
          </w:p>
          <w:p w14:paraId="71A1085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 </w:t>
            </w:r>
          </w:p>
        </w:tc>
        <w:tc>
          <w:tcPr>
            <w:tcW w:w="626" w:type="pct"/>
            <w:gridSpan w:val="2"/>
            <w:tcMar>
              <w:top w:w="100" w:type="dxa"/>
              <w:left w:w="100" w:type="dxa"/>
              <w:bottom w:w="100" w:type="dxa"/>
              <w:right w:w="100" w:type="dxa"/>
            </w:tcMar>
          </w:tcPr>
          <w:p w14:paraId="49CAB20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jossain määrin</w:t>
            </w:r>
          </w:p>
          <w:p w14:paraId="38DD34F4" w14:textId="0BFBD8F2" w:rsidR="00C35489" w:rsidRPr="007B6AA4" w:rsidRDefault="00C35489" w:rsidP="00BD7CC1">
            <w:pPr>
              <w:spacing w:line="276" w:lineRule="auto"/>
              <w:contextualSpacing/>
              <w:rPr>
                <w:rFonts w:cstheme="minorHAnsi"/>
                <w:sz w:val="24"/>
                <w:szCs w:val="24"/>
              </w:rPr>
            </w:pPr>
            <w:r w:rsidRPr="007B6AA4">
              <w:rPr>
                <w:rFonts w:cstheme="minorHAnsi"/>
                <w:sz w:val="24"/>
                <w:szCs w:val="24"/>
              </w:rPr>
              <w:t>olemaan aloitteellinen</w:t>
            </w:r>
            <w:r w:rsidR="00C5182E">
              <w:rPr>
                <w:rFonts w:cstheme="minorHAnsi"/>
                <w:sz w:val="24"/>
                <w:szCs w:val="24"/>
              </w:rPr>
              <w:t xml:space="preserve"> </w:t>
            </w:r>
            <w:r w:rsidRPr="007B6AA4">
              <w:rPr>
                <w:rFonts w:cstheme="minorHAnsi"/>
                <w:sz w:val="24"/>
                <w:szCs w:val="24"/>
              </w:rPr>
              <w:t>viestinnän eri vaiheissa ja osaa varmistaa, onko</w:t>
            </w:r>
          </w:p>
          <w:p w14:paraId="116AF58F" w14:textId="2EAB056F"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viestintäkumppani</w:t>
            </w:r>
            <w:r w:rsidR="00306830">
              <w:rPr>
                <w:rFonts w:cstheme="minorHAnsi"/>
                <w:sz w:val="24"/>
                <w:szCs w:val="24"/>
              </w:rPr>
              <w:t xml:space="preserve"> </w:t>
            </w:r>
            <w:r w:rsidRPr="007B6AA4">
              <w:rPr>
                <w:rFonts w:cstheme="minorHAnsi"/>
                <w:sz w:val="24"/>
                <w:szCs w:val="24"/>
              </w:rPr>
              <w:t>ymmärtänyt viestin.</w:t>
            </w:r>
            <w:r w:rsidRPr="007B6AA4">
              <w:rPr>
                <w:rFonts w:cstheme="minorHAnsi"/>
                <w:sz w:val="24"/>
                <w:szCs w:val="24"/>
              </w:rPr>
              <w:br/>
            </w:r>
          </w:p>
          <w:p w14:paraId="75478CA6" w14:textId="7631E10C"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kiertää tai korvata</w:t>
            </w:r>
            <w:r w:rsidR="00306830">
              <w:rPr>
                <w:rFonts w:cstheme="minorHAnsi"/>
                <w:sz w:val="24"/>
                <w:szCs w:val="24"/>
              </w:rPr>
              <w:t xml:space="preserve"> </w:t>
            </w:r>
            <w:r w:rsidRPr="007B6AA4">
              <w:rPr>
                <w:rFonts w:cstheme="minorHAnsi"/>
                <w:sz w:val="24"/>
                <w:szCs w:val="24"/>
              </w:rPr>
              <w:t>tuntemattoman sanan tai</w:t>
            </w:r>
          </w:p>
          <w:p w14:paraId="54EBA71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muotoilla viestinsä uudelleen.</w:t>
            </w:r>
            <w:r w:rsidRPr="007B6AA4">
              <w:rPr>
                <w:rFonts w:cstheme="minorHAnsi"/>
                <w:sz w:val="24"/>
                <w:szCs w:val="24"/>
              </w:rPr>
              <w:br/>
            </w:r>
          </w:p>
          <w:p w14:paraId="6F757DF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w:t>
            </w:r>
          </w:p>
          <w:p w14:paraId="096E1C1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neuvottelemaan</w:t>
            </w:r>
          </w:p>
          <w:p w14:paraId="60384A0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tuntemattomien ilmauksien</w:t>
            </w:r>
          </w:p>
          <w:p w14:paraId="6A7D378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merkityksistä.</w:t>
            </w:r>
          </w:p>
        </w:tc>
      </w:tr>
      <w:tr w:rsidR="00D73E64" w:rsidRPr="007B6AA4" w14:paraId="10231780" w14:textId="77777777" w:rsidTr="00D73E64">
        <w:trPr>
          <w:trHeight w:val="283"/>
          <w:jc w:val="center"/>
        </w:trPr>
        <w:tc>
          <w:tcPr>
            <w:tcW w:w="626" w:type="pct"/>
            <w:tcMar>
              <w:top w:w="100" w:type="dxa"/>
              <w:left w:w="100" w:type="dxa"/>
              <w:bottom w:w="100" w:type="dxa"/>
              <w:right w:w="100" w:type="dxa"/>
            </w:tcMar>
          </w:tcPr>
          <w:p w14:paraId="4EC3A7AC"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T8 ohjata oppilasta kiinnittämään huomiota kulttuurisesti sopivaan kielenkäyttöön viestinnässä, johon liittyy mielipiteiden ja asenteiden esiin tuomista</w:t>
            </w:r>
          </w:p>
        </w:tc>
        <w:tc>
          <w:tcPr>
            <w:tcW w:w="621" w:type="pct"/>
            <w:tcMar>
              <w:top w:w="100" w:type="dxa"/>
              <w:left w:w="100" w:type="dxa"/>
              <w:bottom w:w="100" w:type="dxa"/>
              <w:right w:w="100" w:type="dxa"/>
            </w:tcMar>
          </w:tcPr>
          <w:p w14:paraId="4304523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17D2F4E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käyttämään kieltä kulttuurisesti sopivalla tavalla viestinnässä.</w:t>
            </w:r>
          </w:p>
        </w:tc>
        <w:tc>
          <w:tcPr>
            <w:tcW w:w="625" w:type="pct"/>
          </w:tcPr>
          <w:p w14:paraId="130B05F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Viestinnän kulttuurinen sopivuus</w:t>
            </w:r>
          </w:p>
        </w:tc>
        <w:tc>
          <w:tcPr>
            <w:tcW w:w="625" w:type="pct"/>
            <w:gridSpan w:val="2"/>
            <w:tcMar>
              <w:top w:w="100" w:type="dxa"/>
              <w:left w:w="100" w:type="dxa"/>
              <w:bottom w:w="100" w:type="dxa"/>
              <w:right w:w="100" w:type="dxa"/>
            </w:tcMar>
          </w:tcPr>
          <w:p w14:paraId="28F15EE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muutamia kaikkein yleisimpiä kielelle ominaisia kohteliaisuuden ilmauksia rutiininomaisissa sosiaalisissa kontakteissa.</w:t>
            </w:r>
          </w:p>
        </w:tc>
        <w:tc>
          <w:tcPr>
            <w:tcW w:w="625" w:type="pct"/>
            <w:tcMar>
              <w:top w:w="100" w:type="dxa"/>
              <w:left w:w="100" w:type="dxa"/>
              <w:bottom w:w="100" w:type="dxa"/>
              <w:right w:w="100" w:type="dxa"/>
            </w:tcMar>
          </w:tcPr>
          <w:p w14:paraId="0CBEDFF2" w14:textId="60B38DC0"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lyhyistä</w:t>
            </w:r>
            <w:r w:rsidR="00C5182E">
              <w:rPr>
                <w:rFonts w:cstheme="minorHAnsi"/>
                <w:sz w:val="24"/>
                <w:szCs w:val="24"/>
              </w:rPr>
              <w:t xml:space="preserve"> </w:t>
            </w:r>
            <w:r w:rsidRPr="007B6AA4">
              <w:rPr>
                <w:rFonts w:cstheme="minorHAnsi"/>
                <w:sz w:val="24"/>
                <w:szCs w:val="24"/>
              </w:rPr>
              <w:t>sosiaalisista tilanteista ja osaa</w:t>
            </w:r>
            <w:r w:rsidR="00C5182E">
              <w:rPr>
                <w:rFonts w:cstheme="minorHAnsi"/>
                <w:sz w:val="24"/>
                <w:szCs w:val="24"/>
              </w:rPr>
              <w:t xml:space="preserve"> </w:t>
            </w:r>
            <w:r w:rsidRPr="007B6AA4">
              <w:rPr>
                <w:rFonts w:cstheme="minorHAnsi"/>
                <w:sz w:val="24"/>
                <w:szCs w:val="24"/>
              </w:rPr>
              <w:t>käyttää yleisimpiä kohteliaita</w:t>
            </w:r>
            <w:r w:rsidR="00C5182E">
              <w:rPr>
                <w:rFonts w:cstheme="minorHAnsi"/>
                <w:sz w:val="24"/>
                <w:szCs w:val="24"/>
              </w:rPr>
              <w:t xml:space="preserve"> </w:t>
            </w:r>
            <w:r w:rsidRPr="007B6AA4">
              <w:rPr>
                <w:rFonts w:cstheme="minorHAnsi"/>
                <w:sz w:val="24"/>
                <w:szCs w:val="24"/>
              </w:rPr>
              <w:t>tervehdyksiä ja</w:t>
            </w:r>
            <w:r w:rsidR="00C5182E">
              <w:rPr>
                <w:rFonts w:cstheme="minorHAnsi"/>
                <w:sz w:val="24"/>
                <w:szCs w:val="24"/>
              </w:rPr>
              <w:t xml:space="preserve"> </w:t>
            </w:r>
            <w:r w:rsidRPr="007B6AA4">
              <w:rPr>
                <w:rFonts w:cstheme="minorHAnsi"/>
                <w:sz w:val="24"/>
                <w:szCs w:val="24"/>
              </w:rPr>
              <w:t>puhuttelumuotoja sekä</w:t>
            </w:r>
            <w:r w:rsidR="00C5182E">
              <w:rPr>
                <w:rFonts w:cstheme="minorHAnsi"/>
                <w:sz w:val="24"/>
                <w:szCs w:val="24"/>
              </w:rPr>
              <w:t xml:space="preserve"> </w:t>
            </w:r>
            <w:r w:rsidRPr="007B6AA4">
              <w:rPr>
                <w:rFonts w:cstheme="minorHAnsi"/>
                <w:sz w:val="24"/>
                <w:szCs w:val="24"/>
              </w:rPr>
              <w:t>esittää kohteliaasti</w:t>
            </w:r>
          </w:p>
          <w:p w14:paraId="11A1F57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esimerkiksi pyyntöjä, kutsuja,</w:t>
            </w:r>
          </w:p>
          <w:p w14:paraId="0D51E88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ehdotuksia ja</w:t>
            </w:r>
          </w:p>
          <w:p w14:paraId="1A52AC9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anteeksipyyntöjä ja vastata</w:t>
            </w:r>
          </w:p>
          <w:p w14:paraId="70B4922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sellaisiin.</w:t>
            </w:r>
          </w:p>
        </w:tc>
        <w:tc>
          <w:tcPr>
            <w:tcW w:w="627" w:type="pct"/>
            <w:gridSpan w:val="2"/>
            <w:tcMar>
              <w:top w:w="100" w:type="dxa"/>
              <w:left w:w="100" w:type="dxa"/>
              <w:bottom w:w="100" w:type="dxa"/>
              <w:right w:w="100" w:type="dxa"/>
            </w:tcMar>
          </w:tcPr>
          <w:p w14:paraId="5A586FFC" w14:textId="72939240"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käyttää kieltä yksinkertaisella tavalla kaikkein keskeisimpiin tarkoituksiin, kuten tiedonvaihtoon sekä mielipiteiden ja asenteiden asianmukaiseen ilmaisemiseen. </w:t>
            </w:r>
          </w:p>
          <w:p w14:paraId="225E9C0F" w14:textId="77777777" w:rsidR="00306830" w:rsidRPr="007B6AA4" w:rsidRDefault="00306830" w:rsidP="00BD7CC1">
            <w:pPr>
              <w:spacing w:line="276" w:lineRule="auto"/>
              <w:contextualSpacing/>
              <w:rPr>
                <w:rFonts w:cstheme="minorHAnsi"/>
                <w:sz w:val="24"/>
                <w:szCs w:val="24"/>
              </w:rPr>
            </w:pPr>
          </w:p>
          <w:p w14:paraId="0DCCF3D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keskustelemaan kohteliaasti käyttäen tavanomaisia ilmauksia ja perustason viestintärutiineja.</w:t>
            </w:r>
          </w:p>
        </w:tc>
        <w:tc>
          <w:tcPr>
            <w:tcW w:w="626" w:type="pct"/>
            <w:gridSpan w:val="2"/>
            <w:tcMar>
              <w:top w:w="100" w:type="dxa"/>
              <w:left w:w="100" w:type="dxa"/>
              <w:bottom w:w="100" w:type="dxa"/>
              <w:right w:w="100" w:type="dxa"/>
            </w:tcMar>
          </w:tcPr>
          <w:p w14:paraId="0AB311B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osoittaa tuntevansa tärkeimmät kohteliaisuussäännöt.</w:t>
            </w:r>
          </w:p>
          <w:p w14:paraId="12BA6894" w14:textId="77777777" w:rsidR="00C35489" w:rsidRPr="007B6AA4" w:rsidRDefault="00C35489" w:rsidP="00BD7CC1">
            <w:pPr>
              <w:spacing w:line="276" w:lineRule="auto"/>
              <w:contextualSpacing/>
              <w:rPr>
                <w:rFonts w:cstheme="minorHAnsi"/>
                <w:sz w:val="24"/>
                <w:szCs w:val="24"/>
              </w:rPr>
            </w:pPr>
          </w:p>
          <w:p w14:paraId="144AAED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ottamaan vuorovaikutuksessaan huomioon joitakin tärkeimpiä kulttuurisiin käytänteisiin liittyviä näkökohtia.</w:t>
            </w:r>
          </w:p>
        </w:tc>
      </w:tr>
      <w:tr w:rsidR="00D73E64" w:rsidRPr="007B6AA4" w14:paraId="756EAEA7" w14:textId="77777777" w:rsidTr="00D73E64">
        <w:trPr>
          <w:gridAfter w:val="1"/>
          <w:wAfter w:w="3" w:type="pct"/>
          <w:trHeight w:val="283"/>
          <w:jc w:val="center"/>
        </w:trPr>
        <w:tc>
          <w:tcPr>
            <w:tcW w:w="2497" w:type="pct"/>
            <w:gridSpan w:val="4"/>
            <w:tcMar>
              <w:top w:w="100" w:type="dxa"/>
              <w:left w:w="100" w:type="dxa"/>
              <w:bottom w:w="100" w:type="dxa"/>
              <w:right w:w="100" w:type="dxa"/>
            </w:tcMar>
          </w:tcPr>
          <w:p w14:paraId="2D493A5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tulkita tekstejä</w:t>
            </w:r>
          </w:p>
        </w:tc>
        <w:tc>
          <w:tcPr>
            <w:tcW w:w="625" w:type="pct"/>
            <w:gridSpan w:val="2"/>
            <w:tcMar>
              <w:top w:w="100" w:type="dxa"/>
              <w:left w:w="100" w:type="dxa"/>
              <w:bottom w:w="100" w:type="dxa"/>
              <w:right w:w="100" w:type="dxa"/>
            </w:tcMar>
          </w:tcPr>
          <w:p w14:paraId="6D507904"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5" w:type="pct"/>
            <w:tcMar>
              <w:top w:w="100" w:type="dxa"/>
              <w:left w:w="100" w:type="dxa"/>
              <w:bottom w:w="100" w:type="dxa"/>
              <w:right w:w="100" w:type="dxa"/>
            </w:tcMar>
          </w:tcPr>
          <w:p w14:paraId="433F84FD"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4" w:type="pct"/>
            <w:tcMar>
              <w:top w:w="100" w:type="dxa"/>
              <w:left w:w="100" w:type="dxa"/>
              <w:bottom w:w="100" w:type="dxa"/>
              <w:right w:w="100" w:type="dxa"/>
            </w:tcMar>
          </w:tcPr>
          <w:p w14:paraId="76DDC58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c>
          <w:tcPr>
            <w:tcW w:w="626" w:type="pct"/>
            <w:gridSpan w:val="2"/>
            <w:tcMar>
              <w:top w:w="100" w:type="dxa"/>
              <w:left w:w="100" w:type="dxa"/>
              <w:bottom w:w="100" w:type="dxa"/>
              <w:right w:w="100" w:type="dxa"/>
            </w:tcMar>
          </w:tcPr>
          <w:p w14:paraId="34EFFAA0"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B1.1</w:t>
            </w:r>
          </w:p>
        </w:tc>
      </w:tr>
      <w:tr w:rsidR="00D73E64" w:rsidRPr="007B6AA4" w14:paraId="0BD80776" w14:textId="77777777" w:rsidTr="00D73E64">
        <w:trPr>
          <w:trHeight w:val="283"/>
          <w:jc w:val="center"/>
        </w:trPr>
        <w:tc>
          <w:tcPr>
            <w:tcW w:w="626" w:type="pct"/>
            <w:tcMar>
              <w:top w:w="100" w:type="dxa"/>
              <w:left w:w="100" w:type="dxa"/>
              <w:bottom w:w="100" w:type="dxa"/>
              <w:right w:w="100" w:type="dxa"/>
            </w:tcMar>
          </w:tcPr>
          <w:p w14:paraId="322F3767"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T9 tarjota oppilaalle mahdollisuuksia tulkita erilaisia tekstejä, myös selväpiirteisiä asiatekstejä, joista hankitaan tietoa, ja ohjata käyttämään tulkinnassa päättelytaitoa ja keskeisen sisällön ymmärtämistä</w:t>
            </w:r>
          </w:p>
        </w:tc>
        <w:tc>
          <w:tcPr>
            <w:tcW w:w="621" w:type="pct"/>
            <w:tcMar>
              <w:top w:w="100" w:type="dxa"/>
              <w:left w:w="100" w:type="dxa"/>
              <w:bottom w:w="100" w:type="dxa"/>
              <w:right w:w="100" w:type="dxa"/>
            </w:tcMar>
          </w:tcPr>
          <w:p w14:paraId="586D324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307DF04D" w14:textId="40DC5FD9" w:rsidR="00C35489" w:rsidRPr="007B6AA4" w:rsidRDefault="00C35489" w:rsidP="00C5182E">
            <w:pPr>
              <w:spacing w:line="276" w:lineRule="auto"/>
              <w:contextualSpacing/>
              <w:rPr>
                <w:rFonts w:cstheme="minorHAnsi"/>
                <w:sz w:val="24"/>
                <w:szCs w:val="24"/>
              </w:rPr>
            </w:pPr>
            <w:r w:rsidRPr="007B6AA4">
              <w:rPr>
                <w:rFonts w:cstheme="minorHAnsi"/>
                <w:sz w:val="24"/>
                <w:szCs w:val="24"/>
              </w:rPr>
              <w:t>Oppilas oppii tulkitsemaan erilaisia puhuttuja ja kirjoitettuja tekstejä.</w:t>
            </w:r>
            <w:r w:rsidR="004955D5">
              <w:rPr>
                <w:rFonts w:cstheme="minorHAnsi"/>
                <w:sz w:val="24"/>
                <w:szCs w:val="24"/>
              </w:rPr>
              <w:t xml:space="preserve"> </w:t>
            </w:r>
            <w:r w:rsidR="00C5182E">
              <w:rPr>
                <w:rFonts w:cstheme="minorHAnsi"/>
                <w:sz w:val="24"/>
                <w:szCs w:val="24"/>
              </w:rPr>
              <w:t>Hän</w:t>
            </w:r>
            <w:r w:rsidR="00C5182E" w:rsidRPr="007B6AA4">
              <w:rPr>
                <w:rFonts w:cstheme="minorHAnsi"/>
                <w:sz w:val="24"/>
                <w:szCs w:val="24"/>
              </w:rPr>
              <w:t xml:space="preserve"> </w:t>
            </w:r>
            <w:r w:rsidRPr="007B6AA4">
              <w:rPr>
                <w:rFonts w:cstheme="minorHAnsi"/>
                <w:sz w:val="24"/>
                <w:szCs w:val="24"/>
              </w:rPr>
              <w:t>oppii erilaisia tekstien ymmärtämisstrategioita. </w:t>
            </w:r>
          </w:p>
        </w:tc>
        <w:tc>
          <w:tcPr>
            <w:tcW w:w="625" w:type="pct"/>
          </w:tcPr>
          <w:p w14:paraId="6A788DE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tulkintataidot</w:t>
            </w:r>
          </w:p>
        </w:tc>
        <w:tc>
          <w:tcPr>
            <w:tcW w:w="625" w:type="pct"/>
            <w:gridSpan w:val="2"/>
            <w:tcMar>
              <w:top w:w="100" w:type="dxa"/>
              <w:left w:w="100" w:type="dxa"/>
              <w:bottom w:w="100" w:type="dxa"/>
              <w:right w:w="100" w:type="dxa"/>
            </w:tcMar>
          </w:tcPr>
          <w:p w14:paraId="2DE84E7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harjoiteltua, tuttua sanastoa ja ilmaisuja sisältävää muutaman sanan mittaista kirjoitettua tekstiä ja hidasta puhetta.</w:t>
            </w:r>
            <w:r w:rsidRPr="007B6AA4">
              <w:rPr>
                <w:rFonts w:cstheme="minorHAnsi"/>
                <w:sz w:val="24"/>
                <w:szCs w:val="24"/>
              </w:rPr>
              <w:br/>
            </w:r>
          </w:p>
          <w:p w14:paraId="44167DD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tunnistaa tekstistä yksittäisiä tietoja. </w:t>
            </w:r>
          </w:p>
        </w:tc>
        <w:tc>
          <w:tcPr>
            <w:tcW w:w="625" w:type="pct"/>
            <w:tcMar>
              <w:top w:w="100" w:type="dxa"/>
              <w:left w:w="100" w:type="dxa"/>
              <w:bottom w:w="100" w:type="dxa"/>
              <w:right w:w="100" w:type="dxa"/>
            </w:tcMar>
          </w:tcPr>
          <w:p w14:paraId="2DE5DEA5" w14:textId="77777777" w:rsidR="00C35489" w:rsidRPr="007B6AA4" w:rsidRDefault="00C35489" w:rsidP="004955D5">
            <w:pPr>
              <w:spacing w:line="276" w:lineRule="auto"/>
              <w:contextualSpacing/>
              <w:rPr>
                <w:rFonts w:cstheme="minorHAnsi"/>
                <w:sz w:val="24"/>
                <w:szCs w:val="24"/>
              </w:rPr>
            </w:pPr>
            <w:r w:rsidRPr="007B6AA4">
              <w:rPr>
                <w:rFonts w:cstheme="minorHAnsi"/>
                <w:sz w:val="24"/>
                <w:szCs w:val="24"/>
              </w:rPr>
              <w:t>Oppilas ymmärtää helppoja,</w:t>
            </w:r>
          </w:p>
          <w:p w14:paraId="6B5AE6F5" w14:textId="6155E471" w:rsidR="00C35489" w:rsidRPr="007B6AA4" w:rsidRDefault="00C35489" w:rsidP="004955D5">
            <w:pPr>
              <w:spacing w:line="276" w:lineRule="auto"/>
              <w:contextualSpacing/>
              <w:rPr>
                <w:rFonts w:cstheme="minorHAnsi"/>
                <w:sz w:val="24"/>
                <w:szCs w:val="24"/>
              </w:rPr>
            </w:pPr>
            <w:r w:rsidRPr="007B6AA4">
              <w:rPr>
                <w:rFonts w:cstheme="minorHAnsi"/>
                <w:sz w:val="24"/>
                <w:szCs w:val="24"/>
              </w:rPr>
              <w:t>tuttua sanastoa ja ilmaisuja</w:t>
            </w:r>
            <w:r w:rsidR="004955D5">
              <w:rPr>
                <w:rFonts w:cstheme="minorHAnsi"/>
                <w:sz w:val="24"/>
                <w:szCs w:val="24"/>
              </w:rPr>
              <w:t xml:space="preserve"> </w:t>
            </w:r>
            <w:r w:rsidRPr="007B6AA4">
              <w:rPr>
                <w:rFonts w:cstheme="minorHAnsi"/>
                <w:sz w:val="24"/>
                <w:szCs w:val="24"/>
              </w:rPr>
              <w:t>sekä selkeää puhetta</w:t>
            </w:r>
          </w:p>
          <w:p w14:paraId="195B2B5C" w14:textId="77777777" w:rsidR="00C35489" w:rsidRPr="007B6AA4" w:rsidRDefault="00C35489" w:rsidP="004955D5">
            <w:pPr>
              <w:spacing w:line="276" w:lineRule="auto"/>
              <w:contextualSpacing/>
              <w:rPr>
                <w:rFonts w:cstheme="minorHAnsi"/>
                <w:sz w:val="24"/>
                <w:szCs w:val="24"/>
              </w:rPr>
            </w:pPr>
            <w:r w:rsidRPr="007B6AA4">
              <w:rPr>
                <w:rFonts w:cstheme="minorHAnsi"/>
                <w:sz w:val="24"/>
                <w:szCs w:val="24"/>
              </w:rPr>
              <w:t xml:space="preserve">sisältäviä tekstejä. </w:t>
            </w:r>
          </w:p>
          <w:p w14:paraId="599B20B1" w14:textId="77777777" w:rsidR="00C35489" w:rsidRPr="007B6AA4" w:rsidRDefault="00C35489" w:rsidP="004955D5">
            <w:pPr>
              <w:spacing w:line="276" w:lineRule="auto"/>
              <w:contextualSpacing/>
              <w:rPr>
                <w:rFonts w:cstheme="minorHAnsi"/>
                <w:sz w:val="24"/>
                <w:szCs w:val="24"/>
              </w:rPr>
            </w:pPr>
          </w:p>
          <w:p w14:paraId="146ABB77" w14:textId="3729B05F"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w:t>
            </w:r>
            <w:r w:rsidR="004955D5">
              <w:rPr>
                <w:rFonts w:cstheme="minorHAnsi"/>
                <w:sz w:val="24"/>
                <w:szCs w:val="24"/>
              </w:rPr>
              <w:t xml:space="preserve"> </w:t>
            </w:r>
            <w:r w:rsidRPr="007B6AA4">
              <w:rPr>
                <w:rFonts w:cstheme="minorHAnsi"/>
                <w:sz w:val="24"/>
                <w:szCs w:val="24"/>
              </w:rPr>
              <w:t>ymmärtää lyhyiden,</w:t>
            </w:r>
          </w:p>
          <w:p w14:paraId="1E30AC5B" w14:textId="1147DCC8" w:rsidR="00C35489" w:rsidRPr="007B6AA4" w:rsidRDefault="00C35489" w:rsidP="00BD7CC1">
            <w:pPr>
              <w:spacing w:line="276" w:lineRule="auto"/>
              <w:contextualSpacing/>
              <w:rPr>
                <w:rFonts w:cstheme="minorHAnsi"/>
                <w:sz w:val="24"/>
                <w:szCs w:val="24"/>
              </w:rPr>
            </w:pPr>
            <w:r w:rsidRPr="007B6AA4">
              <w:rPr>
                <w:rFonts w:cstheme="minorHAnsi"/>
                <w:sz w:val="24"/>
                <w:szCs w:val="24"/>
              </w:rPr>
              <w:t>yksinkertaisten, itseään</w:t>
            </w:r>
            <w:r w:rsidR="004955D5">
              <w:rPr>
                <w:rFonts w:cstheme="minorHAnsi"/>
                <w:sz w:val="24"/>
                <w:szCs w:val="24"/>
              </w:rPr>
              <w:t xml:space="preserve"> </w:t>
            </w:r>
            <w:r w:rsidRPr="007B6AA4">
              <w:rPr>
                <w:rFonts w:cstheme="minorHAnsi"/>
                <w:sz w:val="24"/>
                <w:szCs w:val="24"/>
              </w:rPr>
              <w:t>kiinnostavien viestien</w:t>
            </w:r>
            <w:r w:rsidR="004955D5">
              <w:rPr>
                <w:rFonts w:cstheme="minorHAnsi"/>
                <w:sz w:val="24"/>
                <w:szCs w:val="24"/>
              </w:rPr>
              <w:t xml:space="preserve"> </w:t>
            </w:r>
            <w:r w:rsidRPr="007B6AA4">
              <w:rPr>
                <w:rFonts w:cstheme="minorHAnsi"/>
                <w:sz w:val="24"/>
                <w:szCs w:val="24"/>
              </w:rPr>
              <w:t>ydinsisällön ja tekstin</w:t>
            </w:r>
            <w:r w:rsidR="004955D5">
              <w:rPr>
                <w:rFonts w:cstheme="minorHAnsi"/>
                <w:sz w:val="24"/>
                <w:szCs w:val="24"/>
              </w:rPr>
              <w:t xml:space="preserve"> </w:t>
            </w:r>
            <w:r w:rsidRPr="007B6AA4">
              <w:rPr>
                <w:rFonts w:cstheme="minorHAnsi"/>
                <w:sz w:val="24"/>
                <w:szCs w:val="24"/>
              </w:rPr>
              <w:t>pääajatukset tuttua sanastoa</w:t>
            </w:r>
            <w:r w:rsidR="004955D5">
              <w:rPr>
                <w:rFonts w:cstheme="minorHAnsi"/>
                <w:sz w:val="24"/>
                <w:szCs w:val="24"/>
              </w:rPr>
              <w:t xml:space="preserve"> </w:t>
            </w:r>
            <w:r w:rsidRPr="007B6AA4">
              <w:rPr>
                <w:rFonts w:cstheme="minorHAnsi"/>
                <w:sz w:val="24"/>
                <w:szCs w:val="24"/>
              </w:rPr>
              <w:t>sisältävästä, ennakoitavasta</w:t>
            </w:r>
          </w:p>
          <w:p w14:paraId="4C50D32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tekstistä.</w:t>
            </w:r>
          </w:p>
          <w:p w14:paraId="53C0A268" w14:textId="77777777" w:rsidR="00C35489" w:rsidRPr="007B6AA4" w:rsidRDefault="00C35489" w:rsidP="00BD7CC1">
            <w:pPr>
              <w:spacing w:line="276" w:lineRule="auto"/>
              <w:contextualSpacing/>
              <w:rPr>
                <w:rFonts w:cstheme="minorHAnsi"/>
                <w:sz w:val="24"/>
                <w:szCs w:val="24"/>
              </w:rPr>
            </w:pPr>
          </w:p>
          <w:p w14:paraId="20234E91" w14:textId="0CED97C3"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hyvin yksinkertaiseen päättelyyn</w:t>
            </w:r>
          </w:p>
          <w:p w14:paraId="0589E1E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asiayhteyden tukemana.</w:t>
            </w:r>
          </w:p>
          <w:p w14:paraId="15AC0A80" w14:textId="77777777" w:rsidR="00C35489" w:rsidRPr="007B6AA4" w:rsidRDefault="00C35489" w:rsidP="00BD7CC1">
            <w:pPr>
              <w:spacing w:line="276" w:lineRule="auto"/>
              <w:contextualSpacing/>
              <w:rPr>
                <w:rFonts w:cstheme="minorHAnsi"/>
                <w:sz w:val="24"/>
                <w:szCs w:val="24"/>
              </w:rPr>
            </w:pPr>
          </w:p>
        </w:tc>
        <w:tc>
          <w:tcPr>
            <w:tcW w:w="627" w:type="pct"/>
            <w:gridSpan w:val="2"/>
            <w:tcMar>
              <w:top w:w="100" w:type="dxa"/>
              <w:left w:w="100" w:type="dxa"/>
              <w:bottom w:w="100" w:type="dxa"/>
              <w:right w:w="100" w:type="dxa"/>
            </w:tcMar>
          </w:tcPr>
          <w:p w14:paraId="041B9118" w14:textId="11E3C2AC"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seuraamaan hyvin summittaisesti selväpiirteisen asiapuheen pääkohtia, tunnistaa usein ympärillään käytävän keskustelun aiheen</w:t>
            </w:r>
            <w:r w:rsidR="004955D5">
              <w:rPr>
                <w:rFonts w:cstheme="minorHAnsi"/>
                <w:sz w:val="24"/>
                <w:szCs w:val="24"/>
              </w:rPr>
              <w:t xml:space="preserve"> ja </w:t>
            </w:r>
            <w:r w:rsidRPr="007B6AA4">
              <w:rPr>
                <w:rFonts w:cstheme="minorHAnsi"/>
                <w:sz w:val="24"/>
                <w:szCs w:val="24"/>
              </w:rPr>
              <w:t xml:space="preserve">ymmärtää pääasiat tuttua sanastoa sisältävästä yleiskielisestä tekstistä tai hitaasta puheesta. </w:t>
            </w:r>
          </w:p>
          <w:p w14:paraId="3099E8DD" w14:textId="77777777" w:rsidR="00C35489" w:rsidRPr="007B6AA4" w:rsidRDefault="00C35489" w:rsidP="00BD7CC1">
            <w:pPr>
              <w:spacing w:line="276" w:lineRule="auto"/>
              <w:contextualSpacing/>
              <w:rPr>
                <w:rFonts w:cstheme="minorHAnsi"/>
                <w:sz w:val="24"/>
                <w:szCs w:val="24"/>
              </w:rPr>
            </w:pPr>
          </w:p>
          <w:p w14:paraId="1B87210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päätellä tuntemattomien sanojen merkityksiä asiayhteydestä.</w:t>
            </w:r>
          </w:p>
        </w:tc>
        <w:tc>
          <w:tcPr>
            <w:tcW w:w="626" w:type="pct"/>
            <w:gridSpan w:val="2"/>
            <w:tcMar>
              <w:top w:w="100" w:type="dxa"/>
              <w:left w:w="100" w:type="dxa"/>
              <w:bottom w:w="100" w:type="dxa"/>
              <w:right w:w="100" w:type="dxa"/>
            </w:tcMar>
          </w:tcPr>
          <w:p w14:paraId="2A0AF2F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pääasiat ja joitakin yksityiskohtia selkeästä ja lähes normaalitempoisesta yleiskielisestä puheesta tai yleistajuisesta kirjoitetusta tekstistä.</w:t>
            </w:r>
          </w:p>
          <w:p w14:paraId="0117DD61" w14:textId="77777777" w:rsidR="00C35489" w:rsidRPr="007B6AA4" w:rsidRDefault="00C35489" w:rsidP="00BD7CC1">
            <w:pPr>
              <w:spacing w:line="276" w:lineRule="auto"/>
              <w:contextualSpacing/>
              <w:rPr>
                <w:rFonts w:cstheme="minorHAnsi"/>
                <w:sz w:val="24"/>
                <w:szCs w:val="24"/>
              </w:rPr>
            </w:pPr>
          </w:p>
          <w:p w14:paraId="0B94781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yhteiseen kokemukseen tai yleistietoon perustuvaa puhetta tai kirjoitettua tekstiä.</w:t>
            </w:r>
          </w:p>
          <w:p w14:paraId="59CF66B1" w14:textId="77777777" w:rsidR="00C35489" w:rsidRPr="007B6AA4" w:rsidRDefault="00C35489" w:rsidP="00BD7CC1">
            <w:pPr>
              <w:spacing w:line="276" w:lineRule="auto"/>
              <w:contextualSpacing/>
              <w:rPr>
                <w:rFonts w:cstheme="minorHAnsi"/>
                <w:sz w:val="24"/>
                <w:szCs w:val="24"/>
              </w:rPr>
            </w:pPr>
          </w:p>
          <w:p w14:paraId="04A367F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löytää pääajatukset, avainsanat ja tärkeitä yksityiskohtia myös valmistautumatta.</w:t>
            </w:r>
          </w:p>
        </w:tc>
      </w:tr>
      <w:tr w:rsidR="00D73E64" w:rsidRPr="007B6AA4" w14:paraId="3B98F08F" w14:textId="77777777" w:rsidTr="00D73E64">
        <w:trPr>
          <w:gridAfter w:val="1"/>
          <w:wAfter w:w="5" w:type="pct"/>
          <w:trHeight w:val="283"/>
          <w:jc w:val="center"/>
        </w:trPr>
        <w:tc>
          <w:tcPr>
            <w:tcW w:w="2499" w:type="pct"/>
            <w:gridSpan w:val="5"/>
            <w:tcMar>
              <w:top w:w="100" w:type="dxa"/>
              <w:left w:w="100" w:type="dxa"/>
              <w:bottom w:w="100" w:type="dxa"/>
              <w:right w:w="100" w:type="dxa"/>
            </w:tcMar>
          </w:tcPr>
          <w:p w14:paraId="79A2EB18" w14:textId="77777777" w:rsidR="00C35489" w:rsidRPr="007B6AA4" w:rsidRDefault="00C35489" w:rsidP="00BD7CC1">
            <w:pPr>
              <w:spacing w:line="276" w:lineRule="auto"/>
              <w:ind w:left="40"/>
              <w:contextualSpacing/>
              <w:rPr>
                <w:rFonts w:cstheme="minorHAnsi"/>
                <w:sz w:val="24"/>
                <w:szCs w:val="24"/>
              </w:rPr>
            </w:pPr>
            <w:r w:rsidRPr="007B6AA4">
              <w:rPr>
                <w:rFonts w:cstheme="minorHAnsi"/>
                <w:b/>
                <w:sz w:val="24"/>
                <w:szCs w:val="24"/>
              </w:rPr>
              <w:t>Kehittyvä kielitaito, taito tuottaa tekstejä</w:t>
            </w:r>
            <w:r w:rsidRPr="007B6AA4">
              <w:rPr>
                <w:rFonts w:cstheme="minorHAnsi"/>
                <w:sz w:val="24"/>
                <w:szCs w:val="24"/>
              </w:rPr>
              <w:t xml:space="preserve"> </w:t>
            </w:r>
          </w:p>
        </w:tc>
        <w:tc>
          <w:tcPr>
            <w:tcW w:w="624" w:type="pct"/>
            <w:tcMar>
              <w:top w:w="100" w:type="dxa"/>
              <w:left w:w="100" w:type="dxa"/>
              <w:bottom w:w="100" w:type="dxa"/>
              <w:right w:w="100" w:type="dxa"/>
            </w:tcMar>
          </w:tcPr>
          <w:p w14:paraId="7A21DE84"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4" w:type="pct"/>
            <w:tcMar>
              <w:top w:w="100" w:type="dxa"/>
              <w:left w:w="100" w:type="dxa"/>
              <w:bottom w:w="100" w:type="dxa"/>
              <w:right w:w="100" w:type="dxa"/>
            </w:tcMar>
          </w:tcPr>
          <w:p w14:paraId="00627640"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4" w:type="pct"/>
            <w:tcMar>
              <w:top w:w="100" w:type="dxa"/>
              <w:left w:w="100" w:type="dxa"/>
              <w:bottom w:w="100" w:type="dxa"/>
              <w:right w:w="100" w:type="dxa"/>
            </w:tcMar>
          </w:tcPr>
          <w:p w14:paraId="5C5F384F"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c>
          <w:tcPr>
            <w:tcW w:w="624" w:type="pct"/>
            <w:gridSpan w:val="2"/>
            <w:tcMar>
              <w:top w:w="100" w:type="dxa"/>
              <w:left w:w="100" w:type="dxa"/>
              <w:bottom w:w="100" w:type="dxa"/>
              <w:right w:w="100" w:type="dxa"/>
            </w:tcMar>
          </w:tcPr>
          <w:p w14:paraId="4C001E5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A2.2</w:t>
            </w:r>
          </w:p>
        </w:tc>
      </w:tr>
      <w:tr w:rsidR="00D73E64" w:rsidRPr="007B6AA4" w14:paraId="7D3C87E9" w14:textId="77777777" w:rsidTr="00D73E64">
        <w:trPr>
          <w:trHeight w:val="283"/>
          <w:jc w:val="center"/>
        </w:trPr>
        <w:tc>
          <w:tcPr>
            <w:tcW w:w="626" w:type="pct"/>
            <w:tcMar>
              <w:top w:w="100" w:type="dxa"/>
              <w:left w:w="100" w:type="dxa"/>
              <w:bottom w:w="100" w:type="dxa"/>
              <w:right w:w="100" w:type="dxa"/>
            </w:tcMar>
          </w:tcPr>
          <w:p w14:paraId="4F25CC4F" w14:textId="69B0081D" w:rsidR="00C35489" w:rsidRPr="007B6AA4" w:rsidRDefault="00C35489" w:rsidP="00F10EFB">
            <w:pPr>
              <w:spacing w:line="276" w:lineRule="auto"/>
              <w:ind w:left="40"/>
              <w:contextualSpacing/>
              <w:rPr>
                <w:rFonts w:cstheme="minorHAnsi"/>
                <w:sz w:val="24"/>
                <w:szCs w:val="24"/>
              </w:rPr>
            </w:pPr>
            <w:r w:rsidRPr="007B6AA4">
              <w:rPr>
                <w:rFonts w:cstheme="minorHAnsi"/>
                <w:sz w:val="24"/>
                <w:szCs w:val="24"/>
              </w:rPr>
              <w:t>T10</w:t>
            </w:r>
            <w:r w:rsidR="004955D5">
              <w:rPr>
                <w:rFonts w:cstheme="minorHAnsi"/>
                <w:sz w:val="24"/>
                <w:szCs w:val="24"/>
              </w:rPr>
              <w:t xml:space="preserve"> </w:t>
            </w:r>
            <w:r w:rsidRPr="007B6AA4">
              <w:rPr>
                <w:rFonts w:cstheme="minorHAnsi"/>
                <w:sz w:val="24"/>
                <w:szCs w:val="24"/>
              </w:rPr>
              <w:t>tarjota oppilaalle mahdollisuuksia tuottaa puhetta ja kirjoitusta laajenevasta aihepiiristä kiinnittäen huomiota myös keskeisiin rakenteisiin ja ääntämisen perussääntöihin</w:t>
            </w:r>
          </w:p>
        </w:tc>
        <w:tc>
          <w:tcPr>
            <w:tcW w:w="621" w:type="pct"/>
            <w:tcMar>
              <w:top w:w="100" w:type="dxa"/>
              <w:left w:w="100" w:type="dxa"/>
              <w:bottom w:w="100" w:type="dxa"/>
              <w:right w:w="100" w:type="dxa"/>
            </w:tcMar>
          </w:tcPr>
          <w:p w14:paraId="781BC4B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1D4734F4" w14:textId="702775F2"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oppii ilmaisemaan itseään suullisesti ja kirjallisesti käyttäen saamen kielen keskeistä sanastoa ja keskeisiä rakenteita. </w:t>
            </w:r>
            <w:r w:rsidR="004955D5">
              <w:rPr>
                <w:rFonts w:cstheme="minorHAnsi"/>
                <w:sz w:val="24"/>
                <w:szCs w:val="24"/>
              </w:rPr>
              <w:t xml:space="preserve"> Hän</w:t>
            </w:r>
            <w:r w:rsidR="004955D5" w:rsidRPr="007B6AA4">
              <w:rPr>
                <w:rFonts w:cstheme="minorHAnsi"/>
                <w:sz w:val="24"/>
                <w:szCs w:val="24"/>
              </w:rPr>
              <w:t xml:space="preserve"> </w:t>
            </w:r>
            <w:r w:rsidRPr="007B6AA4">
              <w:rPr>
                <w:rFonts w:cstheme="minorHAnsi"/>
                <w:sz w:val="24"/>
                <w:szCs w:val="24"/>
              </w:rPr>
              <w:t>oppii ääntämään ymmärrettävästi.</w:t>
            </w:r>
          </w:p>
        </w:tc>
        <w:tc>
          <w:tcPr>
            <w:tcW w:w="625" w:type="pct"/>
          </w:tcPr>
          <w:p w14:paraId="4FC726C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tuottamistaidot</w:t>
            </w:r>
          </w:p>
        </w:tc>
        <w:tc>
          <w:tcPr>
            <w:tcW w:w="625" w:type="pct"/>
            <w:gridSpan w:val="2"/>
            <w:tcMar>
              <w:top w:w="100" w:type="dxa"/>
              <w:left w:w="100" w:type="dxa"/>
              <w:bottom w:w="100" w:type="dxa"/>
              <w:right w:w="100" w:type="dxa"/>
            </w:tcMar>
          </w:tcPr>
          <w:p w14:paraId="26271AE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ilmaista itseään</w:t>
            </w:r>
          </w:p>
          <w:p w14:paraId="4E80FC8C" w14:textId="4711C594" w:rsidR="00C35489" w:rsidRPr="007B6AA4" w:rsidRDefault="00C35489" w:rsidP="00BD7CC1">
            <w:pPr>
              <w:spacing w:line="276" w:lineRule="auto"/>
              <w:contextualSpacing/>
              <w:rPr>
                <w:rFonts w:cstheme="minorHAnsi"/>
                <w:sz w:val="24"/>
                <w:szCs w:val="24"/>
              </w:rPr>
            </w:pPr>
            <w:r w:rsidRPr="007B6AA4">
              <w:rPr>
                <w:rFonts w:cstheme="minorHAnsi"/>
                <w:sz w:val="24"/>
                <w:szCs w:val="24"/>
              </w:rPr>
              <w:t>puheessa hyvin suppeasti</w:t>
            </w:r>
            <w:r w:rsidR="004955D5">
              <w:rPr>
                <w:rFonts w:cstheme="minorHAnsi"/>
                <w:sz w:val="24"/>
                <w:szCs w:val="24"/>
              </w:rPr>
              <w:t xml:space="preserve"> </w:t>
            </w:r>
            <w:r w:rsidRPr="007B6AA4">
              <w:rPr>
                <w:rFonts w:cstheme="minorHAnsi"/>
                <w:sz w:val="24"/>
                <w:szCs w:val="24"/>
              </w:rPr>
              <w:t>käyttäen harjoiteltuja sanoja</w:t>
            </w:r>
            <w:r w:rsidR="004955D5">
              <w:rPr>
                <w:rFonts w:cstheme="minorHAnsi"/>
                <w:sz w:val="24"/>
                <w:szCs w:val="24"/>
              </w:rPr>
              <w:t xml:space="preserve"> </w:t>
            </w:r>
            <w:r w:rsidRPr="007B6AA4">
              <w:rPr>
                <w:rFonts w:cstheme="minorHAnsi"/>
                <w:sz w:val="24"/>
                <w:szCs w:val="24"/>
              </w:rPr>
              <w:t>ja opeteltuja vakioilmaisuja.</w:t>
            </w:r>
          </w:p>
          <w:p w14:paraId="45656C76" w14:textId="77777777" w:rsidR="00C35489" w:rsidRPr="007B6AA4" w:rsidRDefault="00C35489" w:rsidP="00BD7CC1">
            <w:pPr>
              <w:spacing w:line="276" w:lineRule="auto"/>
              <w:contextualSpacing/>
              <w:rPr>
                <w:rFonts w:cstheme="minorHAnsi"/>
                <w:sz w:val="24"/>
                <w:szCs w:val="24"/>
              </w:rPr>
            </w:pPr>
          </w:p>
          <w:p w14:paraId="708D9140" w14:textId="0FD5A4D2"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ääntää joitakin</w:t>
            </w:r>
            <w:r w:rsidR="004955D5">
              <w:rPr>
                <w:rFonts w:cstheme="minorHAnsi"/>
                <w:sz w:val="24"/>
                <w:szCs w:val="24"/>
              </w:rPr>
              <w:t xml:space="preserve"> </w:t>
            </w:r>
            <w:r w:rsidRPr="007B6AA4">
              <w:rPr>
                <w:rFonts w:cstheme="minorHAnsi"/>
                <w:sz w:val="24"/>
                <w:szCs w:val="24"/>
              </w:rPr>
              <w:t>harjoiteltuja ilmauksia</w:t>
            </w:r>
          </w:p>
          <w:p w14:paraId="5A845AD7" w14:textId="1220CEE7" w:rsidR="00C35489" w:rsidRPr="007B6AA4" w:rsidRDefault="00C35489" w:rsidP="00BD7CC1">
            <w:pPr>
              <w:spacing w:line="276" w:lineRule="auto"/>
              <w:contextualSpacing/>
              <w:rPr>
                <w:rFonts w:cstheme="minorHAnsi"/>
                <w:sz w:val="24"/>
                <w:szCs w:val="24"/>
              </w:rPr>
            </w:pPr>
            <w:r w:rsidRPr="007B6AA4">
              <w:rPr>
                <w:rFonts w:cstheme="minorHAnsi"/>
                <w:sz w:val="24"/>
                <w:szCs w:val="24"/>
              </w:rPr>
              <w:t>ymmärrettävästi ja osaa</w:t>
            </w:r>
            <w:r w:rsidR="004955D5">
              <w:rPr>
                <w:rFonts w:cstheme="minorHAnsi"/>
                <w:sz w:val="24"/>
                <w:szCs w:val="24"/>
              </w:rPr>
              <w:t xml:space="preserve"> </w:t>
            </w:r>
            <w:r w:rsidRPr="007B6AA4">
              <w:rPr>
                <w:rFonts w:cstheme="minorHAnsi"/>
                <w:sz w:val="24"/>
                <w:szCs w:val="24"/>
              </w:rPr>
              <w:t>kirjoittaa joitakin erillisiä</w:t>
            </w:r>
          </w:p>
          <w:p w14:paraId="229DD6E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sanoja ja sanontoja.</w:t>
            </w:r>
          </w:p>
        </w:tc>
        <w:tc>
          <w:tcPr>
            <w:tcW w:w="625" w:type="pct"/>
            <w:tcMar>
              <w:top w:w="100" w:type="dxa"/>
              <w:left w:w="100" w:type="dxa"/>
              <w:bottom w:w="100" w:type="dxa"/>
              <w:right w:w="100" w:type="dxa"/>
            </w:tcMar>
          </w:tcPr>
          <w:p w14:paraId="1C4A42D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rajallisen määrän lyhyitä, ulkoa opeteltuja ilmauksia, keskeistä sanastoa ja perustason lauserakenteita. </w:t>
            </w:r>
          </w:p>
          <w:p w14:paraId="67F42E84" w14:textId="77777777" w:rsidR="00C35489" w:rsidRPr="007B6AA4" w:rsidRDefault="00C35489" w:rsidP="00BD7CC1">
            <w:pPr>
              <w:spacing w:line="276" w:lineRule="auto"/>
              <w:contextualSpacing/>
              <w:rPr>
                <w:rFonts w:cstheme="minorHAnsi"/>
                <w:sz w:val="24"/>
                <w:szCs w:val="24"/>
              </w:rPr>
            </w:pPr>
          </w:p>
          <w:p w14:paraId="1DA95F10" w14:textId="0FAE39C1"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arkisista ja itselleen tärkeistä asioista käyttäen suppeaa ilmaisuvarastoa ja kirjoittamaan yksinkertaisia viestejä </w:t>
            </w:r>
            <w:r w:rsidR="004955D5">
              <w:rPr>
                <w:rFonts w:cstheme="minorHAnsi"/>
                <w:sz w:val="24"/>
                <w:szCs w:val="24"/>
              </w:rPr>
              <w:t>sekä</w:t>
            </w:r>
            <w:r w:rsidR="004955D5" w:rsidRPr="007B6AA4">
              <w:rPr>
                <w:rFonts w:cstheme="minorHAnsi"/>
                <w:sz w:val="24"/>
                <w:szCs w:val="24"/>
              </w:rPr>
              <w:t xml:space="preserve"> </w:t>
            </w:r>
            <w:r w:rsidRPr="007B6AA4">
              <w:rPr>
                <w:rFonts w:cstheme="minorHAnsi"/>
                <w:sz w:val="24"/>
                <w:szCs w:val="24"/>
              </w:rPr>
              <w:t>ääntää harjoitellut ilmaisut ymmärrettävästi.</w:t>
            </w:r>
          </w:p>
        </w:tc>
        <w:tc>
          <w:tcPr>
            <w:tcW w:w="627" w:type="pct"/>
            <w:gridSpan w:val="2"/>
            <w:tcMar>
              <w:top w:w="100" w:type="dxa"/>
              <w:left w:w="100" w:type="dxa"/>
              <w:bottom w:w="100" w:type="dxa"/>
              <w:right w:w="100" w:type="dxa"/>
            </w:tcMar>
          </w:tcPr>
          <w:p w14:paraId="05B0ABE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kertomaan jokapäiväisistä ja konkreettisista sekä itselleen tärkeistä asioista käyttäen yksinkertaisia lauseita ja konkreettista sanastoa.</w:t>
            </w:r>
          </w:p>
          <w:p w14:paraId="65BE79A7" w14:textId="77777777" w:rsidR="00C35489" w:rsidRPr="007B6AA4" w:rsidRDefault="00C35489" w:rsidP="00BD7CC1">
            <w:pPr>
              <w:spacing w:line="276" w:lineRule="auto"/>
              <w:contextualSpacing/>
              <w:rPr>
                <w:rFonts w:cstheme="minorHAnsi"/>
                <w:sz w:val="24"/>
                <w:szCs w:val="24"/>
              </w:rPr>
            </w:pPr>
          </w:p>
          <w:p w14:paraId="574DEE3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helposti ennakoitavan perussanaston ja monia keskeisimpiä rakenteita.</w:t>
            </w:r>
          </w:p>
          <w:p w14:paraId="63B94338" w14:textId="77777777" w:rsidR="00C35489" w:rsidRPr="007B6AA4" w:rsidRDefault="00C35489" w:rsidP="00BD7CC1">
            <w:pPr>
              <w:spacing w:line="276" w:lineRule="auto"/>
              <w:contextualSpacing/>
              <w:rPr>
                <w:rFonts w:cstheme="minorHAnsi"/>
                <w:sz w:val="24"/>
                <w:szCs w:val="24"/>
              </w:rPr>
            </w:pPr>
          </w:p>
          <w:p w14:paraId="5554A9D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soveltaa joitakin ääntämisen perussääntöjä muissakin kuin harjoitelluissa ilmauksissa.</w:t>
            </w:r>
          </w:p>
        </w:tc>
        <w:tc>
          <w:tcPr>
            <w:tcW w:w="626" w:type="pct"/>
            <w:gridSpan w:val="2"/>
            <w:tcMar>
              <w:top w:w="100" w:type="dxa"/>
              <w:left w:w="100" w:type="dxa"/>
              <w:bottom w:w="100" w:type="dxa"/>
              <w:right w:w="100" w:type="dxa"/>
            </w:tcMar>
          </w:tcPr>
          <w:p w14:paraId="2C055A0E" w14:textId="29EA5FAE"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kuvata luettelomaisesti (ikäkaudelleen tyypillisiä) jokapäiväiseen elämään liittyviä asioita käyttäen</w:t>
            </w:r>
          </w:p>
          <w:p w14:paraId="4D64557B" w14:textId="65150CB1" w:rsidR="00C35489" w:rsidRPr="007B6AA4" w:rsidRDefault="00C35489" w:rsidP="00BD7CC1">
            <w:pPr>
              <w:spacing w:line="276" w:lineRule="auto"/>
              <w:contextualSpacing/>
              <w:rPr>
                <w:rFonts w:cstheme="minorHAnsi"/>
                <w:sz w:val="24"/>
                <w:szCs w:val="24"/>
              </w:rPr>
            </w:pPr>
            <w:r w:rsidRPr="007B6AA4">
              <w:rPr>
                <w:rFonts w:cstheme="minorHAnsi"/>
                <w:sz w:val="24"/>
                <w:szCs w:val="24"/>
              </w:rPr>
              <w:t>tavallista sanastoa ja joitakin idiomaattisia ilmauksia sekä perustason rakenteita ja</w:t>
            </w:r>
            <w:r w:rsidR="00306830">
              <w:rPr>
                <w:rFonts w:cstheme="minorHAnsi"/>
                <w:sz w:val="24"/>
                <w:szCs w:val="24"/>
              </w:rPr>
              <w:t xml:space="preserve"> </w:t>
            </w:r>
            <w:r w:rsidRPr="007B6AA4">
              <w:rPr>
                <w:rFonts w:cstheme="minorHAnsi"/>
                <w:sz w:val="24"/>
                <w:szCs w:val="24"/>
              </w:rPr>
              <w:t>joskus hiukan vaativampiakin.</w:t>
            </w:r>
          </w:p>
          <w:p w14:paraId="1D3034EA" w14:textId="77777777" w:rsidR="00C35489" w:rsidRPr="007B6AA4" w:rsidRDefault="00C35489" w:rsidP="00BD7CC1">
            <w:pPr>
              <w:spacing w:line="276" w:lineRule="auto"/>
              <w:contextualSpacing/>
              <w:rPr>
                <w:rFonts w:cstheme="minorHAnsi"/>
                <w:sz w:val="24"/>
                <w:szCs w:val="24"/>
              </w:rPr>
            </w:pPr>
          </w:p>
          <w:p w14:paraId="5D6AB7B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soveltaa joitakin</w:t>
            </w:r>
          </w:p>
          <w:p w14:paraId="6215F47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ääntämisen perussääntöjä</w:t>
            </w:r>
          </w:p>
          <w:p w14:paraId="7F505A0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muissakin kuin harjoitelluissa</w:t>
            </w:r>
          </w:p>
          <w:p w14:paraId="489AFF2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ilmauksissa.</w:t>
            </w:r>
          </w:p>
        </w:tc>
      </w:tr>
    </w:tbl>
    <w:p w14:paraId="1636EDAF" w14:textId="77777777" w:rsidR="00C35489" w:rsidRPr="007B6AA4" w:rsidRDefault="00C35489" w:rsidP="00BD7CC1">
      <w:pPr>
        <w:spacing w:line="276" w:lineRule="auto"/>
        <w:contextualSpacing/>
        <w:rPr>
          <w:rFonts w:cstheme="minorHAnsi"/>
          <w:sz w:val="24"/>
          <w:szCs w:val="24"/>
        </w:rPr>
      </w:pPr>
    </w:p>
    <w:p w14:paraId="544905C0"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61" w:name="_Toc55380587"/>
      <w:bookmarkStart w:id="62" w:name="_Toc55381281"/>
      <w:bookmarkStart w:id="63" w:name="_Toc58933948"/>
      <w:r w:rsidRPr="007B6AA4">
        <w:rPr>
          <w:rFonts w:asciiTheme="minorHAnsi" w:hAnsiTheme="minorHAnsi" w:cstheme="minorHAnsi"/>
          <w:color w:val="0070C0"/>
        </w:rPr>
        <w:t>Saamen kieli, B2-oppimäärä</w:t>
      </w:r>
      <w:bookmarkEnd w:id="61"/>
      <w:bookmarkEnd w:id="62"/>
      <w:bookmarkEnd w:id="63"/>
    </w:p>
    <w:p w14:paraId="106E72EA"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783B3E84" w14:textId="77777777" w:rsidR="00C35489" w:rsidRPr="007B6AA4" w:rsidRDefault="00C35489" w:rsidP="00BD7CC1">
      <w:pPr>
        <w:pStyle w:val="paragraph"/>
        <w:spacing w:before="0" w:beforeAutospacing="0" w:after="0" w:afterAutospacing="0"/>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saamen kielen B2-oppimäärässä vuosiluokilla 7–9 </w:t>
      </w:r>
      <w:r w:rsidRPr="007B6AA4">
        <w:rPr>
          <w:rStyle w:val="eop"/>
          <w:rFonts w:asciiTheme="minorHAnsi" w:hAnsiTheme="minorHAnsi" w:cstheme="minorHAnsi"/>
        </w:rPr>
        <w:t> </w:t>
      </w:r>
    </w:p>
    <w:p w14:paraId="13DA410C" w14:textId="77777777" w:rsidR="00C35489" w:rsidRPr="007B6AA4" w:rsidRDefault="00C35489" w:rsidP="00BD7CC1">
      <w:pPr>
        <w:pStyle w:val="Luettelokappale"/>
        <w:spacing w:line="276" w:lineRule="auto"/>
        <w:ind w:left="0"/>
        <w:rPr>
          <w:rStyle w:val="normaltextrun"/>
          <w:rFonts w:cstheme="minorHAnsi"/>
          <w:sz w:val="24"/>
          <w:szCs w:val="24"/>
        </w:rPr>
      </w:pPr>
    </w:p>
    <w:p w14:paraId="36FE1CD6" w14:textId="095C9E69" w:rsidR="00C35489" w:rsidRPr="00465625" w:rsidRDefault="00C35489" w:rsidP="00BD7CC1">
      <w:pPr>
        <w:pStyle w:val="Luettelokappale"/>
        <w:spacing w:line="276" w:lineRule="auto"/>
        <w:ind w:left="0"/>
        <w:rPr>
          <w:rFonts w:cstheme="minorHAnsi"/>
          <w:sz w:val="24"/>
          <w:szCs w:val="24"/>
        </w:rPr>
      </w:pPr>
      <w:r w:rsidRPr="007B6AA4">
        <w:rPr>
          <w:rStyle w:val="normaltextrun"/>
          <w:rFonts w:cstheme="minorHAnsi"/>
          <w:sz w:val="24"/>
          <w:szCs w:val="24"/>
        </w:rPr>
        <w:t>Arviointi on monipuolista</w:t>
      </w:r>
      <w:r w:rsidR="00CB3F2F" w:rsidRPr="007B6AA4">
        <w:rPr>
          <w:rStyle w:val="normaltextrun"/>
          <w:rFonts w:cstheme="minorHAnsi"/>
          <w:sz w:val="24"/>
          <w:szCs w:val="24"/>
        </w:rPr>
        <w:t>,</w:t>
      </w:r>
      <w:r w:rsidRPr="007B6AA4">
        <w:rPr>
          <w:rStyle w:val="normaltextrun"/>
          <w:rFonts w:cstheme="minorHAnsi"/>
          <w:sz w:val="24"/>
          <w:szCs w:val="24"/>
        </w:rPr>
        <w:t xml:space="preserve"> ja se antaa oppilaille mahdollisuuden painottaa itselleen luontevia ilmaisumuotoja. Formatiiviseen arviointiin liittyvän oppilaan oppimista ohjaavan ja kannustavan palautteen avulla oppilaita autetaan tulemaan tietoisiksi omista taidoistaan ja kehittämään niitä.  Oppilaita rohkaistaan käyttämään oppimaansa erilaisissa viestintätilanteissa. </w:t>
      </w:r>
      <w:r w:rsidRPr="007B6AA4">
        <w:rPr>
          <w:rFonts w:cstheme="minorHAnsi"/>
          <w:sz w:val="24"/>
          <w:szCs w:val="24"/>
        </w:rPr>
        <w:t xml:space="preserve">Oppimista arvioidaan monin eri tavoin myös itsearvioinnin ja vertaispalautteen keinoin. Summatiivinen arviointi perustuu siihen, kuinka hyvin ja missä määrin oppilas </w:t>
      </w:r>
      <w:r w:rsidRPr="00465625">
        <w:rPr>
          <w:rFonts w:cstheme="minorHAnsi"/>
          <w:sz w:val="24"/>
          <w:szCs w:val="24"/>
        </w:rPr>
        <w:t>on saavuttanut paikallisessa opetussuunnitelmassa saamen kielen B2-oppimäärälle asetetut tavoitteet.</w:t>
      </w:r>
    </w:p>
    <w:p w14:paraId="4DA50F6A" w14:textId="77777777" w:rsidR="00C35489" w:rsidRPr="00465625" w:rsidRDefault="00C35489" w:rsidP="00BD7CC1">
      <w:pPr>
        <w:pStyle w:val="Luettelokappale"/>
        <w:spacing w:line="276" w:lineRule="auto"/>
        <w:ind w:left="0"/>
        <w:rPr>
          <w:rFonts w:cstheme="minorHAnsi"/>
          <w:sz w:val="24"/>
          <w:szCs w:val="24"/>
        </w:rPr>
      </w:pPr>
    </w:p>
    <w:p w14:paraId="504D2EE6" w14:textId="77777777"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3C0CFBC8" w14:textId="77777777" w:rsidR="00C35489" w:rsidRPr="00465625" w:rsidRDefault="00C35489" w:rsidP="00BD7CC1">
      <w:pPr>
        <w:pStyle w:val="Luettelokappale"/>
        <w:spacing w:line="276" w:lineRule="auto"/>
        <w:ind w:left="0"/>
        <w:rPr>
          <w:rFonts w:cstheme="minorHAnsi"/>
          <w:sz w:val="24"/>
          <w:szCs w:val="24"/>
        </w:rPr>
      </w:pPr>
    </w:p>
    <w:p w14:paraId="5923F368" w14:textId="3C930A9C"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141FB3" w:rsidRPr="00465625">
        <w:rPr>
          <w:rFonts w:cstheme="minorHAnsi"/>
          <w:sz w:val="24"/>
          <w:szCs w:val="24"/>
        </w:rPr>
        <w:t>,</w:t>
      </w:r>
      <w:r w:rsidRPr="00465625">
        <w:rPr>
          <w:rFonts w:cstheme="minorHAnsi"/>
          <w:sz w:val="24"/>
          <w:szCs w:val="24"/>
        </w:rPr>
        <w:t xml:space="preserve"> saavat erilaisia mahdollisuuksia osoittaa osaamistaan. </w:t>
      </w:r>
    </w:p>
    <w:p w14:paraId="533DCF1F"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053FB926" w14:textId="042DBB42"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saamen kielen B2-oppimäärän opiskelu päättyy vuosiluokilla 7, 8 tai 9 paikallisessa opetussuunnitelmassa päätetyn ja kuvatun tuntijaon mukaisesti. Päättöarviointi kuvaa sitä, kuinka hyvin ja missä määrin oppilas on opiskelun päättyessä saavuttanut saamen kielen B2-oppimäärän tavoitteet. Päättöarvosanan muodostamisessa otetaan huomioon kaikki perusopetuksen opetussuunnitelman perusteissa määritellyt saamen kielen B2-oppimäärän tavoitteet ja niihin liittyvät päättöarvioinnin kriteerit riippumatta siitä, mille vuosiluokalle 7, 8 tai 9 yksittäinen tavoite on asetettu paikallisessa opetussuunnitelmassa. Päättöarvosana on saamen kielen B2-oppimäärän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saamen kielen B2-oppimäärän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saamen kielen B2-oppimäärän päättöarviointiin ja siitä muodostettavaan päättöarvosanaan.</w:t>
      </w:r>
    </w:p>
    <w:p w14:paraId="78AE94F5" w14:textId="77777777" w:rsidR="00C35489" w:rsidRPr="00465625"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5C957702" w14:textId="022ABCA0" w:rsidR="00C35489" w:rsidRPr="00465625"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465625">
        <w:rPr>
          <w:rStyle w:val="normaltextrun"/>
          <w:rFonts w:asciiTheme="minorHAnsi" w:hAnsiTheme="minorHAnsi" w:cstheme="minorHAnsi"/>
        </w:rPr>
        <w:t xml:space="preserve">Saamen kielen B2-oppimäärän </w:t>
      </w:r>
      <w:r w:rsidRPr="00465625">
        <w:rPr>
          <w:rFonts w:asciiTheme="minorHAnsi" w:hAnsiTheme="minorHAnsi" w:cstheme="minorHAnsi"/>
        </w:rPr>
        <w:t xml:space="preserve">kehittyvään kielitaitoon liittyvän tavoitteen seitsemän (T7) arvosanassa 7 on yhdistetty kaksi taitotasoa A1.1 ja A1.2 välitasoksi A1.1/A1.2. Taitotasot löytyvät </w:t>
      </w:r>
      <w:r w:rsidR="00141FB3" w:rsidRPr="00465625">
        <w:rPr>
          <w:rFonts w:asciiTheme="minorHAnsi" w:hAnsiTheme="minorHAnsi" w:cstheme="minorHAnsi"/>
        </w:rPr>
        <w:t xml:space="preserve">Eurooppalaisesta viitekehyksestä </w:t>
      </w:r>
      <w:r w:rsidRPr="00465625">
        <w:rPr>
          <w:rFonts w:asciiTheme="minorHAnsi" w:hAnsiTheme="minorHAnsi" w:cstheme="minorHAnsi"/>
        </w:rPr>
        <w:t xml:space="preserve">ja sen pohjalta laaditusta suomalaisesta sovelluksesta Kehittyvän kielitaidon asteikko. </w:t>
      </w:r>
    </w:p>
    <w:p w14:paraId="6D03793E" w14:textId="77777777" w:rsidR="00C35489" w:rsidRPr="007B6AA4" w:rsidRDefault="00C35489" w:rsidP="00BD7CC1">
      <w:pPr>
        <w:spacing w:line="276" w:lineRule="auto"/>
        <w:contextualSpacing/>
        <w:rPr>
          <w:rFonts w:cstheme="minorHAnsi"/>
          <w:sz w:val="24"/>
          <w:szCs w:val="24"/>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64"/>
        <w:gridCol w:w="1967"/>
        <w:gridCol w:w="1963"/>
        <w:gridCol w:w="1966"/>
        <w:gridCol w:w="1966"/>
        <w:gridCol w:w="1969"/>
        <w:gridCol w:w="1966"/>
        <w:gridCol w:w="1944"/>
      </w:tblGrid>
      <w:tr w:rsidR="003D0917" w:rsidRPr="007B6AA4" w14:paraId="6B1DD08D" w14:textId="77777777" w:rsidTr="003D0917">
        <w:trPr>
          <w:trHeight w:val="283"/>
        </w:trPr>
        <w:tc>
          <w:tcPr>
            <w:tcW w:w="625" w:type="pct"/>
            <w:shd w:val="clear" w:color="auto" w:fill="B4C6E7" w:themeFill="accent1" w:themeFillTint="66"/>
            <w:tcMar>
              <w:top w:w="100" w:type="dxa"/>
              <w:left w:w="100" w:type="dxa"/>
              <w:bottom w:w="100" w:type="dxa"/>
              <w:right w:w="100" w:type="dxa"/>
            </w:tcMar>
          </w:tcPr>
          <w:p w14:paraId="394F207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tavoite</w:t>
            </w:r>
          </w:p>
        </w:tc>
        <w:tc>
          <w:tcPr>
            <w:tcW w:w="626" w:type="pct"/>
            <w:shd w:val="clear" w:color="auto" w:fill="B4C6E7" w:themeFill="accent1" w:themeFillTint="66"/>
            <w:tcMar>
              <w:top w:w="100" w:type="dxa"/>
              <w:left w:w="100" w:type="dxa"/>
              <w:bottom w:w="100" w:type="dxa"/>
              <w:right w:w="100" w:type="dxa"/>
            </w:tcMar>
          </w:tcPr>
          <w:p w14:paraId="2B9DEA53"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64332B3F"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6" w:type="pct"/>
            <w:shd w:val="clear" w:color="auto" w:fill="B4C6E7" w:themeFill="accent1" w:themeFillTint="66"/>
          </w:tcPr>
          <w:p w14:paraId="1A0EF977"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Arvioinnin kohde </w:t>
            </w:r>
          </w:p>
        </w:tc>
        <w:tc>
          <w:tcPr>
            <w:tcW w:w="626" w:type="pct"/>
            <w:shd w:val="clear" w:color="auto" w:fill="B4C6E7" w:themeFill="accent1" w:themeFillTint="66"/>
            <w:tcMar>
              <w:top w:w="100" w:type="dxa"/>
              <w:left w:w="100" w:type="dxa"/>
              <w:bottom w:w="100" w:type="dxa"/>
              <w:right w:w="100" w:type="dxa"/>
            </w:tcMar>
          </w:tcPr>
          <w:p w14:paraId="4B84FB15"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5</w:t>
            </w:r>
          </w:p>
        </w:tc>
        <w:tc>
          <w:tcPr>
            <w:tcW w:w="627" w:type="pct"/>
            <w:shd w:val="clear" w:color="auto" w:fill="B4C6E7" w:themeFill="accent1" w:themeFillTint="66"/>
            <w:tcMar>
              <w:top w:w="100" w:type="dxa"/>
              <w:left w:w="100" w:type="dxa"/>
              <w:bottom w:w="100" w:type="dxa"/>
              <w:right w:w="100" w:type="dxa"/>
            </w:tcMar>
          </w:tcPr>
          <w:p w14:paraId="47A13EF4"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Osaamisen kuvaus arvosanalle 7</w:t>
            </w:r>
          </w:p>
        </w:tc>
        <w:tc>
          <w:tcPr>
            <w:tcW w:w="626" w:type="pct"/>
            <w:shd w:val="clear" w:color="auto" w:fill="B4C6E7" w:themeFill="accent1" w:themeFillTint="66"/>
            <w:tcMar>
              <w:top w:w="100" w:type="dxa"/>
              <w:left w:w="100" w:type="dxa"/>
              <w:bottom w:w="100" w:type="dxa"/>
              <w:right w:w="100" w:type="dxa"/>
            </w:tcMar>
          </w:tcPr>
          <w:p w14:paraId="0FF8E6D1"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1" w:type="pct"/>
            <w:shd w:val="clear" w:color="auto" w:fill="B4C6E7" w:themeFill="accent1" w:themeFillTint="66"/>
            <w:tcMar>
              <w:top w:w="100" w:type="dxa"/>
              <w:left w:w="100" w:type="dxa"/>
              <w:bottom w:w="100" w:type="dxa"/>
              <w:right w:w="100" w:type="dxa"/>
            </w:tcMar>
          </w:tcPr>
          <w:p w14:paraId="5ABBA10A"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51259997" w14:textId="77777777" w:rsidTr="003D0917">
        <w:trPr>
          <w:trHeight w:val="283"/>
        </w:trPr>
        <w:tc>
          <w:tcPr>
            <w:tcW w:w="5000" w:type="pct"/>
            <w:gridSpan w:val="8"/>
            <w:tcMar>
              <w:top w:w="100" w:type="dxa"/>
              <w:left w:w="100" w:type="dxa"/>
              <w:bottom w:w="100" w:type="dxa"/>
              <w:right w:w="100" w:type="dxa"/>
            </w:tcMar>
          </w:tcPr>
          <w:p w14:paraId="71D69BD8" w14:textId="77777777" w:rsidR="00C35489" w:rsidRPr="007B6AA4" w:rsidRDefault="00C35489" w:rsidP="00BD7CC1">
            <w:pPr>
              <w:spacing w:line="276" w:lineRule="auto"/>
              <w:contextualSpacing/>
              <w:rPr>
                <w:rFonts w:cstheme="minorHAnsi"/>
                <w:sz w:val="24"/>
                <w:szCs w:val="24"/>
              </w:rPr>
            </w:pPr>
            <w:r w:rsidRPr="007B6AA4">
              <w:rPr>
                <w:rFonts w:cstheme="minorHAnsi"/>
                <w:b/>
                <w:sz w:val="24"/>
                <w:szCs w:val="24"/>
              </w:rPr>
              <w:t>Kasvu kulttuuriseen moninaisuuteen ja kielitietoisuuteen</w:t>
            </w:r>
          </w:p>
        </w:tc>
      </w:tr>
      <w:tr w:rsidR="003D0917" w:rsidRPr="007B6AA4" w14:paraId="6261826E" w14:textId="77777777" w:rsidTr="003D0917">
        <w:trPr>
          <w:trHeight w:val="283"/>
        </w:trPr>
        <w:tc>
          <w:tcPr>
            <w:tcW w:w="625" w:type="pct"/>
            <w:tcMar>
              <w:top w:w="100" w:type="dxa"/>
              <w:left w:w="100" w:type="dxa"/>
              <w:bottom w:w="100" w:type="dxa"/>
              <w:right w:w="100" w:type="dxa"/>
            </w:tcMar>
          </w:tcPr>
          <w:p w14:paraId="2A8213E4" w14:textId="1F656364"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T1 auttaa oppilasta hahmottamaan opiskelemansa saamen kielen suhde muihin saamen kieliin, suomen kieleen sekä hänen aiemmin opiskelemiinsa kieliin</w:t>
            </w:r>
            <w:r w:rsidR="004955D5">
              <w:rPr>
                <w:rFonts w:cstheme="minorHAnsi"/>
                <w:sz w:val="24"/>
                <w:szCs w:val="24"/>
              </w:rPr>
              <w:t xml:space="preserve"> sekä</w:t>
            </w:r>
            <w:r w:rsidRPr="007B6AA4">
              <w:rPr>
                <w:rFonts w:cstheme="minorHAnsi"/>
                <w:sz w:val="24"/>
                <w:szCs w:val="24"/>
              </w:rPr>
              <w:t xml:space="preserve"> tutustumaan saamen kielten puhuma-alueisiin, saamelaisalueeseen sekä joihinkin saamelaiskulttuurin ja saamelaisen elämänmuodon keskeisiin piirteisiin</w:t>
            </w:r>
          </w:p>
        </w:tc>
        <w:tc>
          <w:tcPr>
            <w:tcW w:w="626" w:type="pct"/>
            <w:tcMar>
              <w:top w:w="100" w:type="dxa"/>
              <w:left w:w="100" w:type="dxa"/>
              <w:bottom w:w="100" w:type="dxa"/>
              <w:right w:w="100" w:type="dxa"/>
            </w:tcMar>
          </w:tcPr>
          <w:p w14:paraId="5B41EA1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0ABE738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tuntemaan saamen kielen suhteen muihin kieliin.</w:t>
            </w:r>
          </w:p>
          <w:p w14:paraId="4762256E" w14:textId="77777777" w:rsidR="00C35489" w:rsidRPr="007B6AA4" w:rsidRDefault="00C35489" w:rsidP="00BD7CC1">
            <w:pPr>
              <w:spacing w:line="276" w:lineRule="auto"/>
              <w:contextualSpacing/>
              <w:rPr>
                <w:rFonts w:cstheme="minorHAnsi"/>
                <w:sz w:val="24"/>
                <w:szCs w:val="24"/>
              </w:rPr>
            </w:pPr>
          </w:p>
          <w:p w14:paraId="1B42D9AF" w14:textId="7C08A195"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tuntemaan saamen kielen aluetta</w:t>
            </w:r>
            <w:r w:rsidR="004955D5">
              <w:rPr>
                <w:rFonts w:cstheme="minorHAnsi"/>
                <w:sz w:val="24"/>
                <w:szCs w:val="24"/>
              </w:rPr>
              <w:t>,</w:t>
            </w:r>
            <w:r w:rsidRPr="007B6AA4">
              <w:rPr>
                <w:rFonts w:cstheme="minorHAnsi"/>
                <w:sz w:val="24"/>
                <w:szCs w:val="24"/>
              </w:rPr>
              <w:t xml:space="preserve"> puhuma-alueita </w:t>
            </w:r>
            <w:r w:rsidR="004955D5">
              <w:rPr>
                <w:rFonts w:cstheme="minorHAnsi"/>
                <w:sz w:val="24"/>
                <w:szCs w:val="24"/>
              </w:rPr>
              <w:t xml:space="preserve">ja </w:t>
            </w:r>
            <w:r w:rsidRPr="007B6AA4">
              <w:rPr>
                <w:rFonts w:cstheme="minorHAnsi"/>
                <w:sz w:val="24"/>
                <w:szCs w:val="24"/>
              </w:rPr>
              <w:t>saamelaisalueita</w:t>
            </w:r>
            <w:r w:rsidR="004955D5">
              <w:rPr>
                <w:rFonts w:cstheme="minorHAnsi"/>
                <w:sz w:val="24"/>
                <w:szCs w:val="24"/>
              </w:rPr>
              <w:t xml:space="preserve"> sekä</w:t>
            </w:r>
            <w:r w:rsidRPr="007B6AA4">
              <w:rPr>
                <w:rFonts w:cstheme="minorHAnsi"/>
                <w:sz w:val="24"/>
                <w:szCs w:val="24"/>
              </w:rPr>
              <w:t xml:space="preserve"> saamelaiskulttuureita ja niihin liittyviä elämänmuotoja.</w:t>
            </w:r>
          </w:p>
        </w:tc>
        <w:tc>
          <w:tcPr>
            <w:tcW w:w="626" w:type="pct"/>
          </w:tcPr>
          <w:p w14:paraId="6EA5D78D" w14:textId="1DAD9F17" w:rsidR="00C35489" w:rsidRPr="007B6AA4" w:rsidRDefault="00C35489" w:rsidP="00BD7CC1">
            <w:pPr>
              <w:spacing w:line="276" w:lineRule="auto"/>
              <w:contextualSpacing/>
              <w:rPr>
                <w:rFonts w:cstheme="minorHAnsi"/>
                <w:sz w:val="24"/>
                <w:szCs w:val="24"/>
              </w:rPr>
            </w:pPr>
            <w:r w:rsidRPr="007B6AA4">
              <w:rPr>
                <w:rFonts w:cstheme="minorHAnsi"/>
                <w:sz w:val="24"/>
                <w:szCs w:val="24"/>
              </w:rPr>
              <w:t>Saamen kielen suhteen hahmottaminen muihin kieliin ja</w:t>
            </w:r>
            <w:r w:rsidR="004955D5">
              <w:rPr>
                <w:rFonts w:cstheme="minorHAnsi"/>
                <w:sz w:val="24"/>
                <w:szCs w:val="24"/>
              </w:rPr>
              <w:t xml:space="preserve"> </w:t>
            </w:r>
            <w:r w:rsidRPr="007B6AA4">
              <w:rPr>
                <w:rFonts w:cstheme="minorHAnsi"/>
                <w:sz w:val="24"/>
                <w:szCs w:val="24"/>
              </w:rPr>
              <w:t>kielialueen hahmottaminen sekä saamelaiskulttuurien ja saamelaisen elämänmuodon tunteminen</w:t>
            </w:r>
          </w:p>
          <w:p w14:paraId="6B4B3947" w14:textId="77777777" w:rsidR="00C35489" w:rsidRPr="007B6AA4" w:rsidRDefault="00C35489" w:rsidP="00BD7CC1">
            <w:pPr>
              <w:spacing w:line="276" w:lineRule="auto"/>
              <w:contextualSpacing/>
              <w:rPr>
                <w:rFonts w:cstheme="minorHAnsi"/>
                <w:sz w:val="24"/>
                <w:szCs w:val="24"/>
              </w:rPr>
            </w:pPr>
          </w:p>
          <w:p w14:paraId="3FE138C7" w14:textId="77777777" w:rsidR="00C35489" w:rsidRPr="007B6AA4" w:rsidRDefault="00C35489" w:rsidP="00BD7CC1">
            <w:pPr>
              <w:spacing w:line="276" w:lineRule="auto"/>
              <w:contextualSpacing/>
              <w:rPr>
                <w:rFonts w:cstheme="minorHAnsi"/>
                <w:b/>
                <w:bCs/>
                <w:sz w:val="24"/>
                <w:szCs w:val="24"/>
              </w:rPr>
            </w:pPr>
          </w:p>
        </w:tc>
        <w:tc>
          <w:tcPr>
            <w:tcW w:w="626" w:type="pct"/>
            <w:tcMar>
              <w:top w:w="100" w:type="dxa"/>
              <w:left w:w="100" w:type="dxa"/>
              <w:bottom w:w="100" w:type="dxa"/>
              <w:right w:w="100" w:type="dxa"/>
            </w:tcMar>
          </w:tcPr>
          <w:p w14:paraId="3E4BF7FE" w14:textId="0C32559E" w:rsidR="00C35489" w:rsidRDefault="00C35489" w:rsidP="00BD7CC1">
            <w:pPr>
              <w:spacing w:line="276" w:lineRule="auto"/>
              <w:contextualSpacing/>
              <w:rPr>
                <w:rFonts w:cstheme="minorHAnsi"/>
                <w:sz w:val="24"/>
                <w:szCs w:val="24"/>
              </w:rPr>
            </w:pPr>
            <w:r w:rsidRPr="007B6AA4">
              <w:rPr>
                <w:rFonts w:cstheme="minorHAnsi"/>
                <w:sz w:val="24"/>
                <w:szCs w:val="24"/>
              </w:rPr>
              <w:t xml:space="preserve">Oppilas osaa kertoa, missä saamen kieliä puhutaan. </w:t>
            </w:r>
          </w:p>
          <w:p w14:paraId="020B39DC" w14:textId="77777777" w:rsidR="00306830" w:rsidRPr="007B6AA4" w:rsidRDefault="00306830" w:rsidP="00BD7CC1">
            <w:pPr>
              <w:spacing w:line="276" w:lineRule="auto"/>
              <w:contextualSpacing/>
              <w:rPr>
                <w:rFonts w:cstheme="minorHAnsi"/>
                <w:sz w:val="24"/>
                <w:szCs w:val="24"/>
              </w:rPr>
            </w:pPr>
          </w:p>
          <w:p w14:paraId="0375B2FA" w14:textId="722BD706" w:rsidR="00C35489" w:rsidRPr="007B6AA4" w:rsidRDefault="00C35489" w:rsidP="00BD7CC1">
            <w:pPr>
              <w:spacing w:line="276" w:lineRule="auto"/>
              <w:contextualSpacing/>
              <w:rPr>
                <w:rFonts w:cstheme="minorHAnsi"/>
                <w:strike/>
                <w:sz w:val="24"/>
                <w:szCs w:val="24"/>
              </w:rPr>
            </w:pPr>
            <w:r w:rsidRPr="007B6AA4">
              <w:rPr>
                <w:rFonts w:cstheme="minorHAnsi"/>
                <w:sz w:val="24"/>
                <w:szCs w:val="24"/>
              </w:rPr>
              <w:t>Oppilas osaa antaa joitakin esimerkkejä saamelaiskulttuureista ja niihin liittyvistä elämänmuodoista.</w:t>
            </w:r>
          </w:p>
        </w:tc>
        <w:tc>
          <w:tcPr>
            <w:tcW w:w="627" w:type="pct"/>
            <w:tcMar>
              <w:top w:w="100" w:type="dxa"/>
              <w:left w:w="100" w:type="dxa"/>
              <w:bottom w:w="100" w:type="dxa"/>
              <w:right w:w="100" w:type="dxa"/>
            </w:tcMar>
          </w:tcPr>
          <w:p w14:paraId="555FE348" w14:textId="75873F28" w:rsidR="00C35489" w:rsidRDefault="00C35489" w:rsidP="00BD7CC1">
            <w:pPr>
              <w:spacing w:line="276" w:lineRule="auto"/>
              <w:contextualSpacing/>
              <w:rPr>
                <w:rFonts w:cstheme="minorHAnsi"/>
                <w:sz w:val="24"/>
                <w:szCs w:val="24"/>
              </w:rPr>
            </w:pPr>
            <w:r w:rsidRPr="007B6AA4">
              <w:rPr>
                <w:rFonts w:cstheme="minorHAnsi"/>
                <w:sz w:val="24"/>
                <w:szCs w:val="24"/>
              </w:rPr>
              <w:t>Oppilas osaa kertoa, missä saamen kieliä puhutaan</w:t>
            </w:r>
            <w:r w:rsidR="004955D5">
              <w:rPr>
                <w:rFonts w:cstheme="minorHAnsi"/>
                <w:sz w:val="24"/>
                <w:szCs w:val="24"/>
              </w:rPr>
              <w:t>,</w:t>
            </w:r>
            <w:r w:rsidRPr="007B6AA4">
              <w:rPr>
                <w:rFonts w:cstheme="minorHAnsi"/>
                <w:sz w:val="24"/>
                <w:szCs w:val="24"/>
              </w:rPr>
              <w:t xml:space="preserve"> ja antaa joitakin esimerkkejä saamen kielten suhteesta suomen kieleen.</w:t>
            </w:r>
          </w:p>
          <w:p w14:paraId="0CC56EA1" w14:textId="77777777" w:rsidR="00B343F0" w:rsidRDefault="00B343F0" w:rsidP="00BD7CC1">
            <w:pPr>
              <w:spacing w:line="276" w:lineRule="auto"/>
              <w:contextualSpacing/>
              <w:rPr>
                <w:rFonts w:cstheme="minorHAnsi"/>
                <w:sz w:val="24"/>
                <w:szCs w:val="24"/>
              </w:rPr>
            </w:pPr>
          </w:p>
          <w:p w14:paraId="5A9F1F6A" w14:textId="77777777" w:rsidR="00C35489" w:rsidRPr="007B6AA4" w:rsidRDefault="00C35489" w:rsidP="00BD7CC1">
            <w:pPr>
              <w:spacing w:line="276" w:lineRule="auto"/>
              <w:contextualSpacing/>
              <w:rPr>
                <w:rFonts w:cstheme="minorHAnsi"/>
                <w:strike/>
                <w:sz w:val="24"/>
                <w:szCs w:val="24"/>
              </w:rPr>
            </w:pPr>
            <w:r w:rsidRPr="007B6AA4">
              <w:rPr>
                <w:rFonts w:cstheme="minorHAnsi"/>
                <w:sz w:val="24"/>
                <w:szCs w:val="24"/>
              </w:rPr>
              <w:t>Oppilas osaa kertoa saamelaiskulttuureista ja niihin liittyvistä elämänmuodoista.</w:t>
            </w:r>
          </w:p>
        </w:tc>
        <w:tc>
          <w:tcPr>
            <w:tcW w:w="626" w:type="pct"/>
            <w:tcMar>
              <w:top w:w="100" w:type="dxa"/>
              <w:left w:w="100" w:type="dxa"/>
              <w:bottom w:w="100" w:type="dxa"/>
              <w:right w:w="100" w:type="dxa"/>
            </w:tcMar>
          </w:tcPr>
          <w:p w14:paraId="258512AE" w14:textId="608ECF13" w:rsidR="00C35489" w:rsidRDefault="00C35489" w:rsidP="00BD7CC1">
            <w:pPr>
              <w:spacing w:line="276" w:lineRule="auto"/>
              <w:contextualSpacing/>
              <w:rPr>
                <w:rFonts w:cstheme="minorHAnsi"/>
                <w:sz w:val="24"/>
                <w:szCs w:val="24"/>
              </w:rPr>
            </w:pPr>
            <w:r w:rsidRPr="007B6AA4">
              <w:rPr>
                <w:rFonts w:cstheme="minorHAnsi"/>
                <w:sz w:val="24"/>
                <w:szCs w:val="24"/>
              </w:rPr>
              <w:t>Oppilas osaa kertoa, missä saamen kieliä puhutaan</w:t>
            </w:r>
            <w:r w:rsidR="004955D5">
              <w:rPr>
                <w:rFonts w:cstheme="minorHAnsi"/>
                <w:sz w:val="24"/>
                <w:szCs w:val="24"/>
              </w:rPr>
              <w:t>,</w:t>
            </w:r>
            <w:r w:rsidRPr="007B6AA4">
              <w:rPr>
                <w:rFonts w:cstheme="minorHAnsi"/>
                <w:sz w:val="24"/>
                <w:szCs w:val="24"/>
              </w:rPr>
              <w:t xml:space="preserve"> sekä saamen kielten suhteesta suomen kieleen.</w:t>
            </w:r>
          </w:p>
          <w:p w14:paraId="3D3E4E6A" w14:textId="77777777" w:rsidR="00306830" w:rsidRPr="007B6AA4" w:rsidRDefault="00306830" w:rsidP="00BD7CC1">
            <w:pPr>
              <w:spacing w:line="276" w:lineRule="auto"/>
              <w:contextualSpacing/>
              <w:rPr>
                <w:rFonts w:cstheme="minorHAnsi"/>
                <w:sz w:val="24"/>
                <w:szCs w:val="24"/>
              </w:rPr>
            </w:pPr>
          </w:p>
          <w:p w14:paraId="7D2A69A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kuvailla saamelaiskulttuureita ja niihin liittyviä elämänmuotoja.</w:t>
            </w:r>
          </w:p>
        </w:tc>
        <w:tc>
          <w:tcPr>
            <w:tcW w:w="621" w:type="pct"/>
            <w:tcMar>
              <w:top w:w="100" w:type="dxa"/>
              <w:left w:w="100" w:type="dxa"/>
              <w:bottom w:w="100" w:type="dxa"/>
              <w:right w:w="100" w:type="dxa"/>
            </w:tcMar>
          </w:tcPr>
          <w:p w14:paraId="5F23768B" w14:textId="681CF93F" w:rsidR="00C35489" w:rsidRDefault="00C35489" w:rsidP="00BD7CC1">
            <w:pPr>
              <w:spacing w:line="276" w:lineRule="auto"/>
              <w:contextualSpacing/>
              <w:rPr>
                <w:rFonts w:cstheme="minorHAnsi"/>
                <w:sz w:val="24"/>
                <w:szCs w:val="24"/>
              </w:rPr>
            </w:pPr>
            <w:r w:rsidRPr="007B6AA4">
              <w:rPr>
                <w:rFonts w:cstheme="minorHAnsi"/>
                <w:sz w:val="24"/>
                <w:szCs w:val="24"/>
              </w:rPr>
              <w:t>Oppilas osaa kertoa, missä saamen kieliä puhutaan</w:t>
            </w:r>
            <w:r w:rsidR="004955D5">
              <w:rPr>
                <w:rFonts w:cstheme="minorHAnsi"/>
                <w:sz w:val="24"/>
                <w:szCs w:val="24"/>
              </w:rPr>
              <w:t>,</w:t>
            </w:r>
            <w:r w:rsidRPr="007B6AA4">
              <w:rPr>
                <w:rFonts w:cstheme="minorHAnsi"/>
                <w:sz w:val="24"/>
                <w:szCs w:val="24"/>
              </w:rPr>
              <w:t xml:space="preserve"> sekä saamen kielten suhteesta suomen kieleen ja </w:t>
            </w:r>
            <w:r w:rsidR="004955D5">
              <w:rPr>
                <w:rFonts w:cstheme="minorHAnsi"/>
                <w:sz w:val="24"/>
                <w:szCs w:val="24"/>
              </w:rPr>
              <w:t>oppilaan</w:t>
            </w:r>
            <w:r w:rsidR="004955D5" w:rsidRPr="007B6AA4">
              <w:rPr>
                <w:rFonts w:cstheme="minorHAnsi"/>
                <w:sz w:val="24"/>
                <w:szCs w:val="24"/>
              </w:rPr>
              <w:t xml:space="preserve"> </w:t>
            </w:r>
            <w:r w:rsidRPr="007B6AA4">
              <w:rPr>
                <w:rFonts w:cstheme="minorHAnsi"/>
                <w:sz w:val="24"/>
                <w:szCs w:val="24"/>
              </w:rPr>
              <w:t>aiemmin opiskelemiin kieliin.</w:t>
            </w:r>
          </w:p>
          <w:p w14:paraId="7E099817" w14:textId="77777777" w:rsidR="00306830" w:rsidRPr="007B6AA4" w:rsidRDefault="00306830" w:rsidP="00BD7CC1">
            <w:pPr>
              <w:spacing w:line="276" w:lineRule="auto"/>
              <w:contextualSpacing/>
              <w:rPr>
                <w:rFonts w:cstheme="minorHAnsi"/>
                <w:sz w:val="24"/>
                <w:szCs w:val="24"/>
              </w:rPr>
            </w:pPr>
          </w:p>
          <w:p w14:paraId="6E8794B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vertailla saamelaiskulttuureita ja niihin liittyviä elämänmuotoja.</w:t>
            </w:r>
          </w:p>
        </w:tc>
      </w:tr>
      <w:tr w:rsidR="00C35489" w:rsidRPr="007B6AA4" w14:paraId="08C0FFBC" w14:textId="77777777" w:rsidTr="003D0917">
        <w:trPr>
          <w:trHeight w:val="283"/>
        </w:trPr>
        <w:tc>
          <w:tcPr>
            <w:tcW w:w="5000" w:type="pct"/>
            <w:gridSpan w:val="8"/>
            <w:tcMar>
              <w:top w:w="100" w:type="dxa"/>
              <w:left w:w="100" w:type="dxa"/>
              <w:bottom w:w="100" w:type="dxa"/>
              <w:right w:w="100" w:type="dxa"/>
            </w:tcMar>
          </w:tcPr>
          <w:p w14:paraId="51D58E4D" w14:textId="77777777" w:rsidR="00C35489" w:rsidRPr="007B6AA4" w:rsidRDefault="00C35489" w:rsidP="00BD7CC1">
            <w:pPr>
              <w:spacing w:line="276" w:lineRule="auto"/>
              <w:ind w:left="40"/>
              <w:contextualSpacing/>
              <w:rPr>
                <w:rFonts w:cstheme="minorHAnsi"/>
                <w:sz w:val="24"/>
                <w:szCs w:val="24"/>
              </w:rPr>
            </w:pPr>
            <w:r w:rsidRPr="007B6AA4">
              <w:rPr>
                <w:rFonts w:cstheme="minorHAnsi"/>
                <w:b/>
                <w:sz w:val="24"/>
                <w:szCs w:val="24"/>
              </w:rPr>
              <w:t>Kielenopiskelutaidot</w:t>
            </w:r>
            <w:r w:rsidRPr="007B6AA4">
              <w:rPr>
                <w:rFonts w:cstheme="minorHAnsi"/>
                <w:sz w:val="24"/>
                <w:szCs w:val="24"/>
              </w:rPr>
              <w:t xml:space="preserve"> </w:t>
            </w:r>
          </w:p>
        </w:tc>
      </w:tr>
      <w:tr w:rsidR="003D0917" w:rsidRPr="007B6AA4" w14:paraId="5A69DABE" w14:textId="77777777" w:rsidTr="003D0917">
        <w:trPr>
          <w:trHeight w:val="283"/>
        </w:trPr>
        <w:tc>
          <w:tcPr>
            <w:tcW w:w="625" w:type="pct"/>
            <w:tcMar>
              <w:top w:w="100" w:type="dxa"/>
              <w:left w:w="100" w:type="dxa"/>
              <w:bottom w:w="100" w:type="dxa"/>
              <w:right w:w="100" w:type="dxa"/>
            </w:tcMar>
          </w:tcPr>
          <w:p w14:paraId="6F1F8804"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T2 rohkaista oppilasta näkemään saamen kielen taito osana jatkuvaa oppimista ja oman kielivarannon karttumista, ohjata häntä löytämään itselleen ja ikäkaudelleen parhaiten sopivia tapoja oppia kieliä ja kannustaa häntä käyttämään vähäistäkin taitoaan myös oppituntien ulkopuolella</w:t>
            </w:r>
          </w:p>
        </w:tc>
        <w:tc>
          <w:tcPr>
            <w:tcW w:w="626" w:type="pct"/>
            <w:tcMar>
              <w:top w:w="100" w:type="dxa"/>
              <w:left w:w="100" w:type="dxa"/>
              <w:bottom w:w="100" w:type="dxa"/>
              <w:right w:w="100" w:type="dxa"/>
            </w:tcMar>
          </w:tcPr>
          <w:p w14:paraId="27B1EE8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S2</w:t>
            </w:r>
          </w:p>
        </w:tc>
        <w:tc>
          <w:tcPr>
            <w:tcW w:w="625" w:type="pct"/>
            <w:tcMar>
              <w:top w:w="100" w:type="dxa"/>
              <w:left w:w="100" w:type="dxa"/>
              <w:bottom w:w="100" w:type="dxa"/>
              <w:right w:w="100" w:type="dxa"/>
            </w:tcMar>
          </w:tcPr>
          <w:p w14:paraId="180567AA" w14:textId="4288AF90"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löytämään mahdollisuuksia käyttää saamen kieltä myös koulun päätyttyä.</w:t>
            </w:r>
            <w:r w:rsidR="004955D5">
              <w:rPr>
                <w:rFonts w:cstheme="minorHAnsi"/>
                <w:sz w:val="24"/>
                <w:szCs w:val="24"/>
              </w:rPr>
              <w:t xml:space="preserve"> Hän</w:t>
            </w:r>
            <w:r w:rsidR="004955D5" w:rsidRPr="007B6AA4">
              <w:rPr>
                <w:rFonts w:cstheme="minorHAnsi"/>
                <w:sz w:val="24"/>
                <w:szCs w:val="24"/>
              </w:rPr>
              <w:t xml:space="preserve"> </w:t>
            </w:r>
            <w:r w:rsidRPr="007B6AA4">
              <w:rPr>
                <w:rFonts w:cstheme="minorHAnsi"/>
                <w:sz w:val="24"/>
                <w:szCs w:val="24"/>
              </w:rPr>
              <w:t>oppii käyttämään erilaisia tapoja oppia kieliä ja löytää niistä itselleen</w:t>
            </w:r>
            <w:r w:rsidR="004955D5">
              <w:rPr>
                <w:rFonts w:cstheme="minorHAnsi"/>
                <w:sz w:val="24"/>
                <w:szCs w:val="24"/>
              </w:rPr>
              <w:t xml:space="preserve"> </w:t>
            </w:r>
            <w:r w:rsidRPr="007B6AA4">
              <w:rPr>
                <w:rFonts w:cstheme="minorHAnsi"/>
                <w:sz w:val="24"/>
                <w:szCs w:val="24"/>
              </w:rPr>
              <w:t>tehokkaimmat.</w:t>
            </w:r>
          </w:p>
        </w:tc>
        <w:tc>
          <w:tcPr>
            <w:tcW w:w="626" w:type="pct"/>
          </w:tcPr>
          <w:p w14:paraId="2266A05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Jatkuvan kielenopiskelun valmiuksien ja opiskelustrategioiden kehittyminen </w:t>
            </w:r>
          </w:p>
        </w:tc>
        <w:tc>
          <w:tcPr>
            <w:tcW w:w="626" w:type="pct"/>
            <w:tcMar>
              <w:top w:w="100" w:type="dxa"/>
              <w:left w:w="100" w:type="dxa"/>
              <w:bottom w:w="100" w:type="dxa"/>
              <w:right w:w="100" w:type="dxa"/>
            </w:tcMar>
          </w:tcPr>
          <w:p w14:paraId="5621798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antaa joitakin esimerkkejä mahdollisuuksista käyttää saamen kieltä.</w:t>
            </w:r>
          </w:p>
          <w:p w14:paraId="5D3F0C2C" w14:textId="77777777" w:rsidR="00C35489" w:rsidRPr="007B6AA4" w:rsidRDefault="00C35489" w:rsidP="00BD7CC1">
            <w:pPr>
              <w:spacing w:line="276" w:lineRule="auto"/>
              <w:contextualSpacing/>
              <w:rPr>
                <w:rFonts w:cstheme="minorHAnsi"/>
                <w:sz w:val="24"/>
                <w:szCs w:val="24"/>
              </w:rPr>
            </w:pPr>
          </w:p>
          <w:p w14:paraId="56C2EAAB"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Oppilas osaa käyttää joitakin itselle sopivia tapoja oppia saamen kieltä.</w:t>
            </w:r>
          </w:p>
        </w:tc>
        <w:tc>
          <w:tcPr>
            <w:tcW w:w="627" w:type="pct"/>
            <w:tcMar>
              <w:top w:w="100" w:type="dxa"/>
              <w:left w:w="100" w:type="dxa"/>
              <w:bottom w:w="100" w:type="dxa"/>
              <w:right w:w="100" w:type="dxa"/>
            </w:tcMar>
          </w:tcPr>
          <w:p w14:paraId="0EB19789"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mahdollisuuksista käyttää saamen kielen taitoaan myös koulun päätyttyä.</w:t>
            </w:r>
          </w:p>
          <w:p w14:paraId="4E0F2E72" w14:textId="77777777" w:rsidR="00C35489" w:rsidRPr="007B6AA4" w:rsidRDefault="00C35489" w:rsidP="00BD7CC1">
            <w:pPr>
              <w:spacing w:line="276" w:lineRule="auto"/>
              <w:contextualSpacing/>
              <w:rPr>
                <w:rFonts w:eastAsia="Times New Roman" w:cstheme="minorHAnsi"/>
                <w:sz w:val="24"/>
                <w:szCs w:val="24"/>
              </w:rPr>
            </w:pPr>
          </w:p>
          <w:p w14:paraId="3775B6CA"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 xml:space="preserve">Oppilas osaa käyttää yleisimpiä itselle sopivia tapoja oppia saamen kieltä. </w:t>
            </w:r>
          </w:p>
        </w:tc>
        <w:tc>
          <w:tcPr>
            <w:tcW w:w="626" w:type="pct"/>
            <w:tcMar>
              <w:top w:w="100" w:type="dxa"/>
              <w:left w:w="100" w:type="dxa"/>
              <w:bottom w:w="100" w:type="dxa"/>
              <w:right w:w="100" w:type="dxa"/>
            </w:tcMar>
          </w:tcPr>
          <w:p w14:paraId="39F22206" w14:textId="511C9354"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mihin hän voi käyttää saamen kielen taitoaan myös koulun päätyttyä.</w:t>
            </w:r>
          </w:p>
          <w:p w14:paraId="19101454" w14:textId="77777777" w:rsidR="00C35489" w:rsidRPr="007B6AA4" w:rsidRDefault="00C35489" w:rsidP="00BD7CC1">
            <w:pPr>
              <w:spacing w:line="276" w:lineRule="auto"/>
              <w:contextualSpacing/>
              <w:rPr>
                <w:rFonts w:cstheme="minorHAnsi"/>
                <w:sz w:val="24"/>
                <w:szCs w:val="24"/>
              </w:rPr>
            </w:pPr>
          </w:p>
          <w:p w14:paraId="18E88D52" w14:textId="77777777" w:rsidR="00C35489" w:rsidRPr="007B6AA4" w:rsidRDefault="00C35489" w:rsidP="00BD7CC1">
            <w:pPr>
              <w:spacing w:line="276" w:lineRule="auto"/>
              <w:contextualSpacing/>
              <w:rPr>
                <w:rFonts w:cstheme="minorHAnsi"/>
                <w:sz w:val="24"/>
                <w:szCs w:val="24"/>
              </w:rPr>
            </w:pPr>
            <w:r w:rsidRPr="007B6AA4">
              <w:rPr>
                <w:rFonts w:eastAsia="Times New Roman" w:cstheme="minorHAnsi"/>
                <w:sz w:val="24"/>
                <w:szCs w:val="24"/>
              </w:rPr>
              <w:t xml:space="preserve">Oppilas osaa käyttää keskeisimpiä itselle sopivia tapoja oppia saamen kieltä. </w:t>
            </w:r>
          </w:p>
        </w:tc>
        <w:tc>
          <w:tcPr>
            <w:tcW w:w="621" w:type="pct"/>
            <w:tcMar>
              <w:top w:w="100" w:type="dxa"/>
              <w:left w:w="100" w:type="dxa"/>
              <w:bottom w:w="100" w:type="dxa"/>
              <w:right w:w="100" w:type="dxa"/>
            </w:tcMar>
          </w:tcPr>
          <w:p w14:paraId="2C823C1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kertoa, kuinka saamen kielen taitoa voi hyödyntää myös koulun päätyttyä.</w:t>
            </w:r>
          </w:p>
          <w:p w14:paraId="1B48D64A" w14:textId="77777777" w:rsidR="00C35489" w:rsidRPr="007B6AA4" w:rsidRDefault="00C35489" w:rsidP="00BD7CC1">
            <w:pPr>
              <w:spacing w:line="276" w:lineRule="auto"/>
              <w:contextualSpacing/>
              <w:rPr>
                <w:rFonts w:cstheme="minorHAnsi"/>
                <w:sz w:val="24"/>
                <w:szCs w:val="24"/>
              </w:rPr>
            </w:pPr>
          </w:p>
          <w:p w14:paraId="54519FB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käyttää monipuolisia </w:t>
            </w:r>
            <w:r w:rsidRPr="007B6AA4">
              <w:rPr>
                <w:rFonts w:eastAsia="Times New Roman" w:cstheme="minorHAnsi"/>
                <w:sz w:val="24"/>
                <w:szCs w:val="24"/>
              </w:rPr>
              <w:t xml:space="preserve">itselle sopivia </w:t>
            </w:r>
            <w:r w:rsidRPr="007B6AA4">
              <w:rPr>
                <w:rFonts w:cstheme="minorHAnsi"/>
                <w:sz w:val="24"/>
                <w:szCs w:val="24"/>
              </w:rPr>
              <w:t>tapoja oppia saamen kieltä.</w:t>
            </w:r>
          </w:p>
        </w:tc>
      </w:tr>
      <w:tr w:rsidR="003D0917" w:rsidRPr="007B6AA4" w14:paraId="52CF80F6" w14:textId="77777777" w:rsidTr="003D0917">
        <w:trPr>
          <w:trHeight w:val="283"/>
        </w:trPr>
        <w:tc>
          <w:tcPr>
            <w:tcW w:w="2501" w:type="pct"/>
            <w:gridSpan w:val="4"/>
            <w:tcMar>
              <w:top w:w="100" w:type="dxa"/>
              <w:left w:w="100" w:type="dxa"/>
              <w:bottom w:w="100" w:type="dxa"/>
              <w:right w:w="100" w:type="dxa"/>
            </w:tcMar>
          </w:tcPr>
          <w:p w14:paraId="29F996FF"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toimia vuorovaikutuksessa</w:t>
            </w:r>
          </w:p>
        </w:tc>
        <w:tc>
          <w:tcPr>
            <w:tcW w:w="626" w:type="pct"/>
            <w:tcMar>
              <w:top w:w="100" w:type="dxa"/>
              <w:left w:w="100" w:type="dxa"/>
              <w:bottom w:w="100" w:type="dxa"/>
              <w:right w:w="100" w:type="dxa"/>
            </w:tcMar>
          </w:tcPr>
          <w:p w14:paraId="672284A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 xml:space="preserve">Taitotaso A1.1 </w:t>
            </w:r>
          </w:p>
        </w:tc>
        <w:tc>
          <w:tcPr>
            <w:tcW w:w="627" w:type="pct"/>
            <w:tcMar>
              <w:top w:w="100" w:type="dxa"/>
              <w:left w:w="100" w:type="dxa"/>
              <w:bottom w:w="100" w:type="dxa"/>
              <w:right w:w="100" w:type="dxa"/>
            </w:tcMar>
          </w:tcPr>
          <w:p w14:paraId="324820EF"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6" w:type="pct"/>
            <w:tcMar>
              <w:top w:w="100" w:type="dxa"/>
              <w:left w:w="100" w:type="dxa"/>
              <w:bottom w:w="100" w:type="dxa"/>
              <w:right w:w="100" w:type="dxa"/>
            </w:tcMar>
          </w:tcPr>
          <w:p w14:paraId="14244CFD"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1" w:type="pct"/>
            <w:tcMar>
              <w:top w:w="100" w:type="dxa"/>
              <w:left w:w="100" w:type="dxa"/>
              <w:bottom w:w="100" w:type="dxa"/>
              <w:right w:w="100" w:type="dxa"/>
            </w:tcMar>
          </w:tcPr>
          <w:p w14:paraId="4FAA496B"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r>
      <w:tr w:rsidR="003D0917" w:rsidRPr="007B6AA4" w14:paraId="11EE1B67" w14:textId="77777777" w:rsidTr="003D0917">
        <w:trPr>
          <w:trHeight w:val="283"/>
        </w:trPr>
        <w:tc>
          <w:tcPr>
            <w:tcW w:w="625" w:type="pct"/>
            <w:tcMar>
              <w:top w:w="100" w:type="dxa"/>
              <w:left w:w="100" w:type="dxa"/>
              <w:bottom w:w="100" w:type="dxa"/>
              <w:right w:w="100" w:type="dxa"/>
            </w:tcMar>
          </w:tcPr>
          <w:p w14:paraId="7D933734"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T3 järjestää oppilaalle tilaisuuksia harjoitella eri viestintäkanavia käyttäen suullista ja kirjallista vuorovaikutusta</w:t>
            </w:r>
          </w:p>
        </w:tc>
        <w:tc>
          <w:tcPr>
            <w:tcW w:w="626" w:type="pct"/>
            <w:tcMar>
              <w:top w:w="100" w:type="dxa"/>
              <w:left w:w="100" w:type="dxa"/>
              <w:bottom w:w="100" w:type="dxa"/>
              <w:right w:w="100" w:type="dxa"/>
            </w:tcMar>
          </w:tcPr>
          <w:p w14:paraId="13B9BDE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57B806A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toimimaan erilaisissa suullisissa ja kirjallisissa vuorovaikutustilanteissa.</w:t>
            </w:r>
          </w:p>
        </w:tc>
        <w:tc>
          <w:tcPr>
            <w:tcW w:w="626" w:type="pct"/>
          </w:tcPr>
          <w:p w14:paraId="49E37760" w14:textId="504CE9C9" w:rsidR="00C35489" w:rsidRPr="007B6AA4" w:rsidRDefault="00C35489" w:rsidP="00BD7CC1">
            <w:pPr>
              <w:spacing w:line="276" w:lineRule="auto"/>
              <w:contextualSpacing/>
              <w:rPr>
                <w:rFonts w:cstheme="minorHAnsi"/>
                <w:sz w:val="24"/>
                <w:szCs w:val="24"/>
              </w:rPr>
            </w:pPr>
            <w:r w:rsidRPr="007B6AA4">
              <w:rPr>
                <w:rFonts w:cstheme="minorHAnsi"/>
                <w:sz w:val="24"/>
                <w:szCs w:val="24"/>
              </w:rPr>
              <w:t>Vuorovaikutus erilaisissa tilanteissa</w:t>
            </w:r>
          </w:p>
        </w:tc>
        <w:tc>
          <w:tcPr>
            <w:tcW w:w="626" w:type="pct"/>
            <w:tcMar>
              <w:top w:w="100" w:type="dxa"/>
              <w:left w:w="100" w:type="dxa"/>
              <w:bottom w:w="100" w:type="dxa"/>
              <w:right w:w="100" w:type="dxa"/>
            </w:tcMar>
          </w:tcPr>
          <w:p w14:paraId="366787C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satunnaisesti viestintäkumppanin tukemana muutamasta, kaikkein yleisimmin toistuvasta ja rutiininomaisesta viestintätilanteesta.</w:t>
            </w:r>
          </w:p>
        </w:tc>
        <w:tc>
          <w:tcPr>
            <w:tcW w:w="627" w:type="pct"/>
            <w:tcMar>
              <w:top w:w="100" w:type="dxa"/>
              <w:left w:w="100" w:type="dxa"/>
              <w:bottom w:w="100" w:type="dxa"/>
              <w:right w:w="100" w:type="dxa"/>
            </w:tcMar>
          </w:tcPr>
          <w:p w14:paraId="3CCF9D7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selviytyy satunnaisesti yleisimmin toistuvista, rutiininomaisista viestintätilanteista tukeutuen vielä enimmäkseen viestintäkumppaniin.</w:t>
            </w:r>
          </w:p>
        </w:tc>
        <w:tc>
          <w:tcPr>
            <w:tcW w:w="626" w:type="pct"/>
            <w:tcMar>
              <w:top w:w="100" w:type="dxa"/>
              <w:left w:w="100" w:type="dxa"/>
              <w:bottom w:w="100" w:type="dxa"/>
              <w:right w:w="100" w:type="dxa"/>
            </w:tcMar>
          </w:tcPr>
          <w:p w14:paraId="03D92B2A"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Oppilas selviytyy monista rutiininomaisista viestintätilanteista</w:t>
            </w:r>
          </w:p>
          <w:p w14:paraId="3D599591"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tukeutuen joskus viestintäkumppaniin.</w:t>
            </w:r>
          </w:p>
        </w:tc>
        <w:tc>
          <w:tcPr>
            <w:tcW w:w="621" w:type="pct"/>
            <w:tcMar>
              <w:top w:w="100" w:type="dxa"/>
              <w:left w:w="100" w:type="dxa"/>
              <w:bottom w:w="100" w:type="dxa"/>
              <w:right w:w="100" w:type="dxa"/>
            </w:tcMar>
          </w:tcPr>
          <w:p w14:paraId="30CBB511" w14:textId="77777777" w:rsidR="00C35489" w:rsidRPr="007B6AA4" w:rsidRDefault="00C35489" w:rsidP="00BD7CC1">
            <w:pPr>
              <w:spacing w:line="276" w:lineRule="auto"/>
              <w:ind w:left="60"/>
              <w:contextualSpacing/>
              <w:rPr>
                <w:rFonts w:cstheme="minorHAnsi"/>
                <w:sz w:val="24"/>
                <w:szCs w:val="24"/>
              </w:rPr>
            </w:pPr>
            <w:r w:rsidRPr="007B6AA4">
              <w:rPr>
                <w:rFonts w:cstheme="minorHAnsi"/>
                <w:sz w:val="24"/>
                <w:szCs w:val="24"/>
              </w:rPr>
              <w:t>Oppilas pystyy vaihtamaan ajatuksia tai tietoja tutuissa ja jokapäiväisissä tilanteissa sekä toisinaan ylläpitämään viestintätilannetta.</w:t>
            </w:r>
          </w:p>
        </w:tc>
      </w:tr>
      <w:tr w:rsidR="003D0917" w:rsidRPr="007B6AA4" w14:paraId="0AA00922" w14:textId="77777777" w:rsidTr="003D0917">
        <w:trPr>
          <w:trHeight w:val="283"/>
        </w:trPr>
        <w:tc>
          <w:tcPr>
            <w:tcW w:w="625" w:type="pct"/>
            <w:tcMar>
              <w:top w:w="100" w:type="dxa"/>
              <w:left w:w="100" w:type="dxa"/>
              <w:bottom w:w="100" w:type="dxa"/>
              <w:right w:w="100" w:type="dxa"/>
            </w:tcMar>
          </w:tcPr>
          <w:p w14:paraId="769E0A2B"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T4 tukea oppilasta kielellisten viestintästrategioiden käytössä</w:t>
            </w:r>
          </w:p>
        </w:tc>
        <w:tc>
          <w:tcPr>
            <w:tcW w:w="626" w:type="pct"/>
            <w:tcMar>
              <w:top w:w="100" w:type="dxa"/>
              <w:left w:w="100" w:type="dxa"/>
              <w:bottom w:w="100" w:type="dxa"/>
              <w:right w:w="100" w:type="dxa"/>
            </w:tcMar>
          </w:tcPr>
          <w:p w14:paraId="27F905F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17668F6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hyödyntämään kielellisiä viestintästrategioita vuorovaikutustilanteissa.</w:t>
            </w:r>
          </w:p>
        </w:tc>
        <w:tc>
          <w:tcPr>
            <w:tcW w:w="626" w:type="pct"/>
          </w:tcPr>
          <w:p w14:paraId="54981E8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Viestintästrategioiden käyttö</w:t>
            </w:r>
          </w:p>
        </w:tc>
        <w:tc>
          <w:tcPr>
            <w:tcW w:w="626" w:type="pct"/>
            <w:tcMar>
              <w:top w:w="100" w:type="dxa"/>
              <w:left w:w="100" w:type="dxa"/>
              <w:bottom w:w="100" w:type="dxa"/>
              <w:right w:w="100" w:type="dxa"/>
            </w:tcMar>
          </w:tcPr>
          <w:p w14:paraId="6AD754FD" w14:textId="10C3ED99"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tarvitsee paljon apukeinoja (esim. eleet, piirtäminen, sanastot, </w:t>
            </w:r>
            <w:r w:rsidR="00FD2BB7">
              <w:rPr>
                <w:rFonts w:cstheme="minorHAnsi"/>
                <w:sz w:val="24"/>
                <w:szCs w:val="24"/>
              </w:rPr>
              <w:t>internet</w:t>
            </w:r>
            <w:r w:rsidRPr="007B6AA4">
              <w:rPr>
                <w:rFonts w:cstheme="minorHAnsi"/>
                <w:sz w:val="24"/>
                <w:szCs w:val="24"/>
              </w:rPr>
              <w:t>).</w:t>
            </w:r>
          </w:p>
          <w:p w14:paraId="61E46019" w14:textId="77777777" w:rsidR="00C35489" w:rsidRPr="007B6AA4" w:rsidRDefault="00C35489" w:rsidP="00BD7CC1">
            <w:pPr>
              <w:spacing w:line="276" w:lineRule="auto"/>
              <w:contextualSpacing/>
              <w:rPr>
                <w:rFonts w:cstheme="minorHAnsi"/>
                <w:sz w:val="24"/>
                <w:szCs w:val="24"/>
              </w:rPr>
            </w:pPr>
          </w:p>
          <w:p w14:paraId="1147986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joskus arvailla tai päätellä yksittäisten sanojen merkityksiä asiayhteyden, yleistiedon tai muun kielitaitonsa perusteella.</w:t>
            </w:r>
          </w:p>
          <w:p w14:paraId="02AE1118" w14:textId="77777777" w:rsidR="00C35489" w:rsidRPr="007B6AA4" w:rsidRDefault="00C35489" w:rsidP="00BD7CC1">
            <w:pPr>
              <w:spacing w:line="276" w:lineRule="auto"/>
              <w:contextualSpacing/>
              <w:rPr>
                <w:rFonts w:cstheme="minorHAnsi"/>
                <w:sz w:val="24"/>
                <w:szCs w:val="24"/>
              </w:rPr>
            </w:pPr>
          </w:p>
          <w:p w14:paraId="6AD2743F"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ilmaista, onko ymmärtänyt.</w:t>
            </w:r>
          </w:p>
        </w:tc>
        <w:tc>
          <w:tcPr>
            <w:tcW w:w="627" w:type="pct"/>
            <w:tcMar>
              <w:top w:w="100" w:type="dxa"/>
              <w:left w:w="100" w:type="dxa"/>
              <w:bottom w:w="100" w:type="dxa"/>
              <w:right w:w="100" w:type="dxa"/>
            </w:tcMar>
          </w:tcPr>
          <w:p w14:paraId="26C28D6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tukeutuu viestinnässään kaikkein keskeisimpiin sanoihin ja ilmauksiin.</w:t>
            </w:r>
          </w:p>
          <w:p w14:paraId="10B6696E" w14:textId="77777777" w:rsidR="00C35489" w:rsidRPr="007B6AA4" w:rsidRDefault="00C35489" w:rsidP="00BD7CC1">
            <w:pPr>
              <w:spacing w:line="276" w:lineRule="auto"/>
              <w:contextualSpacing/>
              <w:rPr>
                <w:rFonts w:cstheme="minorHAnsi"/>
                <w:sz w:val="24"/>
                <w:szCs w:val="24"/>
              </w:rPr>
            </w:pPr>
          </w:p>
          <w:p w14:paraId="40F7545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tarvitsee paljon apukeinoja. </w:t>
            </w:r>
          </w:p>
          <w:p w14:paraId="6B6C3E7D" w14:textId="77777777" w:rsidR="00C35489" w:rsidRPr="007B6AA4" w:rsidRDefault="00C35489" w:rsidP="00BD7CC1">
            <w:pPr>
              <w:spacing w:line="276" w:lineRule="auto"/>
              <w:contextualSpacing/>
              <w:rPr>
                <w:rFonts w:cstheme="minorHAnsi"/>
                <w:sz w:val="24"/>
                <w:szCs w:val="24"/>
              </w:rPr>
            </w:pPr>
          </w:p>
          <w:p w14:paraId="32A61EE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pyytää toistamista tai hidastamista.</w:t>
            </w:r>
          </w:p>
        </w:tc>
        <w:tc>
          <w:tcPr>
            <w:tcW w:w="626" w:type="pct"/>
            <w:tcMar>
              <w:top w:w="100" w:type="dxa"/>
              <w:left w:w="100" w:type="dxa"/>
              <w:bottom w:w="100" w:type="dxa"/>
              <w:right w:w="100" w:type="dxa"/>
            </w:tcMar>
          </w:tcPr>
          <w:p w14:paraId="29FD1196"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osallistuu viestintään, mutta tarvitsee edelleen usein apukeinoja. </w:t>
            </w:r>
          </w:p>
          <w:p w14:paraId="6C9876C4" w14:textId="77777777" w:rsidR="00C35489" w:rsidRPr="007B6AA4" w:rsidRDefault="00C35489" w:rsidP="00BD7CC1">
            <w:pPr>
              <w:spacing w:line="276" w:lineRule="auto"/>
              <w:contextualSpacing/>
              <w:rPr>
                <w:rFonts w:cstheme="minorHAnsi"/>
                <w:sz w:val="24"/>
                <w:szCs w:val="24"/>
              </w:rPr>
            </w:pPr>
          </w:p>
          <w:p w14:paraId="30111DC9" w14:textId="477EC898"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osaa reagoida suppein sanallisin ilmauksin, pienin elein (esim. nyökkäämällä), äännähdyksin tai muunlaisella minimipalautteella. </w:t>
            </w:r>
          </w:p>
          <w:p w14:paraId="1BB0871B" w14:textId="77777777" w:rsidR="00C35489" w:rsidRPr="007B6AA4" w:rsidRDefault="00C35489" w:rsidP="00BD7CC1">
            <w:pPr>
              <w:spacing w:line="276" w:lineRule="auto"/>
              <w:contextualSpacing/>
              <w:rPr>
                <w:rFonts w:cstheme="minorHAnsi"/>
                <w:sz w:val="24"/>
                <w:szCs w:val="24"/>
              </w:rPr>
            </w:pPr>
          </w:p>
          <w:p w14:paraId="5E3BDD8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joutuu pyytämään selvennystä tai toistoa hyvin usein.</w:t>
            </w:r>
          </w:p>
        </w:tc>
        <w:tc>
          <w:tcPr>
            <w:tcW w:w="621" w:type="pct"/>
            <w:tcMar>
              <w:top w:w="100" w:type="dxa"/>
              <w:left w:w="100" w:type="dxa"/>
              <w:bottom w:w="100" w:type="dxa"/>
              <w:right w:w="100" w:type="dxa"/>
            </w:tcMar>
          </w:tcPr>
          <w:p w14:paraId="39AEE2F5"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osallistuu enenevässä määrin viestintään turvautuen harvemmin ei-kielellisiin ilmaisuihin. </w:t>
            </w:r>
          </w:p>
          <w:p w14:paraId="05459318" w14:textId="77777777" w:rsidR="00C35489" w:rsidRPr="007B6AA4" w:rsidRDefault="00C35489" w:rsidP="00BD7CC1">
            <w:pPr>
              <w:spacing w:line="276" w:lineRule="auto"/>
              <w:contextualSpacing/>
              <w:rPr>
                <w:rFonts w:cstheme="minorHAnsi"/>
                <w:sz w:val="24"/>
                <w:szCs w:val="24"/>
              </w:rPr>
            </w:pPr>
          </w:p>
          <w:p w14:paraId="5928BB2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joutuu pyytämään toistoa tai selvennystä melko usein ja osaa jonkin verran soveltaa viestintäkumppanin ilmaisuja omassa viestinnässään.</w:t>
            </w:r>
          </w:p>
        </w:tc>
      </w:tr>
      <w:tr w:rsidR="003D0917" w:rsidRPr="007B6AA4" w14:paraId="6F601AFE" w14:textId="77777777" w:rsidTr="003D0917">
        <w:trPr>
          <w:trHeight w:val="283"/>
        </w:trPr>
        <w:tc>
          <w:tcPr>
            <w:tcW w:w="625" w:type="pct"/>
            <w:tcMar>
              <w:top w:w="100" w:type="dxa"/>
              <w:left w:w="100" w:type="dxa"/>
              <w:bottom w:w="100" w:type="dxa"/>
              <w:right w:w="100" w:type="dxa"/>
            </w:tcMar>
          </w:tcPr>
          <w:p w14:paraId="388B018B"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T5 auttaa oppilasta laajentamaan kohteliaaseen kielenkäyttöön kuuluvien ilmausten tuntemustaan</w:t>
            </w:r>
          </w:p>
        </w:tc>
        <w:tc>
          <w:tcPr>
            <w:tcW w:w="626" w:type="pct"/>
            <w:tcMar>
              <w:top w:w="100" w:type="dxa"/>
              <w:left w:w="100" w:type="dxa"/>
              <w:bottom w:w="100" w:type="dxa"/>
              <w:right w:w="100" w:type="dxa"/>
            </w:tcMar>
          </w:tcPr>
          <w:p w14:paraId="47C7011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3880E5A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käyttämään saamen kielelle ja kielialueen kulttuurille tyypillisiä kohteliaisuuden ilmauksia.</w:t>
            </w:r>
          </w:p>
        </w:tc>
        <w:tc>
          <w:tcPr>
            <w:tcW w:w="626" w:type="pct"/>
          </w:tcPr>
          <w:p w14:paraId="43F6466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Viestinnän kulttuurinen sopivuus</w:t>
            </w:r>
          </w:p>
        </w:tc>
        <w:tc>
          <w:tcPr>
            <w:tcW w:w="626" w:type="pct"/>
            <w:tcMar>
              <w:top w:w="100" w:type="dxa"/>
              <w:left w:w="100" w:type="dxa"/>
              <w:bottom w:w="100" w:type="dxa"/>
              <w:right w:w="100" w:type="dxa"/>
            </w:tcMar>
          </w:tcPr>
          <w:p w14:paraId="59F6B88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muutamia kielelle ja kulttuurille tyypillisimpiä kohteliaisuuden ilmauksia (tervehtiminen, hyvästely, kiittäminen) joissakin kaikkein rutiininomaisimmissa sosiaalisissa kontakteissa.</w:t>
            </w:r>
          </w:p>
        </w:tc>
        <w:tc>
          <w:tcPr>
            <w:tcW w:w="627" w:type="pct"/>
            <w:tcMar>
              <w:top w:w="100" w:type="dxa"/>
              <w:left w:w="100" w:type="dxa"/>
              <w:bottom w:w="100" w:type="dxa"/>
              <w:right w:w="100" w:type="dxa"/>
            </w:tcMar>
          </w:tcPr>
          <w:p w14:paraId="6910E85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muutamia kaikkein yleisimpiä kielelle ominaisia kohteliaisuuden ilmauksia rutiininomaisissa sosiaalisissa kontakteissa.</w:t>
            </w:r>
          </w:p>
        </w:tc>
        <w:tc>
          <w:tcPr>
            <w:tcW w:w="626" w:type="pct"/>
            <w:tcMar>
              <w:top w:w="100" w:type="dxa"/>
              <w:left w:w="100" w:type="dxa"/>
              <w:bottom w:w="100" w:type="dxa"/>
              <w:right w:w="100" w:type="dxa"/>
            </w:tcMar>
          </w:tcPr>
          <w:p w14:paraId="48AECD7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käyttää yleisimpiä kohteliaaseen kielenkäyttöön kuuluvia ilmauksia monissa rutiininomaisissa sosiaalisissa kontakteissa.</w:t>
            </w:r>
          </w:p>
        </w:tc>
        <w:tc>
          <w:tcPr>
            <w:tcW w:w="621" w:type="pct"/>
            <w:tcMar>
              <w:top w:w="100" w:type="dxa"/>
              <w:left w:w="100" w:type="dxa"/>
              <w:bottom w:w="100" w:type="dxa"/>
              <w:right w:w="100" w:type="dxa"/>
            </w:tcMar>
          </w:tcPr>
          <w:p w14:paraId="750C2E7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selviytyy lyhyistä sosiaalisista tilanteista ja osaa käyttää yleisimpiä kohteliaita tervehdyksiä ja puhuttelumuotoja sekä esittää kohteliaasti esimerkiksi pyyntöjä, kutsuja, ehdotuksia ja anteeksipyyntöjä ja vastata sellaisiin.  </w:t>
            </w:r>
          </w:p>
        </w:tc>
      </w:tr>
      <w:tr w:rsidR="003D0917" w:rsidRPr="007B6AA4" w14:paraId="1072184E" w14:textId="77777777" w:rsidTr="003D0917">
        <w:trPr>
          <w:trHeight w:val="283"/>
        </w:trPr>
        <w:tc>
          <w:tcPr>
            <w:tcW w:w="2501" w:type="pct"/>
            <w:gridSpan w:val="4"/>
            <w:tcMar>
              <w:top w:w="100" w:type="dxa"/>
              <w:left w:w="100" w:type="dxa"/>
              <w:bottom w:w="100" w:type="dxa"/>
              <w:right w:w="100" w:type="dxa"/>
            </w:tcMar>
          </w:tcPr>
          <w:p w14:paraId="54F87B48" w14:textId="3447D84C" w:rsidR="00C862CD"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tulkita tekstejä</w:t>
            </w:r>
          </w:p>
        </w:tc>
        <w:tc>
          <w:tcPr>
            <w:tcW w:w="626" w:type="pct"/>
            <w:tcMar>
              <w:top w:w="100" w:type="dxa"/>
              <w:left w:w="100" w:type="dxa"/>
              <w:bottom w:w="100" w:type="dxa"/>
              <w:right w:w="100" w:type="dxa"/>
            </w:tcMar>
          </w:tcPr>
          <w:p w14:paraId="5B9E607B"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7" w:type="pct"/>
            <w:tcMar>
              <w:top w:w="100" w:type="dxa"/>
              <w:left w:w="100" w:type="dxa"/>
              <w:bottom w:w="100" w:type="dxa"/>
              <w:right w:w="100" w:type="dxa"/>
            </w:tcMar>
          </w:tcPr>
          <w:p w14:paraId="65E83B07"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6" w:type="pct"/>
            <w:tcMar>
              <w:top w:w="100" w:type="dxa"/>
              <w:left w:w="100" w:type="dxa"/>
              <w:bottom w:w="100" w:type="dxa"/>
              <w:right w:w="100" w:type="dxa"/>
            </w:tcMar>
          </w:tcPr>
          <w:p w14:paraId="192D6E69"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c>
          <w:tcPr>
            <w:tcW w:w="621" w:type="pct"/>
            <w:tcMar>
              <w:top w:w="100" w:type="dxa"/>
              <w:left w:w="100" w:type="dxa"/>
              <w:bottom w:w="100" w:type="dxa"/>
              <w:right w:w="100" w:type="dxa"/>
            </w:tcMar>
          </w:tcPr>
          <w:p w14:paraId="7EF17713"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A2.1</w:t>
            </w:r>
          </w:p>
        </w:tc>
      </w:tr>
      <w:tr w:rsidR="003D0917" w:rsidRPr="007B6AA4" w14:paraId="71F931D6" w14:textId="77777777" w:rsidTr="003D0917">
        <w:trPr>
          <w:trHeight w:val="283"/>
        </w:trPr>
        <w:tc>
          <w:tcPr>
            <w:tcW w:w="625" w:type="pct"/>
            <w:tcMar>
              <w:top w:w="100" w:type="dxa"/>
              <w:left w:w="100" w:type="dxa"/>
              <w:bottom w:w="100" w:type="dxa"/>
              <w:right w:w="100" w:type="dxa"/>
            </w:tcMar>
          </w:tcPr>
          <w:p w14:paraId="041B1A51"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T6</w:t>
            </w:r>
          </w:p>
          <w:p w14:paraId="1ECD4ED3"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rohkaista oppilasta tulkitsemaan ikätasolleen sopivia ja itseään kiinnostavia puhuttuja ja kirjoitettuja tekstejä</w:t>
            </w:r>
          </w:p>
        </w:tc>
        <w:tc>
          <w:tcPr>
            <w:tcW w:w="626" w:type="pct"/>
            <w:tcMar>
              <w:top w:w="100" w:type="dxa"/>
              <w:left w:w="100" w:type="dxa"/>
              <w:bottom w:w="100" w:type="dxa"/>
              <w:right w:w="100" w:type="dxa"/>
            </w:tcMar>
          </w:tcPr>
          <w:p w14:paraId="4555AD60"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02E9029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oppii ymmärtämään erilaisia puhuttuja ja kirjoitettuja tekstejä.</w:t>
            </w:r>
          </w:p>
        </w:tc>
        <w:tc>
          <w:tcPr>
            <w:tcW w:w="626" w:type="pct"/>
          </w:tcPr>
          <w:p w14:paraId="4015E02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tulkintataidot</w:t>
            </w:r>
          </w:p>
        </w:tc>
        <w:tc>
          <w:tcPr>
            <w:tcW w:w="626" w:type="pct"/>
            <w:tcMar>
              <w:top w:w="100" w:type="dxa"/>
              <w:left w:w="100" w:type="dxa"/>
              <w:bottom w:w="100" w:type="dxa"/>
              <w:right w:w="100" w:type="dxa"/>
            </w:tcMar>
          </w:tcPr>
          <w:p w14:paraId="22443A7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vähäisen määrän yksittäisiä puhuttuja ja kirjoitettuja sanoja ja ilmauksia.</w:t>
            </w:r>
          </w:p>
          <w:p w14:paraId="2E82D379" w14:textId="77777777" w:rsidR="00C35489" w:rsidRPr="007B6AA4" w:rsidRDefault="00C35489" w:rsidP="00BD7CC1">
            <w:pPr>
              <w:spacing w:line="276" w:lineRule="auto"/>
              <w:contextualSpacing/>
              <w:rPr>
                <w:rFonts w:cstheme="minorHAnsi"/>
                <w:sz w:val="24"/>
                <w:szCs w:val="24"/>
              </w:rPr>
            </w:pPr>
          </w:p>
          <w:p w14:paraId="6BF79B4D"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tuntee kirjainjärjestelmän tai hyvin rajallisen määrän kirjoitusmerkkejä.</w:t>
            </w:r>
          </w:p>
        </w:tc>
        <w:tc>
          <w:tcPr>
            <w:tcW w:w="627" w:type="pct"/>
            <w:tcMar>
              <w:top w:w="100" w:type="dxa"/>
              <w:left w:w="100" w:type="dxa"/>
              <w:bottom w:w="100" w:type="dxa"/>
              <w:right w:w="100" w:type="dxa"/>
            </w:tcMar>
          </w:tcPr>
          <w:p w14:paraId="150DCAB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ymmärtää harjoiteltua, tuttua sanastoa ja ilmaisuja sisältävää muutaman sanan mittaista kirjoitettua tekstiä ja hidasta puhetta. </w:t>
            </w:r>
          </w:p>
          <w:p w14:paraId="4D269E21" w14:textId="77777777" w:rsidR="00C35489" w:rsidRPr="007B6AA4" w:rsidRDefault="00C35489" w:rsidP="00BD7CC1">
            <w:pPr>
              <w:spacing w:line="276" w:lineRule="auto"/>
              <w:contextualSpacing/>
              <w:rPr>
                <w:rFonts w:cstheme="minorHAnsi"/>
                <w:sz w:val="24"/>
                <w:szCs w:val="24"/>
              </w:rPr>
            </w:pPr>
          </w:p>
          <w:p w14:paraId="5D8D350C"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tunnistaa tekstistä yksittäisiä tietoja.</w:t>
            </w:r>
          </w:p>
        </w:tc>
        <w:tc>
          <w:tcPr>
            <w:tcW w:w="626" w:type="pct"/>
            <w:tcMar>
              <w:top w:w="100" w:type="dxa"/>
              <w:left w:w="100" w:type="dxa"/>
              <w:bottom w:w="100" w:type="dxa"/>
              <w:right w:w="100" w:type="dxa"/>
            </w:tcMar>
          </w:tcPr>
          <w:p w14:paraId="0D38FE2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yksinkertaista, tuttua sanastoa ja ilmaisuja sisältävää kirjoitettua tekstiä ja hidasta puhetta asiayhteyden tukemana.</w:t>
            </w:r>
          </w:p>
          <w:p w14:paraId="5E79F9A0" w14:textId="77777777" w:rsidR="00C35489" w:rsidRPr="007B6AA4" w:rsidRDefault="00C35489" w:rsidP="00BD7CC1">
            <w:pPr>
              <w:spacing w:line="276" w:lineRule="auto"/>
              <w:contextualSpacing/>
              <w:rPr>
                <w:rFonts w:cstheme="minorHAnsi"/>
                <w:sz w:val="24"/>
                <w:szCs w:val="24"/>
              </w:rPr>
            </w:pPr>
          </w:p>
          <w:p w14:paraId="086A4D77"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löytämään tarvitsemansa yksinkertaisen tiedon lyhyestä tekstistä.</w:t>
            </w:r>
          </w:p>
        </w:tc>
        <w:tc>
          <w:tcPr>
            <w:tcW w:w="621" w:type="pct"/>
            <w:tcMar>
              <w:top w:w="100" w:type="dxa"/>
              <w:left w:w="100" w:type="dxa"/>
              <w:bottom w:w="100" w:type="dxa"/>
              <w:right w:w="100" w:type="dxa"/>
            </w:tcMar>
          </w:tcPr>
          <w:p w14:paraId="712A75A4"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ymmärtää helppoja, tuttua sanastoa ja ilmaisuja sekä selkeää puhetta sisältäviä tekstejä. </w:t>
            </w:r>
          </w:p>
          <w:p w14:paraId="04F00340" w14:textId="77777777" w:rsidR="00C35489" w:rsidRPr="007B6AA4" w:rsidRDefault="00C35489" w:rsidP="00BD7CC1">
            <w:pPr>
              <w:spacing w:line="276" w:lineRule="auto"/>
              <w:contextualSpacing/>
              <w:rPr>
                <w:rFonts w:cstheme="minorHAnsi"/>
                <w:sz w:val="24"/>
                <w:szCs w:val="24"/>
              </w:rPr>
            </w:pPr>
          </w:p>
          <w:p w14:paraId="06B96CAB"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lyhyiden, yksinkertaisten, itseään kiinnostavien viestien ydinsisällön ja tekstin pääajatukset tuttua sanastoa sisältävästä, ennakoitavasta tekstistä.</w:t>
            </w:r>
          </w:p>
          <w:p w14:paraId="128A9B5D" w14:textId="77777777" w:rsidR="00C35489" w:rsidRPr="007B6AA4" w:rsidRDefault="00C35489" w:rsidP="00BD7CC1">
            <w:pPr>
              <w:spacing w:line="276" w:lineRule="auto"/>
              <w:contextualSpacing/>
              <w:rPr>
                <w:rFonts w:cstheme="minorHAnsi"/>
                <w:sz w:val="24"/>
                <w:szCs w:val="24"/>
              </w:rPr>
            </w:pPr>
          </w:p>
          <w:p w14:paraId="6A76FDF3"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pystyy hyvin yksinkertaiseen päättelyyn asiayhteyden tukemana.</w:t>
            </w:r>
          </w:p>
        </w:tc>
      </w:tr>
      <w:tr w:rsidR="003D0917" w:rsidRPr="007B6AA4" w14:paraId="6E6F417A" w14:textId="77777777" w:rsidTr="003D0917">
        <w:trPr>
          <w:trHeight w:val="283"/>
        </w:trPr>
        <w:tc>
          <w:tcPr>
            <w:tcW w:w="2501" w:type="pct"/>
            <w:gridSpan w:val="4"/>
            <w:tcMar>
              <w:top w:w="100" w:type="dxa"/>
              <w:left w:w="100" w:type="dxa"/>
              <w:bottom w:w="100" w:type="dxa"/>
              <w:right w:w="100" w:type="dxa"/>
            </w:tcMar>
          </w:tcPr>
          <w:p w14:paraId="7FF9C16B" w14:textId="77777777" w:rsidR="00C35489" w:rsidRPr="007B6AA4" w:rsidRDefault="00C35489" w:rsidP="00BD7CC1">
            <w:pPr>
              <w:spacing w:line="276" w:lineRule="auto"/>
              <w:ind w:left="40"/>
              <w:contextualSpacing/>
              <w:rPr>
                <w:rFonts w:cstheme="minorHAnsi"/>
                <w:b/>
                <w:sz w:val="24"/>
                <w:szCs w:val="24"/>
              </w:rPr>
            </w:pPr>
            <w:r w:rsidRPr="007B6AA4">
              <w:rPr>
                <w:rFonts w:cstheme="minorHAnsi"/>
                <w:b/>
                <w:sz w:val="24"/>
                <w:szCs w:val="24"/>
              </w:rPr>
              <w:t>Kehittyvä kielitaito, taito tuottaa tekstejä</w:t>
            </w:r>
          </w:p>
        </w:tc>
        <w:tc>
          <w:tcPr>
            <w:tcW w:w="626" w:type="pct"/>
            <w:tcMar>
              <w:top w:w="100" w:type="dxa"/>
              <w:left w:w="100" w:type="dxa"/>
              <w:bottom w:w="100" w:type="dxa"/>
              <w:right w:w="100" w:type="dxa"/>
            </w:tcMar>
          </w:tcPr>
          <w:p w14:paraId="2B7E2E9E"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w:t>
            </w:r>
          </w:p>
        </w:tc>
        <w:tc>
          <w:tcPr>
            <w:tcW w:w="627" w:type="pct"/>
            <w:tcMar>
              <w:top w:w="100" w:type="dxa"/>
              <w:left w:w="100" w:type="dxa"/>
              <w:bottom w:w="100" w:type="dxa"/>
              <w:right w:w="100" w:type="dxa"/>
            </w:tcMar>
          </w:tcPr>
          <w:p w14:paraId="22CF29E8"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A1.1/A1.2</w:t>
            </w:r>
          </w:p>
        </w:tc>
        <w:tc>
          <w:tcPr>
            <w:tcW w:w="626" w:type="pct"/>
            <w:tcMar>
              <w:top w:w="100" w:type="dxa"/>
              <w:left w:w="100" w:type="dxa"/>
              <w:bottom w:w="100" w:type="dxa"/>
              <w:right w:w="100" w:type="dxa"/>
            </w:tcMar>
          </w:tcPr>
          <w:p w14:paraId="00878034"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A1.2</w:t>
            </w:r>
          </w:p>
        </w:tc>
        <w:tc>
          <w:tcPr>
            <w:tcW w:w="621" w:type="pct"/>
            <w:tcMar>
              <w:top w:w="100" w:type="dxa"/>
              <w:left w:w="100" w:type="dxa"/>
              <w:bottom w:w="100" w:type="dxa"/>
              <w:right w:w="100" w:type="dxa"/>
            </w:tcMar>
          </w:tcPr>
          <w:p w14:paraId="694DF2FA" w14:textId="77777777" w:rsidR="00C35489" w:rsidRPr="007B6AA4" w:rsidRDefault="00C35489" w:rsidP="00BD7CC1">
            <w:pPr>
              <w:spacing w:line="276" w:lineRule="auto"/>
              <w:contextualSpacing/>
              <w:rPr>
                <w:rFonts w:cstheme="minorHAnsi"/>
                <w:b/>
                <w:sz w:val="24"/>
                <w:szCs w:val="24"/>
              </w:rPr>
            </w:pPr>
            <w:r w:rsidRPr="007B6AA4">
              <w:rPr>
                <w:rFonts w:cstheme="minorHAnsi"/>
                <w:b/>
                <w:sz w:val="24"/>
                <w:szCs w:val="24"/>
              </w:rPr>
              <w:t>Taitotaso A1.3</w:t>
            </w:r>
          </w:p>
        </w:tc>
      </w:tr>
      <w:tr w:rsidR="003D0917" w:rsidRPr="007B6AA4" w14:paraId="311BBC17" w14:textId="77777777" w:rsidTr="003D0917">
        <w:trPr>
          <w:trHeight w:val="283"/>
        </w:trPr>
        <w:tc>
          <w:tcPr>
            <w:tcW w:w="625" w:type="pct"/>
            <w:tcMar>
              <w:top w:w="100" w:type="dxa"/>
              <w:left w:w="100" w:type="dxa"/>
              <w:bottom w:w="100" w:type="dxa"/>
              <w:right w:w="100" w:type="dxa"/>
            </w:tcMar>
          </w:tcPr>
          <w:p w14:paraId="3D2FD6C3" w14:textId="77777777" w:rsidR="00C35489" w:rsidRPr="007B6AA4" w:rsidRDefault="00C35489" w:rsidP="00BD7CC1">
            <w:pPr>
              <w:spacing w:line="276" w:lineRule="auto"/>
              <w:ind w:left="40"/>
              <w:contextualSpacing/>
              <w:rPr>
                <w:rFonts w:cstheme="minorHAnsi"/>
                <w:sz w:val="24"/>
                <w:szCs w:val="24"/>
              </w:rPr>
            </w:pPr>
            <w:r w:rsidRPr="007B6AA4">
              <w:rPr>
                <w:rFonts w:cstheme="minorHAnsi"/>
                <w:sz w:val="24"/>
                <w:szCs w:val="24"/>
              </w:rPr>
              <w:t>T7 tarjota oppilaalle runsaasti tilaisuuksia harjoitella ikätasolle sopivaa pienimuotoista puhumista ja kirjoittamista kiinnittäen huomiota myös ääntämiseen ja tekstin sisällön kannalta oleellisimpiin rakenteisiin</w:t>
            </w:r>
          </w:p>
        </w:tc>
        <w:tc>
          <w:tcPr>
            <w:tcW w:w="626" w:type="pct"/>
            <w:tcMar>
              <w:top w:w="100" w:type="dxa"/>
              <w:left w:w="100" w:type="dxa"/>
              <w:bottom w:w="100" w:type="dxa"/>
              <w:right w:w="100" w:type="dxa"/>
            </w:tcMar>
          </w:tcPr>
          <w:p w14:paraId="6F4ED0FA"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4A603F8D" w14:textId="4B345D3B"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oppi ilmaisemaan itseään suullisesti ja kirjallisesti käyttäen kielen keskeistä sanastoa ja keskeisiä rakenteita.</w:t>
            </w:r>
            <w:r w:rsidR="00FD2BB7">
              <w:rPr>
                <w:rFonts w:cstheme="minorHAnsi"/>
                <w:sz w:val="24"/>
                <w:szCs w:val="24"/>
              </w:rPr>
              <w:t xml:space="preserve"> Hän</w:t>
            </w:r>
            <w:r w:rsidR="00FD2BB7" w:rsidRPr="007B6AA4">
              <w:rPr>
                <w:rFonts w:cstheme="minorHAnsi"/>
                <w:sz w:val="24"/>
                <w:szCs w:val="24"/>
              </w:rPr>
              <w:t xml:space="preserve"> </w:t>
            </w:r>
            <w:r w:rsidRPr="007B6AA4">
              <w:rPr>
                <w:rFonts w:cstheme="minorHAnsi"/>
                <w:sz w:val="24"/>
                <w:szCs w:val="24"/>
              </w:rPr>
              <w:t>oppii ääntämään ymmärrettävästi.</w:t>
            </w:r>
          </w:p>
        </w:tc>
        <w:tc>
          <w:tcPr>
            <w:tcW w:w="626" w:type="pct"/>
          </w:tcPr>
          <w:p w14:paraId="6972E002"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Tekstien tuottamistaidot</w:t>
            </w:r>
          </w:p>
        </w:tc>
        <w:tc>
          <w:tcPr>
            <w:tcW w:w="626" w:type="pct"/>
            <w:tcMar>
              <w:top w:w="100" w:type="dxa"/>
              <w:left w:w="100" w:type="dxa"/>
              <w:bottom w:w="100" w:type="dxa"/>
              <w:right w:w="100" w:type="dxa"/>
            </w:tcMar>
          </w:tcPr>
          <w:p w14:paraId="77089A1E"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ilmaista itseään puheessa hyvin suppeasti käyttäen harjoiteltuja sanoja ja opeteltuja vakioilmaisuja.</w:t>
            </w:r>
          </w:p>
          <w:p w14:paraId="200D7899" w14:textId="77777777" w:rsidR="00C35489" w:rsidRPr="007B6AA4" w:rsidRDefault="00C35489" w:rsidP="00BD7CC1">
            <w:pPr>
              <w:spacing w:line="276" w:lineRule="auto"/>
              <w:contextualSpacing/>
              <w:rPr>
                <w:rFonts w:cstheme="minorHAnsi"/>
                <w:sz w:val="24"/>
                <w:szCs w:val="24"/>
              </w:rPr>
            </w:pPr>
          </w:p>
          <w:p w14:paraId="3FD83743" w14:textId="77777777" w:rsidR="00C35489" w:rsidRPr="007B6AA4" w:rsidRDefault="00C35489" w:rsidP="00BD7CC1">
            <w:pPr>
              <w:spacing w:line="276" w:lineRule="auto"/>
              <w:contextualSpacing/>
              <w:rPr>
                <w:rFonts w:cstheme="minorHAnsi"/>
                <w:b/>
                <w:sz w:val="24"/>
                <w:szCs w:val="24"/>
              </w:rPr>
            </w:pPr>
            <w:r w:rsidRPr="007B6AA4">
              <w:rPr>
                <w:rFonts w:cstheme="minorHAnsi"/>
                <w:sz w:val="24"/>
                <w:szCs w:val="24"/>
              </w:rPr>
              <w:t xml:space="preserve">Oppilas ääntää joitakin harjoiteltuja ilmauksia ymmärrettävästi ja osaa kirjoittaa joitakin erillisiä sanoja ja sanontoja. </w:t>
            </w:r>
          </w:p>
        </w:tc>
        <w:tc>
          <w:tcPr>
            <w:tcW w:w="627" w:type="pct"/>
            <w:tcMar>
              <w:top w:w="100" w:type="dxa"/>
              <w:left w:w="100" w:type="dxa"/>
              <w:bottom w:w="100" w:type="dxa"/>
              <w:right w:w="100" w:type="dxa"/>
            </w:tcMar>
          </w:tcPr>
          <w:p w14:paraId="08B6936E"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ohjatusti joistakin tutuista ja itselleen tärkeistä asioista käyttäen suppeaa ilmaisuvarastoa. </w:t>
            </w:r>
          </w:p>
          <w:p w14:paraId="1924B1C4" w14:textId="77777777" w:rsidR="00306830" w:rsidRDefault="00306830" w:rsidP="00BD7CC1">
            <w:pPr>
              <w:spacing w:line="276" w:lineRule="auto"/>
              <w:contextualSpacing/>
              <w:rPr>
                <w:rFonts w:cstheme="minorHAnsi"/>
                <w:sz w:val="24"/>
                <w:szCs w:val="24"/>
              </w:rPr>
            </w:pPr>
          </w:p>
          <w:p w14:paraId="1E85A622"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osaa kirjoittaa joitakin sanoja ja lauseita. Oppilas ääntää harjoiteltuja ilmauksia ymmärrettävästi. </w:t>
            </w:r>
          </w:p>
          <w:p w14:paraId="10FACEEC" w14:textId="77777777" w:rsidR="00306830" w:rsidRDefault="00306830" w:rsidP="00BD7CC1">
            <w:pPr>
              <w:spacing w:line="276" w:lineRule="auto"/>
              <w:contextualSpacing/>
              <w:rPr>
                <w:rFonts w:cstheme="minorHAnsi"/>
                <w:sz w:val="24"/>
                <w:szCs w:val="24"/>
              </w:rPr>
            </w:pPr>
          </w:p>
          <w:p w14:paraId="64CCC939" w14:textId="084317F5"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hyvin suppean perussanaston, muutaman tilannesidonnaisen ilmauksen ja peruskieliopin aineksia.</w:t>
            </w:r>
          </w:p>
        </w:tc>
        <w:tc>
          <w:tcPr>
            <w:tcW w:w="626" w:type="pct"/>
            <w:tcMar>
              <w:top w:w="100" w:type="dxa"/>
              <w:left w:w="100" w:type="dxa"/>
              <w:bottom w:w="100" w:type="dxa"/>
              <w:right w:w="100" w:type="dxa"/>
            </w:tcMar>
          </w:tcPr>
          <w:p w14:paraId="2DF71DFE"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joistakin tutuista ja itselleen tärkeistä asioista käyttäen suppeaa ilmaisuvarastoa ja kirjoittaa muutaman lyhyen lauseen harjoitelluista aiheista. </w:t>
            </w:r>
          </w:p>
          <w:p w14:paraId="32FD90C3" w14:textId="77777777" w:rsidR="00306830" w:rsidRDefault="00306830" w:rsidP="00BD7CC1">
            <w:pPr>
              <w:spacing w:line="276" w:lineRule="auto"/>
              <w:contextualSpacing/>
              <w:rPr>
                <w:rFonts w:cstheme="minorHAnsi"/>
                <w:sz w:val="24"/>
                <w:szCs w:val="24"/>
              </w:rPr>
            </w:pPr>
          </w:p>
          <w:p w14:paraId="52F287AC" w14:textId="7C4660D4"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ääntää useimmat harjoitellut ilmaisut ymmärrettävästi. </w:t>
            </w:r>
          </w:p>
          <w:p w14:paraId="1A8E1113" w14:textId="77777777" w:rsidR="00306830" w:rsidRDefault="00306830" w:rsidP="00BD7CC1">
            <w:pPr>
              <w:spacing w:line="276" w:lineRule="auto"/>
              <w:contextualSpacing/>
              <w:rPr>
                <w:rFonts w:cstheme="minorHAnsi"/>
                <w:sz w:val="24"/>
                <w:szCs w:val="24"/>
              </w:rPr>
            </w:pPr>
          </w:p>
          <w:p w14:paraId="1F507F47" w14:textId="3D4BA88D"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osaa hyvin suppean perussanaston, muutaman tilannesidonnaisen ilmauksen ja peruskieliopin aineksia.</w:t>
            </w:r>
          </w:p>
        </w:tc>
        <w:tc>
          <w:tcPr>
            <w:tcW w:w="621" w:type="pct"/>
            <w:tcMar>
              <w:top w:w="100" w:type="dxa"/>
              <w:left w:w="100" w:type="dxa"/>
              <w:bottom w:w="100" w:type="dxa"/>
              <w:right w:w="100" w:type="dxa"/>
            </w:tcMar>
          </w:tcPr>
          <w:p w14:paraId="65AC716E" w14:textId="77777777" w:rsidR="00306830" w:rsidRDefault="00C35489" w:rsidP="00BD7CC1">
            <w:pPr>
              <w:spacing w:line="276" w:lineRule="auto"/>
              <w:contextualSpacing/>
              <w:rPr>
                <w:rFonts w:cstheme="minorHAnsi"/>
                <w:sz w:val="24"/>
                <w:szCs w:val="24"/>
              </w:rPr>
            </w:pPr>
            <w:r w:rsidRPr="007B6AA4">
              <w:rPr>
                <w:rFonts w:cstheme="minorHAnsi"/>
                <w:sz w:val="24"/>
                <w:szCs w:val="24"/>
              </w:rPr>
              <w:t xml:space="preserve">Oppilas osaa rajallisen määrän lyhyitä, ulkoa opeteltuja ilmauksia, keskeistä sanastoa ja perustason lauserakenteita. </w:t>
            </w:r>
          </w:p>
          <w:p w14:paraId="46F4AE16" w14:textId="77777777" w:rsidR="00306830" w:rsidRDefault="00306830" w:rsidP="00BD7CC1">
            <w:pPr>
              <w:spacing w:line="276" w:lineRule="auto"/>
              <w:contextualSpacing/>
              <w:rPr>
                <w:rFonts w:cstheme="minorHAnsi"/>
                <w:sz w:val="24"/>
                <w:szCs w:val="24"/>
              </w:rPr>
            </w:pPr>
          </w:p>
          <w:p w14:paraId="6E2F8C06" w14:textId="32E97388"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Oppilas pystyy kertomaan arkisista ja itselleen tärkeistä asioista käyttäen suppeaa ilmaisuvarastoa ja kirjoittamaan yksinkertaisia viestejä </w:t>
            </w:r>
            <w:r w:rsidR="00FD2BB7">
              <w:rPr>
                <w:rFonts w:cstheme="minorHAnsi"/>
                <w:sz w:val="24"/>
                <w:szCs w:val="24"/>
              </w:rPr>
              <w:t>sekä</w:t>
            </w:r>
            <w:r w:rsidR="00FD2BB7" w:rsidRPr="007B6AA4">
              <w:rPr>
                <w:rFonts w:cstheme="minorHAnsi"/>
                <w:sz w:val="24"/>
                <w:szCs w:val="24"/>
              </w:rPr>
              <w:t xml:space="preserve"> </w:t>
            </w:r>
            <w:r w:rsidRPr="007B6AA4">
              <w:rPr>
                <w:rFonts w:cstheme="minorHAnsi"/>
                <w:sz w:val="24"/>
                <w:szCs w:val="24"/>
              </w:rPr>
              <w:t>ääntää harjoitellut ilmaisut ymmärrettävästi.</w:t>
            </w:r>
          </w:p>
        </w:tc>
      </w:tr>
    </w:tbl>
    <w:p w14:paraId="100B8637" w14:textId="77777777" w:rsidR="00C35489" w:rsidRPr="007B6AA4" w:rsidRDefault="00C35489" w:rsidP="00BD7CC1">
      <w:pPr>
        <w:spacing w:line="276" w:lineRule="auto"/>
        <w:contextualSpacing/>
        <w:rPr>
          <w:rFonts w:cstheme="minorHAnsi"/>
          <w:sz w:val="24"/>
          <w:szCs w:val="24"/>
        </w:rPr>
      </w:pPr>
    </w:p>
    <w:p w14:paraId="2528A6E0" w14:textId="77777777" w:rsidR="00C35489" w:rsidRPr="007B6AA4" w:rsidRDefault="00C35489" w:rsidP="00BD7CC1">
      <w:pPr>
        <w:pStyle w:val="Otsikko2"/>
        <w:spacing w:line="276" w:lineRule="auto"/>
        <w:contextualSpacing/>
        <w:rPr>
          <w:rFonts w:asciiTheme="minorHAnsi" w:hAnsiTheme="minorHAnsi" w:cstheme="minorHAnsi"/>
          <w:color w:val="0070C0"/>
        </w:rPr>
      </w:pPr>
      <w:bookmarkStart w:id="64" w:name="_Toc55380588"/>
      <w:bookmarkStart w:id="65" w:name="_Toc55381282"/>
      <w:bookmarkStart w:id="66" w:name="_Toc58933949"/>
      <w:r w:rsidRPr="007B6AA4">
        <w:rPr>
          <w:rFonts w:asciiTheme="minorHAnsi" w:hAnsiTheme="minorHAnsi" w:cstheme="minorHAnsi"/>
          <w:color w:val="0070C0"/>
        </w:rPr>
        <w:t>Latinan kieli, B2-oppimäärä</w:t>
      </w:r>
      <w:bookmarkEnd w:id="64"/>
      <w:bookmarkEnd w:id="65"/>
      <w:bookmarkEnd w:id="66"/>
    </w:p>
    <w:p w14:paraId="2396B060" w14:textId="77777777" w:rsidR="00C35489" w:rsidRPr="007B6AA4" w:rsidRDefault="00C35489" w:rsidP="00BD7CC1">
      <w:pPr>
        <w:pStyle w:val="paragraph"/>
        <w:spacing w:before="0" w:beforeAutospacing="0" w:after="0" w:afterAutospacing="0"/>
        <w:contextualSpacing/>
        <w:jc w:val="both"/>
        <w:textAlignment w:val="baseline"/>
        <w:rPr>
          <w:rStyle w:val="normaltextrun"/>
          <w:rFonts w:asciiTheme="minorHAnsi" w:hAnsiTheme="minorHAnsi" w:cstheme="minorHAnsi"/>
          <w:b/>
          <w:bCs/>
        </w:rPr>
      </w:pPr>
    </w:p>
    <w:p w14:paraId="66F913E9"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hAnsiTheme="minorHAnsi" w:cstheme="minorHAnsi"/>
          <w:b/>
          <w:bCs/>
        </w:rPr>
        <w:t>Oppilaan oppimisen ja osaamisen</w:t>
      </w:r>
      <w:r w:rsidRPr="007B6AA4">
        <w:rPr>
          <w:rStyle w:val="normaltextrun"/>
          <w:rFonts w:asciiTheme="minorHAnsi" w:hAnsiTheme="minorHAnsi" w:cstheme="minorHAnsi"/>
        </w:rPr>
        <w:t> </w:t>
      </w:r>
      <w:r w:rsidRPr="007B6AA4">
        <w:rPr>
          <w:rStyle w:val="normaltextrun"/>
          <w:rFonts w:asciiTheme="minorHAnsi" w:hAnsiTheme="minorHAnsi" w:cstheme="minorHAnsi"/>
          <w:b/>
          <w:bCs/>
        </w:rPr>
        <w:t>arviointi latinan kielen B2-oppimäärässä vuosiluokilla 7–9</w:t>
      </w:r>
      <w:r w:rsidRPr="007B6AA4">
        <w:rPr>
          <w:rStyle w:val="eop"/>
          <w:rFonts w:asciiTheme="minorHAnsi" w:hAnsiTheme="minorHAnsi" w:cstheme="minorHAnsi"/>
        </w:rPr>
        <w:t> </w:t>
      </w:r>
    </w:p>
    <w:p w14:paraId="7FF9D9BF" w14:textId="36E0EC59" w:rsidR="00C35489" w:rsidRPr="007B6AA4"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7B6AA4">
        <w:rPr>
          <w:rStyle w:val="normaltextrun"/>
          <w:rFonts w:asciiTheme="minorHAnsi" w:hAnsiTheme="minorHAnsi" w:cstheme="minorHAnsi"/>
        </w:rPr>
        <w:t>Arviointi on monipuolista. Formatiiviseen arviointiin liittyvän oppilaan oppimista ohjaavan ja kannustavan palautteen avulla oppilaita autetaan tulemaan tietoisiksi omista taidoistaan ja kehittämään niitä. Heitä rohkaistaan käyttämään oppimaansa erilaisissa viestintätilanteissa. Oppimista arvioidaan monin eri tavoin myös itsearvioinnin ja vertaispalautteen keinoin. Summatiivinen arviointi perustuu siihen, kuinka hyvin ja missä määrin oppilas on saavuttanut paikallisessa opetussuunnitelmassa latinan kielen B2-oppimäärälle asetetut tavoitteet.</w:t>
      </w:r>
    </w:p>
    <w:p w14:paraId="2F236036" w14:textId="77777777"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p>
    <w:p w14:paraId="7B2EB9C7" w14:textId="77777777" w:rsidR="00C35489" w:rsidRPr="00465625" w:rsidRDefault="00C35489" w:rsidP="00BD7CC1">
      <w:pPr>
        <w:pStyle w:val="Luettelokappale"/>
        <w:spacing w:line="276" w:lineRule="auto"/>
        <w:ind w:left="0"/>
        <w:rPr>
          <w:rFonts w:cstheme="minorHAnsi"/>
          <w:sz w:val="24"/>
          <w:szCs w:val="24"/>
        </w:rPr>
      </w:pPr>
      <w:r w:rsidRPr="00465625">
        <w:rPr>
          <w:rFonts w:cstheme="minorHAnsi"/>
          <w:sz w:val="24"/>
          <w:szCs w:val="24"/>
        </w:rPr>
        <w:t>Oppilaan kehittyvän kielitaidon arviointi perustuu Eurooppalaiseen viitekehykseen ja sen pohjalta laadittuun suomalaiseen sovellukseen Kehittyvän kielitaidon asteikko. Arvioinnissa välineenä voidaan käyttää myös esimerkiksi Eurooppalaista kielisalkkua.</w:t>
      </w:r>
    </w:p>
    <w:p w14:paraId="4A99F00B" w14:textId="77777777" w:rsidR="00C35489" w:rsidRPr="00465625" w:rsidRDefault="00C35489" w:rsidP="00BD7CC1">
      <w:pPr>
        <w:pStyle w:val="Luettelokappale"/>
        <w:spacing w:line="276" w:lineRule="auto"/>
        <w:ind w:left="0"/>
        <w:rPr>
          <w:rFonts w:cstheme="minorHAnsi"/>
          <w:sz w:val="24"/>
          <w:szCs w:val="24"/>
        </w:rPr>
      </w:pPr>
    </w:p>
    <w:p w14:paraId="0E9AAD71" w14:textId="6DD7EBB8" w:rsidR="00C35489" w:rsidRPr="00465625" w:rsidRDefault="00C35489" w:rsidP="00BD7CC1">
      <w:pPr>
        <w:pStyle w:val="Luettelokappale"/>
        <w:spacing w:line="276" w:lineRule="auto"/>
        <w:ind w:left="0"/>
        <w:rPr>
          <w:rStyle w:val="normaltextrun"/>
          <w:rFonts w:cstheme="minorHAnsi"/>
          <w:sz w:val="24"/>
          <w:szCs w:val="24"/>
        </w:rPr>
      </w:pPr>
      <w:r w:rsidRPr="00465625">
        <w:rPr>
          <w:rFonts w:cstheme="minorHAnsi"/>
          <w:sz w:val="24"/>
          <w:szCs w:val="24"/>
        </w:rPr>
        <w:t>Arvioinnin tulee olla monipuolista, jotta oppilaat, joilla on kieleen liittyviä oppimisvaikeuksia tai joilla on muulla tavoin kielellisesti erilaiset lähtökohdat</w:t>
      </w:r>
      <w:r w:rsidR="00141FB3" w:rsidRPr="00465625">
        <w:rPr>
          <w:rFonts w:cstheme="minorHAnsi"/>
          <w:sz w:val="24"/>
          <w:szCs w:val="24"/>
        </w:rPr>
        <w:t>,</w:t>
      </w:r>
      <w:r w:rsidRPr="00465625">
        <w:rPr>
          <w:rFonts w:cstheme="minorHAnsi"/>
          <w:sz w:val="24"/>
          <w:szCs w:val="24"/>
        </w:rPr>
        <w:t xml:space="preserve"> saavat erilaisia mahdollisuuksia osoittaa osaamistaan. </w:t>
      </w:r>
    </w:p>
    <w:p w14:paraId="5EFC7A8D" w14:textId="340867CD" w:rsidR="00C35489" w:rsidRPr="00465625" w:rsidRDefault="00C35489" w:rsidP="00BD7CC1">
      <w:pPr>
        <w:pStyle w:val="paragraph"/>
        <w:spacing w:before="0" w:beforeAutospacing="0" w:after="0" w:afterAutospacing="0" w:line="276" w:lineRule="auto"/>
        <w:contextualSpacing/>
        <w:jc w:val="both"/>
        <w:textAlignment w:val="baseline"/>
        <w:rPr>
          <w:rStyle w:val="normaltextrun"/>
          <w:rFonts w:asciiTheme="minorHAnsi" w:hAnsiTheme="minorHAnsi" w:cstheme="minorHAnsi"/>
        </w:rPr>
      </w:pPr>
      <w:r w:rsidRPr="00465625">
        <w:rPr>
          <w:rStyle w:val="normaltextrun"/>
          <w:rFonts w:asciiTheme="minorHAnsi" w:hAnsiTheme="minorHAnsi" w:cstheme="minorHAnsi"/>
        </w:rPr>
        <w:t>Päättöarviointi sijoittuu siihen lukuvuoteen, jona oppilaan latinan kielen B2-oppimäärän opiskelu päättyy vuosiluokilla 7, 8 tai 9 paikallisessa opetussuunnitelmassa päätetyn ja kuvatun tuntijaon mukaisesti. Päättöarviointi kuvaa sitä, kuinka hyvin ja missä määrin oppilas on opiskelun päättyessä saavuttanut latinan kielen B2-oppimäärän tavoitteet. Päättöarvosanan muodostamisessa otetaan huomioon kaikki perusopetuksen opetussuunnitelman perusteissa määritellyt latinan kielen B2-oppimäärän tavoitteet ja niihin liittyvät päättöarvioinnin kriteerit riippumatta siitä, mille vuosiluokalle 7, 8 tai 9 yksittäinen tavoite on asetettu paikallisessa opetussuunnitelmassa. Päättöarvosana on latinan kielen B2-oppimäärän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latinan kielen B2-oppimäärän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latinan kielen B2-oppimäärän päättöarviointiin ja siitä muodostettavaan päättöarvosanaan.</w:t>
      </w:r>
    </w:p>
    <w:p w14:paraId="4A23BF3E" w14:textId="77777777" w:rsidR="00A24E1B" w:rsidRPr="007B6AA4" w:rsidRDefault="00A24E1B"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85" w:type="dxa"/>
          <w:bottom w:w="15" w:type="dxa"/>
          <w:right w:w="8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67CC1AF0" w14:textId="77777777" w:rsidTr="00306830">
        <w:trPr>
          <w:trHeight w:val="1159"/>
        </w:trPr>
        <w:tc>
          <w:tcPr>
            <w:tcW w:w="625" w:type="pct"/>
            <w:shd w:val="clear" w:color="auto" w:fill="B4C6E7" w:themeFill="accent1" w:themeFillTint="66"/>
            <w:tcMar>
              <w:top w:w="100" w:type="dxa"/>
              <w:left w:w="100" w:type="dxa"/>
              <w:bottom w:w="100" w:type="dxa"/>
              <w:right w:w="100" w:type="dxa"/>
            </w:tcMar>
            <w:hideMark/>
          </w:tcPr>
          <w:p w14:paraId="0469D44C"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6B020A99"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Sisältöalueet</w:t>
            </w:r>
          </w:p>
        </w:tc>
        <w:tc>
          <w:tcPr>
            <w:tcW w:w="625" w:type="pct"/>
            <w:shd w:val="clear" w:color="auto" w:fill="B4C6E7" w:themeFill="accent1" w:themeFillTint="66"/>
          </w:tcPr>
          <w:p w14:paraId="485D891E" w14:textId="01E401AE" w:rsidR="00C35489" w:rsidRPr="007B6AA4" w:rsidRDefault="00FD2BB7" w:rsidP="00BD7CC1">
            <w:pPr>
              <w:spacing w:after="0" w:line="276" w:lineRule="auto"/>
              <w:ind w:left="40"/>
              <w:contextualSpacing/>
              <w:rPr>
                <w:rFonts w:eastAsia="Times New Roman" w:cstheme="minorHAnsi"/>
                <w:sz w:val="24"/>
                <w:szCs w:val="24"/>
                <w:lang w:eastAsia="fi-FI"/>
              </w:rPr>
            </w:pPr>
            <w:r>
              <w:rPr>
                <w:rFonts w:eastAsia="Times New Roman" w:cstheme="minorHAnsi"/>
                <w:b/>
                <w:bCs/>
                <w:sz w:val="24"/>
                <w:szCs w:val="24"/>
                <w:lang w:eastAsia="fi-FI"/>
              </w:rPr>
              <w:t>Opetuksen tavoitteista johdetut oppimisen tavoitteet</w:t>
            </w:r>
          </w:p>
        </w:tc>
        <w:tc>
          <w:tcPr>
            <w:tcW w:w="625" w:type="pct"/>
            <w:shd w:val="clear" w:color="auto" w:fill="B4C6E7" w:themeFill="accent1" w:themeFillTint="66"/>
          </w:tcPr>
          <w:p w14:paraId="47620F5A"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Arvioinnin kohde </w:t>
            </w:r>
          </w:p>
        </w:tc>
        <w:tc>
          <w:tcPr>
            <w:tcW w:w="625" w:type="pct"/>
            <w:shd w:val="clear" w:color="auto" w:fill="B4C6E7" w:themeFill="accent1" w:themeFillTint="66"/>
            <w:tcMar>
              <w:top w:w="100" w:type="dxa"/>
              <w:left w:w="100" w:type="dxa"/>
              <w:bottom w:w="100" w:type="dxa"/>
              <w:right w:w="100" w:type="dxa"/>
            </w:tcMar>
            <w:hideMark/>
          </w:tcPr>
          <w:p w14:paraId="17F3C62A"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5</w:t>
            </w:r>
          </w:p>
        </w:tc>
        <w:tc>
          <w:tcPr>
            <w:tcW w:w="625" w:type="pct"/>
            <w:shd w:val="clear" w:color="auto" w:fill="B4C6E7" w:themeFill="accent1" w:themeFillTint="66"/>
            <w:tcMar>
              <w:top w:w="100" w:type="dxa"/>
              <w:left w:w="100" w:type="dxa"/>
              <w:bottom w:w="100" w:type="dxa"/>
              <w:right w:w="100" w:type="dxa"/>
            </w:tcMar>
            <w:hideMark/>
          </w:tcPr>
          <w:p w14:paraId="7E060442"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47DE515C"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8</w:t>
            </w:r>
          </w:p>
        </w:tc>
        <w:tc>
          <w:tcPr>
            <w:tcW w:w="625" w:type="pct"/>
            <w:shd w:val="clear" w:color="auto" w:fill="B4C6E7" w:themeFill="accent1" w:themeFillTint="66"/>
            <w:tcMar>
              <w:top w:w="100" w:type="dxa"/>
              <w:left w:w="100" w:type="dxa"/>
              <w:bottom w:w="100" w:type="dxa"/>
              <w:right w:w="100" w:type="dxa"/>
            </w:tcMar>
            <w:hideMark/>
          </w:tcPr>
          <w:p w14:paraId="36E41A27"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9</w:t>
            </w:r>
          </w:p>
        </w:tc>
      </w:tr>
      <w:tr w:rsidR="00C35489" w:rsidRPr="007B6AA4" w14:paraId="53E83FAC" w14:textId="77777777" w:rsidTr="00306830">
        <w:trPr>
          <w:trHeight w:val="283"/>
        </w:trPr>
        <w:tc>
          <w:tcPr>
            <w:tcW w:w="5000" w:type="pct"/>
            <w:gridSpan w:val="8"/>
            <w:tcMar>
              <w:top w:w="100" w:type="dxa"/>
              <w:left w:w="100" w:type="dxa"/>
              <w:bottom w:w="100" w:type="dxa"/>
              <w:right w:w="100" w:type="dxa"/>
            </w:tcMar>
            <w:hideMark/>
          </w:tcPr>
          <w:p w14:paraId="1C32620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Kasvu kulttuuriseen moninaisuuteen ja kielitietoisuuteen</w:t>
            </w:r>
          </w:p>
        </w:tc>
      </w:tr>
      <w:tr w:rsidR="00C35489" w:rsidRPr="007B6AA4" w14:paraId="3ED57C5D" w14:textId="77777777" w:rsidTr="00306830">
        <w:trPr>
          <w:trHeight w:val="283"/>
        </w:trPr>
        <w:tc>
          <w:tcPr>
            <w:tcW w:w="625" w:type="pct"/>
            <w:tcMar>
              <w:top w:w="100" w:type="dxa"/>
              <w:left w:w="100" w:type="dxa"/>
              <w:bottom w:w="100" w:type="dxa"/>
              <w:right w:w="100" w:type="dxa"/>
            </w:tcMar>
            <w:hideMark/>
          </w:tcPr>
          <w:p w14:paraId="0FDF971C"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 ohjata oppilasta jäsentämään käsitystään osaamiensa kielten keskinäisestä suhteesta sekä ymmärtämään latinan merkitys eurooppalaisena kielenä ja romaanisten kielten pohjana</w:t>
            </w:r>
          </w:p>
        </w:tc>
        <w:tc>
          <w:tcPr>
            <w:tcW w:w="625" w:type="pct"/>
            <w:tcMar>
              <w:top w:w="100" w:type="dxa"/>
              <w:left w:w="100" w:type="dxa"/>
              <w:bottom w:w="100" w:type="dxa"/>
              <w:right w:w="100" w:type="dxa"/>
            </w:tcMar>
            <w:hideMark/>
          </w:tcPr>
          <w:p w14:paraId="0FB4B6A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Pr>
          <w:p w14:paraId="356303E0" w14:textId="47C10081"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oppii jäsentämään käsitystään osaamiensa kielten keskinäise</w:t>
            </w:r>
            <w:r w:rsidR="00FD2BB7">
              <w:rPr>
                <w:rFonts w:eastAsia="Times New Roman" w:cstheme="minorHAnsi"/>
                <w:sz w:val="24"/>
                <w:szCs w:val="24"/>
                <w:lang w:eastAsia="fi-FI"/>
              </w:rPr>
              <w:t>stä</w:t>
            </w:r>
            <w:r w:rsidRPr="007B6AA4">
              <w:rPr>
                <w:rFonts w:eastAsia="Times New Roman" w:cstheme="minorHAnsi"/>
                <w:sz w:val="24"/>
                <w:szCs w:val="24"/>
                <w:lang w:eastAsia="fi-FI"/>
              </w:rPr>
              <w:t xml:space="preserve"> suhtee</w:t>
            </w:r>
            <w:r w:rsidR="00FD2BB7">
              <w:rPr>
                <w:rFonts w:eastAsia="Times New Roman" w:cstheme="minorHAnsi"/>
                <w:sz w:val="24"/>
                <w:szCs w:val="24"/>
                <w:lang w:eastAsia="fi-FI"/>
              </w:rPr>
              <w:t>sta</w:t>
            </w:r>
            <w:r w:rsidRPr="007B6AA4">
              <w:rPr>
                <w:rFonts w:eastAsia="Times New Roman" w:cstheme="minorHAnsi"/>
                <w:sz w:val="24"/>
                <w:szCs w:val="24"/>
                <w:lang w:eastAsia="fi-FI"/>
              </w:rPr>
              <w:t xml:space="preserve"> latinan kieleen. </w:t>
            </w:r>
            <w:r w:rsidR="00FD2BB7">
              <w:rPr>
                <w:rFonts w:eastAsia="Times New Roman" w:cstheme="minorHAnsi"/>
                <w:sz w:val="24"/>
                <w:szCs w:val="24"/>
                <w:lang w:eastAsia="fi-FI"/>
              </w:rPr>
              <w:t>Hän</w:t>
            </w:r>
            <w:r w:rsidR="00FD2BB7" w:rsidRPr="007B6AA4">
              <w:rPr>
                <w:rFonts w:eastAsia="Times New Roman" w:cstheme="minorHAnsi"/>
                <w:sz w:val="24"/>
                <w:szCs w:val="24"/>
                <w:lang w:eastAsia="fi-FI"/>
              </w:rPr>
              <w:t xml:space="preserve"> </w:t>
            </w:r>
            <w:r w:rsidRPr="007B6AA4">
              <w:rPr>
                <w:rFonts w:eastAsia="Times New Roman" w:cstheme="minorHAnsi"/>
                <w:sz w:val="24"/>
                <w:szCs w:val="24"/>
                <w:lang w:eastAsia="fi-FI"/>
              </w:rPr>
              <w:t>oppii ymmärtämään latinan kielen aseman ja merkityksen eurooppalaisena kielenä ja romaanisten kielten pohjana.</w:t>
            </w:r>
          </w:p>
        </w:tc>
        <w:tc>
          <w:tcPr>
            <w:tcW w:w="625" w:type="pct"/>
          </w:tcPr>
          <w:p w14:paraId="32987C2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cstheme="minorHAnsi"/>
                <w:sz w:val="24"/>
                <w:szCs w:val="24"/>
              </w:rPr>
              <w:t xml:space="preserve">Latinan kielen aseman ja merkityksen hahmottaminen. </w:t>
            </w:r>
          </w:p>
        </w:tc>
        <w:tc>
          <w:tcPr>
            <w:tcW w:w="625" w:type="pct"/>
            <w:tcMar>
              <w:top w:w="100" w:type="dxa"/>
              <w:left w:w="100" w:type="dxa"/>
              <w:bottom w:w="100" w:type="dxa"/>
              <w:right w:w="100" w:type="dxa"/>
            </w:tcMar>
            <w:hideMark/>
          </w:tcPr>
          <w:p w14:paraId="7D76E3E9" w14:textId="5A0458A1" w:rsidR="00C35489" w:rsidRPr="007B6AA4" w:rsidRDefault="00C35489" w:rsidP="00A24E1B">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antaa joitakin esimerkkejä latinan asemasta ja merkityksestä eurooppalaisena kielenä.</w:t>
            </w:r>
          </w:p>
        </w:tc>
        <w:tc>
          <w:tcPr>
            <w:tcW w:w="625" w:type="pct"/>
            <w:tcMar>
              <w:top w:w="100" w:type="dxa"/>
              <w:left w:w="100" w:type="dxa"/>
              <w:bottom w:w="100" w:type="dxa"/>
              <w:right w:w="100" w:type="dxa"/>
            </w:tcMar>
            <w:hideMark/>
          </w:tcPr>
          <w:p w14:paraId="55125E4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antaa esimerkkejä osaamiensa kielten keskinäisestä suhteesta.</w:t>
            </w:r>
          </w:p>
          <w:p w14:paraId="3CB699C9" w14:textId="77777777" w:rsidR="00C35489" w:rsidRPr="007B6AA4" w:rsidRDefault="00C35489" w:rsidP="00BD7CC1">
            <w:pPr>
              <w:spacing w:after="0" w:line="276" w:lineRule="auto"/>
              <w:contextualSpacing/>
              <w:rPr>
                <w:rFonts w:eastAsia="Times New Roman" w:cstheme="minorHAnsi"/>
                <w:sz w:val="24"/>
                <w:szCs w:val="24"/>
                <w:lang w:eastAsia="fi-FI"/>
              </w:rPr>
            </w:pPr>
          </w:p>
          <w:p w14:paraId="44369A5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antaa esimerkkejä latinan kielen asemasta ja merkityksestä eurooppalaisena kielenä ja romaanisten kielten pohjana.</w:t>
            </w:r>
          </w:p>
          <w:p w14:paraId="7DCD0CFE"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3E786E5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osaamiensa kielten keskinäisestä suhteesta.</w:t>
            </w:r>
          </w:p>
          <w:p w14:paraId="2D2E32C3" w14:textId="77777777" w:rsidR="00C35489" w:rsidRPr="007B6AA4" w:rsidRDefault="00C35489" w:rsidP="00BD7CC1">
            <w:pPr>
              <w:spacing w:after="0" w:line="276" w:lineRule="auto"/>
              <w:contextualSpacing/>
              <w:rPr>
                <w:rFonts w:eastAsia="Times New Roman" w:cstheme="minorHAnsi"/>
                <w:sz w:val="24"/>
                <w:szCs w:val="24"/>
                <w:lang w:eastAsia="fi-FI"/>
              </w:rPr>
            </w:pPr>
          </w:p>
          <w:p w14:paraId="16487F0E" w14:textId="5EB105C8"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latinan kielen asemasta ja merkityksestä eurooppalaisena kielenä ja romaanisten kielten pohjana. </w:t>
            </w:r>
          </w:p>
        </w:tc>
        <w:tc>
          <w:tcPr>
            <w:tcW w:w="625" w:type="pct"/>
            <w:tcMar>
              <w:top w:w="100" w:type="dxa"/>
              <w:left w:w="100" w:type="dxa"/>
              <w:bottom w:w="100" w:type="dxa"/>
              <w:right w:w="100" w:type="dxa"/>
            </w:tcMar>
            <w:hideMark/>
          </w:tcPr>
          <w:p w14:paraId="763EFC8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vertailla osaamiensa kielten keskinäisiä suhteita.</w:t>
            </w:r>
          </w:p>
          <w:p w14:paraId="696A829C" w14:textId="77777777" w:rsidR="00C35489" w:rsidRPr="007B6AA4" w:rsidRDefault="00C35489" w:rsidP="00BD7CC1">
            <w:pPr>
              <w:spacing w:after="0" w:line="276" w:lineRule="auto"/>
              <w:contextualSpacing/>
              <w:rPr>
                <w:rFonts w:eastAsia="Times New Roman" w:cstheme="minorHAnsi"/>
                <w:sz w:val="24"/>
                <w:szCs w:val="24"/>
                <w:lang w:eastAsia="fi-FI"/>
              </w:rPr>
            </w:pPr>
          </w:p>
          <w:p w14:paraId="3621841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pohtia latinan kielen asemaa ja merkitystä eurooppalaisena kielenä ja romaanisten kielten pohjana. </w:t>
            </w:r>
          </w:p>
        </w:tc>
      </w:tr>
      <w:tr w:rsidR="00C35489" w:rsidRPr="007B6AA4" w14:paraId="7E74BED7" w14:textId="77777777" w:rsidTr="00306830">
        <w:trPr>
          <w:trHeight w:val="283"/>
        </w:trPr>
        <w:tc>
          <w:tcPr>
            <w:tcW w:w="625" w:type="pct"/>
            <w:tcMar>
              <w:top w:w="100" w:type="dxa"/>
              <w:left w:w="100" w:type="dxa"/>
              <w:bottom w:w="100" w:type="dxa"/>
              <w:right w:w="100" w:type="dxa"/>
            </w:tcMar>
            <w:hideMark/>
          </w:tcPr>
          <w:p w14:paraId="1F10C7FD"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T2 auttaa oppilasta tunnistamaan ja ymmärtämään latinan kieleen ja antiikin kulttuuriin liittyviä ilmiöitä ja niiden vaikutuksia läpi keskiajan nykypäivään asti</w:t>
            </w:r>
          </w:p>
        </w:tc>
        <w:tc>
          <w:tcPr>
            <w:tcW w:w="625" w:type="pct"/>
            <w:tcMar>
              <w:top w:w="100" w:type="dxa"/>
              <w:left w:w="100" w:type="dxa"/>
              <w:bottom w:w="100" w:type="dxa"/>
              <w:right w:w="100" w:type="dxa"/>
            </w:tcMar>
            <w:hideMark/>
          </w:tcPr>
          <w:p w14:paraId="61D5045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Pr>
          <w:p w14:paraId="44141F66"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oppii hahmottamaan latinan kieleen ja antiikin kulttuuriin liittyviä ilmiöitä ja niiden vaikutuksia. </w:t>
            </w:r>
          </w:p>
        </w:tc>
        <w:tc>
          <w:tcPr>
            <w:tcW w:w="625" w:type="pct"/>
          </w:tcPr>
          <w:p w14:paraId="530562D2"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Latinan kielen ja antiikin kulttuurin merkityksen hahmottaminen</w:t>
            </w:r>
          </w:p>
        </w:tc>
        <w:tc>
          <w:tcPr>
            <w:tcW w:w="625" w:type="pct"/>
            <w:tcMar>
              <w:top w:w="100" w:type="dxa"/>
              <w:left w:w="100" w:type="dxa"/>
              <w:bottom w:w="100" w:type="dxa"/>
              <w:right w:w="100" w:type="dxa"/>
            </w:tcMar>
            <w:hideMark/>
          </w:tcPr>
          <w:p w14:paraId="10ACF92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antaa joitakin esimerkkejä antiikin kulttuurin ilmiöistä.</w:t>
            </w:r>
          </w:p>
        </w:tc>
        <w:tc>
          <w:tcPr>
            <w:tcW w:w="625" w:type="pct"/>
            <w:tcMar>
              <w:top w:w="100" w:type="dxa"/>
              <w:left w:w="100" w:type="dxa"/>
              <w:bottom w:w="100" w:type="dxa"/>
              <w:right w:w="100" w:type="dxa"/>
            </w:tcMar>
            <w:hideMark/>
          </w:tcPr>
          <w:p w14:paraId="56DFA928" w14:textId="62803105"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joistakin latinan kieleen ja antiikin kulttuuriin liittyvistä ilmiöistä ja niiden vaikutuksista</w:t>
            </w:r>
            <w:r w:rsidR="00FD2BB7">
              <w:rPr>
                <w:rFonts w:eastAsia="Times New Roman" w:cstheme="minorHAnsi"/>
                <w:sz w:val="24"/>
                <w:szCs w:val="24"/>
                <w:lang w:eastAsia="fi-FI"/>
              </w:rPr>
              <w:t>.</w:t>
            </w:r>
            <w:r w:rsidRPr="007B6AA4">
              <w:rPr>
                <w:rFonts w:eastAsia="Times New Roman" w:cstheme="minorHAnsi"/>
                <w:sz w:val="24"/>
                <w:szCs w:val="24"/>
                <w:lang w:eastAsia="fi-FI"/>
              </w:rPr>
              <w:t xml:space="preserve"> </w:t>
            </w:r>
          </w:p>
        </w:tc>
        <w:tc>
          <w:tcPr>
            <w:tcW w:w="625" w:type="pct"/>
            <w:tcMar>
              <w:top w:w="100" w:type="dxa"/>
              <w:left w:w="100" w:type="dxa"/>
              <w:bottom w:w="100" w:type="dxa"/>
              <w:right w:w="100" w:type="dxa"/>
            </w:tcMar>
            <w:hideMark/>
          </w:tcPr>
          <w:p w14:paraId="5D6948C2" w14:textId="6AE57244"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Oppilas osaa kertoa latinan kieleen ja antiikin kulttuuriin liittyvistä ilmiöistä ja niiden vaikutuksista</w:t>
            </w:r>
            <w:r w:rsidR="00FD2BB7">
              <w:rPr>
                <w:rFonts w:eastAsia="Times New Roman" w:cstheme="minorHAnsi"/>
                <w:sz w:val="24"/>
                <w:szCs w:val="24"/>
                <w:lang w:eastAsia="fi-FI"/>
              </w:rPr>
              <w:t>.</w:t>
            </w:r>
            <w:r w:rsidRPr="007B6AA4">
              <w:rPr>
                <w:rFonts w:eastAsia="Times New Roman" w:cstheme="minorHAnsi"/>
                <w:sz w:val="24"/>
                <w:szCs w:val="24"/>
                <w:lang w:eastAsia="fi-FI"/>
              </w:rPr>
              <w:t xml:space="preserve"> </w:t>
            </w:r>
          </w:p>
        </w:tc>
        <w:tc>
          <w:tcPr>
            <w:tcW w:w="625" w:type="pct"/>
            <w:tcMar>
              <w:top w:w="100" w:type="dxa"/>
              <w:left w:w="100" w:type="dxa"/>
              <w:bottom w:w="100" w:type="dxa"/>
              <w:right w:w="100" w:type="dxa"/>
            </w:tcMar>
            <w:hideMark/>
          </w:tcPr>
          <w:p w14:paraId="2B19238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pohtia latinan kieleen ja antiikin kulttuuriin liittyviä ilmiöitä ja arvioida niiden vaikutuksia. </w:t>
            </w:r>
          </w:p>
        </w:tc>
      </w:tr>
      <w:tr w:rsidR="00C35489" w:rsidRPr="007B6AA4" w14:paraId="6DD08257" w14:textId="77777777" w:rsidTr="00306830">
        <w:trPr>
          <w:trHeight w:val="283"/>
        </w:trPr>
        <w:tc>
          <w:tcPr>
            <w:tcW w:w="5000" w:type="pct"/>
            <w:gridSpan w:val="8"/>
            <w:tcMar>
              <w:top w:w="100" w:type="dxa"/>
              <w:left w:w="100" w:type="dxa"/>
              <w:bottom w:w="100" w:type="dxa"/>
              <w:right w:w="100" w:type="dxa"/>
            </w:tcMar>
            <w:hideMark/>
          </w:tcPr>
          <w:p w14:paraId="5FCA4546"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Kielenopiskelutaidot</w:t>
            </w:r>
          </w:p>
        </w:tc>
      </w:tr>
      <w:tr w:rsidR="00C35489" w:rsidRPr="007B6AA4" w14:paraId="68B6570C" w14:textId="77777777" w:rsidTr="00306830">
        <w:trPr>
          <w:trHeight w:val="283"/>
        </w:trPr>
        <w:tc>
          <w:tcPr>
            <w:tcW w:w="625" w:type="pct"/>
            <w:tcMar>
              <w:top w:w="100" w:type="dxa"/>
              <w:left w:w="100" w:type="dxa"/>
              <w:bottom w:w="100" w:type="dxa"/>
              <w:right w:w="100" w:type="dxa"/>
            </w:tcMar>
            <w:hideMark/>
          </w:tcPr>
          <w:p w14:paraId="732543BB"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T3 rohkaista oppilasta asettamaan tavoitteita, hyödyntämään monipuolisia tapoja oppia kieliä ja arvioimaan oppimistaan itsenäisesti ja yhteistyössä sekä ohjata oppilasta rakentavaan vuorovaikutukseen, jossa tärkeintä on viestin välittyminen</w:t>
            </w:r>
          </w:p>
        </w:tc>
        <w:tc>
          <w:tcPr>
            <w:tcW w:w="625" w:type="pct"/>
            <w:tcMar>
              <w:top w:w="100" w:type="dxa"/>
              <w:left w:w="100" w:type="dxa"/>
              <w:bottom w:w="100" w:type="dxa"/>
              <w:right w:w="100" w:type="dxa"/>
            </w:tcMar>
            <w:hideMark/>
          </w:tcPr>
          <w:p w14:paraId="77A44E2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Pr>
          <w:p w14:paraId="6E052E94" w14:textId="345B3C63" w:rsidR="00C35489" w:rsidRPr="007B6AA4" w:rsidRDefault="00C35489" w:rsidP="00306830">
            <w:pPr>
              <w:spacing w:after="0" w:line="276" w:lineRule="auto"/>
              <w:contextualSpacing/>
              <w:rPr>
                <w:rFonts w:eastAsia="Arial" w:cstheme="minorHAnsi"/>
                <w:sz w:val="24"/>
                <w:szCs w:val="24"/>
              </w:rPr>
            </w:pPr>
            <w:r w:rsidRPr="007B6AA4">
              <w:rPr>
                <w:rFonts w:eastAsia="Arial" w:cstheme="minorHAnsi"/>
                <w:sz w:val="24"/>
                <w:szCs w:val="24"/>
              </w:rPr>
              <w:t>Oppilas oppii asettamaan tavoitteita kielten opiskelulleen ja oppii reflektoimaan oppimisprosessiaan itsenäisesti ja yhdessä muiden kanssa.</w:t>
            </w:r>
            <w:r w:rsidR="00FD2BB7">
              <w:rPr>
                <w:rFonts w:eastAsia="Arial" w:cstheme="minorHAnsi"/>
                <w:sz w:val="24"/>
                <w:szCs w:val="24"/>
              </w:rPr>
              <w:t xml:space="preserve"> Hän</w:t>
            </w:r>
            <w:r w:rsidR="00FD2BB7" w:rsidRPr="007B6AA4">
              <w:rPr>
                <w:rFonts w:eastAsia="Arial" w:cstheme="minorHAnsi"/>
                <w:sz w:val="24"/>
                <w:szCs w:val="24"/>
              </w:rPr>
              <w:t xml:space="preserve"> </w:t>
            </w:r>
            <w:r w:rsidRPr="007B6AA4">
              <w:rPr>
                <w:rFonts w:eastAsia="Arial" w:cstheme="minorHAnsi"/>
                <w:sz w:val="24"/>
                <w:szCs w:val="24"/>
              </w:rPr>
              <w:t>oppii käyttämään erilaisia tapoja oppia kieliä ja löytää</w:t>
            </w:r>
            <w:r w:rsidR="00FD2BB7">
              <w:rPr>
                <w:rFonts w:eastAsia="Arial" w:cstheme="minorHAnsi"/>
                <w:sz w:val="24"/>
                <w:szCs w:val="24"/>
              </w:rPr>
              <w:t xml:space="preserve"> niistä</w:t>
            </w:r>
            <w:r w:rsidRPr="007B6AA4">
              <w:rPr>
                <w:rFonts w:eastAsia="Arial" w:cstheme="minorHAnsi"/>
                <w:sz w:val="24"/>
                <w:szCs w:val="24"/>
              </w:rPr>
              <w:t xml:space="preserve"> itselleen tehokkaimmat.</w:t>
            </w:r>
            <w:r w:rsidR="00FD2BB7">
              <w:rPr>
                <w:rFonts w:cstheme="minorHAnsi"/>
                <w:sz w:val="24"/>
                <w:szCs w:val="24"/>
              </w:rPr>
              <w:t xml:space="preserve"> </w:t>
            </w:r>
            <w:r w:rsidRPr="007B6AA4">
              <w:rPr>
                <w:rFonts w:cstheme="minorHAnsi"/>
                <w:sz w:val="24"/>
                <w:szCs w:val="24"/>
              </w:rPr>
              <w:t>Oppilas oppii tapoja toimia vuorovaikutuksessa rakentavasti.</w:t>
            </w:r>
          </w:p>
        </w:tc>
        <w:tc>
          <w:tcPr>
            <w:tcW w:w="625" w:type="pct"/>
          </w:tcPr>
          <w:p w14:paraId="57D8DC40" w14:textId="77777777" w:rsidR="00C35489" w:rsidRPr="007B6AA4" w:rsidRDefault="00C35489" w:rsidP="00BD7CC1">
            <w:pPr>
              <w:spacing w:line="276" w:lineRule="auto"/>
              <w:contextualSpacing/>
              <w:rPr>
                <w:rFonts w:eastAsia="Times New Roman" w:cstheme="minorHAnsi"/>
                <w:sz w:val="24"/>
                <w:szCs w:val="24"/>
                <w:lang w:eastAsia="fi-FI"/>
              </w:rPr>
            </w:pPr>
            <w:r w:rsidRPr="007B6AA4">
              <w:rPr>
                <w:rFonts w:cstheme="minorHAnsi"/>
                <w:sz w:val="24"/>
                <w:szCs w:val="24"/>
              </w:rPr>
              <w:t xml:space="preserve">Tavoitteiden asettaminen, opiskelustrategioiden hyödyntäminen, oppimisen reflektointi ja vuorovaikutuksessa toimimisen tapojen hahmottaminen </w:t>
            </w:r>
          </w:p>
        </w:tc>
        <w:tc>
          <w:tcPr>
            <w:tcW w:w="625" w:type="pct"/>
            <w:tcMar>
              <w:top w:w="100" w:type="dxa"/>
              <w:left w:w="100" w:type="dxa"/>
              <w:bottom w:w="100" w:type="dxa"/>
              <w:right w:w="100" w:type="dxa"/>
            </w:tcMar>
            <w:hideMark/>
          </w:tcPr>
          <w:p w14:paraId="35866016" w14:textId="17AD6248" w:rsidR="00C35489" w:rsidRDefault="00C35489" w:rsidP="00BD7CC1">
            <w:pPr>
              <w:spacing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joitakin </w:t>
            </w:r>
            <w:r w:rsidRPr="007B6AA4">
              <w:rPr>
                <w:rFonts w:cstheme="minorHAnsi"/>
                <w:sz w:val="24"/>
                <w:szCs w:val="24"/>
              </w:rPr>
              <w:t xml:space="preserve">itselle sopivia </w:t>
            </w:r>
            <w:r w:rsidRPr="007B6AA4">
              <w:rPr>
                <w:rFonts w:eastAsia="Times New Roman" w:cstheme="minorHAnsi"/>
                <w:sz w:val="24"/>
                <w:szCs w:val="24"/>
              </w:rPr>
              <w:t>kielenoppimistapoja.</w:t>
            </w:r>
          </w:p>
          <w:p w14:paraId="71A0359A" w14:textId="77777777" w:rsidR="00A24E1B" w:rsidRPr="007B6AA4" w:rsidRDefault="00A24E1B" w:rsidP="00BD7CC1">
            <w:pPr>
              <w:spacing w:line="276" w:lineRule="auto"/>
              <w:contextualSpacing/>
              <w:rPr>
                <w:rFonts w:eastAsia="Times New Roman" w:cstheme="minorHAnsi"/>
                <w:sz w:val="24"/>
                <w:szCs w:val="24"/>
              </w:rPr>
            </w:pPr>
          </w:p>
          <w:p w14:paraId="31372A8F" w14:textId="4837BD45"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rPr>
              <w:t>Oppilas osaa antaa joitakin esimerkkejä tavoista toimia rakentavasti vuorovaikutuksessa.</w:t>
            </w:r>
          </w:p>
        </w:tc>
        <w:tc>
          <w:tcPr>
            <w:tcW w:w="625" w:type="pct"/>
            <w:tcMar>
              <w:top w:w="100" w:type="dxa"/>
              <w:left w:w="100" w:type="dxa"/>
              <w:bottom w:w="100" w:type="dxa"/>
              <w:right w:w="100" w:type="dxa"/>
            </w:tcMar>
            <w:hideMark/>
          </w:tcPr>
          <w:p w14:paraId="41FF161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käyttää yleisimpiä </w:t>
            </w:r>
            <w:r w:rsidRPr="007B6AA4">
              <w:rPr>
                <w:rFonts w:cstheme="minorHAnsi"/>
                <w:sz w:val="24"/>
                <w:szCs w:val="24"/>
              </w:rPr>
              <w:t>itselle sopivia</w:t>
            </w:r>
            <w:r w:rsidRPr="007B6AA4">
              <w:rPr>
                <w:rFonts w:eastAsia="Times New Roman" w:cstheme="minorHAnsi"/>
                <w:sz w:val="24"/>
                <w:szCs w:val="24"/>
              </w:rPr>
              <w:t xml:space="preserve"> kielenoppimistapoja.</w:t>
            </w:r>
          </w:p>
          <w:p w14:paraId="71FFE571" w14:textId="77777777" w:rsidR="00C35489" w:rsidRPr="007B6AA4" w:rsidRDefault="00C35489" w:rsidP="00BD7CC1">
            <w:pPr>
              <w:spacing w:after="0" w:line="276" w:lineRule="auto"/>
              <w:contextualSpacing/>
              <w:rPr>
                <w:rFonts w:eastAsia="Times New Roman" w:cstheme="minorHAnsi"/>
                <w:sz w:val="24"/>
                <w:szCs w:val="24"/>
              </w:rPr>
            </w:pPr>
          </w:p>
          <w:p w14:paraId="011225E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rPr>
              <w:t>Oppilas osaa kuvata joitakin tapoja toimia rakentavasti vuorovaikutuksessa.</w:t>
            </w:r>
          </w:p>
        </w:tc>
        <w:tc>
          <w:tcPr>
            <w:tcW w:w="625" w:type="pct"/>
            <w:tcMar>
              <w:top w:w="100" w:type="dxa"/>
              <w:left w:w="100" w:type="dxa"/>
              <w:bottom w:w="100" w:type="dxa"/>
              <w:right w:w="100" w:type="dxa"/>
            </w:tcMar>
            <w:hideMark/>
          </w:tcPr>
          <w:p w14:paraId="3043C5BD" w14:textId="1D64E453" w:rsidR="00C35489" w:rsidRPr="007B6AA4" w:rsidRDefault="00C35489" w:rsidP="00BD7CC1">
            <w:pPr>
              <w:spacing w:after="0" w:line="276" w:lineRule="auto"/>
              <w:contextualSpacing/>
              <w:rPr>
                <w:rFonts w:eastAsia="Arial" w:cstheme="minorHAnsi"/>
                <w:sz w:val="24"/>
                <w:szCs w:val="24"/>
              </w:rPr>
            </w:pPr>
            <w:r w:rsidRPr="007B6AA4">
              <w:rPr>
                <w:rFonts w:eastAsia="Times New Roman" w:cstheme="minorHAnsi"/>
                <w:sz w:val="24"/>
                <w:szCs w:val="24"/>
              </w:rPr>
              <w:t>Oppilas osaa käyttää</w:t>
            </w:r>
            <w:r w:rsidRPr="007B6AA4">
              <w:rPr>
                <w:rFonts w:eastAsia="Times New Roman" w:cstheme="minorHAnsi"/>
                <w:sz w:val="24"/>
                <w:szCs w:val="24"/>
                <w:lang w:eastAsia="fi-FI"/>
              </w:rPr>
              <w:t xml:space="preserve"> </w:t>
            </w:r>
            <w:r w:rsidRPr="007B6AA4">
              <w:rPr>
                <w:rFonts w:eastAsia="Times New Roman" w:cstheme="minorHAnsi"/>
                <w:sz w:val="24"/>
                <w:szCs w:val="24"/>
              </w:rPr>
              <w:t>keskeisimpiä itselle sopivia tapoja oppia latinan kieltä.</w:t>
            </w:r>
            <w:r w:rsidRPr="007B6AA4">
              <w:rPr>
                <w:rFonts w:eastAsia="Arial" w:cstheme="minorHAnsi"/>
                <w:sz w:val="24"/>
                <w:szCs w:val="24"/>
              </w:rPr>
              <w:t xml:space="preserve">  </w:t>
            </w:r>
          </w:p>
          <w:p w14:paraId="5858CF3E" w14:textId="77777777" w:rsidR="007F123D" w:rsidRDefault="007F123D" w:rsidP="00BD7CC1">
            <w:pPr>
              <w:spacing w:after="0" w:line="276" w:lineRule="auto"/>
              <w:contextualSpacing/>
              <w:rPr>
                <w:rFonts w:eastAsia="Arial" w:cstheme="minorHAnsi"/>
                <w:sz w:val="24"/>
                <w:szCs w:val="24"/>
              </w:rPr>
            </w:pPr>
          </w:p>
          <w:p w14:paraId="3305A274" w14:textId="6A624E0A"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Arial" w:cstheme="minorHAnsi"/>
                <w:sz w:val="24"/>
                <w:szCs w:val="24"/>
              </w:rPr>
              <w:t xml:space="preserve">Oppilas osaa vertailla tapoja toimia rakentavasti </w:t>
            </w:r>
            <w:r w:rsidRPr="007B6AA4">
              <w:rPr>
                <w:rFonts w:eastAsia="Times New Roman" w:cstheme="minorHAnsi"/>
                <w:sz w:val="24"/>
                <w:szCs w:val="24"/>
              </w:rPr>
              <w:t>vuorovaikutuksessa.</w:t>
            </w:r>
            <w:r w:rsidRPr="007B6AA4">
              <w:rPr>
                <w:rFonts w:eastAsia="Arial" w:cstheme="minorHAnsi"/>
                <w:sz w:val="24"/>
                <w:szCs w:val="24"/>
              </w:rPr>
              <w:t xml:space="preserve"> </w:t>
            </w:r>
          </w:p>
        </w:tc>
        <w:tc>
          <w:tcPr>
            <w:tcW w:w="625" w:type="pct"/>
            <w:tcMar>
              <w:top w:w="100" w:type="dxa"/>
              <w:left w:w="100" w:type="dxa"/>
              <w:bottom w:w="100" w:type="dxa"/>
              <w:right w:w="100" w:type="dxa"/>
            </w:tcMar>
            <w:hideMark/>
          </w:tcPr>
          <w:p w14:paraId="7A36035B" w14:textId="2B28774F" w:rsidR="00C35489" w:rsidRPr="007B6AA4" w:rsidRDefault="00C35489" w:rsidP="00BD7CC1">
            <w:pPr>
              <w:spacing w:after="0" w:line="276" w:lineRule="auto"/>
              <w:contextualSpacing/>
              <w:rPr>
                <w:rFonts w:cstheme="minorHAnsi"/>
                <w:sz w:val="24"/>
                <w:szCs w:val="24"/>
              </w:rPr>
            </w:pPr>
            <w:r w:rsidRPr="007B6AA4">
              <w:rPr>
                <w:rFonts w:eastAsia="Arial" w:cstheme="minorHAnsi"/>
                <w:sz w:val="24"/>
                <w:szCs w:val="24"/>
              </w:rPr>
              <w:t xml:space="preserve">Oppilas osaa </w:t>
            </w:r>
            <w:r w:rsidR="00FD2BB7">
              <w:rPr>
                <w:rFonts w:cstheme="minorHAnsi"/>
                <w:sz w:val="24"/>
                <w:szCs w:val="24"/>
              </w:rPr>
              <w:t>k</w:t>
            </w:r>
            <w:r w:rsidRPr="007B6AA4">
              <w:rPr>
                <w:rFonts w:cstheme="minorHAnsi"/>
                <w:sz w:val="24"/>
                <w:szCs w:val="24"/>
              </w:rPr>
              <w:t>äyttää monipuolisia itselle sopivia tapoja oppia latinan kieltä.</w:t>
            </w:r>
          </w:p>
          <w:p w14:paraId="052BBFFF" w14:textId="77777777" w:rsidR="00C35489" w:rsidRPr="007B6AA4" w:rsidRDefault="00C35489" w:rsidP="00BD7CC1">
            <w:pPr>
              <w:spacing w:after="0" w:line="276" w:lineRule="auto"/>
              <w:contextualSpacing/>
              <w:rPr>
                <w:rFonts w:cstheme="minorHAnsi"/>
                <w:sz w:val="24"/>
                <w:szCs w:val="24"/>
              </w:rPr>
            </w:pPr>
          </w:p>
          <w:p w14:paraId="7A71542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Arial" w:cstheme="minorHAnsi"/>
                <w:sz w:val="24"/>
                <w:szCs w:val="24"/>
              </w:rPr>
              <w:t xml:space="preserve">Oppilas osaa vertailla ja pohtia tapoja toimia rakentavasti </w:t>
            </w:r>
            <w:r w:rsidRPr="007B6AA4">
              <w:rPr>
                <w:rFonts w:eastAsia="Times New Roman" w:cstheme="minorHAnsi"/>
                <w:sz w:val="24"/>
                <w:szCs w:val="24"/>
              </w:rPr>
              <w:t>vuorovaikutuksessa.</w:t>
            </w:r>
            <w:r w:rsidRPr="007B6AA4">
              <w:rPr>
                <w:rFonts w:eastAsia="Arial" w:cstheme="minorHAnsi"/>
                <w:sz w:val="24"/>
                <w:szCs w:val="24"/>
              </w:rPr>
              <w:t xml:space="preserve"> </w:t>
            </w:r>
          </w:p>
        </w:tc>
      </w:tr>
      <w:tr w:rsidR="00C35489" w:rsidRPr="007B6AA4" w14:paraId="1FE774AA" w14:textId="77777777" w:rsidTr="00306830">
        <w:trPr>
          <w:trHeight w:val="283"/>
        </w:trPr>
        <w:tc>
          <w:tcPr>
            <w:tcW w:w="625" w:type="pct"/>
            <w:tcMar>
              <w:top w:w="100" w:type="dxa"/>
              <w:left w:w="100" w:type="dxa"/>
              <w:bottom w:w="100" w:type="dxa"/>
              <w:right w:w="100" w:type="dxa"/>
            </w:tcMar>
            <w:hideMark/>
          </w:tcPr>
          <w:p w14:paraId="3636635E" w14:textId="4A75E744"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T4 kehittää oppilaan itsenäisyyttä soveltaa luovasti kielitaitoaan </w:t>
            </w:r>
            <w:r w:rsidR="004F5E2E">
              <w:rPr>
                <w:rFonts w:eastAsia="Times New Roman" w:cstheme="minorHAnsi"/>
                <w:sz w:val="24"/>
                <w:szCs w:val="24"/>
                <w:lang w:eastAsia="fi-FI"/>
              </w:rPr>
              <w:t>ja</w:t>
            </w:r>
            <w:r w:rsidR="004F5E2E" w:rsidRPr="007B6AA4">
              <w:rPr>
                <w:rFonts w:eastAsia="Times New Roman" w:cstheme="minorHAnsi"/>
                <w:sz w:val="24"/>
                <w:szCs w:val="24"/>
                <w:lang w:eastAsia="fi-FI"/>
              </w:rPr>
              <w:t xml:space="preserve"> </w:t>
            </w:r>
            <w:r w:rsidR="00BC35D4" w:rsidRPr="007B6AA4">
              <w:rPr>
                <w:rFonts w:eastAsia="Times New Roman" w:cstheme="minorHAnsi"/>
                <w:sz w:val="24"/>
                <w:szCs w:val="24"/>
                <w:lang w:eastAsia="fi-FI"/>
              </w:rPr>
              <w:t>jatkuvan</w:t>
            </w:r>
            <w:r w:rsidRPr="007B6AA4">
              <w:rPr>
                <w:rFonts w:eastAsia="Times New Roman" w:cstheme="minorHAnsi"/>
                <w:sz w:val="24"/>
                <w:szCs w:val="24"/>
                <w:lang w:eastAsia="fi-FI"/>
              </w:rPr>
              <w:t xml:space="preserve"> kieltenopiskelun valmiuksia</w:t>
            </w:r>
          </w:p>
        </w:tc>
        <w:tc>
          <w:tcPr>
            <w:tcW w:w="625" w:type="pct"/>
            <w:tcMar>
              <w:top w:w="100" w:type="dxa"/>
              <w:left w:w="100" w:type="dxa"/>
              <w:bottom w:w="100" w:type="dxa"/>
              <w:right w:w="100" w:type="dxa"/>
            </w:tcMar>
            <w:hideMark/>
          </w:tcPr>
          <w:p w14:paraId="5F8ED83A"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Pr>
          <w:p w14:paraId="0D3AAE9A" w14:textId="2FCA5FEB"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soveltamaan ja kehittämään kielitaitoaan itsenäisesti myös koulun päätyttyä.</w:t>
            </w:r>
            <w:r w:rsidR="004F5E2E">
              <w:rPr>
                <w:rFonts w:eastAsia="Arial" w:cstheme="minorHAnsi"/>
                <w:sz w:val="24"/>
                <w:szCs w:val="24"/>
              </w:rPr>
              <w:t xml:space="preserve"> Hän</w:t>
            </w:r>
            <w:r w:rsidR="004F5E2E" w:rsidRPr="007B6AA4">
              <w:rPr>
                <w:rFonts w:eastAsia="Arial" w:cstheme="minorHAnsi"/>
                <w:sz w:val="24"/>
                <w:szCs w:val="24"/>
              </w:rPr>
              <w:t xml:space="preserve"> </w:t>
            </w:r>
            <w:r w:rsidRPr="007B6AA4">
              <w:rPr>
                <w:rFonts w:eastAsia="Arial" w:cstheme="minorHAnsi"/>
                <w:sz w:val="24"/>
                <w:szCs w:val="24"/>
              </w:rPr>
              <w:t>oppii hyödyntämään ympäristönsä kielellisiä virikkeitä.</w:t>
            </w:r>
            <w:r w:rsidR="004F5E2E">
              <w:rPr>
                <w:rFonts w:eastAsia="Arial" w:cstheme="minorHAnsi"/>
                <w:sz w:val="24"/>
                <w:szCs w:val="24"/>
              </w:rPr>
              <w:t xml:space="preserve"> </w:t>
            </w:r>
            <w:r w:rsidRPr="007B6AA4">
              <w:rPr>
                <w:rFonts w:eastAsia="Arial" w:cstheme="minorHAnsi"/>
                <w:sz w:val="24"/>
                <w:szCs w:val="24"/>
              </w:rPr>
              <w:t>Oppilaalle kehittyy luottamus itseensä kielenoppijana.</w:t>
            </w:r>
          </w:p>
        </w:tc>
        <w:tc>
          <w:tcPr>
            <w:tcW w:w="625" w:type="pct"/>
          </w:tcPr>
          <w:p w14:paraId="1F48F28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Jatkuvan kielenopiskelun valmiuksien kehittyminen</w:t>
            </w:r>
          </w:p>
        </w:tc>
        <w:tc>
          <w:tcPr>
            <w:tcW w:w="625" w:type="pct"/>
            <w:tcMar>
              <w:top w:w="100" w:type="dxa"/>
              <w:left w:w="100" w:type="dxa"/>
              <w:bottom w:w="100" w:type="dxa"/>
              <w:right w:w="100" w:type="dxa"/>
            </w:tcMar>
            <w:hideMark/>
          </w:tcPr>
          <w:p w14:paraId="4C8E1CA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cstheme="minorHAnsi"/>
                <w:sz w:val="24"/>
                <w:szCs w:val="24"/>
              </w:rPr>
              <w:t>Oppilas osaa antaa joitakin esimerkkejä mahdollisuuksista kehittää latinan kielen taitoaan.</w:t>
            </w:r>
          </w:p>
        </w:tc>
        <w:tc>
          <w:tcPr>
            <w:tcW w:w="625" w:type="pct"/>
            <w:tcMar>
              <w:top w:w="100" w:type="dxa"/>
              <w:left w:w="100" w:type="dxa"/>
              <w:bottom w:w="100" w:type="dxa"/>
              <w:right w:w="100" w:type="dxa"/>
            </w:tcMar>
            <w:hideMark/>
          </w:tcPr>
          <w:p w14:paraId="0A612150" w14:textId="4297F8FA" w:rsidR="00C35489" w:rsidRPr="007B6AA4" w:rsidRDefault="00C35489" w:rsidP="00BD7CC1">
            <w:pPr>
              <w:spacing w:after="0" w:line="276" w:lineRule="auto"/>
              <w:contextualSpacing/>
              <w:rPr>
                <w:rFonts w:eastAsia="Times New Roman" w:cstheme="minorHAnsi"/>
                <w:strike/>
                <w:sz w:val="24"/>
                <w:szCs w:val="24"/>
                <w:lang w:eastAsia="fi-FI"/>
              </w:rPr>
            </w:pPr>
            <w:r w:rsidRPr="007B6AA4">
              <w:rPr>
                <w:rFonts w:eastAsia="Times New Roman" w:cstheme="minorHAnsi"/>
                <w:sz w:val="24"/>
                <w:szCs w:val="24"/>
              </w:rPr>
              <w:t>Oppilas osaa kuvailla mahdollisuuksia kehittää latinan kielen taitoaan myös koulun päätyttyä.</w:t>
            </w:r>
          </w:p>
        </w:tc>
        <w:tc>
          <w:tcPr>
            <w:tcW w:w="625" w:type="pct"/>
            <w:tcMar>
              <w:top w:w="100" w:type="dxa"/>
              <w:left w:w="100" w:type="dxa"/>
              <w:bottom w:w="100" w:type="dxa"/>
              <w:right w:w="100" w:type="dxa"/>
            </w:tcMar>
            <w:hideMark/>
          </w:tcPr>
          <w:p w14:paraId="1786138D" w14:textId="315AA7A2" w:rsidR="00C35489" w:rsidRPr="007B6AA4" w:rsidRDefault="00C35489" w:rsidP="00BD7CC1">
            <w:pPr>
              <w:spacing w:after="0" w:line="276" w:lineRule="auto"/>
              <w:contextualSpacing/>
              <w:rPr>
                <w:rFonts w:eastAsia="Times New Roman" w:cstheme="minorHAnsi"/>
                <w:strike/>
                <w:sz w:val="24"/>
                <w:szCs w:val="24"/>
                <w:lang w:eastAsia="fi-FI"/>
              </w:rPr>
            </w:pPr>
            <w:r w:rsidRPr="007B6AA4">
              <w:rPr>
                <w:rFonts w:eastAsia="Times New Roman" w:cstheme="minorHAnsi"/>
                <w:sz w:val="24"/>
                <w:szCs w:val="24"/>
              </w:rPr>
              <w:t xml:space="preserve">Oppilas osaa vertailla erilaisia mahdollisuuksia soveltaa ja kehittää latinan kielen </w:t>
            </w:r>
            <w:r w:rsidR="004F5E2E">
              <w:rPr>
                <w:rFonts w:eastAsia="Times New Roman" w:cstheme="minorHAnsi"/>
                <w:sz w:val="24"/>
                <w:szCs w:val="24"/>
              </w:rPr>
              <w:t xml:space="preserve">taitoaan </w:t>
            </w:r>
            <w:r w:rsidRPr="007B6AA4">
              <w:rPr>
                <w:rFonts w:eastAsia="Times New Roman" w:cstheme="minorHAnsi"/>
                <w:sz w:val="24"/>
                <w:szCs w:val="24"/>
              </w:rPr>
              <w:t>myös koulun päätyttyä.</w:t>
            </w:r>
          </w:p>
        </w:tc>
        <w:tc>
          <w:tcPr>
            <w:tcW w:w="625" w:type="pct"/>
            <w:tcMar>
              <w:top w:w="100" w:type="dxa"/>
              <w:left w:w="100" w:type="dxa"/>
              <w:bottom w:w="100" w:type="dxa"/>
              <w:right w:w="100" w:type="dxa"/>
            </w:tcMar>
            <w:hideMark/>
          </w:tcPr>
          <w:p w14:paraId="0DA8CDAF" w14:textId="77777777" w:rsidR="00C35489" w:rsidRPr="007B6AA4" w:rsidRDefault="00C35489" w:rsidP="00BD7CC1">
            <w:pPr>
              <w:spacing w:after="0" w:line="276" w:lineRule="auto"/>
              <w:contextualSpacing/>
              <w:rPr>
                <w:rFonts w:eastAsia="Arial" w:cstheme="minorHAnsi"/>
                <w:sz w:val="24"/>
                <w:szCs w:val="24"/>
              </w:rPr>
            </w:pPr>
            <w:r w:rsidRPr="007B6AA4">
              <w:rPr>
                <w:rFonts w:eastAsia="Times New Roman" w:cstheme="minorHAnsi"/>
                <w:sz w:val="24"/>
                <w:szCs w:val="24"/>
              </w:rPr>
              <w:t>Oppilas osaa pohtia ja vertailla erilaisia mahdollisuuksia soveltaa ja kehittää latinan kielen taitoaan myös koulun päätyttyä.</w:t>
            </w:r>
          </w:p>
        </w:tc>
      </w:tr>
      <w:tr w:rsidR="00C35489" w:rsidRPr="007B6AA4" w14:paraId="79447964" w14:textId="77777777" w:rsidTr="00306830">
        <w:trPr>
          <w:trHeight w:val="283"/>
        </w:trPr>
        <w:tc>
          <w:tcPr>
            <w:tcW w:w="5000" w:type="pct"/>
            <w:gridSpan w:val="8"/>
            <w:tcMar>
              <w:top w:w="100" w:type="dxa"/>
              <w:left w:w="100" w:type="dxa"/>
              <w:bottom w:w="100" w:type="dxa"/>
              <w:right w:w="100" w:type="dxa"/>
            </w:tcMar>
            <w:hideMark/>
          </w:tcPr>
          <w:p w14:paraId="1D30EEC3" w14:textId="4BF682B6" w:rsidR="00C35489" w:rsidRPr="007B6AA4" w:rsidRDefault="00C35489" w:rsidP="00A24E1B">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Kehittyvä kielitaito, taito toimia vuorovaikutuksessa</w:t>
            </w:r>
          </w:p>
        </w:tc>
      </w:tr>
      <w:tr w:rsidR="00C35489" w:rsidRPr="007B6AA4" w14:paraId="4E7F8368" w14:textId="77777777" w:rsidTr="00306830">
        <w:trPr>
          <w:trHeight w:val="283"/>
        </w:trPr>
        <w:tc>
          <w:tcPr>
            <w:tcW w:w="625" w:type="pct"/>
            <w:tcMar>
              <w:top w:w="100" w:type="dxa"/>
              <w:left w:w="100" w:type="dxa"/>
              <w:bottom w:w="100" w:type="dxa"/>
              <w:right w:w="100" w:type="dxa"/>
            </w:tcMar>
            <w:hideMark/>
          </w:tcPr>
          <w:p w14:paraId="52F1E744"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T5 opastaa oppilas tutustumaan latinan muoto- ja lauseopin pääpiirteisiin, keskeiseen sanastoon ja ääntämisen periaatteisiin sekä jäsentelemään opittavaa kieliainesta</w:t>
            </w:r>
          </w:p>
        </w:tc>
        <w:tc>
          <w:tcPr>
            <w:tcW w:w="625" w:type="pct"/>
            <w:tcMar>
              <w:top w:w="100" w:type="dxa"/>
              <w:left w:w="100" w:type="dxa"/>
              <w:bottom w:w="100" w:type="dxa"/>
              <w:right w:w="100" w:type="dxa"/>
            </w:tcMar>
            <w:hideMark/>
          </w:tcPr>
          <w:p w14:paraId="2541F1F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Pr>
          <w:p w14:paraId="6DEBAD60"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Oppilas oppii latinan kielen kielitietoa, keskeistä sanastoa ja ääntämistä.</w:t>
            </w:r>
          </w:p>
          <w:p w14:paraId="05671B43" w14:textId="77777777" w:rsidR="00C35489" w:rsidRPr="007B6AA4" w:rsidRDefault="00C35489" w:rsidP="00BD7CC1">
            <w:pPr>
              <w:spacing w:after="0" w:line="276" w:lineRule="auto"/>
              <w:ind w:left="60"/>
              <w:contextualSpacing/>
              <w:rPr>
                <w:rFonts w:eastAsia="Times New Roman" w:cstheme="minorHAnsi"/>
                <w:sz w:val="24"/>
                <w:szCs w:val="24"/>
                <w:lang w:eastAsia="fi-FI"/>
              </w:rPr>
            </w:pPr>
          </w:p>
          <w:p w14:paraId="5F8D95A8" w14:textId="77777777" w:rsidR="00C35489" w:rsidRPr="007B6AA4" w:rsidRDefault="00C35489" w:rsidP="00BD7CC1">
            <w:pPr>
              <w:spacing w:after="0" w:line="276" w:lineRule="auto"/>
              <w:ind w:left="60"/>
              <w:contextualSpacing/>
              <w:rPr>
                <w:rFonts w:eastAsia="Times New Roman" w:cstheme="minorHAnsi"/>
                <w:sz w:val="24"/>
                <w:szCs w:val="24"/>
                <w:lang w:eastAsia="fi-FI"/>
              </w:rPr>
            </w:pPr>
          </w:p>
        </w:tc>
        <w:tc>
          <w:tcPr>
            <w:tcW w:w="625" w:type="pct"/>
          </w:tcPr>
          <w:p w14:paraId="55B33056"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Kielitiedon muodostuminen</w:t>
            </w:r>
          </w:p>
        </w:tc>
        <w:tc>
          <w:tcPr>
            <w:tcW w:w="625" w:type="pct"/>
            <w:tcMar>
              <w:top w:w="100" w:type="dxa"/>
              <w:left w:w="100" w:type="dxa"/>
              <w:bottom w:w="100" w:type="dxa"/>
              <w:right w:w="100" w:type="dxa"/>
            </w:tcMar>
            <w:hideMark/>
          </w:tcPr>
          <w:p w14:paraId="5652391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vähäisen määrän kielen sanastoa sekä muoto- ja lauseoppia.</w:t>
            </w:r>
          </w:p>
          <w:p w14:paraId="2B643B9C"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3F4FA1D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jonkin verran latinan muoto- ja lauseoppia, kielen sanastoa ja joitakin ääntämisen pääsääntöjä.</w:t>
            </w:r>
          </w:p>
          <w:p w14:paraId="6D01A573" w14:textId="77777777" w:rsidR="00C35489" w:rsidRPr="007B6AA4" w:rsidRDefault="00C35489" w:rsidP="00BD7CC1">
            <w:pPr>
              <w:spacing w:after="0" w:line="276" w:lineRule="auto"/>
              <w:contextualSpacing/>
              <w:rPr>
                <w:rFonts w:eastAsia="Times New Roman" w:cstheme="minorHAnsi"/>
                <w:sz w:val="24"/>
                <w:szCs w:val="24"/>
                <w:lang w:eastAsia="fi-FI"/>
              </w:rPr>
            </w:pPr>
          </w:p>
          <w:p w14:paraId="73352AE1"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 xml:space="preserve"> </w:t>
            </w:r>
          </w:p>
          <w:p w14:paraId="59BAEE8D"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735E77F4"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keskeisiä asioita latinan muoto- ja lauseopista. </w:t>
            </w:r>
          </w:p>
          <w:p w14:paraId="0A2CB897" w14:textId="77777777" w:rsidR="00C35489" w:rsidRPr="007B6AA4" w:rsidRDefault="00C35489" w:rsidP="00BD7CC1">
            <w:pPr>
              <w:spacing w:after="0" w:line="276" w:lineRule="auto"/>
              <w:ind w:left="60"/>
              <w:contextualSpacing/>
              <w:rPr>
                <w:rFonts w:eastAsia="Times New Roman" w:cstheme="minorHAnsi"/>
                <w:sz w:val="24"/>
                <w:szCs w:val="24"/>
                <w:lang w:eastAsia="fi-FI"/>
              </w:rPr>
            </w:pPr>
          </w:p>
          <w:p w14:paraId="70B23086" w14:textId="77777777" w:rsidR="00C35489" w:rsidRPr="007B6AA4" w:rsidRDefault="00C35489" w:rsidP="00BD7CC1">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Oppilas osaa latinan kielen keskeistä sanastoa ja keskeisiä ääntämisen pääsääntöjä.</w:t>
            </w:r>
          </w:p>
        </w:tc>
        <w:tc>
          <w:tcPr>
            <w:tcW w:w="625" w:type="pct"/>
            <w:tcMar>
              <w:top w:w="100" w:type="dxa"/>
              <w:left w:w="100" w:type="dxa"/>
              <w:bottom w:w="100" w:type="dxa"/>
              <w:right w:w="100" w:type="dxa"/>
            </w:tcMar>
            <w:hideMark/>
          </w:tcPr>
          <w:p w14:paraId="7EFC834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keskeiset asiat latinan muoto- ja lauseopista.</w:t>
            </w:r>
          </w:p>
          <w:p w14:paraId="384646A4" w14:textId="77777777" w:rsidR="00C35489" w:rsidRPr="007B6AA4" w:rsidRDefault="00C35489" w:rsidP="00BD7CC1">
            <w:pPr>
              <w:spacing w:after="0" w:line="276" w:lineRule="auto"/>
              <w:contextualSpacing/>
              <w:rPr>
                <w:rFonts w:eastAsia="Times New Roman" w:cstheme="minorHAnsi"/>
                <w:sz w:val="24"/>
                <w:szCs w:val="24"/>
                <w:lang w:eastAsia="fi-FI"/>
              </w:rPr>
            </w:pPr>
          </w:p>
          <w:p w14:paraId="7B10CC6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latinan kielen keskeisen sanaston ja ääntämisen pääsäännöt. </w:t>
            </w:r>
          </w:p>
        </w:tc>
      </w:tr>
      <w:tr w:rsidR="00C35489" w:rsidRPr="007B6AA4" w14:paraId="4BAE8776" w14:textId="77777777" w:rsidTr="00306830">
        <w:trPr>
          <w:trHeight w:val="283"/>
        </w:trPr>
        <w:tc>
          <w:tcPr>
            <w:tcW w:w="625" w:type="pct"/>
            <w:tcMar>
              <w:top w:w="100" w:type="dxa"/>
              <w:left w:w="100" w:type="dxa"/>
              <w:bottom w:w="100" w:type="dxa"/>
              <w:right w:w="100" w:type="dxa"/>
            </w:tcMar>
            <w:hideMark/>
          </w:tcPr>
          <w:p w14:paraId="0CE118E8"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T6 tarjota oppilaalle tilaisuuksia harjoitella pienimuotoista suullista ja kirjallista viestintää latinan kielelle tyypillisissä asiayhteyksissä</w:t>
            </w:r>
          </w:p>
        </w:tc>
        <w:tc>
          <w:tcPr>
            <w:tcW w:w="625" w:type="pct"/>
            <w:tcMar>
              <w:top w:w="100" w:type="dxa"/>
              <w:left w:w="100" w:type="dxa"/>
              <w:bottom w:w="100" w:type="dxa"/>
              <w:right w:w="100" w:type="dxa"/>
            </w:tcMar>
            <w:hideMark/>
          </w:tcPr>
          <w:p w14:paraId="328533E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Pr>
          <w:p w14:paraId="3B24100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oppii suullista ja kirjallista viestintää.</w:t>
            </w:r>
          </w:p>
          <w:p w14:paraId="7188062E"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Pr>
          <w:p w14:paraId="0A61F58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Taito käyttää kieltä erilaisissa tilanteissa</w:t>
            </w:r>
          </w:p>
        </w:tc>
        <w:tc>
          <w:tcPr>
            <w:tcW w:w="625" w:type="pct"/>
            <w:tcMar>
              <w:top w:w="100" w:type="dxa"/>
              <w:left w:w="100" w:type="dxa"/>
              <w:bottom w:w="100" w:type="dxa"/>
              <w:right w:w="100" w:type="dxa"/>
            </w:tcMar>
            <w:hideMark/>
          </w:tcPr>
          <w:p w14:paraId="6B159F7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jonkin verran tuttua sanastoa ja vakiintuneita ilmauksia.</w:t>
            </w:r>
          </w:p>
        </w:tc>
        <w:tc>
          <w:tcPr>
            <w:tcW w:w="625" w:type="pct"/>
            <w:tcMar>
              <w:top w:w="100" w:type="dxa"/>
              <w:left w:w="100" w:type="dxa"/>
              <w:bottom w:w="100" w:type="dxa"/>
              <w:right w:w="100" w:type="dxa"/>
            </w:tcMar>
            <w:hideMark/>
          </w:tcPr>
          <w:p w14:paraId="3792E35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muutamassa kielenkäyttötilanteessa käyttäen tuttua sanastoa ja vakiintuneita ilmauksia. </w:t>
            </w:r>
          </w:p>
        </w:tc>
        <w:tc>
          <w:tcPr>
            <w:tcW w:w="625" w:type="pct"/>
            <w:tcMar>
              <w:top w:w="100" w:type="dxa"/>
              <w:left w:w="100" w:type="dxa"/>
              <w:bottom w:w="100" w:type="dxa"/>
              <w:right w:w="100" w:type="dxa"/>
            </w:tcMar>
            <w:hideMark/>
          </w:tcPr>
          <w:p w14:paraId="192804B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kielenkäyttötilanteissa, jotka liittyvät tuttuihin aiheisiin käyttäen tuttua sanastoa ja vakiintuneita ilmauksia.</w:t>
            </w:r>
          </w:p>
        </w:tc>
        <w:tc>
          <w:tcPr>
            <w:tcW w:w="625" w:type="pct"/>
            <w:tcMar>
              <w:top w:w="100" w:type="dxa"/>
              <w:left w:w="100" w:type="dxa"/>
              <w:bottom w:w="100" w:type="dxa"/>
              <w:right w:w="100" w:type="dxa"/>
            </w:tcMar>
            <w:hideMark/>
          </w:tcPr>
          <w:p w14:paraId="2F4A2D09" w14:textId="01CE951D"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monenlaisissa kielenkäyttötilanteissa, jotka liittyvät tuttuihin tai yleisiin aiheisiin käyttäen tuttua sanastoa</w:t>
            </w:r>
            <w:r w:rsidR="004F5E2E">
              <w:rPr>
                <w:rFonts w:eastAsia="Times New Roman" w:cstheme="minorHAnsi"/>
                <w:sz w:val="24"/>
                <w:szCs w:val="24"/>
                <w:lang w:eastAsia="fi-FI"/>
              </w:rPr>
              <w:t xml:space="preserve"> </w:t>
            </w:r>
            <w:r w:rsidRPr="007B6AA4">
              <w:rPr>
                <w:rFonts w:eastAsia="Times New Roman" w:cstheme="minorHAnsi"/>
                <w:sz w:val="24"/>
                <w:szCs w:val="24"/>
                <w:lang w:eastAsia="fi-FI"/>
              </w:rPr>
              <w:t>ja vakiintuneita ilmauksia. </w:t>
            </w:r>
          </w:p>
        </w:tc>
      </w:tr>
      <w:tr w:rsidR="00C35489" w:rsidRPr="007B6AA4" w14:paraId="7F2795A2" w14:textId="77777777" w:rsidTr="00306830">
        <w:trPr>
          <w:trHeight w:val="283"/>
        </w:trPr>
        <w:tc>
          <w:tcPr>
            <w:tcW w:w="5000" w:type="pct"/>
            <w:gridSpan w:val="8"/>
            <w:tcMar>
              <w:top w:w="100" w:type="dxa"/>
              <w:left w:w="100" w:type="dxa"/>
              <w:bottom w:w="100" w:type="dxa"/>
              <w:right w:w="100" w:type="dxa"/>
            </w:tcMar>
            <w:hideMark/>
          </w:tcPr>
          <w:p w14:paraId="018FA7DE"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Kehittyvä kielitaito, taito tulkita ja tuottaa tekstejä</w:t>
            </w:r>
          </w:p>
        </w:tc>
      </w:tr>
      <w:tr w:rsidR="00C35489" w:rsidRPr="007B6AA4" w14:paraId="1861B73F" w14:textId="77777777" w:rsidTr="00306830">
        <w:trPr>
          <w:trHeight w:val="283"/>
        </w:trPr>
        <w:tc>
          <w:tcPr>
            <w:tcW w:w="625" w:type="pct"/>
            <w:tcMar>
              <w:top w:w="100" w:type="dxa"/>
              <w:left w:w="100" w:type="dxa"/>
              <w:bottom w:w="100" w:type="dxa"/>
              <w:right w:w="100" w:type="dxa"/>
            </w:tcMar>
            <w:hideMark/>
          </w:tcPr>
          <w:p w14:paraId="2CA46B94"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T7 rohkaista oppilasta ottamaan selvää asiayhteyden avulla helposti ennakoitavasta puheesta tai kirjoitetusta tekstistä</w:t>
            </w:r>
          </w:p>
        </w:tc>
        <w:tc>
          <w:tcPr>
            <w:tcW w:w="625" w:type="pct"/>
            <w:tcMar>
              <w:top w:w="100" w:type="dxa"/>
              <w:left w:w="100" w:type="dxa"/>
              <w:bottom w:w="100" w:type="dxa"/>
              <w:right w:w="100" w:type="dxa"/>
            </w:tcMar>
            <w:hideMark/>
          </w:tcPr>
          <w:p w14:paraId="3ABFD83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Pr>
          <w:p w14:paraId="6CD6B2C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oppii tulkitsemaan puhuttua tai kirjoitettua tekstiä asiayhteyden avulla.</w:t>
            </w:r>
          </w:p>
        </w:tc>
        <w:tc>
          <w:tcPr>
            <w:tcW w:w="625" w:type="pct"/>
          </w:tcPr>
          <w:p w14:paraId="0396A09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Tekstien tulkintataidot</w:t>
            </w:r>
          </w:p>
        </w:tc>
        <w:tc>
          <w:tcPr>
            <w:tcW w:w="625" w:type="pct"/>
            <w:tcMar>
              <w:top w:w="100" w:type="dxa"/>
              <w:left w:w="100" w:type="dxa"/>
              <w:bottom w:w="100" w:type="dxa"/>
              <w:right w:w="100" w:type="dxa"/>
            </w:tcMar>
            <w:hideMark/>
          </w:tcPr>
          <w:p w14:paraId="449AADC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vähäisen määrän yksittäisiä puhuttuja ja kirjoitettuja sanoja ja ilmauksia.</w:t>
            </w:r>
          </w:p>
        </w:tc>
        <w:tc>
          <w:tcPr>
            <w:tcW w:w="625" w:type="pct"/>
            <w:tcMar>
              <w:top w:w="100" w:type="dxa"/>
              <w:left w:w="100" w:type="dxa"/>
              <w:bottom w:w="100" w:type="dxa"/>
              <w:right w:w="100" w:type="dxa"/>
            </w:tcMar>
            <w:hideMark/>
          </w:tcPr>
          <w:p w14:paraId="7D094943" w14:textId="77777777" w:rsidR="00C35489" w:rsidRPr="007B6AA4" w:rsidRDefault="00C35489" w:rsidP="00F10EFB">
            <w:pPr>
              <w:spacing w:after="0" w:line="276" w:lineRule="auto"/>
              <w:ind w:left="60"/>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tuttua sanastoa ja tuttuja ilmaisuja sisältävää muutaman sanan mittaista kirjoitettua tekstiä ja hidasta puhetta.</w:t>
            </w:r>
          </w:p>
          <w:p w14:paraId="684C825A" w14:textId="77777777" w:rsidR="00C35489" w:rsidRPr="007B6AA4" w:rsidRDefault="00C35489" w:rsidP="00BD7CC1">
            <w:pPr>
              <w:spacing w:after="0" w:line="276" w:lineRule="auto"/>
              <w:contextualSpacing/>
              <w:rPr>
                <w:rFonts w:eastAsia="Times New Roman" w:cstheme="minorHAnsi"/>
                <w:sz w:val="24"/>
                <w:szCs w:val="24"/>
                <w:lang w:eastAsia="fi-FI"/>
              </w:rPr>
            </w:pPr>
          </w:p>
          <w:p w14:paraId="5A31B001" w14:textId="77777777" w:rsidR="00C35489" w:rsidRPr="007B6AA4" w:rsidRDefault="00C35489" w:rsidP="00BD7CC1">
            <w:pPr>
              <w:spacing w:line="276" w:lineRule="auto"/>
              <w:ind w:left="60"/>
              <w:contextualSpacing/>
              <w:rPr>
                <w:rFonts w:eastAsia="Times New Roman" w:cstheme="minorHAnsi"/>
                <w:sz w:val="24"/>
                <w:szCs w:val="24"/>
                <w:lang w:eastAsia="fi-FI"/>
              </w:rPr>
            </w:pPr>
            <w:r w:rsidRPr="007B6AA4">
              <w:rPr>
                <w:rFonts w:cstheme="minorHAnsi"/>
                <w:sz w:val="24"/>
                <w:szCs w:val="24"/>
              </w:rPr>
              <w:t>Oppilas tunnistaa tekstistä yksittäisiä tietoja.</w:t>
            </w:r>
          </w:p>
        </w:tc>
        <w:tc>
          <w:tcPr>
            <w:tcW w:w="625" w:type="pct"/>
            <w:tcMar>
              <w:top w:w="100" w:type="dxa"/>
              <w:left w:w="100" w:type="dxa"/>
              <w:bottom w:w="100" w:type="dxa"/>
              <w:right w:w="100" w:type="dxa"/>
            </w:tcMar>
            <w:hideMark/>
          </w:tcPr>
          <w:p w14:paraId="3F39F32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tuttua sanastoa ja tuttuja ilmaisuja sisältävää kirjoitettua tekstiä ja hidasta puhetta.</w:t>
            </w:r>
          </w:p>
          <w:p w14:paraId="482EAB70" w14:textId="77777777" w:rsidR="00C35489" w:rsidRPr="007B6AA4" w:rsidRDefault="00C35489" w:rsidP="00BD7CC1">
            <w:pPr>
              <w:spacing w:line="276" w:lineRule="auto"/>
              <w:contextualSpacing/>
              <w:rPr>
                <w:rFonts w:cstheme="minorHAnsi"/>
                <w:sz w:val="24"/>
                <w:szCs w:val="24"/>
              </w:rPr>
            </w:pPr>
          </w:p>
          <w:p w14:paraId="4173C48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cstheme="minorHAnsi"/>
                <w:sz w:val="24"/>
                <w:szCs w:val="24"/>
              </w:rPr>
              <w:t>Oppilas pystyy löytämään tarvitsemansa yksinkertaisen tiedon lyhyestä tekstistä.</w:t>
            </w:r>
          </w:p>
        </w:tc>
        <w:tc>
          <w:tcPr>
            <w:tcW w:w="625" w:type="pct"/>
            <w:tcMar>
              <w:top w:w="100" w:type="dxa"/>
              <w:left w:w="100" w:type="dxa"/>
              <w:bottom w:w="100" w:type="dxa"/>
              <w:right w:w="100" w:type="dxa"/>
            </w:tcMar>
            <w:hideMark/>
          </w:tcPr>
          <w:p w14:paraId="1147248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pääasiassa tuttua sanastoa ja tuttuja ilmaisuja sisältävää laajempaa kirjoitettua tekstiä ja hidasta puhetta asiayhteyden tukemana.</w:t>
            </w:r>
          </w:p>
          <w:p w14:paraId="7151B67E" w14:textId="77777777" w:rsidR="00C35489" w:rsidRPr="007B6AA4" w:rsidRDefault="00C35489" w:rsidP="00BD7CC1">
            <w:pPr>
              <w:spacing w:after="0" w:line="276" w:lineRule="auto"/>
              <w:contextualSpacing/>
              <w:rPr>
                <w:rFonts w:eastAsia="Times New Roman" w:cstheme="minorHAnsi"/>
                <w:sz w:val="24"/>
                <w:szCs w:val="24"/>
                <w:lang w:eastAsia="fi-FI"/>
              </w:rPr>
            </w:pPr>
          </w:p>
          <w:p w14:paraId="66D30358" w14:textId="77777777" w:rsidR="00C35489" w:rsidRPr="007B6AA4" w:rsidRDefault="00C35489" w:rsidP="00BD7CC1">
            <w:pPr>
              <w:spacing w:line="276" w:lineRule="auto"/>
              <w:contextualSpacing/>
              <w:rPr>
                <w:rFonts w:cstheme="minorHAnsi"/>
                <w:sz w:val="24"/>
                <w:szCs w:val="24"/>
              </w:rPr>
            </w:pPr>
            <w:r w:rsidRPr="007B6AA4">
              <w:rPr>
                <w:rFonts w:cstheme="minorHAnsi"/>
                <w:sz w:val="24"/>
                <w:szCs w:val="24"/>
              </w:rPr>
              <w:t>Oppilas ymmärtää lyhyiden, yksinkertaisten, itseään kiinnostavien viestien ydinsisällön ja tekstin pääajatukset tuttua sanastoa sisältävästä, ennakoitavasta tekstistä.</w:t>
            </w:r>
          </w:p>
          <w:p w14:paraId="483445AC" w14:textId="77777777" w:rsidR="00C35489" w:rsidRPr="007B6AA4" w:rsidRDefault="00C35489" w:rsidP="00BD7CC1">
            <w:pPr>
              <w:spacing w:after="0" w:line="276" w:lineRule="auto"/>
              <w:contextualSpacing/>
              <w:rPr>
                <w:rFonts w:eastAsia="Times New Roman" w:cstheme="minorHAnsi"/>
                <w:sz w:val="24"/>
                <w:szCs w:val="24"/>
                <w:lang w:eastAsia="fi-FI"/>
              </w:rPr>
            </w:pPr>
          </w:p>
        </w:tc>
      </w:tr>
      <w:tr w:rsidR="00C35489" w:rsidRPr="007B6AA4" w14:paraId="6D382260" w14:textId="77777777" w:rsidTr="00306830">
        <w:trPr>
          <w:trHeight w:val="283"/>
        </w:trPr>
        <w:tc>
          <w:tcPr>
            <w:tcW w:w="625" w:type="pct"/>
            <w:tcMar>
              <w:top w:w="100" w:type="dxa"/>
              <w:left w:w="100" w:type="dxa"/>
              <w:bottom w:w="100" w:type="dxa"/>
              <w:right w:w="100" w:type="dxa"/>
            </w:tcMar>
            <w:hideMark/>
          </w:tcPr>
          <w:p w14:paraId="77BFA49B"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T8 tarjota oppilaalle tilaisuuksia harjoitella pienimuotoista puhumista ja kirjoittamista kiinnittäen huomiota myös ääntämiseen ja tekstin sisällön kannalta oleellisimpiin rakenteisiin</w:t>
            </w:r>
          </w:p>
        </w:tc>
        <w:tc>
          <w:tcPr>
            <w:tcW w:w="625" w:type="pct"/>
            <w:tcMar>
              <w:top w:w="100" w:type="dxa"/>
              <w:left w:w="100" w:type="dxa"/>
              <w:bottom w:w="100" w:type="dxa"/>
              <w:right w:w="100" w:type="dxa"/>
            </w:tcMar>
            <w:hideMark/>
          </w:tcPr>
          <w:p w14:paraId="0E1ABB6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Pr>
          <w:p w14:paraId="7DF0EE9B" w14:textId="1209BFF7" w:rsidR="00C35489" w:rsidRPr="007B6AA4" w:rsidRDefault="00C35489" w:rsidP="00BD7CC1">
            <w:pPr>
              <w:spacing w:line="276" w:lineRule="auto"/>
              <w:contextualSpacing/>
              <w:rPr>
                <w:rFonts w:eastAsia="Times New Roman" w:cstheme="minorHAnsi"/>
                <w:sz w:val="24"/>
                <w:szCs w:val="24"/>
                <w:lang w:eastAsia="fi-FI"/>
              </w:rPr>
            </w:pPr>
            <w:r w:rsidRPr="007B6AA4">
              <w:rPr>
                <w:rFonts w:cstheme="minorHAnsi"/>
                <w:sz w:val="24"/>
                <w:szCs w:val="24"/>
              </w:rPr>
              <w:t xml:space="preserve">Oppilas oppii ilmaisemaan itseään suullisesti ja kirjallisesti. </w:t>
            </w:r>
            <w:r w:rsidR="004F5E2E">
              <w:rPr>
                <w:rFonts w:cstheme="minorHAnsi"/>
                <w:sz w:val="24"/>
                <w:szCs w:val="24"/>
              </w:rPr>
              <w:t>Hän</w:t>
            </w:r>
            <w:r w:rsidR="004F5E2E" w:rsidRPr="007B6AA4">
              <w:rPr>
                <w:rFonts w:cstheme="minorHAnsi"/>
                <w:sz w:val="24"/>
                <w:szCs w:val="24"/>
              </w:rPr>
              <w:t xml:space="preserve"> </w:t>
            </w:r>
            <w:r w:rsidRPr="007B6AA4">
              <w:rPr>
                <w:rFonts w:cstheme="minorHAnsi"/>
                <w:sz w:val="24"/>
                <w:szCs w:val="24"/>
              </w:rPr>
              <w:t>oppii ääntämään ymmärrettävästi.</w:t>
            </w:r>
          </w:p>
        </w:tc>
        <w:tc>
          <w:tcPr>
            <w:tcW w:w="625" w:type="pct"/>
          </w:tcPr>
          <w:p w14:paraId="1EFEB87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Tekstien tuottamistaidot</w:t>
            </w:r>
          </w:p>
        </w:tc>
        <w:tc>
          <w:tcPr>
            <w:tcW w:w="625" w:type="pct"/>
            <w:tcMar>
              <w:top w:w="100" w:type="dxa"/>
              <w:left w:w="100" w:type="dxa"/>
              <w:bottom w:w="100" w:type="dxa"/>
              <w:right w:w="100" w:type="dxa"/>
            </w:tcMar>
            <w:hideMark/>
          </w:tcPr>
          <w:p w14:paraId="2CF715A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ilmaista itseään muutamalla sanalla kirjallisesti ja suullisesti.</w:t>
            </w:r>
          </w:p>
        </w:tc>
        <w:tc>
          <w:tcPr>
            <w:tcW w:w="625" w:type="pct"/>
            <w:tcMar>
              <w:top w:w="100" w:type="dxa"/>
              <w:left w:w="100" w:type="dxa"/>
              <w:bottom w:w="100" w:type="dxa"/>
              <w:right w:w="100" w:type="dxa"/>
            </w:tcMar>
            <w:hideMark/>
          </w:tcPr>
          <w:p w14:paraId="1E05930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ilmaista itseään puheessa hyvin suppeasti käyttäen tuttuja ja harjoiteltuja sanoja ja opeteltuja vakioilmaisuja sekä kirjoittamaan muutamia lauseita.</w:t>
            </w:r>
          </w:p>
          <w:p w14:paraId="56E5A58B" w14:textId="102A1B59"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br/>
              <w:t>Oppilas ääntää pääosin ymmärrettävästi</w:t>
            </w:r>
            <w:r w:rsidR="004F5E2E">
              <w:rPr>
                <w:rFonts w:eastAsia="Times New Roman" w:cstheme="minorHAnsi"/>
                <w:sz w:val="24"/>
                <w:szCs w:val="24"/>
                <w:lang w:eastAsia="fi-FI"/>
              </w:rPr>
              <w:t>.</w:t>
            </w: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430C9BF7" w14:textId="21818105" w:rsidR="00C35489" w:rsidRDefault="00C35489" w:rsidP="00BD7CC1">
            <w:pPr>
              <w:spacing w:line="276" w:lineRule="auto"/>
              <w:contextualSpacing/>
              <w:rPr>
                <w:rFonts w:cstheme="minorHAnsi"/>
                <w:sz w:val="24"/>
                <w:szCs w:val="24"/>
              </w:rPr>
            </w:pPr>
            <w:r w:rsidRPr="007B6AA4">
              <w:rPr>
                <w:rFonts w:cstheme="minorHAnsi"/>
                <w:sz w:val="24"/>
                <w:szCs w:val="24"/>
              </w:rPr>
              <w:t>Oppilas osaa kertoa joistakin tutuista ja itselleen tärkeistä asioista käyttäen suppeaa ilmaisuvarastoa ja kirjoittaa muutaman lyhyen lauseen harjoitelluista aiheista.</w:t>
            </w:r>
          </w:p>
          <w:p w14:paraId="003F4E59" w14:textId="77777777" w:rsidR="00A24E1B" w:rsidRPr="007B6AA4" w:rsidRDefault="00A24E1B" w:rsidP="00BD7CC1">
            <w:pPr>
              <w:spacing w:line="276" w:lineRule="auto"/>
              <w:contextualSpacing/>
              <w:rPr>
                <w:rFonts w:cstheme="minorHAnsi"/>
                <w:sz w:val="24"/>
                <w:szCs w:val="24"/>
              </w:rPr>
            </w:pPr>
          </w:p>
          <w:p w14:paraId="55C81DB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ääntää ymmärrettävästi.</w:t>
            </w:r>
          </w:p>
        </w:tc>
        <w:tc>
          <w:tcPr>
            <w:tcW w:w="625" w:type="pct"/>
            <w:tcMar>
              <w:top w:w="100" w:type="dxa"/>
              <w:left w:w="100" w:type="dxa"/>
              <w:bottom w:w="100" w:type="dxa"/>
              <w:right w:w="100" w:type="dxa"/>
            </w:tcMar>
            <w:hideMark/>
          </w:tcPr>
          <w:p w14:paraId="7929885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tai kirjoittaa arkisista ja itselleen tärkeistä asioista käyttäen suppeaa ilmaisuvarastoa ja kirjoittamaan yksinkertaisia viestejä.</w:t>
            </w:r>
            <w:r w:rsidRPr="007B6AA4">
              <w:rPr>
                <w:rFonts w:eastAsia="Times New Roman" w:cstheme="minorHAnsi"/>
                <w:sz w:val="24"/>
                <w:szCs w:val="24"/>
                <w:lang w:eastAsia="fi-FI"/>
              </w:rPr>
              <w:br/>
            </w:r>
          </w:p>
          <w:p w14:paraId="495F6F2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ääntää hyvin.</w:t>
            </w:r>
          </w:p>
        </w:tc>
      </w:tr>
    </w:tbl>
    <w:p w14:paraId="7B1EA462" w14:textId="77777777" w:rsidR="00AF451B" w:rsidRDefault="00AF451B" w:rsidP="00AF451B">
      <w:bookmarkStart w:id="67" w:name="_Toc55380589"/>
      <w:bookmarkStart w:id="68" w:name="_Toc55381283"/>
      <w:bookmarkEnd w:id="45"/>
    </w:p>
    <w:p w14:paraId="14D31ABD" w14:textId="617FB3B9" w:rsidR="00C35489" w:rsidRPr="008C5435" w:rsidRDefault="00C35489" w:rsidP="00AF451B">
      <w:pPr>
        <w:pStyle w:val="Otsikko1"/>
      </w:pPr>
      <w:bookmarkStart w:id="69" w:name="_Toc58933950"/>
      <w:r w:rsidRPr="008C5435">
        <w:t>Matematiikka</w:t>
      </w:r>
      <w:bookmarkEnd w:id="67"/>
      <w:bookmarkEnd w:id="68"/>
      <w:bookmarkEnd w:id="69"/>
    </w:p>
    <w:p w14:paraId="01B573DE"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matematiikassa vuosiluokilla 7–9</w:t>
      </w:r>
      <w:r w:rsidRPr="007B6AA4">
        <w:rPr>
          <w:rStyle w:val="eop"/>
          <w:rFonts w:asciiTheme="minorHAnsi" w:hAnsiTheme="minorHAnsi" w:cstheme="minorHAnsi"/>
        </w:rPr>
        <w:t> </w:t>
      </w:r>
    </w:p>
    <w:p w14:paraId="292ACFC3"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6A712396" w14:textId="1F3A180B"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Monipuolisella arvioinnilla ja kannustavalla palautteella tuetaan matemaattisen ajattelun ja itseluottamuksen kehittymistä ja ylläpidetään ja vahvistetaan opiskelumotivaatiota. Palaute tukee oppilaiden myönteistä minäkuvaa matematiikan oppijana. Oppilaille annetaan säännöllisesti tietoa oppimisen edistymisestä ja suoriutumisesta suhteessa asetettuihin matematiikan tavoitteisiin. Arviointi ohjaa oppilaita kehittämään matematiikan osaamistaan ja ymmärtämistään sekä pitkäjänteisen työskentelyn taitoja</w:t>
      </w:r>
      <w:r w:rsidR="00141FB3" w:rsidRPr="007B6AA4">
        <w:rPr>
          <w:rStyle w:val="normaltextrun"/>
          <w:rFonts w:asciiTheme="minorHAnsi" w:eastAsiaTheme="majorEastAsia" w:hAnsiTheme="minorHAnsi" w:cstheme="minorHAnsi"/>
        </w:rPr>
        <w:t>an</w:t>
      </w:r>
      <w:r w:rsidRPr="007B6AA4">
        <w:rPr>
          <w:rStyle w:val="normaltextrun"/>
          <w:rFonts w:asciiTheme="minorHAnsi" w:eastAsiaTheme="majorEastAsia" w:hAnsiTheme="minorHAnsi" w:cstheme="minorHAnsi"/>
        </w:rPr>
        <w:t>. Palaute auttaa oppilaita huomaamaan, mitä tietoja ja taitoja tulisi edelleen kehittää ja miten. </w:t>
      </w:r>
      <w:r w:rsidRPr="007B6AA4">
        <w:rPr>
          <w:rStyle w:val="eop"/>
          <w:rFonts w:asciiTheme="minorHAnsi" w:hAnsiTheme="minorHAnsi" w:cstheme="minorHAnsi"/>
        </w:rPr>
        <w:t> </w:t>
      </w:r>
    </w:p>
    <w:p w14:paraId="116F27BB"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7053FC89"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Oppilailla on aktiivinen rooli arvioinnissa. Itsearvioinnissa oppilaat oppivat asettamaan tavoitteita oppimiselleen ja havainnoimaan edistymistään suhteessa tavoitteisiin.  Lisäksi oppilaita ohjataan kiinnittämään huomiota tapaansa työskennellä sekä tiedostamaan asennettaan matematiikan opiskelua kohtaan.</w:t>
      </w:r>
      <w:r w:rsidRPr="007B6AA4">
        <w:rPr>
          <w:rStyle w:val="eop"/>
          <w:rFonts w:asciiTheme="minorHAnsi" w:hAnsiTheme="minorHAnsi" w:cstheme="minorHAnsi"/>
        </w:rPr>
        <w:t> </w:t>
      </w:r>
    </w:p>
    <w:p w14:paraId="610BF82C"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233C991C" w14:textId="1C7BB80D"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Oppilailla tulee olla mahdollisuus osoittaa osaamistaan eri tavoin. Arvioinnin kohteena ovat matemaattiset tiedot ja taidot sekä niiden soveltaminen. Lisäksi arvioinnissa kiinnitetään huomiota tekemisen tapaan ja taitoon perustella ratkaisuja sekä ratkaisujen rakenteeseen ja oikeellisuuteen. Arvioinnissa otetaan huomioon myös taito hyödyntää välineitä</w:t>
      </w:r>
      <w:r w:rsidR="00141FB3"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mukaan lukien tieto- ja viestintäteknologiaa.</w:t>
      </w:r>
      <w:r w:rsidRPr="007B6AA4">
        <w:rPr>
          <w:rStyle w:val="eop"/>
          <w:rFonts w:asciiTheme="minorHAnsi" w:hAnsiTheme="minorHAnsi" w:cstheme="minorHAnsi"/>
        </w:rPr>
        <w:t> </w:t>
      </w:r>
    </w:p>
    <w:p w14:paraId="64C2B3E1" w14:textId="77777777" w:rsidR="00141FB3" w:rsidRPr="007B6AA4" w:rsidRDefault="00141FB3"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66CA9AF1"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Yhdessä työskenneltäessä arvioidaan sekä ryhmän jäsenten että koko ryhmän toimintaa ja tuotosta. Tuotoksen arvioinnissa kiinnitetään huomiota tuotoksen matemaattiseen sisältöön ja esitystapaan. Palautteella ohjataan oppilaita ymmärtämään jokaisen ryhmän jäsenen työskentelyn ja kehittymisen merkitys. Oppilaita ohjataan tuotosten ja toiminnan arvioimiseen. </w:t>
      </w:r>
      <w:r w:rsidRPr="007B6AA4">
        <w:rPr>
          <w:rStyle w:val="eop"/>
          <w:rFonts w:asciiTheme="minorHAnsi" w:hAnsiTheme="minorHAnsi" w:cstheme="minorHAnsi"/>
        </w:rPr>
        <w:t> </w:t>
      </w:r>
    </w:p>
    <w:p w14:paraId="05A6EC3E"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6FC1AE15" w14:textId="5150811F"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matematiikan opiskelu päättyy kaikille yhteisenä oppiaineena vuosiluokilla 7, 8 tai 9 paikallisessa opetussuunnitelmassa päätetyn ja kuvatun tuntijaon mukaisesti. Päättöarviointi kuvaa sitä, kuinka hyvin ja missä määrin oppilas on opiskelun päättyessä saavuttanut matematiikan oppimäärän tavoitteet. Päättöarvosanan muodostamisessa otetaan huomioon kaikki perusopetuksen opetussuunnitelman perusteissa määritellyt matematiikan tavoitteet ja niihin liittyvät päättöarvioinnin kriteerit riippumatta siitä, mille vuosiluokalle 7, 8 tai 9 yksittäinen tavoite on asetettu paikallisessa opetussuunnitelmassa. Päättöarvosana on matematiikan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matematiikan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matematiikan päättöarviointiin ja siitä muodostettavaan päättöarvosanaan.</w:t>
      </w:r>
      <w:r w:rsidRPr="007B6AA4">
        <w:rPr>
          <w:rStyle w:val="eop"/>
          <w:rFonts w:asciiTheme="minorHAnsi" w:hAnsiTheme="minorHAnsi" w:cstheme="minorHAnsi"/>
        </w:rPr>
        <w:t> </w:t>
      </w:r>
    </w:p>
    <w:p w14:paraId="18765729" w14:textId="77777777" w:rsidR="00141FB3" w:rsidRPr="007B6AA4" w:rsidRDefault="00141FB3" w:rsidP="00BD7CC1">
      <w:pPr>
        <w:pStyle w:val="paragraph"/>
        <w:spacing w:before="0" w:beforeAutospacing="0" w:after="0" w:afterAutospacing="0" w:line="276" w:lineRule="auto"/>
        <w:contextualSpacing/>
        <w:textAlignment w:val="baseline"/>
        <w:rPr>
          <w:rFonts w:asciiTheme="minorHAnsi" w:hAnsiTheme="minorHAnsi" w:cstheme="minorHAnsi"/>
        </w:rPr>
      </w:pPr>
    </w:p>
    <w:p w14:paraId="7440583B"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Kriteerikuvauksissa alempien arvosanojen osaamisen kuvaukset sisältyvät ylemmän arvosanan kuvauksiin. Kriteereitä voidaan myös hyödyntää, kun oppilaan osaamisen näyttötilanteita suunnitellaan tai oppilaan näyttöä arvioidaan. </w:t>
      </w:r>
      <w:r w:rsidRPr="007B6AA4">
        <w:rPr>
          <w:rStyle w:val="eop"/>
          <w:rFonts w:asciiTheme="minorHAnsi" w:hAnsiTheme="minorHAnsi" w:cstheme="minorHAnsi"/>
        </w:rPr>
        <w:t> </w:t>
      </w:r>
    </w:p>
    <w:p w14:paraId="6385D255"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1FE2ED4F"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rPr>
        <w:t>Oppilaan työskentelyn ohjaamisella matematiikassa tarkoitetaan esimerkiksi suullisten lisäohjeiden antamista, ohjaavien kysymysten esittämistä, välineillä havainnollistamista tai vastaavien esimerkkien antamista työskentelyn aikana.</w:t>
      </w:r>
      <w:r w:rsidRPr="007B6AA4">
        <w:rPr>
          <w:rStyle w:val="eop"/>
          <w:rFonts w:asciiTheme="minorHAnsi" w:hAnsiTheme="minorHAnsi" w:cstheme="minorHAnsi"/>
        </w:rPr>
        <w:t> </w:t>
      </w:r>
    </w:p>
    <w:p w14:paraId="7E5C52F8" w14:textId="0EFA6BA8"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eop"/>
          <w:rFonts w:asciiTheme="minorHAnsi" w:hAnsiTheme="minorHAnsi" w:cstheme="minorHAns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5CAC306D" w14:textId="77777777" w:rsidTr="00B612CF">
        <w:trPr>
          <w:trHeight w:val="28"/>
        </w:trPr>
        <w:tc>
          <w:tcPr>
            <w:tcW w:w="625" w:type="pct"/>
            <w:shd w:val="clear" w:color="auto" w:fill="B4C6E7" w:themeFill="accent1" w:themeFillTint="66"/>
            <w:tcMar>
              <w:top w:w="100" w:type="dxa"/>
              <w:left w:w="100" w:type="dxa"/>
              <w:bottom w:w="100" w:type="dxa"/>
              <w:right w:w="100" w:type="dxa"/>
            </w:tcMar>
            <w:hideMark/>
          </w:tcPr>
          <w:p w14:paraId="36E80142"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7D8522E8"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Sisältöalueet</w:t>
            </w:r>
          </w:p>
        </w:tc>
        <w:tc>
          <w:tcPr>
            <w:tcW w:w="625" w:type="pct"/>
            <w:shd w:val="clear" w:color="auto" w:fill="B4C6E7" w:themeFill="accent1" w:themeFillTint="66"/>
            <w:tcMar>
              <w:top w:w="100" w:type="dxa"/>
              <w:left w:w="100" w:type="dxa"/>
              <w:bottom w:w="100" w:type="dxa"/>
              <w:right w:w="100" w:type="dxa"/>
            </w:tcMar>
            <w:hideMark/>
          </w:tcPr>
          <w:p w14:paraId="779907A1" w14:textId="2DCC9656" w:rsidR="00C35489" w:rsidRPr="007B6AA4" w:rsidRDefault="009F271A" w:rsidP="00BD7CC1">
            <w:pPr>
              <w:spacing w:after="0" w:line="276" w:lineRule="auto"/>
              <w:ind w:left="40"/>
              <w:contextualSpacing/>
              <w:rPr>
                <w:rFonts w:eastAsia="Times New Roman" w:cstheme="minorHAnsi"/>
                <w:sz w:val="24"/>
                <w:szCs w:val="24"/>
                <w:lang w:eastAsia="fi-FI"/>
              </w:rPr>
            </w:pPr>
            <w:r>
              <w:rPr>
                <w:rFonts w:eastAsia="Times New Roman" w:cstheme="minorHAnsi"/>
                <w:b/>
                <w:bCs/>
                <w:sz w:val="24"/>
                <w:szCs w:val="24"/>
                <w:lang w:eastAsia="fi-FI"/>
              </w:rPr>
              <w:t>Opetuksen tavoitteista johdetut oppimisen tavoitteet</w:t>
            </w:r>
            <w:r w:rsidR="00C35489" w:rsidRPr="007B6AA4">
              <w:rPr>
                <w:rFonts w:eastAsia="Times New Roman" w:cstheme="minorHAnsi"/>
                <w:b/>
                <w:bCs/>
                <w:sz w:val="24"/>
                <w:szCs w:val="24"/>
                <w:lang w:eastAsia="fi-FI"/>
              </w:rPr>
              <w:t xml:space="preserve"> </w:t>
            </w:r>
          </w:p>
        </w:tc>
        <w:tc>
          <w:tcPr>
            <w:tcW w:w="625" w:type="pct"/>
            <w:shd w:val="clear" w:color="auto" w:fill="B4C6E7" w:themeFill="accent1" w:themeFillTint="66"/>
            <w:tcMar>
              <w:top w:w="100" w:type="dxa"/>
              <w:left w:w="100" w:type="dxa"/>
              <w:bottom w:w="100" w:type="dxa"/>
              <w:right w:w="100" w:type="dxa"/>
            </w:tcMar>
            <w:hideMark/>
          </w:tcPr>
          <w:p w14:paraId="44C69450"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Arvioinnin kohde</w:t>
            </w:r>
          </w:p>
        </w:tc>
        <w:tc>
          <w:tcPr>
            <w:tcW w:w="625" w:type="pct"/>
            <w:shd w:val="clear" w:color="auto" w:fill="B4C6E7" w:themeFill="accent1" w:themeFillTint="66"/>
            <w:tcMar>
              <w:top w:w="100" w:type="dxa"/>
              <w:left w:w="100" w:type="dxa"/>
              <w:bottom w:w="100" w:type="dxa"/>
              <w:right w:w="100" w:type="dxa"/>
            </w:tcMar>
            <w:hideMark/>
          </w:tcPr>
          <w:p w14:paraId="11349F67"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5 </w:t>
            </w:r>
          </w:p>
        </w:tc>
        <w:tc>
          <w:tcPr>
            <w:tcW w:w="625" w:type="pct"/>
            <w:shd w:val="clear" w:color="auto" w:fill="B4C6E7" w:themeFill="accent1" w:themeFillTint="66"/>
            <w:tcMar>
              <w:top w:w="100" w:type="dxa"/>
              <w:left w:w="100" w:type="dxa"/>
              <w:bottom w:w="100" w:type="dxa"/>
              <w:right w:w="100" w:type="dxa"/>
            </w:tcMar>
            <w:hideMark/>
          </w:tcPr>
          <w:p w14:paraId="2AD3D9D5"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1C5888B0"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8</w:t>
            </w:r>
          </w:p>
        </w:tc>
        <w:tc>
          <w:tcPr>
            <w:tcW w:w="625" w:type="pct"/>
            <w:shd w:val="clear" w:color="auto" w:fill="B4C6E7" w:themeFill="accent1" w:themeFillTint="66"/>
            <w:tcMar>
              <w:top w:w="100" w:type="dxa"/>
              <w:left w:w="100" w:type="dxa"/>
              <w:bottom w:w="100" w:type="dxa"/>
              <w:right w:w="100" w:type="dxa"/>
            </w:tcMar>
            <w:hideMark/>
          </w:tcPr>
          <w:p w14:paraId="0B808648"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9 </w:t>
            </w:r>
          </w:p>
        </w:tc>
      </w:tr>
      <w:tr w:rsidR="00C35489" w:rsidRPr="007B6AA4" w14:paraId="7EB1E211" w14:textId="77777777" w:rsidTr="007C5017">
        <w:trPr>
          <w:trHeight w:val="283"/>
        </w:trPr>
        <w:tc>
          <w:tcPr>
            <w:tcW w:w="5000" w:type="pct"/>
            <w:gridSpan w:val="8"/>
            <w:tcMar>
              <w:top w:w="100" w:type="dxa"/>
              <w:left w:w="100" w:type="dxa"/>
              <w:bottom w:w="100" w:type="dxa"/>
              <w:right w:w="100" w:type="dxa"/>
            </w:tcMar>
            <w:hideMark/>
          </w:tcPr>
          <w:p w14:paraId="54CAAF3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Merkitys, arvot ja asenteet</w:t>
            </w:r>
          </w:p>
        </w:tc>
      </w:tr>
      <w:tr w:rsidR="003319A2" w:rsidRPr="007B6AA4" w14:paraId="09893371" w14:textId="77777777" w:rsidTr="003319A2">
        <w:trPr>
          <w:trHeight w:val="1040"/>
        </w:trPr>
        <w:tc>
          <w:tcPr>
            <w:tcW w:w="625" w:type="pct"/>
            <w:tcMar>
              <w:top w:w="100" w:type="dxa"/>
              <w:left w:w="100" w:type="dxa"/>
              <w:bottom w:w="100" w:type="dxa"/>
              <w:right w:w="100" w:type="dxa"/>
            </w:tcMar>
            <w:hideMark/>
          </w:tcPr>
          <w:p w14:paraId="093AB2BF" w14:textId="758342C8"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 </w:t>
            </w:r>
            <w:r w:rsidR="0059733B">
              <w:rPr>
                <w:rFonts w:eastAsia="Times New Roman" w:cstheme="minorHAnsi"/>
                <w:sz w:val="24"/>
                <w:szCs w:val="24"/>
                <w:lang w:eastAsia="fi-FI"/>
              </w:rPr>
              <w:t>v</w:t>
            </w:r>
            <w:r w:rsidRPr="007B6AA4">
              <w:rPr>
                <w:rFonts w:eastAsia="Times New Roman" w:cstheme="minorHAnsi"/>
                <w:sz w:val="24"/>
                <w:szCs w:val="24"/>
                <w:lang w:eastAsia="fi-FI"/>
              </w:rPr>
              <w:t>ahvistaa oppilaan motivaatiota, positiivista minäkuvaa ja itseluottamusta matematiikan oppijan</w:t>
            </w:r>
            <w:r w:rsidR="0059733B">
              <w:rPr>
                <w:rFonts w:eastAsia="Times New Roman" w:cstheme="minorHAnsi"/>
                <w:sz w:val="24"/>
                <w:szCs w:val="24"/>
                <w:lang w:eastAsia="fi-FI"/>
              </w:rPr>
              <w:t>a</w:t>
            </w:r>
          </w:p>
        </w:tc>
        <w:tc>
          <w:tcPr>
            <w:tcW w:w="625" w:type="pct"/>
            <w:tcMar>
              <w:top w:w="100" w:type="dxa"/>
              <w:left w:w="100" w:type="dxa"/>
              <w:bottom w:w="100" w:type="dxa"/>
              <w:right w:w="100" w:type="dxa"/>
            </w:tcMar>
            <w:hideMark/>
          </w:tcPr>
          <w:p w14:paraId="2BE7F393" w14:textId="7D1ABB8B"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7C780BFD" w14:textId="52853D09" w:rsidR="003319A2" w:rsidRPr="005751E8" w:rsidRDefault="005751E8" w:rsidP="003319A2">
            <w:pPr>
              <w:spacing w:after="0" w:line="276" w:lineRule="auto"/>
              <w:contextualSpacing/>
              <w:rPr>
                <w:rFonts w:eastAsia="Times New Roman" w:cstheme="minorHAnsi"/>
                <w:lang w:eastAsia="fi-FI"/>
              </w:rPr>
            </w:pPr>
            <w:r w:rsidRPr="005751E8">
              <w:t>Oppilas oppii tunnistamaan, mitkä asiat ja opiskelutavat motivoivat häntä. Oppilas pyrkii vahvistamaan positiivista minäkuvaansa ja itseluottamusta matematiikan oppijana.</w:t>
            </w:r>
          </w:p>
        </w:tc>
        <w:tc>
          <w:tcPr>
            <w:tcW w:w="625" w:type="pct"/>
            <w:tcMar>
              <w:top w:w="100" w:type="dxa"/>
              <w:left w:w="100" w:type="dxa"/>
              <w:bottom w:w="100" w:type="dxa"/>
              <w:right w:w="100" w:type="dxa"/>
            </w:tcMar>
            <w:hideMark/>
          </w:tcPr>
          <w:p w14:paraId="2470F4F4"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1C71FADA" w14:textId="6ED6F550" w:rsidR="003319A2" w:rsidRPr="007B6AA4" w:rsidRDefault="003319A2" w:rsidP="003319A2">
            <w:pPr>
              <w:spacing w:after="0" w:line="276" w:lineRule="auto"/>
              <w:contextualSpacing/>
              <w:rPr>
                <w:rFonts w:eastAsia="Times New Roman" w:cstheme="minorHAnsi"/>
                <w:sz w:val="24"/>
                <w:szCs w:val="24"/>
                <w:lang w:eastAsia="fi-FI"/>
              </w:rPr>
            </w:pPr>
            <w:r w:rsidRPr="003319A2">
              <w:rPr>
                <w:rFonts w:eastAsia="Times New Roman" w:cstheme="minorHAnsi"/>
                <w:i/>
                <w:iCs/>
                <w:sz w:val="24"/>
                <w:szCs w:val="24"/>
                <w:lang w:eastAsia="fi-FI"/>
              </w:rPr>
              <w:t>Ei vaikuta arvosanan muodostamisen perusteena. Oppilaita ohjataan pohtimaan kokemuksiaan osana itsearviointia.</w:t>
            </w:r>
          </w:p>
        </w:tc>
        <w:tc>
          <w:tcPr>
            <w:tcW w:w="625" w:type="pct"/>
            <w:tcMar>
              <w:top w:w="100" w:type="dxa"/>
              <w:left w:w="100" w:type="dxa"/>
              <w:bottom w:w="100" w:type="dxa"/>
              <w:right w:w="100" w:type="dxa"/>
            </w:tcMar>
            <w:hideMark/>
          </w:tcPr>
          <w:p w14:paraId="5BB1383D"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tcPr>
          <w:p w14:paraId="38C75B18" w14:textId="61638AD9" w:rsidR="003319A2" w:rsidRPr="003319A2" w:rsidRDefault="003319A2" w:rsidP="003319A2">
            <w:pPr>
              <w:spacing w:after="200" w:line="276" w:lineRule="auto"/>
              <w:contextualSpacing/>
              <w:rPr>
                <w:rFonts w:eastAsia="Times New Roman" w:cstheme="minorHAnsi"/>
                <w:i/>
                <w:iCs/>
                <w:sz w:val="24"/>
                <w:szCs w:val="24"/>
                <w:lang w:eastAsia="fi-FI"/>
              </w:rPr>
            </w:pPr>
          </w:p>
        </w:tc>
        <w:tc>
          <w:tcPr>
            <w:tcW w:w="625" w:type="pct"/>
            <w:tcMar>
              <w:top w:w="100" w:type="dxa"/>
              <w:left w:w="100" w:type="dxa"/>
              <w:bottom w:w="100" w:type="dxa"/>
              <w:right w:w="100" w:type="dxa"/>
            </w:tcMar>
            <w:hideMark/>
          </w:tcPr>
          <w:p w14:paraId="52FE86E0" w14:textId="77777777" w:rsidR="003319A2" w:rsidRPr="007B6AA4" w:rsidRDefault="003319A2" w:rsidP="003319A2">
            <w:pPr>
              <w:spacing w:after="0" w:line="276" w:lineRule="auto"/>
              <w:contextualSpacing/>
              <w:rPr>
                <w:rFonts w:eastAsia="Times New Roman" w:cstheme="minorHAnsi"/>
                <w:sz w:val="24"/>
                <w:szCs w:val="24"/>
                <w:lang w:eastAsia="fi-FI"/>
              </w:rPr>
            </w:pPr>
          </w:p>
        </w:tc>
      </w:tr>
      <w:tr w:rsidR="003319A2" w:rsidRPr="007B6AA4" w14:paraId="7BB3D046" w14:textId="77777777" w:rsidTr="00B612CF">
        <w:trPr>
          <w:trHeight w:val="1040"/>
        </w:trPr>
        <w:tc>
          <w:tcPr>
            <w:tcW w:w="625" w:type="pct"/>
            <w:tcMar>
              <w:top w:w="100" w:type="dxa"/>
              <w:left w:w="100" w:type="dxa"/>
              <w:bottom w:w="100" w:type="dxa"/>
              <w:right w:w="100" w:type="dxa"/>
            </w:tcMar>
            <w:hideMark/>
          </w:tcPr>
          <w:p w14:paraId="6F873763" w14:textId="23D0AA71"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T2 </w:t>
            </w:r>
            <w:r w:rsidR="0059733B">
              <w:rPr>
                <w:rFonts w:eastAsia="Times New Roman" w:cstheme="minorHAnsi"/>
                <w:sz w:val="24"/>
                <w:szCs w:val="24"/>
                <w:lang w:eastAsia="fi-FI"/>
              </w:rPr>
              <w:t>k</w:t>
            </w:r>
            <w:r w:rsidRPr="007B6AA4">
              <w:rPr>
                <w:rFonts w:eastAsia="Times New Roman" w:cstheme="minorHAnsi"/>
                <w:sz w:val="24"/>
                <w:szCs w:val="24"/>
                <w:lang w:eastAsia="fi-FI"/>
              </w:rPr>
              <w:t>annustaa oppilasta ottamaan vastuuta matematiikan oppimisesta sekä yksin että yhdessä toimien</w:t>
            </w:r>
          </w:p>
        </w:tc>
        <w:tc>
          <w:tcPr>
            <w:tcW w:w="625" w:type="pct"/>
            <w:tcMar>
              <w:top w:w="100" w:type="dxa"/>
              <w:left w:w="100" w:type="dxa"/>
              <w:bottom w:w="100" w:type="dxa"/>
              <w:right w:w="100" w:type="dxa"/>
            </w:tcMar>
            <w:hideMark/>
          </w:tcPr>
          <w:p w14:paraId="3164B9CA" w14:textId="73DEFF43"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003858B9" w14:textId="1CB01A91"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aloittaa työskentelyn, ylläpitää sitä ja arvioi, milloin työskentely on saatu päätökseen. </w:t>
            </w:r>
            <w:r w:rsidR="009F271A">
              <w:rPr>
                <w:rFonts w:eastAsia="Times New Roman" w:cstheme="minorHAnsi"/>
                <w:sz w:val="24"/>
                <w:szCs w:val="24"/>
                <w:lang w:eastAsia="fi-FI"/>
              </w:rPr>
              <w:t>Hän o</w:t>
            </w:r>
            <w:r w:rsidRPr="007B6AA4">
              <w:rPr>
                <w:rFonts w:eastAsia="Times New Roman" w:cstheme="minorHAnsi"/>
                <w:sz w:val="24"/>
                <w:szCs w:val="24"/>
                <w:lang w:eastAsia="fi-FI"/>
              </w:rPr>
              <w:t>sallistuu omatoimisesti ryhmän toimintaan.</w:t>
            </w:r>
          </w:p>
        </w:tc>
        <w:tc>
          <w:tcPr>
            <w:tcW w:w="625" w:type="pct"/>
            <w:tcMar>
              <w:top w:w="100" w:type="dxa"/>
              <w:left w:w="100" w:type="dxa"/>
              <w:bottom w:w="100" w:type="dxa"/>
              <w:right w:w="100" w:type="dxa"/>
            </w:tcMar>
            <w:hideMark/>
          </w:tcPr>
          <w:p w14:paraId="0CB0589F"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Vastuunottaminen opiskelusta</w:t>
            </w:r>
          </w:p>
        </w:tc>
        <w:tc>
          <w:tcPr>
            <w:tcW w:w="625" w:type="pct"/>
            <w:tcMar>
              <w:top w:w="100" w:type="dxa"/>
              <w:left w:w="100" w:type="dxa"/>
              <w:bottom w:w="100" w:type="dxa"/>
              <w:right w:w="100" w:type="dxa"/>
            </w:tcMar>
            <w:hideMark/>
          </w:tcPr>
          <w:p w14:paraId="64449411" w14:textId="2AF7DE6E"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kykenee ohjattuna aloittamaan työskentelyn ja ylläpitämään sitä.</w:t>
            </w:r>
          </w:p>
        </w:tc>
        <w:tc>
          <w:tcPr>
            <w:tcW w:w="625" w:type="pct"/>
            <w:tcMar>
              <w:top w:w="100" w:type="dxa"/>
              <w:left w:w="100" w:type="dxa"/>
              <w:bottom w:w="100" w:type="dxa"/>
              <w:right w:w="100" w:type="dxa"/>
            </w:tcMar>
            <w:hideMark/>
          </w:tcPr>
          <w:p w14:paraId="10E5B950"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työskentelee osin itsenäisesti ja saattaa työskentelyn ohjattuna loppuun. </w:t>
            </w:r>
          </w:p>
          <w:p w14:paraId="00ED9F2A" w14:textId="77777777" w:rsidR="003319A2" w:rsidRDefault="003319A2" w:rsidP="003319A2">
            <w:pPr>
              <w:spacing w:after="0" w:line="276" w:lineRule="auto"/>
              <w:contextualSpacing/>
              <w:rPr>
                <w:rFonts w:eastAsia="Times New Roman" w:cstheme="minorHAnsi"/>
                <w:sz w:val="24"/>
                <w:szCs w:val="24"/>
                <w:lang w:eastAsia="fi-FI"/>
              </w:rPr>
            </w:pPr>
          </w:p>
          <w:p w14:paraId="35F14342" w14:textId="5802DD38"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w:t>
            </w:r>
            <w:r>
              <w:rPr>
                <w:rFonts w:eastAsia="Times New Roman" w:cstheme="minorHAnsi"/>
                <w:sz w:val="24"/>
                <w:szCs w:val="24"/>
                <w:lang w:eastAsia="fi-FI"/>
              </w:rPr>
              <w:t>ppilas o</w:t>
            </w:r>
            <w:r w:rsidRPr="007B6AA4">
              <w:rPr>
                <w:rFonts w:eastAsia="Times New Roman" w:cstheme="minorHAnsi"/>
                <w:sz w:val="24"/>
                <w:szCs w:val="24"/>
                <w:lang w:eastAsia="fi-FI"/>
              </w:rPr>
              <w:t>sallistuu ryhmän toimintaan vaihtelevasti.</w:t>
            </w:r>
          </w:p>
        </w:tc>
        <w:tc>
          <w:tcPr>
            <w:tcW w:w="625" w:type="pct"/>
            <w:tcMar>
              <w:top w:w="100" w:type="dxa"/>
              <w:left w:w="100" w:type="dxa"/>
              <w:bottom w:w="100" w:type="dxa"/>
              <w:right w:w="100" w:type="dxa"/>
            </w:tcMar>
            <w:hideMark/>
          </w:tcPr>
          <w:p w14:paraId="03AE0589"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ottaa vastuuta omasta oppimisestaan ja osallistuu rakentavasti ryhmän toimintaan.</w:t>
            </w:r>
          </w:p>
        </w:tc>
        <w:tc>
          <w:tcPr>
            <w:tcW w:w="625" w:type="pct"/>
            <w:tcMar>
              <w:top w:w="100" w:type="dxa"/>
              <w:left w:w="100" w:type="dxa"/>
              <w:bottom w:w="100" w:type="dxa"/>
              <w:right w:w="100" w:type="dxa"/>
            </w:tcMar>
            <w:hideMark/>
          </w:tcPr>
          <w:p w14:paraId="461701FB"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ottaa vastuuta ryhmän toiminnasta ja pyrkii kehittämään koko ryhmän osaamista.</w:t>
            </w:r>
          </w:p>
        </w:tc>
      </w:tr>
      <w:tr w:rsidR="003319A2" w:rsidRPr="007B6AA4" w14:paraId="7E47C50C" w14:textId="77777777" w:rsidTr="007C5017">
        <w:trPr>
          <w:trHeight w:val="283"/>
        </w:trPr>
        <w:tc>
          <w:tcPr>
            <w:tcW w:w="5000" w:type="pct"/>
            <w:gridSpan w:val="8"/>
            <w:tcMar>
              <w:top w:w="100" w:type="dxa"/>
              <w:left w:w="100" w:type="dxa"/>
              <w:bottom w:w="100" w:type="dxa"/>
              <w:right w:w="100" w:type="dxa"/>
            </w:tcMar>
            <w:hideMark/>
          </w:tcPr>
          <w:p w14:paraId="3C4A0252" w14:textId="77777777"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Työskentelyn taidot</w:t>
            </w:r>
          </w:p>
        </w:tc>
      </w:tr>
      <w:tr w:rsidR="003319A2" w:rsidRPr="007B6AA4" w14:paraId="459A5992" w14:textId="77777777" w:rsidTr="00F10EFB">
        <w:trPr>
          <w:trHeight w:val="599"/>
        </w:trPr>
        <w:tc>
          <w:tcPr>
            <w:tcW w:w="625" w:type="pct"/>
            <w:tcMar>
              <w:top w:w="100" w:type="dxa"/>
              <w:left w:w="100" w:type="dxa"/>
              <w:bottom w:w="100" w:type="dxa"/>
              <w:right w:w="100" w:type="dxa"/>
            </w:tcMar>
            <w:hideMark/>
          </w:tcPr>
          <w:p w14:paraId="225F6595" w14:textId="209D4FB2"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T3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havaitsemaan ja ymmärtämään oppimiensa asioiden välisiä yhteyksiä</w:t>
            </w:r>
          </w:p>
        </w:tc>
        <w:tc>
          <w:tcPr>
            <w:tcW w:w="625" w:type="pct"/>
            <w:tcMar>
              <w:top w:w="100" w:type="dxa"/>
              <w:left w:w="100" w:type="dxa"/>
              <w:bottom w:w="100" w:type="dxa"/>
              <w:right w:w="100" w:type="dxa"/>
            </w:tcMar>
            <w:hideMark/>
          </w:tcPr>
          <w:p w14:paraId="40C8C14C" w14:textId="38A0BE7C"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70AC54FA"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havaitsee ja ymmärtää oppimiensa asioiden välisiä yhteyksiä. Hän osaa kuvailla, selittää ja soveltaa ymmärtämäänsä.</w:t>
            </w:r>
          </w:p>
        </w:tc>
        <w:tc>
          <w:tcPr>
            <w:tcW w:w="625" w:type="pct"/>
            <w:tcMar>
              <w:top w:w="100" w:type="dxa"/>
              <w:left w:w="100" w:type="dxa"/>
              <w:bottom w:w="100" w:type="dxa"/>
              <w:right w:w="100" w:type="dxa"/>
            </w:tcMar>
            <w:hideMark/>
          </w:tcPr>
          <w:p w14:paraId="1E44E8E4"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Opittujen asioiden yhteydet</w:t>
            </w:r>
          </w:p>
        </w:tc>
        <w:tc>
          <w:tcPr>
            <w:tcW w:w="625" w:type="pct"/>
            <w:tcMar>
              <w:top w:w="100" w:type="dxa"/>
              <w:left w:w="100" w:type="dxa"/>
              <w:bottom w:w="100" w:type="dxa"/>
              <w:right w:w="100" w:type="dxa"/>
            </w:tcMar>
            <w:hideMark/>
          </w:tcPr>
          <w:p w14:paraId="54A7463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havaitsee ohjattuna opittavien asioiden välisiä yhteyksiä.</w:t>
            </w:r>
          </w:p>
        </w:tc>
        <w:tc>
          <w:tcPr>
            <w:tcW w:w="625" w:type="pct"/>
            <w:tcMar>
              <w:top w:w="100" w:type="dxa"/>
              <w:left w:w="100" w:type="dxa"/>
              <w:bottom w:w="100" w:type="dxa"/>
              <w:right w:w="100" w:type="dxa"/>
            </w:tcMar>
            <w:hideMark/>
          </w:tcPr>
          <w:p w14:paraId="303DD8EB"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havaitsee ja kuvailee oppimiensa asioiden välisiä yhteyksiä.</w:t>
            </w:r>
          </w:p>
        </w:tc>
        <w:tc>
          <w:tcPr>
            <w:tcW w:w="625" w:type="pct"/>
            <w:tcMar>
              <w:top w:w="100" w:type="dxa"/>
              <w:left w:w="100" w:type="dxa"/>
              <w:bottom w:w="100" w:type="dxa"/>
              <w:right w:w="100" w:type="dxa"/>
            </w:tcMar>
            <w:hideMark/>
          </w:tcPr>
          <w:p w14:paraId="4FB76B8A" w14:textId="021CECD2"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löytää ja selittää</w:t>
            </w:r>
            <w:r w:rsidR="009F271A">
              <w:rPr>
                <w:rFonts w:eastAsia="Times New Roman" w:cstheme="minorHAnsi"/>
                <w:sz w:val="24"/>
                <w:szCs w:val="24"/>
                <w:lang w:eastAsia="fi-FI"/>
              </w:rPr>
              <w:t xml:space="preserve"> </w:t>
            </w:r>
            <w:r w:rsidR="009F271A" w:rsidRPr="007B6AA4">
              <w:rPr>
                <w:rFonts w:eastAsia="Times New Roman" w:cstheme="minorHAnsi"/>
                <w:sz w:val="24"/>
                <w:szCs w:val="24"/>
                <w:lang w:eastAsia="fi-FI"/>
              </w:rPr>
              <w:t>perustellen</w:t>
            </w:r>
            <w:r w:rsidRPr="007B6AA4">
              <w:rPr>
                <w:rFonts w:eastAsia="Times New Roman" w:cstheme="minorHAnsi"/>
                <w:sz w:val="24"/>
                <w:szCs w:val="24"/>
                <w:lang w:eastAsia="fi-FI"/>
              </w:rPr>
              <w:t xml:space="preserve"> oppimiensa asioiden välisiä yhteyksiä.</w:t>
            </w:r>
          </w:p>
        </w:tc>
        <w:tc>
          <w:tcPr>
            <w:tcW w:w="625" w:type="pct"/>
            <w:tcMar>
              <w:top w:w="100" w:type="dxa"/>
              <w:left w:w="100" w:type="dxa"/>
              <w:bottom w:w="100" w:type="dxa"/>
              <w:right w:w="100" w:type="dxa"/>
            </w:tcMar>
            <w:hideMark/>
          </w:tcPr>
          <w:p w14:paraId="4AA56180" w14:textId="2AEDD53C"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yhdistää oppimiaan asioita ja kuvailee</w:t>
            </w:r>
            <w:r w:rsidR="009F271A">
              <w:rPr>
                <w:rFonts w:eastAsia="Times New Roman" w:cstheme="minorHAnsi"/>
                <w:sz w:val="24"/>
                <w:szCs w:val="24"/>
                <w:lang w:eastAsia="fi-FI"/>
              </w:rPr>
              <w:t>,</w:t>
            </w:r>
            <w:r w:rsidRPr="007B6AA4">
              <w:rPr>
                <w:rFonts w:eastAsia="Times New Roman" w:cstheme="minorHAnsi"/>
                <w:sz w:val="24"/>
                <w:szCs w:val="24"/>
                <w:lang w:eastAsia="fi-FI"/>
              </w:rPr>
              <w:t xml:space="preserve"> mistä opittujen asioiden yhteys johtuu.</w:t>
            </w:r>
          </w:p>
        </w:tc>
      </w:tr>
      <w:tr w:rsidR="003319A2" w:rsidRPr="007B6AA4" w14:paraId="164A25E9" w14:textId="77777777" w:rsidTr="00B612CF">
        <w:trPr>
          <w:trHeight w:val="1040"/>
        </w:trPr>
        <w:tc>
          <w:tcPr>
            <w:tcW w:w="625" w:type="pct"/>
            <w:tcMar>
              <w:top w:w="100" w:type="dxa"/>
              <w:left w:w="100" w:type="dxa"/>
              <w:bottom w:w="100" w:type="dxa"/>
              <w:right w:w="100" w:type="dxa"/>
            </w:tcMar>
            <w:hideMark/>
          </w:tcPr>
          <w:p w14:paraId="4D6B095C" w14:textId="63A94C29"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T4 </w:t>
            </w:r>
            <w:r w:rsidR="0059733B">
              <w:rPr>
                <w:rFonts w:eastAsia="Times New Roman" w:cstheme="minorHAnsi"/>
                <w:sz w:val="24"/>
                <w:szCs w:val="24"/>
                <w:lang w:eastAsia="fi-FI"/>
              </w:rPr>
              <w:t>k</w:t>
            </w:r>
            <w:r w:rsidRPr="007B6AA4">
              <w:rPr>
                <w:rFonts w:eastAsia="Times New Roman" w:cstheme="minorHAnsi"/>
                <w:sz w:val="24"/>
                <w:szCs w:val="24"/>
                <w:lang w:eastAsia="fi-FI"/>
              </w:rPr>
              <w:t>annustaa oppilasta harjaantumaan täsmälliseen matemaattiseen ilmaisuun suullisesti ja kirjallisesti</w:t>
            </w:r>
          </w:p>
        </w:tc>
        <w:tc>
          <w:tcPr>
            <w:tcW w:w="625" w:type="pct"/>
            <w:tcMar>
              <w:top w:w="100" w:type="dxa"/>
              <w:left w:w="100" w:type="dxa"/>
              <w:bottom w:w="100" w:type="dxa"/>
              <w:right w:w="100" w:type="dxa"/>
            </w:tcMar>
            <w:hideMark/>
          </w:tcPr>
          <w:p w14:paraId="1E52E7AA" w14:textId="05CA8A3C"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6D8E250B"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ilmaisee matemaattista ajatteluaan täsmällisesti eri ilmaisukeinoja käyttäen.</w:t>
            </w:r>
          </w:p>
        </w:tc>
        <w:tc>
          <w:tcPr>
            <w:tcW w:w="625" w:type="pct"/>
            <w:tcMar>
              <w:top w:w="100" w:type="dxa"/>
              <w:left w:w="100" w:type="dxa"/>
              <w:bottom w:w="100" w:type="dxa"/>
              <w:right w:w="100" w:type="dxa"/>
            </w:tcMar>
            <w:hideMark/>
          </w:tcPr>
          <w:p w14:paraId="0130115C"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Matemaattinen ilmaisu</w:t>
            </w:r>
          </w:p>
        </w:tc>
        <w:tc>
          <w:tcPr>
            <w:tcW w:w="625" w:type="pct"/>
            <w:tcMar>
              <w:top w:w="100" w:type="dxa"/>
              <w:left w:w="100" w:type="dxa"/>
              <w:bottom w:w="100" w:type="dxa"/>
              <w:right w:w="100" w:type="dxa"/>
            </w:tcMar>
            <w:hideMark/>
          </w:tcPr>
          <w:p w14:paraId="2C169B5D" w14:textId="77777777" w:rsidR="003319A2" w:rsidRPr="007B6AA4" w:rsidRDefault="003319A2" w:rsidP="003319A2">
            <w:pPr>
              <w:pStyle w:val="NormaaliWWW"/>
              <w:spacing w:before="0" w:beforeAutospacing="0" w:after="0" w:afterAutospacing="0" w:line="276" w:lineRule="auto"/>
              <w:contextualSpacing/>
              <w:rPr>
                <w:rFonts w:asciiTheme="minorHAnsi" w:hAnsiTheme="minorHAnsi" w:cstheme="minorHAnsi"/>
              </w:rPr>
            </w:pPr>
            <w:r w:rsidRPr="007B6AA4">
              <w:rPr>
                <w:rFonts w:asciiTheme="minorHAnsi" w:hAnsiTheme="minorHAnsi" w:cstheme="minorHAnsi"/>
              </w:rPr>
              <w:t>Oppilas ilmaisee ohjattuna matemaattista ajatteluaan jollakin tavalla.</w:t>
            </w:r>
          </w:p>
        </w:tc>
        <w:tc>
          <w:tcPr>
            <w:tcW w:w="625" w:type="pct"/>
            <w:tcMar>
              <w:top w:w="100" w:type="dxa"/>
              <w:left w:w="100" w:type="dxa"/>
              <w:bottom w:w="100" w:type="dxa"/>
              <w:right w:w="100" w:type="dxa"/>
            </w:tcMar>
            <w:hideMark/>
          </w:tcPr>
          <w:p w14:paraId="7A530750"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ilmaisee matemaattista ajatteluaan joko suullisesti tai kirjallisesti.</w:t>
            </w:r>
          </w:p>
        </w:tc>
        <w:tc>
          <w:tcPr>
            <w:tcW w:w="625" w:type="pct"/>
            <w:tcMar>
              <w:top w:w="100" w:type="dxa"/>
              <w:left w:w="100" w:type="dxa"/>
              <w:bottom w:w="100" w:type="dxa"/>
              <w:right w:w="100" w:type="dxa"/>
            </w:tcMar>
            <w:hideMark/>
          </w:tcPr>
          <w:p w14:paraId="5E4C8D2C"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ilmaisee matemaattista ajatteluaan sekä suullisesti että kirjallisesti.</w:t>
            </w:r>
          </w:p>
        </w:tc>
        <w:tc>
          <w:tcPr>
            <w:tcW w:w="625" w:type="pct"/>
            <w:tcMar>
              <w:top w:w="100" w:type="dxa"/>
              <w:left w:w="100" w:type="dxa"/>
              <w:bottom w:w="100" w:type="dxa"/>
              <w:right w:w="100" w:type="dxa"/>
            </w:tcMar>
            <w:hideMark/>
          </w:tcPr>
          <w:p w14:paraId="39D0B204"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ilmaisee perustellen matemaattista ajatteluaan.</w:t>
            </w:r>
          </w:p>
        </w:tc>
      </w:tr>
      <w:tr w:rsidR="003319A2" w:rsidRPr="007B6AA4" w14:paraId="7F14328A" w14:textId="77777777" w:rsidTr="00B612CF">
        <w:trPr>
          <w:trHeight w:val="1040"/>
        </w:trPr>
        <w:tc>
          <w:tcPr>
            <w:tcW w:w="625" w:type="pct"/>
            <w:tcMar>
              <w:top w:w="100" w:type="dxa"/>
              <w:left w:w="100" w:type="dxa"/>
              <w:bottom w:w="100" w:type="dxa"/>
              <w:right w:w="100" w:type="dxa"/>
            </w:tcMar>
            <w:hideMark/>
          </w:tcPr>
          <w:p w14:paraId="359D290C" w14:textId="4E2C1DE6"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T5 </w:t>
            </w:r>
            <w:r w:rsidR="0059733B">
              <w:rPr>
                <w:rFonts w:eastAsia="Times New Roman" w:cstheme="minorHAnsi"/>
                <w:sz w:val="24"/>
                <w:szCs w:val="24"/>
                <w:lang w:eastAsia="fi-FI"/>
              </w:rPr>
              <w:t>t</w:t>
            </w:r>
            <w:r w:rsidRPr="007B6AA4">
              <w:rPr>
                <w:rFonts w:eastAsia="Times New Roman" w:cstheme="minorHAnsi"/>
                <w:sz w:val="24"/>
                <w:szCs w:val="24"/>
                <w:lang w:eastAsia="fi-FI"/>
              </w:rPr>
              <w:t>ukea oppilasta loogista ja luovaa ajattelua vaativien matemaattisten tehtävien ratkaisemisessa ja siinä tarvittavien taitojen kehittymisessä</w:t>
            </w:r>
          </w:p>
        </w:tc>
        <w:tc>
          <w:tcPr>
            <w:tcW w:w="625" w:type="pct"/>
            <w:tcMar>
              <w:top w:w="100" w:type="dxa"/>
              <w:left w:w="100" w:type="dxa"/>
              <w:bottom w:w="100" w:type="dxa"/>
              <w:right w:w="100" w:type="dxa"/>
            </w:tcMar>
            <w:hideMark/>
          </w:tcPr>
          <w:p w14:paraId="693C7D2F" w14:textId="32DC64FA"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509B6D62" w14:textId="1C207F15"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jäsentää ongelmia, tunnistaa niistä matemaattista informaatiota ja ratkaisee niitä hyödyntäen matematiikan menetelmiä.</w:t>
            </w:r>
          </w:p>
        </w:tc>
        <w:tc>
          <w:tcPr>
            <w:tcW w:w="625" w:type="pct"/>
            <w:tcMar>
              <w:top w:w="100" w:type="dxa"/>
              <w:left w:w="100" w:type="dxa"/>
              <w:bottom w:w="100" w:type="dxa"/>
              <w:right w:w="100" w:type="dxa"/>
            </w:tcMar>
            <w:hideMark/>
          </w:tcPr>
          <w:p w14:paraId="75C0255C"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Ongelmanratkaisutaidot</w:t>
            </w:r>
          </w:p>
        </w:tc>
        <w:tc>
          <w:tcPr>
            <w:tcW w:w="625" w:type="pct"/>
            <w:tcMar>
              <w:top w:w="100" w:type="dxa"/>
              <w:left w:w="100" w:type="dxa"/>
              <w:bottom w:w="100" w:type="dxa"/>
              <w:right w:w="100" w:type="dxa"/>
            </w:tcMar>
            <w:hideMark/>
          </w:tcPr>
          <w:p w14:paraId="676635AD"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jäsentää ohjattuna ongelmia ja ratkaisee osia ongelmasta. </w:t>
            </w:r>
          </w:p>
        </w:tc>
        <w:tc>
          <w:tcPr>
            <w:tcW w:w="625" w:type="pct"/>
            <w:tcMar>
              <w:top w:w="100" w:type="dxa"/>
              <w:left w:w="100" w:type="dxa"/>
              <w:bottom w:w="100" w:type="dxa"/>
              <w:right w:w="100" w:type="dxa"/>
            </w:tcMar>
            <w:hideMark/>
          </w:tcPr>
          <w:p w14:paraId="57262668" w14:textId="77777777" w:rsidR="003319A2" w:rsidRPr="007B6AA4" w:rsidRDefault="003319A2" w:rsidP="003319A2">
            <w:pPr>
              <w:pStyle w:val="NormaaliWWW"/>
              <w:spacing w:before="0" w:beforeAutospacing="0" w:after="0" w:afterAutospacing="0" w:line="276" w:lineRule="auto"/>
              <w:contextualSpacing/>
              <w:rPr>
                <w:rFonts w:asciiTheme="minorHAnsi" w:hAnsiTheme="minorHAnsi" w:cstheme="minorHAnsi"/>
              </w:rPr>
            </w:pPr>
            <w:r w:rsidRPr="007B6AA4">
              <w:rPr>
                <w:rFonts w:asciiTheme="minorHAnsi" w:hAnsiTheme="minorHAnsi" w:cstheme="minorHAnsi"/>
              </w:rPr>
              <w:t>Oppilas osaa poimia annetusta ongelmasta matemaattisen informaation ja ratkaisee ohjattuna ongelmia.</w:t>
            </w:r>
          </w:p>
        </w:tc>
        <w:tc>
          <w:tcPr>
            <w:tcW w:w="625" w:type="pct"/>
            <w:tcMar>
              <w:top w:w="100" w:type="dxa"/>
              <w:left w:w="100" w:type="dxa"/>
              <w:bottom w:w="100" w:type="dxa"/>
              <w:right w:w="100" w:type="dxa"/>
            </w:tcMar>
            <w:hideMark/>
          </w:tcPr>
          <w:p w14:paraId="6D9C4795" w14:textId="77777777" w:rsidR="003319A2" w:rsidRPr="007B6AA4" w:rsidRDefault="003319A2" w:rsidP="003319A2">
            <w:pPr>
              <w:pStyle w:val="NormaaliWWW"/>
              <w:spacing w:before="0" w:beforeAutospacing="0" w:after="200" w:afterAutospacing="0" w:line="276" w:lineRule="auto"/>
              <w:contextualSpacing/>
              <w:rPr>
                <w:rFonts w:asciiTheme="minorHAnsi" w:hAnsiTheme="minorHAnsi" w:cstheme="minorHAnsi"/>
              </w:rPr>
            </w:pPr>
            <w:r w:rsidRPr="007B6AA4">
              <w:rPr>
                <w:rFonts w:asciiTheme="minorHAnsi" w:hAnsiTheme="minorHAnsi" w:cstheme="minorHAnsi"/>
              </w:rPr>
              <w:t>Oppilas jäsentää ja ratkaisee loogista ja luovaa ajattelua vaativia ongelmia. </w:t>
            </w:r>
          </w:p>
        </w:tc>
        <w:tc>
          <w:tcPr>
            <w:tcW w:w="625" w:type="pct"/>
            <w:tcMar>
              <w:top w:w="100" w:type="dxa"/>
              <w:left w:w="100" w:type="dxa"/>
              <w:bottom w:w="100" w:type="dxa"/>
              <w:right w:w="100" w:type="dxa"/>
            </w:tcMar>
            <w:hideMark/>
          </w:tcPr>
          <w:p w14:paraId="1E355540" w14:textId="2AB5D303" w:rsidR="003319A2" w:rsidRPr="007B6AA4" w:rsidRDefault="003319A2" w:rsidP="00F10EFB">
            <w:pPr>
              <w:pStyle w:val="NormaaliWWW"/>
              <w:spacing w:before="0" w:beforeAutospacing="0" w:after="0" w:afterAutospacing="0" w:line="276" w:lineRule="auto"/>
              <w:contextualSpacing/>
            </w:pPr>
            <w:r w:rsidRPr="00F10EFB">
              <w:rPr>
                <w:rFonts w:asciiTheme="minorHAnsi" w:hAnsiTheme="minorHAnsi" w:cstheme="minorHAnsi"/>
              </w:rPr>
              <w:t>Oppilas</w:t>
            </w:r>
            <w:r w:rsidR="009F271A" w:rsidRPr="00F10EFB">
              <w:rPr>
                <w:rFonts w:asciiTheme="minorHAnsi" w:hAnsiTheme="minorHAnsi" w:cstheme="minorHAnsi"/>
              </w:rPr>
              <w:t xml:space="preserve"> </w:t>
            </w:r>
            <w:r w:rsidRPr="00F10EFB">
              <w:rPr>
                <w:rFonts w:asciiTheme="minorHAnsi" w:hAnsiTheme="minorHAnsi"/>
              </w:rPr>
              <w:t>tutkii, onko olemassa muita ratkaisuvaihtoehtoja.</w:t>
            </w:r>
          </w:p>
        </w:tc>
      </w:tr>
      <w:tr w:rsidR="003319A2" w:rsidRPr="007B6AA4" w14:paraId="79B87AE3" w14:textId="77777777" w:rsidTr="00F10EFB">
        <w:trPr>
          <w:trHeight w:val="741"/>
        </w:trPr>
        <w:tc>
          <w:tcPr>
            <w:tcW w:w="625" w:type="pct"/>
            <w:tcMar>
              <w:top w:w="100" w:type="dxa"/>
              <w:left w:w="100" w:type="dxa"/>
              <w:bottom w:w="100" w:type="dxa"/>
              <w:right w:w="100" w:type="dxa"/>
            </w:tcMar>
            <w:hideMark/>
          </w:tcPr>
          <w:p w14:paraId="44E3E479" w14:textId="134731EA"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T6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arvioimaan ja kehittämään matemaattisia ratkaisujaan sekä tarkastelemaan kriittisesti tuloksen mielekkyyttä</w:t>
            </w:r>
          </w:p>
        </w:tc>
        <w:tc>
          <w:tcPr>
            <w:tcW w:w="625" w:type="pct"/>
            <w:tcMar>
              <w:top w:w="100" w:type="dxa"/>
              <w:left w:w="100" w:type="dxa"/>
              <w:bottom w:w="100" w:type="dxa"/>
              <w:right w:w="100" w:type="dxa"/>
            </w:tcMar>
            <w:hideMark/>
          </w:tcPr>
          <w:p w14:paraId="75C0D809" w14:textId="316304A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022CC88F"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arvioi ja kehittää matemaattista ratkaisuaan ja tarkastelee kriittisesti tuloksen mielekkyyttä.</w:t>
            </w:r>
          </w:p>
        </w:tc>
        <w:tc>
          <w:tcPr>
            <w:tcW w:w="625" w:type="pct"/>
            <w:tcMar>
              <w:top w:w="100" w:type="dxa"/>
              <w:left w:w="100" w:type="dxa"/>
              <w:bottom w:w="100" w:type="dxa"/>
              <w:right w:w="100" w:type="dxa"/>
            </w:tcMar>
            <w:hideMark/>
          </w:tcPr>
          <w:p w14:paraId="0B16D006"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Taito arvioida ja kehittää matemaattisia ratkaisuja</w:t>
            </w:r>
          </w:p>
        </w:tc>
        <w:tc>
          <w:tcPr>
            <w:tcW w:w="625" w:type="pct"/>
            <w:tcMar>
              <w:top w:w="100" w:type="dxa"/>
              <w:left w:w="100" w:type="dxa"/>
              <w:bottom w:w="100" w:type="dxa"/>
              <w:right w:w="100" w:type="dxa"/>
            </w:tcMar>
            <w:hideMark/>
          </w:tcPr>
          <w:p w14:paraId="053720E5"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selittää ohjattuna tuottamansa ratkaisun ja pohtii ohjattuna tuloksen mielekkyyttä.</w:t>
            </w:r>
          </w:p>
        </w:tc>
        <w:tc>
          <w:tcPr>
            <w:tcW w:w="625" w:type="pct"/>
            <w:tcMar>
              <w:top w:w="100" w:type="dxa"/>
              <w:left w:w="100" w:type="dxa"/>
              <w:bottom w:w="100" w:type="dxa"/>
              <w:right w:w="100" w:type="dxa"/>
            </w:tcMar>
            <w:hideMark/>
          </w:tcPr>
          <w:p w14:paraId="2EF5A9D4"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selittää laatimansa ratkaisun, pohtii tuloksen mielekkyyttä ja arvioi ohjattuna ratkaisuaan.</w:t>
            </w:r>
          </w:p>
        </w:tc>
        <w:tc>
          <w:tcPr>
            <w:tcW w:w="625" w:type="pct"/>
            <w:tcMar>
              <w:top w:w="100" w:type="dxa"/>
              <w:left w:w="100" w:type="dxa"/>
              <w:bottom w:w="100" w:type="dxa"/>
              <w:right w:w="100" w:type="dxa"/>
            </w:tcMar>
            <w:hideMark/>
          </w:tcPr>
          <w:p w14:paraId="218100E3"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tarkastelee kriittisesti matemaattista ratkaisuaan ja tuloksen mielekkyyttä.</w:t>
            </w:r>
          </w:p>
        </w:tc>
        <w:tc>
          <w:tcPr>
            <w:tcW w:w="625" w:type="pct"/>
            <w:tcMar>
              <w:top w:w="100" w:type="dxa"/>
              <w:left w:w="100" w:type="dxa"/>
              <w:bottom w:w="100" w:type="dxa"/>
              <w:right w:w="100" w:type="dxa"/>
            </w:tcMar>
            <w:hideMark/>
          </w:tcPr>
          <w:p w14:paraId="6D0BD35D"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arvioi ja tarvittaessa kehittää ratkaisuaan.</w:t>
            </w:r>
          </w:p>
        </w:tc>
      </w:tr>
      <w:tr w:rsidR="003319A2" w:rsidRPr="007B6AA4" w14:paraId="78E2D6BE" w14:textId="77777777" w:rsidTr="00306830">
        <w:trPr>
          <w:trHeight w:val="599"/>
        </w:trPr>
        <w:tc>
          <w:tcPr>
            <w:tcW w:w="625" w:type="pct"/>
            <w:tcMar>
              <w:top w:w="100" w:type="dxa"/>
              <w:left w:w="100" w:type="dxa"/>
              <w:bottom w:w="100" w:type="dxa"/>
              <w:right w:w="100" w:type="dxa"/>
            </w:tcMar>
            <w:hideMark/>
          </w:tcPr>
          <w:p w14:paraId="354F4A15" w14:textId="16F7BC05"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T7 </w:t>
            </w:r>
            <w:r w:rsidR="0059733B">
              <w:rPr>
                <w:rFonts w:eastAsia="Times New Roman" w:cstheme="minorHAnsi"/>
                <w:sz w:val="24"/>
                <w:szCs w:val="24"/>
                <w:lang w:eastAsia="fi-FI"/>
              </w:rPr>
              <w:t>r</w:t>
            </w:r>
            <w:r w:rsidRPr="007B6AA4">
              <w:rPr>
                <w:rFonts w:eastAsia="Times New Roman" w:cstheme="minorHAnsi"/>
                <w:sz w:val="24"/>
                <w:szCs w:val="24"/>
                <w:lang w:eastAsia="fi-FI"/>
              </w:rPr>
              <w:t>ohkaista oppilasta soveltamaan matematiikkaa muissakin oppiaineissa ja ympäröivässä yhteiskunnassa</w:t>
            </w:r>
          </w:p>
        </w:tc>
        <w:tc>
          <w:tcPr>
            <w:tcW w:w="625" w:type="pct"/>
            <w:tcMar>
              <w:top w:w="100" w:type="dxa"/>
              <w:left w:w="100" w:type="dxa"/>
              <w:bottom w:w="100" w:type="dxa"/>
              <w:right w:w="100" w:type="dxa"/>
            </w:tcMar>
            <w:hideMark/>
          </w:tcPr>
          <w:p w14:paraId="3DD9C598" w14:textId="6F2BE691"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667E3A5F"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ja käyttää matematiikkaa eri ympäristöissä ja toisissa oppiaineissa sekä muotoilee ongelmia matematiikan kielelle.</w:t>
            </w:r>
          </w:p>
        </w:tc>
        <w:tc>
          <w:tcPr>
            <w:tcW w:w="625" w:type="pct"/>
            <w:tcMar>
              <w:top w:w="100" w:type="dxa"/>
              <w:left w:w="100" w:type="dxa"/>
              <w:bottom w:w="100" w:type="dxa"/>
              <w:right w:w="100" w:type="dxa"/>
            </w:tcMar>
            <w:hideMark/>
          </w:tcPr>
          <w:p w14:paraId="13924CC5"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Matematiikan soveltaminen</w:t>
            </w:r>
          </w:p>
        </w:tc>
        <w:tc>
          <w:tcPr>
            <w:tcW w:w="625" w:type="pct"/>
            <w:tcMar>
              <w:top w:w="100" w:type="dxa"/>
              <w:left w:w="100" w:type="dxa"/>
              <w:bottom w:w="100" w:type="dxa"/>
              <w:right w:w="100" w:type="dxa"/>
            </w:tcMar>
            <w:hideMark/>
          </w:tcPr>
          <w:p w14:paraId="6E97D783"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matematiikan käyttömahdollisuudet ympärillään ja tietää ongelman matemaattisen muotoilun tarpeellisuuden.</w:t>
            </w:r>
          </w:p>
        </w:tc>
        <w:tc>
          <w:tcPr>
            <w:tcW w:w="625" w:type="pct"/>
            <w:tcMar>
              <w:top w:w="100" w:type="dxa"/>
              <w:left w:w="100" w:type="dxa"/>
              <w:bottom w:w="100" w:type="dxa"/>
              <w:right w:w="100" w:type="dxa"/>
            </w:tcMar>
            <w:hideMark/>
          </w:tcPr>
          <w:p w14:paraId="5233B466"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matematiikkaa muotoillen ongelmia matematiikan kielelle annettuja esimerkkejä noudattaen.</w:t>
            </w:r>
          </w:p>
        </w:tc>
        <w:tc>
          <w:tcPr>
            <w:tcW w:w="625" w:type="pct"/>
            <w:tcMar>
              <w:top w:w="100" w:type="dxa"/>
              <w:left w:w="100" w:type="dxa"/>
              <w:bottom w:w="100" w:type="dxa"/>
              <w:right w:w="100" w:type="dxa"/>
            </w:tcMar>
            <w:hideMark/>
          </w:tcPr>
          <w:p w14:paraId="249C97FB"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matematiikkaa eri ympäristöissä muotoillen reaalimaailman ongelmia matematiikan kielelle.  </w:t>
            </w:r>
          </w:p>
        </w:tc>
        <w:tc>
          <w:tcPr>
            <w:tcW w:w="625" w:type="pct"/>
            <w:tcMar>
              <w:top w:w="100" w:type="dxa"/>
              <w:left w:w="100" w:type="dxa"/>
              <w:bottom w:w="100" w:type="dxa"/>
              <w:right w:w="100" w:type="dxa"/>
            </w:tcMar>
            <w:hideMark/>
          </w:tcPr>
          <w:p w14:paraId="1207F59D"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antaa esimerkkejä, kuinka matematiikkaa sovelletaan yhteiskunnassa. </w:t>
            </w:r>
          </w:p>
          <w:p w14:paraId="2EA6587E" w14:textId="77777777" w:rsidR="003319A2" w:rsidRDefault="003319A2" w:rsidP="003319A2">
            <w:pPr>
              <w:spacing w:after="0" w:line="276" w:lineRule="auto"/>
              <w:contextualSpacing/>
              <w:rPr>
                <w:rFonts w:eastAsia="Times New Roman" w:cstheme="minorHAnsi"/>
                <w:sz w:val="24"/>
                <w:szCs w:val="24"/>
                <w:lang w:eastAsia="fi-FI"/>
              </w:rPr>
            </w:pPr>
          </w:p>
          <w:p w14:paraId="267F3361" w14:textId="566653B6"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hyödyntää matematiikan taitojaan eri tilanteissa.</w:t>
            </w:r>
          </w:p>
        </w:tc>
      </w:tr>
      <w:tr w:rsidR="003319A2" w:rsidRPr="007B6AA4" w14:paraId="1C069575" w14:textId="77777777" w:rsidTr="00B612CF">
        <w:trPr>
          <w:trHeight w:val="1040"/>
        </w:trPr>
        <w:tc>
          <w:tcPr>
            <w:tcW w:w="625" w:type="pct"/>
            <w:tcMar>
              <w:top w:w="100" w:type="dxa"/>
              <w:left w:w="100" w:type="dxa"/>
              <w:bottom w:w="100" w:type="dxa"/>
              <w:right w:w="100" w:type="dxa"/>
            </w:tcMar>
            <w:hideMark/>
          </w:tcPr>
          <w:p w14:paraId="3155344E" w14:textId="29B234F6"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T8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kehittämään tiedonhallinta- ja analysointitaitojaan sekä opastaa tiedon kriittiseen tarkasteluun</w:t>
            </w:r>
          </w:p>
        </w:tc>
        <w:tc>
          <w:tcPr>
            <w:tcW w:w="625" w:type="pct"/>
            <w:tcMar>
              <w:top w:w="100" w:type="dxa"/>
              <w:left w:w="100" w:type="dxa"/>
              <w:bottom w:w="100" w:type="dxa"/>
              <w:right w:w="100" w:type="dxa"/>
            </w:tcMar>
            <w:hideMark/>
          </w:tcPr>
          <w:p w14:paraId="2CC462CA"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 S4, S6</w:t>
            </w:r>
          </w:p>
        </w:tc>
        <w:tc>
          <w:tcPr>
            <w:tcW w:w="625" w:type="pct"/>
            <w:tcMar>
              <w:top w:w="100" w:type="dxa"/>
              <w:left w:w="100" w:type="dxa"/>
              <w:bottom w:w="100" w:type="dxa"/>
              <w:right w:w="100" w:type="dxa"/>
            </w:tcMar>
            <w:hideMark/>
          </w:tcPr>
          <w:p w14:paraId="050E99AE"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hankkii ja analysoi tietoa ja pohtii sen todenperäisyyttä ja merkitsevyyttä.</w:t>
            </w:r>
          </w:p>
        </w:tc>
        <w:tc>
          <w:tcPr>
            <w:tcW w:w="625" w:type="pct"/>
            <w:tcMar>
              <w:top w:w="100" w:type="dxa"/>
              <w:left w:w="100" w:type="dxa"/>
              <w:bottom w:w="100" w:type="dxa"/>
              <w:right w:w="100" w:type="dxa"/>
            </w:tcMar>
            <w:hideMark/>
          </w:tcPr>
          <w:p w14:paraId="1C2A67D4"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Tiedon analysointi ja kriittinen tarkastelu</w:t>
            </w:r>
          </w:p>
        </w:tc>
        <w:tc>
          <w:tcPr>
            <w:tcW w:w="625" w:type="pct"/>
            <w:tcMar>
              <w:top w:w="100" w:type="dxa"/>
              <w:left w:w="100" w:type="dxa"/>
              <w:bottom w:w="100" w:type="dxa"/>
              <w:right w:w="100" w:type="dxa"/>
            </w:tcMar>
            <w:hideMark/>
          </w:tcPr>
          <w:p w14:paraId="21DDEBA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vertailla ohjattuna tietoa matemaattisella perusteella.</w:t>
            </w:r>
          </w:p>
        </w:tc>
        <w:tc>
          <w:tcPr>
            <w:tcW w:w="625" w:type="pct"/>
            <w:tcMar>
              <w:top w:w="100" w:type="dxa"/>
              <w:left w:w="100" w:type="dxa"/>
              <w:bottom w:w="100" w:type="dxa"/>
              <w:right w:w="100" w:type="dxa"/>
            </w:tcMar>
            <w:hideMark/>
          </w:tcPr>
          <w:p w14:paraId="59A67C5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käsittelee ja esittää tietoa annetun esimerkin mukaisesti.</w:t>
            </w:r>
          </w:p>
        </w:tc>
        <w:tc>
          <w:tcPr>
            <w:tcW w:w="625" w:type="pct"/>
            <w:tcMar>
              <w:top w:w="100" w:type="dxa"/>
              <w:left w:w="100" w:type="dxa"/>
              <w:bottom w:w="100" w:type="dxa"/>
              <w:right w:w="100" w:type="dxa"/>
            </w:tcMar>
            <w:hideMark/>
          </w:tcPr>
          <w:p w14:paraId="62FD46E2"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hankkii, käsittelee ja esittää tietoa sekä pohtii sen uskottavuutta.</w:t>
            </w:r>
          </w:p>
        </w:tc>
        <w:tc>
          <w:tcPr>
            <w:tcW w:w="625" w:type="pct"/>
            <w:tcMar>
              <w:top w:w="100" w:type="dxa"/>
              <w:left w:w="100" w:type="dxa"/>
              <w:bottom w:w="100" w:type="dxa"/>
              <w:right w:w="100" w:type="dxa"/>
            </w:tcMar>
            <w:hideMark/>
          </w:tcPr>
          <w:p w14:paraId="2995432A"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tiedonhallinta- ja analysointitaitoja, tulkitsee tietoa sekä arvioi tiedon luotettavuutta.</w:t>
            </w:r>
          </w:p>
          <w:p w14:paraId="5E3E6DC9" w14:textId="77777777" w:rsidR="003319A2" w:rsidRPr="007B6AA4" w:rsidRDefault="003319A2" w:rsidP="003319A2">
            <w:pPr>
              <w:spacing w:after="0" w:line="276" w:lineRule="auto"/>
              <w:contextualSpacing/>
              <w:rPr>
                <w:rFonts w:eastAsia="Times New Roman" w:cstheme="minorHAnsi"/>
                <w:sz w:val="24"/>
                <w:szCs w:val="24"/>
                <w:lang w:eastAsia="fi-FI"/>
              </w:rPr>
            </w:pPr>
          </w:p>
        </w:tc>
      </w:tr>
      <w:tr w:rsidR="003319A2" w:rsidRPr="007B6AA4" w14:paraId="229883EB" w14:textId="77777777" w:rsidTr="00B612CF">
        <w:trPr>
          <w:trHeight w:val="1040"/>
        </w:trPr>
        <w:tc>
          <w:tcPr>
            <w:tcW w:w="625" w:type="pct"/>
            <w:tcMar>
              <w:top w:w="100" w:type="dxa"/>
              <w:left w:w="100" w:type="dxa"/>
              <w:bottom w:w="100" w:type="dxa"/>
              <w:right w:w="100" w:type="dxa"/>
            </w:tcMar>
            <w:hideMark/>
          </w:tcPr>
          <w:p w14:paraId="43A07063" w14:textId="3C3C895F"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T9 </w:t>
            </w:r>
            <w:r w:rsidR="0059733B">
              <w:rPr>
                <w:rFonts w:eastAsia="Times New Roman" w:cstheme="minorHAnsi"/>
                <w:sz w:val="24"/>
                <w:szCs w:val="24"/>
                <w:lang w:eastAsia="fi-FI"/>
              </w:rPr>
              <w:t>o</w:t>
            </w:r>
            <w:r w:rsidRPr="007B6AA4">
              <w:rPr>
                <w:rFonts w:eastAsia="Times New Roman" w:cstheme="minorHAnsi"/>
                <w:sz w:val="24"/>
                <w:szCs w:val="24"/>
                <w:lang w:eastAsia="fi-FI"/>
              </w:rPr>
              <w:t>pastaa oppilasta soveltamaan tieto- ja viestintäteknologiaa matematiikan opiskelussa sekä ongelmien ratkaisemisessa</w:t>
            </w:r>
          </w:p>
        </w:tc>
        <w:tc>
          <w:tcPr>
            <w:tcW w:w="625" w:type="pct"/>
            <w:tcMar>
              <w:top w:w="100" w:type="dxa"/>
              <w:left w:w="100" w:type="dxa"/>
              <w:bottom w:w="100" w:type="dxa"/>
              <w:right w:w="100" w:type="dxa"/>
            </w:tcMar>
            <w:hideMark/>
          </w:tcPr>
          <w:p w14:paraId="7D04595B" w14:textId="68326E24"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S1–S6</w:t>
            </w:r>
          </w:p>
        </w:tc>
        <w:tc>
          <w:tcPr>
            <w:tcW w:w="625" w:type="pct"/>
            <w:tcMar>
              <w:top w:w="100" w:type="dxa"/>
              <w:left w:w="100" w:type="dxa"/>
              <w:bottom w:w="100" w:type="dxa"/>
              <w:right w:w="100" w:type="dxa"/>
            </w:tcMar>
            <w:hideMark/>
          </w:tcPr>
          <w:p w14:paraId="2AE4FEA2"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tarkoituksenmukaista teknologiaa matematiikan opiskelussa ja ongelmia ratkaistaessa. </w:t>
            </w:r>
          </w:p>
        </w:tc>
        <w:tc>
          <w:tcPr>
            <w:tcW w:w="625" w:type="pct"/>
            <w:tcMar>
              <w:top w:w="100" w:type="dxa"/>
              <w:left w:w="100" w:type="dxa"/>
              <w:bottom w:w="100" w:type="dxa"/>
              <w:right w:w="100" w:type="dxa"/>
            </w:tcMar>
            <w:hideMark/>
          </w:tcPr>
          <w:p w14:paraId="2E094905"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Tieto- ja viestintäteknologian käyttö</w:t>
            </w:r>
          </w:p>
        </w:tc>
        <w:tc>
          <w:tcPr>
            <w:tcW w:w="625" w:type="pct"/>
            <w:tcMar>
              <w:top w:w="100" w:type="dxa"/>
              <w:left w:w="100" w:type="dxa"/>
              <w:bottom w:w="100" w:type="dxa"/>
              <w:right w:w="100" w:type="dxa"/>
            </w:tcMar>
            <w:hideMark/>
          </w:tcPr>
          <w:p w14:paraId="35431930"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tutustuu matematiikan oppimista tukevaan ohjelmistoon ja käyttää sitä ohjatusti.</w:t>
            </w:r>
          </w:p>
        </w:tc>
        <w:tc>
          <w:tcPr>
            <w:tcW w:w="625" w:type="pct"/>
            <w:tcMar>
              <w:top w:w="100" w:type="dxa"/>
              <w:left w:w="100" w:type="dxa"/>
              <w:bottom w:w="100" w:type="dxa"/>
              <w:right w:w="100" w:type="dxa"/>
            </w:tcMar>
            <w:hideMark/>
          </w:tcPr>
          <w:p w14:paraId="6A2A0E24"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sopivaa ohjelmistoa omien tuotosten laatimiseen ja matematiikan opiskeluun.</w:t>
            </w:r>
          </w:p>
        </w:tc>
        <w:tc>
          <w:tcPr>
            <w:tcW w:w="625" w:type="pct"/>
            <w:tcMar>
              <w:top w:w="100" w:type="dxa"/>
              <w:left w:w="100" w:type="dxa"/>
              <w:bottom w:w="100" w:type="dxa"/>
              <w:right w:w="100" w:type="dxa"/>
            </w:tcMar>
            <w:hideMark/>
          </w:tcPr>
          <w:p w14:paraId="6A6D74C2"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tieto- ja viestintäteknologiaa matemaattisten ongelmien tarkastelemiseen ja ratkaisemiseen.</w:t>
            </w:r>
          </w:p>
        </w:tc>
        <w:tc>
          <w:tcPr>
            <w:tcW w:w="625" w:type="pct"/>
            <w:tcMar>
              <w:top w:w="100" w:type="dxa"/>
              <w:left w:w="100" w:type="dxa"/>
              <w:bottom w:w="100" w:type="dxa"/>
              <w:right w:w="100" w:type="dxa"/>
            </w:tcMar>
            <w:hideMark/>
          </w:tcPr>
          <w:p w14:paraId="04253615"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ja yhdistää tieto- ja viestintäteknologiaa tutkivassa työskentelyssä.</w:t>
            </w:r>
          </w:p>
        </w:tc>
      </w:tr>
      <w:tr w:rsidR="003319A2" w:rsidRPr="007B6AA4" w14:paraId="1CA6BB61" w14:textId="77777777" w:rsidTr="007C5017">
        <w:trPr>
          <w:trHeight w:val="283"/>
        </w:trPr>
        <w:tc>
          <w:tcPr>
            <w:tcW w:w="5000" w:type="pct"/>
            <w:gridSpan w:val="8"/>
            <w:tcMar>
              <w:top w:w="100" w:type="dxa"/>
              <w:left w:w="100" w:type="dxa"/>
              <w:bottom w:w="100" w:type="dxa"/>
              <w:right w:w="100" w:type="dxa"/>
            </w:tcMar>
            <w:hideMark/>
          </w:tcPr>
          <w:p w14:paraId="5009A25D" w14:textId="77777777"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Käsitteelliset ja tiedonalakohtaiset tavoitteet</w:t>
            </w:r>
            <w:r w:rsidRPr="007B6AA4">
              <w:rPr>
                <w:rFonts w:eastAsia="Times New Roman" w:cstheme="minorHAnsi"/>
                <w:sz w:val="24"/>
                <w:szCs w:val="24"/>
                <w:lang w:eastAsia="fi-FI"/>
              </w:rPr>
              <w:t> </w:t>
            </w:r>
          </w:p>
        </w:tc>
      </w:tr>
      <w:tr w:rsidR="003319A2" w:rsidRPr="007B6AA4" w14:paraId="5BE29569" w14:textId="77777777" w:rsidTr="0059733B">
        <w:trPr>
          <w:trHeight w:val="457"/>
        </w:trPr>
        <w:tc>
          <w:tcPr>
            <w:tcW w:w="625" w:type="pct"/>
            <w:tcMar>
              <w:top w:w="100" w:type="dxa"/>
              <w:left w:w="100" w:type="dxa"/>
              <w:bottom w:w="100" w:type="dxa"/>
              <w:right w:w="100" w:type="dxa"/>
            </w:tcMar>
            <w:hideMark/>
          </w:tcPr>
          <w:p w14:paraId="436F39CD" w14:textId="40DB79DF"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T10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vahvistamaan päättely- ja päässälaskutaitoa sekä kannustaa oppilasta käyttämään laskutaitoaan eri tilanteissa</w:t>
            </w:r>
          </w:p>
        </w:tc>
        <w:tc>
          <w:tcPr>
            <w:tcW w:w="625" w:type="pct"/>
            <w:tcMar>
              <w:top w:w="100" w:type="dxa"/>
              <w:left w:w="100" w:type="dxa"/>
              <w:bottom w:w="100" w:type="dxa"/>
              <w:right w:w="100" w:type="dxa"/>
            </w:tcMar>
            <w:hideMark/>
          </w:tcPr>
          <w:p w14:paraId="1D0944D7"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 S2</w:t>
            </w:r>
          </w:p>
        </w:tc>
        <w:tc>
          <w:tcPr>
            <w:tcW w:w="625" w:type="pct"/>
            <w:tcMar>
              <w:top w:w="100" w:type="dxa"/>
              <w:left w:w="100" w:type="dxa"/>
              <w:bottom w:w="100" w:type="dxa"/>
              <w:right w:w="100" w:type="dxa"/>
            </w:tcMar>
            <w:hideMark/>
          </w:tcPr>
          <w:p w14:paraId="07A2BE01" w14:textId="0E4F1453"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tekee päätelmiä ja laskelmia arjen toimintojensa tueksi. Hän rohkaistuu käyttämään päässälaskutaitoaan</w:t>
            </w:r>
            <w:r w:rsidR="00DA2595">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095FF44C"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Päättely- ja laskutaito</w:t>
            </w:r>
          </w:p>
        </w:tc>
        <w:tc>
          <w:tcPr>
            <w:tcW w:w="625" w:type="pct"/>
            <w:tcMar>
              <w:top w:w="100" w:type="dxa"/>
              <w:left w:w="100" w:type="dxa"/>
              <w:bottom w:w="100" w:type="dxa"/>
              <w:right w:w="100" w:type="dxa"/>
            </w:tcMar>
            <w:hideMark/>
          </w:tcPr>
          <w:p w14:paraId="412BC97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päässään lyhyitä laskutoimituksia ja löytää ohjattuna matemaattisia säännönmukaisuuksia.</w:t>
            </w:r>
          </w:p>
        </w:tc>
        <w:tc>
          <w:tcPr>
            <w:tcW w:w="625" w:type="pct"/>
            <w:tcMar>
              <w:top w:w="100" w:type="dxa"/>
              <w:left w:w="100" w:type="dxa"/>
              <w:bottom w:w="100" w:type="dxa"/>
              <w:right w:w="100" w:type="dxa"/>
            </w:tcMar>
            <w:hideMark/>
          </w:tcPr>
          <w:p w14:paraId="47DCF3D5"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päässään laskutoimituksia ja löytää matemaattisia säännönmukaisuuksia.</w:t>
            </w:r>
          </w:p>
        </w:tc>
        <w:tc>
          <w:tcPr>
            <w:tcW w:w="625" w:type="pct"/>
            <w:tcMar>
              <w:top w:w="100" w:type="dxa"/>
              <w:left w:w="100" w:type="dxa"/>
              <w:bottom w:w="100" w:type="dxa"/>
              <w:right w:w="100" w:type="dxa"/>
            </w:tcMar>
            <w:hideMark/>
          </w:tcPr>
          <w:p w14:paraId="02831A29"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aktiivisesti päättely- ja päässälaskutaitoa.</w:t>
            </w:r>
          </w:p>
          <w:p w14:paraId="7A8F39F5"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3AF6C82"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päässään monivaiheisia laskutoimituksia ja soveltaa päättelykykyään eri tilanteissa.</w:t>
            </w:r>
          </w:p>
        </w:tc>
      </w:tr>
      <w:tr w:rsidR="003319A2" w:rsidRPr="007B6AA4" w14:paraId="46FE182A" w14:textId="77777777" w:rsidTr="00B612CF">
        <w:trPr>
          <w:trHeight w:val="1040"/>
        </w:trPr>
        <w:tc>
          <w:tcPr>
            <w:tcW w:w="625" w:type="pct"/>
            <w:tcMar>
              <w:top w:w="100" w:type="dxa"/>
              <w:left w:w="100" w:type="dxa"/>
              <w:bottom w:w="100" w:type="dxa"/>
              <w:right w:w="100" w:type="dxa"/>
            </w:tcMar>
            <w:hideMark/>
          </w:tcPr>
          <w:p w14:paraId="1E8AC359" w14:textId="79BEC51D"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T11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kehittämään kykyään laskea peruslaskutoimituksia rationaaliluvuilla</w:t>
            </w:r>
          </w:p>
        </w:tc>
        <w:tc>
          <w:tcPr>
            <w:tcW w:w="625" w:type="pct"/>
            <w:tcMar>
              <w:top w:w="100" w:type="dxa"/>
              <w:left w:w="100" w:type="dxa"/>
              <w:bottom w:w="100" w:type="dxa"/>
              <w:right w:w="100" w:type="dxa"/>
            </w:tcMar>
            <w:hideMark/>
          </w:tcPr>
          <w:p w14:paraId="4C74FDE1"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3F3C84B1"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peruslaskutoimituksia rationaaliluvuilla.</w:t>
            </w:r>
          </w:p>
        </w:tc>
        <w:tc>
          <w:tcPr>
            <w:tcW w:w="625" w:type="pct"/>
            <w:tcMar>
              <w:top w:w="100" w:type="dxa"/>
              <w:left w:w="100" w:type="dxa"/>
              <w:bottom w:w="100" w:type="dxa"/>
              <w:right w:w="100" w:type="dxa"/>
            </w:tcMar>
            <w:hideMark/>
          </w:tcPr>
          <w:p w14:paraId="0FBB5FFB"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Peruslaskutoimitukset rationaaliluvuilla</w:t>
            </w:r>
          </w:p>
        </w:tc>
        <w:tc>
          <w:tcPr>
            <w:tcW w:w="625" w:type="pct"/>
            <w:tcMar>
              <w:top w:w="100" w:type="dxa"/>
              <w:left w:w="100" w:type="dxa"/>
              <w:bottom w:w="100" w:type="dxa"/>
              <w:right w:w="100" w:type="dxa"/>
            </w:tcMar>
            <w:hideMark/>
          </w:tcPr>
          <w:p w14:paraId="47EEF627"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samannimisten, positiivisten murtolukujen yhteen- ja vähennyslaskuja.   </w:t>
            </w:r>
          </w:p>
          <w:p w14:paraId="29D3F3A1" w14:textId="77777777" w:rsidR="003319A2" w:rsidRDefault="003319A2" w:rsidP="003319A2">
            <w:pPr>
              <w:spacing w:after="0" w:line="276" w:lineRule="auto"/>
              <w:contextualSpacing/>
              <w:rPr>
                <w:rFonts w:eastAsia="Times New Roman" w:cstheme="minorHAnsi"/>
                <w:sz w:val="24"/>
                <w:szCs w:val="24"/>
                <w:lang w:eastAsia="fi-FI"/>
              </w:rPr>
            </w:pPr>
          </w:p>
          <w:p w14:paraId="225DE652" w14:textId="35661F85"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kertoo murtoluvun kokonaisluvulla. </w:t>
            </w:r>
          </w:p>
        </w:tc>
        <w:tc>
          <w:tcPr>
            <w:tcW w:w="625" w:type="pct"/>
            <w:tcMar>
              <w:top w:w="100" w:type="dxa"/>
              <w:left w:w="100" w:type="dxa"/>
              <w:bottom w:w="100" w:type="dxa"/>
              <w:right w:w="100" w:type="dxa"/>
            </w:tcMar>
            <w:hideMark/>
          </w:tcPr>
          <w:p w14:paraId="12B84B5E"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positiivisten murtolukujen yhteen- ja vähennyslaskuja.   </w:t>
            </w:r>
          </w:p>
          <w:p w14:paraId="26853FC1" w14:textId="77777777" w:rsidR="003319A2" w:rsidRDefault="003319A2" w:rsidP="003319A2">
            <w:pPr>
              <w:spacing w:after="0" w:line="276" w:lineRule="auto"/>
              <w:contextualSpacing/>
              <w:rPr>
                <w:rFonts w:eastAsia="Times New Roman" w:cstheme="minorHAnsi"/>
                <w:sz w:val="24"/>
                <w:szCs w:val="24"/>
                <w:lang w:eastAsia="fi-FI"/>
              </w:rPr>
            </w:pPr>
          </w:p>
          <w:p w14:paraId="07598BDE" w14:textId="4330143D"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kertoo ja jakaa murtoluvun kokonaisluvulla. </w:t>
            </w:r>
          </w:p>
        </w:tc>
        <w:tc>
          <w:tcPr>
            <w:tcW w:w="625" w:type="pct"/>
            <w:tcMar>
              <w:top w:w="100" w:type="dxa"/>
              <w:left w:w="100" w:type="dxa"/>
              <w:bottom w:w="100" w:type="dxa"/>
              <w:right w:w="100" w:type="dxa"/>
            </w:tcMar>
            <w:hideMark/>
          </w:tcPr>
          <w:p w14:paraId="11578058"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sujuvasti peruslaskutoimituksia rationaaliluvuilla.</w:t>
            </w:r>
          </w:p>
          <w:p w14:paraId="64E36863"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0328958E"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hyödyntää rationaalilukujen peruslaskutoimituksia ongelmanratkaisussa.  </w:t>
            </w:r>
          </w:p>
        </w:tc>
      </w:tr>
      <w:tr w:rsidR="003319A2" w:rsidRPr="007B6AA4" w14:paraId="51F40DE6" w14:textId="77777777" w:rsidTr="00B612CF">
        <w:trPr>
          <w:trHeight w:val="1040"/>
        </w:trPr>
        <w:tc>
          <w:tcPr>
            <w:tcW w:w="625" w:type="pct"/>
            <w:tcMar>
              <w:top w:w="100" w:type="dxa"/>
              <w:left w:w="100" w:type="dxa"/>
              <w:bottom w:w="100" w:type="dxa"/>
              <w:right w:w="100" w:type="dxa"/>
            </w:tcMar>
            <w:hideMark/>
          </w:tcPr>
          <w:p w14:paraId="1CF1EA37" w14:textId="24AC8788"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T12 </w:t>
            </w:r>
            <w:r w:rsidR="0059733B">
              <w:rPr>
                <w:rFonts w:eastAsia="Times New Roman" w:cstheme="minorHAnsi"/>
                <w:sz w:val="24"/>
                <w:szCs w:val="24"/>
                <w:lang w:eastAsia="fi-FI"/>
              </w:rPr>
              <w:t>t</w:t>
            </w:r>
            <w:r w:rsidRPr="007B6AA4">
              <w:rPr>
                <w:rFonts w:eastAsia="Times New Roman" w:cstheme="minorHAnsi"/>
                <w:sz w:val="24"/>
                <w:szCs w:val="24"/>
                <w:lang w:eastAsia="fi-FI"/>
              </w:rPr>
              <w:t>ukea oppilasta laajentamaan lukukäsitteen ymmärtämistä reaalilukuihin</w:t>
            </w:r>
          </w:p>
        </w:tc>
        <w:tc>
          <w:tcPr>
            <w:tcW w:w="625" w:type="pct"/>
            <w:tcMar>
              <w:top w:w="100" w:type="dxa"/>
              <w:left w:w="100" w:type="dxa"/>
              <w:bottom w:w="100" w:type="dxa"/>
              <w:right w:w="100" w:type="dxa"/>
            </w:tcMar>
            <w:hideMark/>
          </w:tcPr>
          <w:p w14:paraId="07B2FA21"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783275AA" w14:textId="0ECE02C5"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reaalilukujen algebrallisia, järjestys- ja tarkkuusominaisuuksia sekä tutustuu piihin ja neliöjuureen.</w:t>
            </w:r>
          </w:p>
        </w:tc>
        <w:tc>
          <w:tcPr>
            <w:tcW w:w="625" w:type="pct"/>
            <w:tcMar>
              <w:top w:w="100" w:type="dxa"/>
              <w:left w:w="100" w:type="dxa"/>
              <w:bottom w:w="100" w:type="dxa"/>
              <w:right w:w="100" w:type="dxa"/>
            </w:tcMar>
            <w:hideMark/>
          </w:tcPr>
          <w:p w14:paraId="42D8E502"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Lukukäsite</w:t>
            </w:r>
          </w:p>
        </w:tc>
        <w:tc>
          <w:tcPr>
            <w:tcW w:w="625" w:type="pct"/>
            <w:tcMar>
              <w:top w:w="100" w:type="dxa"/>
              <w:left w:w="100" w:type="dxa"/>
              <w:bottom w:w="100" w:type="dxa"/>
              <w:right w:w="100" w:type="dxa"/>
            </w:tcMar>
            <w:hideMark/>
          </w:tcPr>
          <w:p w14:paraId="3E2DEAF4" w14:textId="1C6CDFB4"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sijoittaa annetun desimaaliluvun lukusuoralle. </w:t>
            </w:r>
          </w:p>
          <w:p w14:paraId="1C33A3AC" w14:textId="77777777" w:rsidR="003319A2" w:rsidRDefault="003319A2" w:rsidP="003319A2">
            <w:pPr>
              <w:spacing w:after="0" w:line="276" w:lineRule="auto"/>
              <w:contextualSpacing/>
              <w:rPr>
                <w:rFonts w:eastAsia="Times New Roman" w:cstheme="minorHAnsi"/>
                <w:sz w:val="24"/>
                <w:szCs w:val="24"/>
                <w:lang w:eastAsia="fi-FI"/>
              </w:rPr>
            </w:pPr>
          </w:p>
          <w:p w14:paraId="15D64716" w14:textId="029B55B5"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tilanteet, jolloin tarvitaan pyöristämistä.</w:t>
            </w:r>
          </w:p>
        </w:tc>
        <w:tc>
          <w:tcPr>
            <w:tcW w:w="625" w:type="pct"/>
            <w:tcMar>
              <w:top w:w="100" w:type="dxa"/>
              <w:left w:w="100" w:type="dxa"/>
              <w:bottom w:w="100" w:type="dxa"/>
              <w:right w:w="100" w:type="dxa"/>
            </w:tcMar>
            <w:hideMark/>
          </w:tcPr>
          <w:p w14:paraId="2C1852C6"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kuvailee, millaisia lukuja on eri lukujoukoissa ja sijoittaa niitä lukusuoralle. </w:t>
            </w:r>
          </w:p>
          <w:p w14:paraId="0B140935" w14:textId="77777777" w:rsidR="003319A2" w:rsidRDefault="003319A2" w:rsidP="003319A2">
            <w:pPr>
              <w:spacing w:after="0" w:line="276" w:lineRule="auto"/>
              <w:contextualSpacing/>
              <w:rPr>
                <w:rFonts w:eastAsia="Times New Roman" w:cstheme="minorHAnsi"/>
                <w:sz w:val="24"/>
                <w:szCs w:val="24"/>
                <w:lang w:eastAsia="fi-FI"/>
              </w:rPr>
            </w:pPr>
          </w:p>
          <w:p w14:paraId="5871C3CC" w14:textId="3C2C505E"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pyöristää luvun annettuun tarkkuuteen.</w:t>
            </w:r>
          </w:p>
        </w:tc>
        <w:tc>
          <w:tcPr>
            <w:tcW w:w="625" w:type="pct"/>
            <w:tcMar>
              <w:top w:w="100" w:type="dxa"/>
              <w:left w:w="100" w:type="dxa"/>
              <w:bottom w:w="100" w:type="dxa"/>
              <w:right w:w="100" w:type="dxa"/>
            </w:tcMar>
            <w:hideMark/>
          </w:tcPr>
          <w:p w14:paraId="371E3412"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tunnistaa rationaaliluvun ja irrationaaliluvun eron. </w:t>
            </w:r>
          </w:p>
          <w:p w14:paraId="1D0E91A3" w14:textId="77777777" w:rsidR="003319A2" w:rsidRDefault="003319A2" w:rsidP="003319A2">
            <w:pPr>
              <w:spacing w:after="200" w:line="276" w:lineRule="auto"/>
              <w:contextualSpacing/>
              <w:rPr>
                <w:rFonts w:eastAsia="Times New Roman" w:cstheme="minorHAnsi"/>
                <w:sz w:val="24"/>
                <w:szCs w:val="24"/>
                <w:lang w:eastAsia="fi-FI"/>
              </w:rPr>
            </w:pPr>
          </w:p>
          <w:p w14:paraId="1F715AC7" w14:textId="1CC06C7C"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pyöristää luvun oikeaan tarkkuuteen.</w:t>
            </w:r>
          </w:p>
        </w:tc>
        <w:tc>
          <w:tcPr>
            <w:tcW w:w="625" w:type="pct"/>
            <w:tcMar>
              <w:top w:w="100" w:type="dxa"/>
              <w:left w:w="100" w:type="dxa"/>
              <w:bottom w:w="100" w:type="dxa"/>
              <w:right w:w="100" w:type="dxa"/>
            </w:tcMar>
            <w:hideMark/>
          </w:tcPr>
          <w:p w14:paraId="5AB44CD2"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tarkan arvon ja likiarvon eron sekä määrittää lukujen suuruusjärjestyksen.</w:t>
            </w:r>
          </w:p>
        </w:tc>
      </w:tr>
      <w:tr w:rsidR="003319A2" w:rsidRPr="007B6AA4" w14:paraId="6C5CB420" w14:textId="77777777" w:rsidTr="00F5427F">
        <w:trPr>
          <w:trHeight w:val="2017"/>
        </w:trPr>
        <w:tc>
          <w:tcPr>
            <w:tcW w:w="625" w:type="pct"/>
            <w:tcMar>
              <w:top w:w="100" w:type="dxa"/>
              <w:left w:w="100" w:type="dxa"/>
              <w:bottom w:w="100" w:type="dxa"/>
              <w:right w:w="100" w:type="dxa"/>
            </w:tcMar>
            <w:hideMark/>
          </w:tcPr>
          <w:p w14:paraId="1AC602D4" w14:textId="14EACFA9"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T13 </w:t>
            </w:r>
            <w:r w:rsidR="00C87D3B">
              <w:rPr>
                <w:rFonts w:eastAsia="Times New Roman" w:cstheme="minorHAnsi"/>
                <w:sz w:val="24"/>
                <w:szCs w:val="24"/>
                <w:lang w:eastAsia="fi-FI"/>
              </w:rPr>
              <w:t>t</w:t>
            </w:r>
            <w:r w:rsidRPr="007B6AA4">
              <w:rPr>
                <w:rFonts w:eastAsia="Times New Roman" w:cstheme="minorHAnsi"/>
                <w:sz w:val="24"/>
                <w:szCs w:val="24"/>
                <w:lang w:eastAsia="fi-FI"/>
              </w:rPr>
              <w:t>ukea oppilasta laajentamaan ymmärrystään prosenttilaskennasta</w:t>
            </w:r>
          </w:p>
        </w:tc>
        <w:tc>
          <w:tcPr>
            <w:tcW w:w="625" w:type="pct"/>
            <w:tcMar>
              <w:top w:w="100" w:type="dxa"/>
              <w:left w:w="100" w:type="dxa"/>
              <w:bottom w:w="100" w:type="dxa"/>
              <w:right w:w="100" w:type="dxa"/>
            </w:tcMar>
            <w:hideMark/>
          </w:tcPr>
          <w:p w14:paraId="3967436D"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 S6</w:t>
            </w:r>
          </w:p>
        </w:tc>
        <w:tc>
          <w:tcPr>
            <w:tcW w:w="625" w:type="pct"/>
            <w:tcMar>
              <w:top w:w="100" w:type="dxa"/>
              <w:left w:w="100" w:type="dxa"/>
              <w:bottom w:w="100" w:type="dxa"/>
              <w:right w:w="100" w:type="dxa"/>
            </w:tcMar>
            <w:hideMark/>
          </w:tcPr>
          <w:p w14:paraId="49928038" w14:textId="17CEBD0E"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prosentin ja prosenttiyksikön käsitteet ja kertoo niiden käytöstä eri tilanteissa. Hän laskee prosenttiosuuden, prosenttiluvun osoittaman määrän sekä muutos- ja vertailuprosentin.</w:t>
            </w:r>
          </w:p>
        </w:tc>
        <w:tc>
          <w:tcPr>
            <w:tcW w:w="625" w:type="pct"/>
            <w:tcMar>
              <w:top w:w="100" w:type="dxa"/>
              <w:left w:w="100" w:type="dxa"/>
              <w:bottom w:w="100" w:type="dxa"/>
              <w:right w:w="100" w:type="dxa"/>
            </w:tcMar>
            <w:hideMark/>
          </w:tcPr>
          <w:p w14:paraId="144DB319"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Prosentin käsite ja prosenttilaskenta</w:t>
            </w:r>
          </w:p>
        </w:tc>
        <w:tc>
          <w:tcPr>
            <w:tcW w:w="625" w:type="pct"/>
            <w:tcMar>
              <w:top w:w="100" w:type="dxa"/>
              <w:left w:w="100" w:type="dxa"/>
              <w:bottom w:w="100" w:type="dxa"/>
              <w:right w:w="100" w:type="dxa"/>
            </w:tcMar>
            <w:hideMark/>
          </w:tcPr>
          <w:p w14:paraId="03DC75E4"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selittää, päättelee tai laskee prosenttiosuuden ja prosenttiluvun osoittaman määrän.</w:t>
            </w:r>
          </w:p>
        </w:tc>
        <w:tc>
          <w:tcPr>
            <w:tcW w:w="625" w:type="pct"/>
            <w:tcMar>
              <w:top w:w="100" w:type="dxa"/>
              <w:left w:w="100" w:type="dxa"/>
              <w:bottom w:w="100" w:type="dxa"/>
              <w:right w:w="100" w:type="dxa"/>
            </w:tcMar>
            <w:hideMark/>
          </w:tcPr>
          <w:p w14:paraId="3BA35AF5" w14:textId="7137928E"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prosenttiosuuden, prosenttiluvun osoittaman määrän kokonaisuudesta sekä muutoksen suuruuden ja muutoksen prosentteina.</w:t>
            </w:r>
          </w:p>
        </w:tc>
        <w:tc>
          <w:tcPr>
            <w:tcW w:w="625" w:type="pct"/>
            <w:tcMar>
              <w:top w:w="100" w:type="dxa"/>
              <w:left w:w="100" w:type="dxa"/>
              <w:bottom w:w="100" w:type="dxa"/>
              <w:right w:w="100" w:type="dxa"/>
            </w:tcMar>
            <w:hideMark/>
          </w:tcPr>
          <w:p w14:paraId="45690915"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käyttää prosenttilaskennan eri menetelmiä. </w:t>
            </w:r>
          </w:p>
          <w:p w14:paraId="12D41689" w14:textId="77777777" w:rsidR="003319A2" w:rsidRDefault="003319A2" w:rsidP="003319A2">
            <w:pPr>
              <w:spacing w:after="200" w:line="276" w:lineRule="auto"/>
              <w:contextualSpacing/>
              <w:rPr>
                <w:rFonts w:eastAsia="Times New Roman" w:cstheme="minorHAnsi"/>
                <w:sz w:val="24"/>
                <w:szCs w:val="24"/>
                <w:lang w:eastAsia="fi-FI"/>
              </w:rPr>
            </w:pPr>
          </w:p>
          <w:p w14:paraId="04E54C83" w14:textId="698E4AAF"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prosentin ja prosenttiyksikön välisen eron.</w:t>
            </w:r>
          </w:p>
          <w:p w14:paraId="6BB4F975" w14:textId="77777777" w:rsidR="003319A2" w:rsidRPr="007B6AA4" w:rsidRDefault="003319A2" w:rsidP="003319A2">
            <w:pPr>
              <w:spacing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br/>
            </w:r>
          </w:p>
        </w:tc>
        <w:tc>
          <w:tcPr>
            <w:tcW w:w="625" w:type="pct"/>
            <w:tcMar>
              <w:top w:w="100" w:type="dxa"/>
              <w:left w:w="100" w:type="dxa"/>
              <w:bottom w:w="100" w:type="dxa"/>
              <w:right w:w="100" w:type="dxa"/>
            </w:tcMar>
            <w:hideMark/>
          </w:tcPr>
          <w:p w14:paraId="18D2DC5E"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tekee suhteellista vertailua ja hyödyntää prosenttilaskentaa eri tilanteissa. </w:t>
            </w:r>
          </w:p>
        </w:tc>
      </w:tr>
      <w:tr w:rsidR="003319A2" w:rsidRPr="007B6AA4" w14:paraId="26CA60CF" w14:textId="77777777" w:rsidTr="00B612CF">
        <w:trPr>
          <w:trHeight w:val="1040"/>
        </w:trPr>
        <w:tc>
          <w:tcPr>
            <w:tcW w:w="625" w:type="pct"/>
            <w:tcMar>
              <w:top w:w="100" w:type="dxa"/>
              <w:left w:w="100" w:type="dxa"/>
              <w:bottom w:w="100" w:type="dxa"/>
              <w:right w:w="100" w:type="dxa"/>
            </w:tcMar>
            <w:hideMark/>
          </w:tcPr>
          <w:p w14:paraId="3B770F62" w14:textId="2A788D7E"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T14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ymmärtämään tuntemattoman käsite ja kehittämään yhtälönratkaisutaitojaan</w:t>
            </w:r>
          </w:p>
        </w:tc>
        <w:tc>
          <w:tcPr>
            <w:tcW w:w="625" w:type="pct"/>
            <w:tcMar>
              <w:top w:w="100" w:type="dxa"/>
              <w:left w:w="100" w:type="dxa"/>
              <w:bottom w:w="100" w:type="dxa"/>
              <w:right w:w="100" w:type="dxa"/>
            </w:tcMar>
            <w:hideMark/>
          </w:tcPr>
          <w:p w14:paraId="619601D5"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 S4</w:t>
            </w:r>
          </w:p>
        </w:tc>
        <w:tc>
          <w:tcPr>
            <w:tcW w:w="625" w:type="pct"/>
            <w:tcMar>
              <w:top w:w="100" w:type="dxa"/>
              <w:left w:w="100" w:type="dxa"/>
              <w:bottom w:w="100" w:type="dxa"/>
              <w:right w:w="100" w:type="dxa"/>
            </w:tcMar>
            <w:hideMark/>
          </w:tcPr>
          <w:p w14:paraId="52D1436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tuntemattoman ja lausekkeen käsitteet sekä ratkaisee ensimmäisen asteen ja vaillinaisen toisen asteen yhtälöitä päättelemällä ja symbolisesti.</w:t>
            </w:r>
          </w:p>
        </w:tc>
        <w:tc>
          <w:tcPr>
            <w:tcW w:w="625" w:type="pct"/>
            <w:tcMar>
              <w:top w:w="100" w:type="dxa"/>
              <w:left w:w="100" w:type="dxa"/>
              <w:bottom w:w="100" w:type="dxa"/>
              <w:right w:w="100" w:type="dxa"/>
            </w:tcMar>
            <w:hideMark/>
          </w:tcPr>
          <w:p w14:paraId="4113F6B9"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Tuntemattoman käsite ja yhtälönratkaisutaidot</w:t>
            </w:r>
          </w:p>
        </w:tc>
        <w:tc>
          <w:tcPr>
            <w:tcW w:w="625" w:type="pct"/>
            <w:tcMar>
              <w:top w:w="100" w:type="dxa"/>
              <w:left w:w="100" w:type="dxa"/>
              <w:bottom w:w="100" w:type="dxa"/>
              <w:right w:w="100" w:type="dxa"/>
            </w:tcMar>
            <w:hideMark/>
          </w:tcPr>
          <w:p w14:paraId="51B04A5F"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yhdistää samanmuotoisia termejä. </w:t>
            </w:r>
          </w:p>
          <w:p w14:paraId="79752409" w14:textId="77777777" w:rsidR="003319A2" w:rsidRDefault="003319A2" w:rsidP="003319A2">
            <w:pPr>
              <w:spacing w:after="0" w:line="276" w:lineRule="auto"/>
              <w:contextualSpacing/>
              <w:rPr>
                <w:rFonts w:eastAsia="Times New Roman" w:cstheme="minorHAnsi"/>
                <w:sz w:val="24"/>
                <w:szCs w:val="24"/>
                <w:lang w:eastAsia="fi-FI"/>
              </w:rPr>
            </w:pPr>
          </w:p>
          <w:p w14:paraId="35ED0068" w14:textId="7321F9B2"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ratkaisee ohjattuna ensimmäisen asteen yhtälöitä ja päättelee ohjattuna vaillinaisen toisen asteen yhtälön jonkin ratkaisun. </w:t>
            </w:r>
          </w:p>
        </w:tc>
        <w:tc>
          <w:tcPr>
            <w:tcW w:w="625" w:type="pct"/>
            <w:tcMar>
              <w:top w:w="100" w:type="dxa"/>
              <w:left w:w="100" w:type="dxa"/>
              <w:bottom w:w="100" w:type="dxa"/>
              <w:right w:w="100" w:type="dxa"/>
            </w:tcMar>
            <w:hideMark/>
          </w:tcPr>
          <w:p w14:paraId="7A99EA37"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sieventää lausekkeita. </w:t>
            </w:r>
          </w:p>
          <w:p w14:paraId="10BA3DEE" w14:textId="77777777" w:rsidR="003319A2" w:rsidRDefault="003319A2" w:rsidP="003319A2">
            <w:pPr>
              <w:spacing w:after="0" w:line="276" w:lineRule="auto"/>
              <w:contextualSpacing/>
              <w:rPr>
                <w:rFonts w:eastAsia="Times New Roman" w:cstheme="minorHAnsi"/>
                <w:sz w:val="24"/>
                <w:szCs w:val="24"/>
                <w:lang w:eastAsia="fi-FI"/>
              </w:rPr>
            </w:pPr>
          </w:p>
          <w:p w14:paraId="60357085" w14:textId="7DBB2CFF"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yhtäsuuruuden säilymisen ja ratkaisee ensimmäisen asteen yhtälön symbolisesti ja vaillinaisen toisen asteen yhtälön joko päättelemällä tai symbolisesti. </w:t>
            </w:r>
          </w:p>
        </w:tc>
        <w:tc>
          <w:tcPr>
            <w:tcW w:w="625" w:type="pct"/>
            <w:tcMar>
              <w:top w:w="100" w:type="dxa"/>
              <w:left w:w="100" w:type="dxa"/>
              <w:bottom w:w="100" w:type="dxa"/>
              <w:right w:w="100" w:type="dxa"/>
            </w:tcMar>
            <w:hideMark/>
          </w:tcPr>
          <w:p w14:paraId="7D2A76E1" w14:textId="16FF6EF3"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yhtäsuuruuden käsitteen ja ratkaisee vaillinaisen toisen asteen yhtälön symbolisesti.</w:t>
            </w:r>
          </w:p>
        </w:tc>
        <w:tc>
          <w:tcPr>
            <w:tcW w:w="625" w:type="pct"/>
            <w:tcMar>
              <w:top w:w="100" w:type="dxa"/>
              <w:left w:w="100" w:type="dxa"/>
              <w:bottom w:w="100" w:type="dxa"/>
              <w:right w:w="100" w:type="dxa"/>
            </w:tcMar>
            <w:hideMark/>
          </w:tcPr>
          <w:p w14:paraId="611F8A66"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sujuvasti tuntematonta yhtälön muodostamisessa ja hyödyntää yhtälönratkaisun taitoja ongelmanratkaisussa.  </w:t>
            </w:r>
          </w:p>
          <w:p w14:paraId="120D6438" w14:textId="77777777" w:rsidR="003319A2" w:rsidRPr="007B6AA4" w:rsidRDefault="003319A2" w:rsidP="003319A2">
            <w:pPr>
              <w:spacing w:after="240" w:line="276" w:lineRule="auto"/>
              <w:contextualSpacing/>
              <w:rPr>
                <w:rFonts w:eastAsia="Times New Roman" w:cstheme="minorHAnsi"/>
                <w:sz w:val="24"/>
                <w:szCs w:val="24"/>
                <w:lang w:eastAsia="fi-FI"/>
              </w:rPr>
            </w:pPr>
          </w:p>
        </w:tc>
      </w:tr>
      <w:tr w:rsidR="003319A2" w:rsidRPr="007B6AA4" w14:paraId="79CEAC78" w14:textId="77777777" w:rsidTr="00B612CF">
        <w:trPr>
          <w:trHeight w:val="1040"/>
        </w:trPr>
        <w:tc>
          <w:tcPr>
            <w:tcW w:w="625" w:type="pct"/>
            <w:tcMar>
              <w:top w:w="100" w:type="dxa"/>
              <w:left w:w="100" w:type="dxa"/>
              <w:bottom w:w="100" w:type="dxa"/>
              <w:right w:w="100" w:type="dxa"/>
            </w:tcMar>
            <w:hideMark/>
          </w:tcPr>
          <w:p w14:paraId="3CF09BF9" w14:textId="7BFE54EF"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T15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ymmärtämään muuttujan käsite ja tutustuttaa funktion käsitteeseen</w:t>
            </w:r>
            <w:r w:rsidR="00C87D3B">
              <w:rPr>
                <w:rFonts w:eastAsia="Times New Roman" w:cstheme="minorHAnsi"/>
                <w:sz w:val="24"/>
                <w:szCs w:val="24"/>
                <w:lang w:eastAsia="fi-FI"/>
              </w:rPr>
              <w:t xml:space="preserve"> sekä o</w:t>
            </w:r>
            <w:r w:rsidRPr="007B6AA4">
              <w:rPr>
                <w:rFonts w:eastAsia="Times New Roman" w:cstheme="minorHAnsi"/>
                <w:sz w:val="24"/>
                <w:szCs w:val="24"/>
                <w:lang w:eastAsia="fi-FI"/>
              </w:rPr>
              <w:t>hjata oppilasta harjoittelemaan funktion kuvaajan tulkitsemista ja tuottamista</w:t>
            </w:r>
          </w:p>
        </w:tc>
        <w:tc>
          <w:tcPr>
            <w:tcW w:w="625" w:type="pct"/>
            <w:tcMar>
              <w:top w:w="100" w:type="dxa"/>
              <w:left w:w="100" w:type="dxa"/>
              <w:bottom w:w="100" w:type="dxa"/>
              <w:right w:w="100" w:type="dxa"/>
            </w:tcMar>
            <w:hideMark/>
          </w:tcPr>
          <w:p w14:paraId="759C70D4"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 S4</w:t>
            </w:r>
          </w:p>
        </w:tc>
        <w:tc>
          <w:tcPr>
            <w:tcW w:w="625" w:type="pct"/>
            <w:tcMar>
              <w:top w:w="100" w:type="dxa"/>
              <w:left w:w="100" w:type="dxa"/>
              <w:bottom w:w="100" w:type="dxa"/>
              <w:right w:w="100" w:type="dxa"/>
            </w:tcMar>
            <w:hideMark/>
          </w:tcPr>
          <w:p w14:paraId="0DA158E6"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laajentaa käsitystään muuttujista kahden muuttujan yhtälöihin ja piirtää ensimmäisen ja toisen asteen funktion kuvaajia. Oppilas tekee päätelmiä funktion ja sen kuvaajan välisestä yhteydestä.</w:t>
            </w:r>
          </w:p>
        </w:tc>
        <w:tc>
          <w:tcPr>
            <w:tcW w:w="625" w:type="pct"/>
            <w:tcMar>
              <w:top w:w="100" w:type="dxa"/>
              <w:left w:w="100" w:type="dxa"/>
              <w:bottom w:w="100" w:type="dxa"/>
              <w:right w:w="100" w:type="dxa"/>
            </w:tcMar>
            <w:hideMark/>
          </w:tcPr>
          <w:p w14:paraId="01DC27FB"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Muuttujan ja funktion käsitteet sekä kuvaajien tulkitseminen ja tuottaminen</w:t>
            </w:r>
          </w:p>
        </w:tc>
        <w:tc>
          <w:tcPr>
            <w:tcW w:w="625" w:type="pct"/>
            <w:tcMar>
              <w:top w:w="100" w:type="dxa"/>
              <w:left w:w="100" w:type="dxa"/>
              <w:bottom w:w="100" w:type="dxa"/>
              <w:right w:w="100" w:type="dxa"/>
            </w:tcMar>
            <w:hideMark/>
          </w:tcPr>
          <w:p w14:paraId="3E8EBF9C"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lausekkeen arvon ja lukee leikkauspisteiden koordinaatteja. </w:t>
            </w:r>
          </w:p>
          <w:p w14:paraId="56DA8058" w14:textId="77777777" w:rsidR="003319A2" w:rsidRDefault="003319A2" w:rsidP="003319A2">
            <w:pPr>
              <w:spacing w:after="0" w:line="276" w:lineRule="auto"/>
              <w:contextualSpacing/>
              <w:rPr>
                <w:rFonts w:eastAsia="Times New Roman" w:cstheme="minorHAnsi"/>
                <w:sz w:val="24"/>
                <w:szCs w:val="24"/>
                <w:lang w:eastAsia="fi-FI"/>
              </w:rPr>
            </w:pPr>
          </w:p>
          <w:p w14:paraId="52C93E96"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tunnistaa nousevan ja laskevan suoran yhtälöstä. </w:t>
            </w:r>
          </w:p>
          <w:p w14:paraId="0B961063" w14:textId="77777777" w:rsidR="003319A2" w:rsidRDefault="003319A2" w:rsidP="003319A2">
            <w:pPr>
              <w:spacing w:after="0" w:line="276" w:lineRule="auto"/>
              <w:contextualSpacing/>
              <w:rPr>
                <w:rFonts w:eastAsia="Times New Roman" w:cstheme="minorHAnsi"/>
                <w:sz w:val="24"/>
                <w:szCs w:val="24"/>
                <w:lang w:eastAsia="fi-FI"/>
              </w:rPr>
            </w:pPr>
          </w:p>
          <w:p w14:paraId="75F6730A" w14:textId="0D72E3B3"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piirtää ohjattuna ensimmäisen asteen funktion kuvaajan koordinaatistoon. </w:t>
            </w:r>
          </w:p>
        </w:tc>
        <w:tc>
          <w:tcPr>
            <w:tcW w:w="625" w:type="pct"/>
            <w:tcMar>
              <w:top w:w="100" w:type="dxa"/>
              <w:left w:w="100" w:type="dxa"/>
              <w:bottom w:w="100" w:type="dxa"/>
              <w:right w:w="100" w:type="dxa"/>
            </w:tcMar>
            <w:hideMark/>
          </w:tcPr>
          <w:p w14:paraId="71F91A68"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sijoittaa muuttujan paikalle lukuarvoja ja saatuja pisteitä koordinaatistoon. </w:t>
            </w:r>
          </w:p>
          <w:p w14:paraId="7E7CD4A7" w14:textId="77777777" w:rsidR="003319A2" w:rsidRDefault="003319A2" w:rsidP="003319A2">
            <w:pPr>
              <w:spacing w:after="0" w:line="276" w:lineRule="auto"/>
              <w:contextualSpacing/>
              <w:rPr>
                <w:rFonts w:eastAsia="Times New Roman" w:cstheme="minorHAnsi"/>
                <w:sz w:val="24"/>
                <w:szCs w:val="24"/>
                <w:lang w:eastAsia="fi-FI"/>
              </w:rPr>
            </w:pPr>
          </w:p>
          <w:p w14:paraId="0AA842F2" w14:textId="7C770EB9"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piirtää ensimmäisen asteen funktion kuvaajan ja ratkaisee ohjattuna yhtälöparin graafisesti tai algebrallisesti.</w:t>
            </w:r>
          </w:p>
        </w:tc>
        <w:tc>
          <w:tcPr>
            <w:tcW w:w="625" w:type="pct"/>
            <w:tcMar>
              <w:top w:w="100" w:type="dxa"/>
              <w:left w:w="100" w:type="dxa"/>
              <w:bottom w:w="100" w:type="dxa"/>
              <w:right w:w="100" w:type="dxa"/>
            </w:tcMar>
            <w:hideMark/>
          </w:tcPr>
          <w:p w14:paraId="53C94E7B"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ymmärtää muuttujan ja funktion käsitteet sekä osaa piirtää funktion kuvaajia. </w:t>
            </w:r>
          </w:p>
          <w:p w14:paraId="35F193E9" w14:textId="77777777" w:rsidR="003319A2" w:rsidRDefault="003319A2" w:rsidP="003319A2">
            <w:pPr>
              <w:spacing w:after="200" w:line="276" w:lineRule="auto"/>
              <w:contextualSpacing/>
              <w:rPr>
                <w:rFonts w:eastAsia="Times New Roman" w:cstheme="minorHAnsi"/>
                <w:sz w:val="24"/>
                <w:szCs w:val="24"/>
                <w:lang w:eastAsia="fi-FI"/>
              </w:rPr>
            </w:pPr>
          </w:p>
          <w:p w14:paraId="741CEF24" w14:textId="6CD4ACAF"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ratkaisee annetun yhtälöparin graafisesti ja algebrallisesti.</w:t>
            </w:r>
          </w:p>
        </w:tc>
        <w:tc>
          <w:tcPr>
            <w:tcW w:w="625" w:type="pct"/>
            <w:tcMar>
              <w:top w:w="100" w:type="dxa"/>
              <w:left w:w="100" w:type="dxa"/>
              <w:bottom w:w="100" w:type="dxa"/>
              <w:right w:w="100" w:type="dxa"/>
            </w:tcMar>
            <w:hideMark/>
          </w:tcPr>
          <w:p w14:paraId="2B7A88B5" w14:textId="670D3EB2"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yhtälöparia ongelmanratkaisussa ja ymmärtää</w:t>
            </w:r>
            <w:r w:rsidR="00C87D3B">
              <w:rPr>
                <w:rFonts w:eastAsia="Times New Roman" w:cstheme="minorHAnsi"/>
                <w:sz w:val="24"/>
                <w:szCs w:val="24"/>
                <w:lang w:eastAsia="fi-FI"/>
              </w:rPr>
              <w:t xml:space="preserve"> </w:t>
            </w:r>
            <w:r w:rsidRPr="007B6AA4">
              <w:rPr>
                <w:rFonts w:eastAsia="Times New Roman" w:cstheme="minorHAnsi"/>
                <w:sz w:val="24"/>
                <w:szCs w:val="24"/>
                <w:lang w:eastAsia="fi-FI"/>
              </w:rPr>
              <w:t xml:space="preserve">yhtälönratkaisun geometrisen merkityksen. </w:t>
            </w:r>
          </w:p>
          <w:p w14:paraId="74848C34" w14:textId="77777777" w:rsidR="003319A2" w:rsidRDefault="003319A2" w:rsidP="003319A2">
            <w:pPr>
              <w:spacing w:after="0" w:line="276" w:lineRule="auto"/>
              <w:contextualSpacing/>
              <w:rPr>
                <w:rFonts w:eastAsia="Times New Roman" w:cstheme="minorHAnsi"/>
                <w:sz w:val="24"/>
                <w:szCs w:val="24"/>
                <w:lang w:eastAsia="fi-FI"/>
              </w:rPr>
            </w:pPr>
          </w:p>
          <w:p w14:paraId="00207FAC" w14:textId="16DB4220"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tulkita kuvaajia monipuolisesti. </w:t>
            </w:r>
          </w:p>
        </w:tc>
      </w:tr>
      <w:tr w:rsidR="003319A2" w:rsidRPr="007B6AA4" w14:paraId="27D0BD5D" w14:textId="77777777" w:rsidTr="00F5427F">
        <w:trPr>
          <w:trHeight w:val="1591"/>
        </w:trPr>
        <w:tc>
          <w:tcPr>
            <w:tcW w:w="625" w:type="pct"/>
            <w:tcMar>
              <w:top w:w="100" w:type="dxa"/>
              <w:left w:w="100" w:type="dxa"/>
              <w:bottom w:w="100" w:type="dxa"/>
              <w:right w:w="100" w:type="dxa"/>
            </w:tcMar>
            <w:hideMark/>
          </w:tcPr>
          <w:p w14:paraId="08BB6046" w14:textId="0F40B8F6"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T16 </w:t>
            </w:r>
            <w:r w:rsidR="0059733B">
              <w:rPr>
                <w:rFonts w:eastAsia="Times New Roman" w:cstheme="minorHAnsi"/>
                <w:sz w:val="24"/>
                <w:szCs w:val="24"/>
                <w:lang w:eastAsia="fi-FI"/>
              </w:rPr>
              <w:t>t</w:t>
            </w:r>
            <w:r w:rsidRPr="007B6AA4">
              <w:rPr>
                <w:rFonts w:eastAsia="Times New Roman" w:cstheme="minorHAnsi"/>
                <w:sz w:val="24"/>
                <w:szCs w:val="24"/>
                <w:lang w:eastAsia="fi-FI"/>
              </w:rPr>
              <w:t>ukea oppilasta ymmärtämään geometrian käsitteitä ja niiden välisiä yhteyksiä</w:t>
            </w:r>
          </w:p>
        </w:tc>
        <w:tc>
          <w:tcPr>
            <w:tcW w:w="625" w:type="pct"/>
            <w:tcMar>
              <w:top w:w="100" w:type="dxa"/>
              <w:left w:w="100" w:type="dxa"/>
              <w:bottom w:w="100" w:type="dxa"/>
              <w:right w:w="100" w:type="dxa"/>
            </w:tcMar>
            <w:hideMark/>
          </w:tcPr>
          <w:p w14:paraId="176915DA"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S5</w:t>
            </w:r>
          </w:p>
        </w:tc>
        <w:tc>
          <w:tcPr>
            <w:tcW w:w="625" w:type="pct"/>
            <w:tcMar>
              <w:top w:w="100" w:type="dxa"/>
              <w:left w:w="100" w:type="dxa"/>
              <w:bottom w:w="100" w:type="dxa"/>
              <w:right w:w="100" w:type="dxa"/>
            </w:tcMar>
            <w:hideMark/>
          </w:tcPr>
          <w:p w14:paraId="35781D6B" w14:textId="104D04E1"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tuntee pisteen, suoran, kulman, janan ja puolisuoran käsitteet ja niihin liittyviä ominaisuuksia. Hän nimeää monikulmioita, tietää niiden ominaisuuksia ja laskee niiden piirejä. Oppilas ymmärtää symmetriaan ja yhdenmuotoisuuteen liittyviä ominaisuuksia ja verrannollisuutta.</w:t>
            </w:r>
          </w:p>
        </w:tc>
        <w:tc>
          <w:tcPr>
            <w:tcW w:w="625" w:type="pct"/>
            <w:tcMar>
              <w:top w:w="100" w:type="dxa"/>
              <w:left w:w="100" w:type="dxa"/>
              <w:bottom w:w="100" w:type="dxa"/>
              <w:right w:w="100" w:type="dxa"/>
            </w:tcMar>
            <w:hideMark/>
          </w:tcPr>
          <w:p w14:paraId="5C0D67D0"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Geometrian käsitteiden ja niiden välisten yhteyksien hahmottaminen</w:t>
            </w:r>
          </w:p>
        </w:tc>
        <w:tc>
          <w:tcPr>
            <w:tcW w:w="625" w:type="pct"/>
            <w:tcMar>
              <w:top w:w="100" w:type="dxa"/>
              <w:left w:w="100" w:type="dxa"/>
              <w:bottom w:w="100" w:type="dxa"/>
              <w:right w:w="100" w:type="dxa"/>
            </w:tcMar>
            <w:hideMark/>
          </w:tcPr>
          <w:p w14:paraId="50BAB69E"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tunnistaa ja nimeää kulmia ja monikulmioita ja laskee ohjattuna niihin liittyviä laskuja. </w:t>
            </w:r>
          </w:p>
          <w:p w14:paraId="6730F448" w14:textId="77777777" w:rsidR="003319A2" w:rsidRDefault="003319A2" w:rsidP="003319A2">
            <w:pPr>
              <w:spacing w:after="0" w:line="276" w:lineRule="auto"/>
              <w:contextualSpacing/>
              <w:rPr>
                <w:rFonts w:eastAsia="Times New Roman" w:cstheme="minorHAnsi"/>
                <w:sz w:val="24"/>
                <w:szCs w:val="24"/>
                <w:lang w:eastAsia="fi-FI"/>
              </w:rPr>
            </w:pPr>
          </w:p>
          <w:p w14:paraId="09547D85" w14:textId="25FC9D72"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piirtää suoran suhteen symmetrisiä kuvioita. </w:t>
            </w:r>
          </w:p>
        </w:tc>
        <w:tc>
          <w:tcPr>
            <w:tcW w:w="625" w:type="pct"/>
            <w:tcMar>
              <w:top w:w="100" w:type="dxa"/>
              <w:left w:w="100" w:type="dxa"/>
              <w:bottom w:w="100" w:type="dxa"/>
              <w:right w:w="100" w:type="dxa"/>
            </w:tcMar>
            <w:hideMark/>
          </w:tcPr>
          <w:p w14:paraId="44D3432E"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piirtää pisteen suhteen symmetrisiä kuvioita. </w:t>
            </w:r>
          </w:p>
          <w:p w14:paraId="5F9EF66F" w14:textId="77777777" w:rsidR="003319A2" w:rsidRDefault="003319A2" w:rsidP="003319A2">
            <w:pPr>
              <w:spacing w:after="0" w:line="276" w:lineRule="auto"/>
              <w:contextualSpacing/>
              <w:rPr>
                <w:rFonts w:eastAsia="Times New Roman" w:cstheme="minorHAnsi"/>
                <w:sz w:val="24"/>
                <w:szCs w:val="24"/>
                <w:lang w:eastAsia="fi-FI"/>
              </w:rPr>
            </w:pPr>
          </w:p>
          <w:p w14:paraId="095FFA76" w14:textId="4C5716D3"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löytää vastinosat yhdenmuotoisista kuvioista</w:t>
            </w:r>
            <w:r w:rsidR="00C87D3B">
              <w:rPr>
                <w:rFonts w:eastAsia="Times New Roman" w:cstheme="minorHAnsi"/>
                <w:sz w:val="24"/>
                <w:szCs w:val="24"/>
                <w:lang w:eastAsia="fi-FI"/>
              </w:rPr>
              <w:t>,</w:t>
            </w:r>
            <w:r w:rsidRPr="007B6AA4">
              <w:rPr>
                <w:rFonts w:eastAsia="Times New Roman" w:cstheme="minorHAnsi"/>
                <w:sz w:val="24"/>
                <w:szCs w:val="24"/>
                <w:lang w:eastAsia="fi-FI"/>
              </w:rPr>
              <w:t xml:space="preserve"> käyttää verrantoa </w:t>
            </w:r>
            <w:r w:rsidR="00C87D3B">
              <w:rPr>
                <w:rFonts w:eastAsia="Times New Roman" w:cstheme="minorHAnsi"/>
                <w:sz w:val="24"/>
                <w:szCs w:val="24"/>
                <w:lang w:eastAsia="fi-FI"/>
              </w:rPr>
              <w:t>ja</w:t>
            </w:r>
            <w:r w:rsidR="00C87D3B" w:rsidRPr="007B6AA4">
              <w:rPr>
                <w:rFonts w:eastAsia="Times New Roman" w:cstheme="minorHAnsi"/>
                <w:sz w:val="24"/>
                <w:szCs w:val="24"/>
                <w:lang w:eastAsia="fi-FI"/>
              </w:rPr>
              <w:t xml:space="preserve"> </w:t>
            </w:r>
            <w:r w:rsidRPr="007B6AA4">
              <w:rPr>
                <w:rFonts w:eastAsia="Times New Roman" w:cstheme="minorHAnsi"/>
                <w:sz w:val="24"/>
                <w:szCs w:val="24"/>
                <w:lang w:eastAsia="fi-FI"/>
              </w:rPr>
              <w:t>osaa määrittää mittakaavan. </w:t>
            </w:r>
          </w:p>
        </w:tc>
        <w:tc>
          <w:tcPr>
            <w:tcW w:w="625" w:type="pct"/>
            <w:tcMar>
              <w:top w:w="100" w:type="dxa"/>
              <w:left w:w="100" w:type="dxa"/>
              <w:bottom w:w="100" w:type="dxa"/>
              <w:right w:w="100" w:type="dxa"/>
            </w:tcMar>
            <w:hideMark/>
          </w:tcPr>
          <w:p w14:paraId="27995BD3"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hyödyntää perustellen geometrian peruskäsitteisiin ja yhdenmuotoisuuteen liittyviä ominaisuuksia. </w:t>
            </w:r>
          </w:p>
          <w:p w14:paraId="437BDA53" w14:textId="77777777" w:rsidR="003319A2" w:rsidRDefault="003319A2" w:rsidP="003319A2">
            <w:pPr>
              <w:spacing w:after="200" w:line="276" w:lineRule="auto"/>
              <w:contextualSpacing/>
              <w:rPr>
                <w:rFonts w:eastAsia="Times New Roman" w:cstheme="minorHAnsi"/>
                <w:sz w:val="24"/>
                <w:szCs w:val="24"/>
                <w:lang w:eastAsia="fi-FI"/>
              </w:rPr>
            </w:pPr>
          </w:p>
          <w:p w14:paraId="42183B9C" w14:textId="416464CD"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verrantoa ja ymmärtää mittakaavan käsitteen.</w:t>
            </w:r>
          </w:p>
        </w:tc>
        <w:tc>
          <w:tcPr>
            <w:tcW w:w="625" w:type="pct"/>
            <w:tcMar>
              <w:top w:w="100" w:type="dxa"/>
              <w:left w:w="100" w:type="dxa"/>
              <w:bottom w:w="100" w:type="dxa"/>
              <w:right w:w="100" w:type="dxa"/>
            </w:tcMar>
            <w:hideMark/>
          </w:tcPr>
          <w:p w14:paraId="36B3B919"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yhdenmuotoisuutta ja verrantoa ongelmanratkaisussa. </w:t>
            </w:r>
          </w:p>
        </w:tc>
      </w:tr>
      <w:tr w:rsidR="003319A2" w:rsidRPr="007B6AA4" w14:paraId="59AB5D46" w14:textId="77777777" w:rsidTr="00F5427F">
        <w:trPr>
          <w:trHeight w:val="883"/>
        </w:trPr>
        <w:tc>
          <w:tcPr>
            <w:tcW w:w="625" w:type="pct"/>
            <w:tcMar>
              <w:top w:w="100" w:type="dxa"/>
              <w:left w:w="100" w:type="dxa"/>
              <w:bottom w:w="100" w:type="dxa"/>
              <w:right w:w="100" w:type="dxa"/>
            </w:tcMar>
            <w:hideMark/>
          </w:tcPr>
          <w:p w14:paraId="0DFD64FE" w14:textId="20FE5D7F"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T17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ymmärtämään ja hyödyntämään suorakulmaiseen kolmioon ja ympyrään liittyviä ominaisuuksia</w:t>
            </w:r>
          </w:p>
        </w:tc>
        <w:tc>
          <w:tcPr>
            <w:tcW w:w="625" w:type="pct"/>
            <w:tcMar>
              <w:top w:w="100" w:type="dxa"/>
              <w:left w:w="100" w:type="dxa"/>
              <w:bottom w:w="100" w:type="dxa"/>
              <w:right w:w="100" w:type="dxa"/>
            </w:tcMar>
            <w:hideMark/>
          </w:tcPr>
          <w:p w14:paraId="4D180D55"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S5</w:t>
            </w:r>
          </w:p>
        </w:tc>
        <w:tc>
          <w:tcPr>
            <w:tcW w:w="625" w:type="pct"/>
            <w:tcMar>
              <w:top w:w="100" w:type="dxa"/>
              <w:left w:w="100" w:type="dxa"/>
              <w:bottom w:w="100" w:type="dxa"/>
              <w:right w:w="100" w:type="dxa"/>
            </w:tcMar>
            <w:hideMark/>
          </w:tcPr>
          <w:p w14:paraId="2EC46466"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suorakulmaisen kolmion ominaisuuksia ja hyödyntää Pythagoraan lausetta ja trigonometrisia funktioita.</w:t>
            </w:r>
          </w:p>
          <w:p w14:paraId="3F4C73D2"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tietää ympyrään liittyviä käsitteitä ja ominaisuuksia sekä osaa laskea ympyrän kehän pituuden.</w:t>
            </w:r>
          </w:p>
        </w:tc>
        <w:tc>
          <w:tcPr>
            <w:tcW w:w="625" w:type="pct"/>
            <w:tcMar>
              <w:top w:w="100" w:type="dxa"/>
              <w:left w:w="100" w:type="dxa"/>
              <w:bottom w:w="100" w:type="dxa"/>
              <w:right w:w="100" w:type="dxa"/>
            </w:tcMar>
            <w:hideMark/>
          </w:tcPr>
          <w:p w14:paraId="7304262A"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Suorakulmaisen kolmion ja ympyrän ominaisuuksien hahmottaminen</w:t>
            </w:r>
          </w:p>
        </w:tc>
        <w:tc>
          <w:tcPr>
            <w:tcW w:w="625" w:type="pct"/>
            <w:tcMar>
              <w:top w:w="100" w:type="dxa"/>
              <w:left w:w="100" w:type="dxa"/>
              <w:bottom w:w="100" w:type="dxa"/>
              <w:right w:w="100" w:type="dxa"/>
            </w:tcMar>
            <w:hideMark/>
          </w:tcPr>
          <w:p w14:paraId="19E90986" w14:textId="77777777" w:rsidR="007F123D"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hypotenuusan pituuden käyttämällä Pythagoraan lausetta. </w:t>
            </w:r>
          </w:p>
          <w:p w14:paraId="6D59F3EF" w14:textId="77777777" w:rsidR="007F123D" w:rsidRDefault="007F123D" w:rsidP="003319A2">
            <w:pPr>
              <w:spacing w:after="0" w:line="276" w:lineRule="auto"/>
              <w:contextualSpacing/>
              <w:rPr>
                <w:rFonts w:eastAsia="Times New Roman" w:cstheme="minorHAnsi"/>
                <w:sz w:val="24"/>
                <w:szCs w:val="24"/>
                <w:lang w:eastAsia="fi-FI"/>
              </w:rPr>
            </w:pPr>
          </w:p>
          <w:p w14:paraId="3131D60A" w14:textId="1C1F06F0"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tutkia kolmion suorakulmaisuutta. </w:t>
            </w:r>
          </w:p>
          <w:p w14:paraId="26B5A29A" w14:textId="77777777" w:rsidR="003319A2" w:rsidRDefault="003319A2" w:rsidP="003319A2">
            <w:pPr>
              <w:spacing w:after="0" w:line="276" w:lineRule="auto"/>
              <w:contextualSpacing/>
              <w:rPr>
                <w:rFonts w:eastAsia="Times New Roman" w:cstheme="minorHAnsi"/>
                <w:sz w:val="24"/>
                <w:szCs w:val="24"/>
                <w:lang w:eastAsia="fi-FI"/>
              </w:rPr>
            </w:pPr>
          </w:p>
          <w:p w14:paraId="01390229" w14:textId="5FED1E70"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ympyrään liittyviä käsitteitä ja laskee ohjattuna ympyrän kehän pituuden.</w:t>
            </w:r>
          </w:p>
          <w:p w14:paraId="03149DC3"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FA14ACD"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ratkaisee suorakulmaisen kolmion sivun pituuden Pythagoraan lauseella ja löytää kulmalle viereisen ja vastaisen kateetin ja hypotenuusan sekä tietää, miten ne liittyvät trigonometrisiin funktioihin. </w:t>
            </w:r>
          </w:p>
          <w:p w14:paraId="633F5764" w14:textId="77777777" w:rsidR="003319A2" w:rsidRDefault="003319A2" w:rsidP="003319A2">
            <w:pPr>
              <w:spacing w:after="0" w:line="276" w:lineRule="auto"/>
              <w:contextualSpacing/>
              <w:rPr>
                <w:rFonts w:eastAsia="Times New Roman" w:cstheme="minorHAnsi"/>
                <w:sz w:val="24"/>
                <w:szCs w:val="24"/>
                <w:lang w:eastAsia="fi-FI"/>
              </w:rPr>
            </w:pPr>
          </w:p>
          <w:p w14:paraId="48F50487" w14:textId="19BF8433"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ympyrän kehän pituuden.</w:t>
            </w:r>
          </w:p>
        </w:tc>
        <w:tc>
          <w:tcPr>
            <w:tcW w:w="625" w:type="pct"/>
            <w:tcMar>
              <w:top w:w="100" w:type="dxa"/>
              <w:left w:w="100" w:type="dxa"/>
              <w:bottom w:w="100" w:type="dxa"/>
              <w:right w:w="100" w:type="dxa"/>
            </w:tcMar>
            <w:hideMark/>
          </w:tcPr>
          <w:p w14:paraId="514F6F30"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ratkaisee annetusta suorakulmaisesta kolmiosta kulmien suuruudet ja sivujen pituudet. </w:t>
            </w:r>
          </w:p>
          <w:p w14:paraId="3BDEF299" w14:textId="77777777" w:rsidR="003319A2" w:rsidRDefault="003319A2" w:rsidP="003319A2">
            <w:pPr>
              <w:spacing w:after="200" w:line="276" w:lineRule="auto"/>
              <w:contextualSpacing/>
              <w:rPr>
                <w:rFonts w:eastAsia="Times New Roman" w:cstheme="minorHAnsi"/>
                <w:sz w:val="24"/>
                <w:szCs w:val="24"/>
                <w:lang w:eastAsia="fi-FI"/>
              </w:rPr>
            </w:pPr>
          </w:p>
          <w:p w14:paraId="7ABB8757" w14:textId="6F6975F4"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kehäkulman ja keskuskulman käsitteet sekä laskee keskuskulmaa vastaavan kaaren pituuden.</w:t>
            </w:r>
          </w:p>
        </w:tc>
        <w:tc>
          <w:tcPr>
            <w:tcW w:w="625" w:type="pct"/>
            <w:tcMar>
              <w:top w:w="100" w:type="dxa"/>
              <w:left w:w="100" w:type="dxa"/>
              <w:bottom w:w="100" w:type="dxa"/>
              <w:right w:w="100" w:type="dxa"/>
            </w:tcMar>
            <w:hideMark/>
          </w:tcPr>
          <w:p w14:paraId="07441376"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Pythagoraan lausetta ja sen käänteislausetta sekä trigonometriaa ongelmanratkaisussa. </w:t>
            </w:r>
          </w:p>
        </w:tc>
      </w:tr>
      <w:tr w:rsidR="003319A2" w:rsidRPr="007B6AA4" w14:paraId="2D77DB1B" w14:textId="77777777" w:rsidTr="00B612CF">
        <w:trPr>
          <w:trHeight w:val="2320"/>
        </w:trPr>
        <w:tc>
          <w:tcPr>
            <w:tcW w:w="625" w:type="pct"/>
            <w:tcMar>
              <w:top w:w="100" w:type="dxa"/>
              <w:left w:w="100" w:type="dxa"/>
              <w:bottom w:w="100" w:type="dxa"/>
              <w:right w:w="100" w:type="dxa"/>
            </w:tcMar>
            <w:hideMark/>
          </w:tcPr>
          <w:p w14:paraId="1E26243E" w14:textId="0AFFE682"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T18 </w:t>
            </w:r>
            <w:r w:rsidR="0059733B">
              <w:rPr>
                <w:rFonts w:eastAsia="Times New Roman" w:cstheme="minorHAnsi"/>
                <w:sz w:val="24"/>
                <w:szCs w:val="24"/>
                <w:lang w:eastAsia="fi-FI"/>
              </w:rPr>
              <w:t>k</w:t>
            </w:r>
            <w:r w:rsidRPr="007B6AA4">
              <w:rPr>
                <w:rFonts w:eastAsia="Times New Roman" w:cstheme="minorHAnsi"/>
                <w:sz w:val="24"/>
                <w:szCs w:val="24"/>
                <w:lang w:eastAsia="fi-FI"/>
              </w:rPr>
              <w:t>annustaa oppilasta kehittämään taitoaan laskea pinta-aloja ja tilavuuksia</w:t>
            </w:r>
          </w:p>
        </w:tc>
        <w:tc>
          <w:tcPr>
            <w:tcW w:w="625" w:type="pct"/>
            <w:tcMar>
              <w:top w:w="100" w:type="dxa"/>
              <w:left w:w="100" w:type="dxa"/>
              <w:bottom w:w="100" w:type="dxa"/>
              <w:right w:w="100" w:type="dxa"/>
            </w:tcMar>
            <w:hideMark/>
          </w:tcPr>
          <w:p w14:paraId="384921E3"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S5</w:t>
            </w:r>
          </w:p>
        </w:tc>
        <w:tc>
          <w:tcPr>
            <w:tcW w:w="625" w:type="pct"/>
            <w:tcMar>
              <w:top w:w="100" w:type="dxa"/>
              <w:left w:w="100" w:type="dxa"/>
              <w:bottom w:w="100" w:type="dxa"/>
              <w:right w:w="100" w:type="dxa"/>
            </w:tcMar>
            <w:hideMark/>
          </w:tcPr>
          <w:p w14:paraId="68A5C041" w14:textId="37DE3DA9"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tietää avaruuskappaleisiin liittyviä nimityksiä ja ominaisuuksia. Hän osaa laskea tasokuvioiden pinta-aloja sekä kappaleiden tilavuuksia ja vaipan pinta-aloja. Hän soveltaa tietojaan käytännön tilanteisiin </w:t>
            </w:r>
            <w:r w:rsidR="00C87D3B">
              <w:rPr>
                <w:rFonts w:eastAsia="Times New Roman" w:cstheme="minorHAnsi"/>
                <w:sz w:val="24"/>
                <w:szCs w:val="24"/>
                <w:lang w:eastAsia="fi-FI"/>
              </w:rPr>
              <w:t>ja</w:t>
            </w:r>
            <w:r w:rsidR="00C87D3B" w:rsidRPr="007B6AA4">
              <w:rPr>
                <w:rFonts w:eastAsia="Times New Roman" w:cstheme="minorHAnsi"/>
                <w:sz w:val="24"/>
                <w:szCs w:val="24"/>
                <w:lang w:eastAsia="fi-FI"/>
              </w:rPr>
              <w:t xml:space="preserve"> </w:t>
            </w:r>
            <w:r w:rsidRPr="007B6AA4">
              <w:rPr>
                <w:rFonts w:eastAsia="Times New Roman" w:cstheme="minorHAnsi"/>
                <w:sz w:val="24"/>
                <w:szCs w:val="24"/>
                <w:lang w:eastAsia="fi-FI"/>
              </w:rPr>
              <w:t>tekee pinta-alayksiköiden, tilavuusyksiköiden ja vetomittojen välillä muunnoksia.</w:t>
            </w:r>
          </w:p>
        </w:tc>
        <w:tc>
          <w:tcPr>
            <w:tcW w:w="625" w:type="pct"/>
            <w:tcMar>
              <w:top w:w="100" w:type="dxa"/>
              <w:left w:w="100" w:type="dxa"/>
              <w:bottom w:w="100" w:type="dxa"/>
              <w:right w:w="100" w:type="dxa"/>
            </w:tcMar>
            <w:hideMark/>
          </w:tcPr>
          <w:p w14:paraId="39CD5FB2"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Pinta-alojen ja tilavuuksien laskutaito</w:t>
            </w:r>
          </w:p>
        </w:tc>
        <w:tc>
          <w:tcPr>
            <w:tcW w:w="625" w:type="pct"/>
            <w:tcMar>
              <w:top w:w="100" w:type="dxa"/>
              <w:left w:w="100" w:type="dxa"/>
              <w:bottom w:w="100" w:type="dxa"/>
              <w:right w:w="100" w:type="dxa"/>
            </w:tcMar>
            <w:hideMark/>
          </w:tcPr>
          <w:p w14:paraId="0B4D83E0"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muuntaa yleisimmin käytettyjä pinta-alan ja tilavuuden yksiköitä. </w:t>
            </w:r>
          </w:p>
          <w:p w14:paraId="30FFFC59" w14:textId="77777777" w:rsidR="003319A2" w:rsidRDefault="003319A2" w:rsidP="003319A2">
            <w:pPr>
              <w:spacing w:after="0" w:line="276" w:lineRule="auto"/>
              <w:contextualSpacing/>
              <w:rPr>
                <w:rFonts w:eastAsia="Times New Roman" w:cstheme="minorHAnsi"/>
                <w:sz w:val="24"/>
                <w:szCs w:val="24"/>
                <w:lang w:eastAsia="fi-FI"/>
              </w:rPr>
            </w:pPr>
          </w:p>
          <w:p w14:paraId="16DD0097" w14:textId="37C8E4D8"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laskea suorakulmion pinta-alan ja suorakulmaisen särmiön tilavuuden.</w:t>
            </w:r>
          </w:p>
        </w:tc>
        <w:tc>
          <w:tcPr>
            <w:tcW w:w="625" w:type="pct"/>
            <w:tcMar>
              <w:top w:w="100" w:type="dxa"/>
              <w:left w:w="100" w:type="dxa"/>
              <w:bottom w:w="100" w:type="dxa"/>
              <w:right w:w="100" w:type="dxa"/>
            </w:tcMar>
            <w:hideMark/>
          </w:tcPr>
          <w:p w14:paraId="64249349"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muuntaa pinta-alan ja tilavuuden yksiköitä. </w:t>
            </w:r>
          </w:p>
          <w:p w14:paraId="4BB6C88A" w14:textId="77777777" w:rsidR="003319A2" w:rsidRDefault="003319A2" w:rsidP="003319A2">
            <w:pPr>
              <w:spacing w:after="0" w:line="276" w:lineRule="auto"/>
              <w:contextualSpacing/>
              <w:rPr>
                <w:rFonts w:eastAsia="Times New Roman" w:cstheme="minorHAnsi"/>
                <w:sz w:val="24"/>
                <w:szCs w:val="24"/>
                <w:lang w:eastAsia="fi-FI"/>
              </w:rPr>
            </w:pPr>
          </w:p>
          <w:p w14:paraId="376C5AED" w14:textId="6A3343A4"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yleisimpien tasokuvioiden pinta-alat ja kappaleiden tilavuudet. </w:t>
            </w:r>
          </w:p>
        </w:tc>
        <w:tc>
          <w:tcPr>
            <w:tcW w:w="625" w:type="pct"/>
            <w:tcMar>
              <w:top w:w="100" w:type="dxa"/>
              <w:left w:w="100" w:type="dxa"/>
              <w:bottom w:w="100" w:type="dxa"/>
              <w:right w:w="100" w:type="dxa"/>
            </w:tcMar>
            <w:hideMark/>
          </w:tcPr>
          <w:p w14:paraId="17ABDE3E"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käyttää pinta-ala- ja tilavuusyksiköiden muunnoksia. </w:t>
            </w:r>
          </w:p>
          <w:p w14:paraId="528F4EE9" w14:textId="77777777" w:rsidR="003319A2" w:rsidRDefault="003319A2" w:rsidP="003319A2">
            <w:pPr>
              <w:spacing w:after="200" w:line="276" w:lineRule="auto"/>
              <w:contextualSpacing/>
              <w:rPr>
                <w:rFonts w:eastAsia="Times New Roman" w:cstheme="minorHAnsi"/>
                <w:sz w:val="24"/>
                <w:szCs w:val="24"/>
                <w:lang w:eastAsia="fi-FI"/>
              </w:rPr>
            </w:pPr>
          </w:p>
          <w:p w14:paraId="717407B2" w14:textId="77777777" w:rsidR="00C87D3B"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yksittäisen tasokuvion pinta-alan ja kappaleen tilavuuden sekä vaipan pinta-alan.</w:t>
            </w:r>
          </w:p>
          <w:p w14:paraId="505608FC" w14:textId="77777777" w:rsidR="00C87D3B" w:rsidRDefault="00C87D3B" w:rsidP="003319A2">
            <w:pPr>
              <w:spacing w:after="200" w:line="276" w:lineRule="auto"/>
              <w:contextualSpacing/>
              <w:rPr>
                <w:rFonts w:eastAsia="Times New Roman" w:cstheme="minorHAnsi"/>
                <w:sz w:val="24"/>
                <w:szCs w:val="24"/>
                <w:lang w:eastAsia="fi-FI"/>
              </w:rPr>
            </w:pPr>
          </w:p>
          <w:p w14:paraId="52E9072B" w14:textId="63F03E08"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keskuskulmaa vastaavan sektorin pinta-alan.</w:t>
            </w:r>
          </w:p>
        </w:tc>
        <w:tc>
          <w:tcPr>
            <w:tcW w:w="625" w:type="pct"/>
            <w:tcMar>
              <w:top w:w="100" w:type="dxa"/>
              <w:left w:w="100" w:type="dxa"/>
              <w:bottom w:w="100" w:type="dxa"/>
              <w:right w:w="100" w:type="dxa"/>
            </w:tcMar>
            <w:hideMark/>
          </w:tcPr>
          <w:p w14:paraId="50C4EAFD"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moniosaisen tasokuvion pinta-alan, kappaleen tilavuuden ja vaipan pinta-alan sekä hyödyntää osaamistaan ongelmanratkaisussa.</w:t>
            </w:r>
          </w:p>
        </w:tc>
      </w:tr>
      <w:tr w:rsidR="003319A2" w:rsidRPr="007B6AA4" w14:paraId="5B466FAC" w14:textId="77777777" w:rsidTr="00B612CF">
        <w:trPr>
          <w:trHeight w:val="1040"/>
        </w:trPr>
        <w:tc>
          <w:tcPr>
            <w:tcW w:w="625" w:type="pct"/>
            <w:tcMar>
              <w:top w:w="100" w:type="dxa"/>
              <w:left w:w="100" w:type="dxa"/>
              <w:bottom w:w="100" w:type="dxa"/>
              <w:right w:w="100" w:type="dxa"/>
            </w:tcMar>
            <w:hideMark/>
          </w:tcPr>
          <w:p w14:paraId="6A1D6390" w14:textId="3A50D45D"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T19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määrittämään tilastollisia tunnuslukuja ja laskemaan todennäköisyyksiä</w:t>
            </w:r>
          </w:p>
        </w:tc>
        <w:tc>
          <w:tcPr>
            <w:tcW w:w="625" w:type="pct"/>
            <w:tcMar>
              <w:top w:w="100" w:type="dxa"/>
              <w:left w:w="100" w:type="dxa"/>
              <w:bottom w:w="100" w:type="dxa"/>
              <w:right w:w="100" w:type="dxa"/>
            </w:tcMar>
            <w:hideMark/>
          </w:tcPr>
          <w:p w14:paraId="04817377"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S6</w:t>
            </w:r>
          </w:p>
        </w:tc>
        <w:tc>
          <w:tcPr>
            <w:tcW w:w="625" w:type="pct"/>
            <w:tcMar>
              <w:top w:w="100" w:type="dxa"/>
              <w:left w:w="100" w:type="dxa"/>
              <w:bottom w:w="100" w:type="dxa"/>
              <w:right w:w="100" w:type="dxa"/>
            </w:tcMar>
            <w:hideMark/>
          </w:tcPr>
          <w:p w14:paraId="75376223" w14:textId="1288973E"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hallitsee aineistojen keräämisen, luokittelun, analysoinnin ja raportoinnin. </w:t>
            </w:r>
            <w:r w:rsidR="0040736B">
              <w:rPr>
                <w:rFonts w:eastAsia="Times New Roman" w:cstheme="minorHAnsi"/>
                <w:sz w:val="24"/>
                <w:szCs w:val="24"/>
                <w:lang w:eastAsia="fi-FI"/>
              </w:rPr>
              <w:t>Hän</w:t>
            </w:r>
            <w:r w:rsidR="0040736B" w:rsidRPr="007B6AA4">
              <w:rPr>
                <w:rFonts w:eastAsia="Times New Roman" w:cstheme="minorHAnsi"/>
                <w:sz w:val="24"/>
                <w:szCs w:val="24"/>
                <w:lang w:eastAsia="fi-FI"/>
              </w:rPr>
              <w:t xml:space="preserve"> </w:t>
            </w:r>
            <w:r w:rsidRPr="007B6AA4">
              <w:rPr>
                <w:rFonts w:eastAsia="Times New Roman" w:cstheme="minorHAnsi"/>
                <w:sz w:val="24"/>
                <w:szCs w:val="24"/>
                <w:lang w:eastAsia="fi-FI"/>
              </w:rPr>
              <w:t>lukee ja tulkitsee diagrammeja sekä tekee ennusteita niihin perustuen. Oppilas laskee keskiarvon ja määrittää tyyppiarvon sekä mediaanin ja tekee niiden perusteella päätelmiä. Oppilas määrittää klassisen ja tilastollisen todennäköisyyden sekä ymmärtää niiden antamaa informaatiota.</w:t>
            </w:r>
          </w:p>
        </w:tc>
        <w:tc>
          <w:tcPr>
            <w:tcW w:w="625" w:type="pct"/>
            <w:tcMar>
              <w:top w:w="100" w:type="dxa"/>
              <w:left w:w="100" w:type="dxa"/>
              <w:bottom w:w="100" w:type="dxa"/>
              <w:right w:w="100" w:type="dxa"/>
            </w:tcMar>
            <w:hideMark/>
          </w:tcPr>
          <w:p w14:paraId="68BCC49C"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Tilastolliset tunnusluvut ja todennäköisyyslaskenta</w:t>
            </w:r>
          </w:p>
        </w:tc>
        <w:tc>
          <w:tcPr>
            <w:tcW w:w="625" w:type="pct"/>
            <w:tcMar>
              <w:top w:w="100" w:type="dxa"/>
              <w:left w:w="100" w:type="dxa"/>
              <w:bottom w:w="100" w:type="dxa"/>
              <w:right w:w="100" w:type="dxa"/>
            </w:tcMar>
            <w:hideMark/>
          </w:tcPr>
          <w:p w14:paraId="59817880"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lukee tiedon pylväs-, viiva- ja ympyrädiagrammista sekä taulukosta. </w:t>
            </w:r>
          </w:p>
          <w:p w14:paraId="1C8D8B5F" w14:textId="77777777" w:rsidR="003319A2" w:rsidRDefault="003319A2" w:rsidP="003319A2">
            <w:pPr>
              <w:spacing w:after="0" w:line="276" w:lineRule="auto"/>
              <w:contextualSpacing/>
              <w:rPr>
                <w:rFonts w:eastAsia="Times New Roman" w:cstheme="minorHAnsi"/>
                <w:sz w:val="24"/>
                <w:szCs w:val="24"/>
                <w:lang w:eastAsia="fi-FI"/>
              </w:rPr>
            </w:pPr>
          </w:p>
          <w:p w14:paraId="6DB7EB25" w14:textId="56F8A98E"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keskiarvon ja määrittää ohjattuna tyyppiarvon ja mediaanin. </w:t>
            </w:r>
          </w:p>
          <w:p w14:paraId="704E7D05" w14:textId="77777777" w:rsidR="003319A2" w:rsidRDefault="003319A2" w:rsidP="003319A2">
            <w:pPr>
              <w:spacing w:after="0" w:line="276" w:lineRule="auto"/>
              <w:contextualSpacing/>
              <w:rPr>
                <w:rFonts w:eastAsia="Times New Roman" w:cstheme="minorHAnsi"/>
                <w:sz w:val="24"/>
                <w:szCs w:val="24"/>
                <w:lang w:eastAsia="fi-FI"/>
              </w:rPr>
            </w:pPr>
          </w:p>
          <w:p w14:paraId="2CCF8417" w14:textId="43C4CF38"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päättelee ohjattuna klassisia todennäköisyyksiä. </w:t>
            </w:r>
          </w:p>
          <w:p w14:paraId="300B4404"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156B057"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esittää tiedon sopivalla diagrammilla tai taulukolla. </w:t>
            </w:r>
          </w:p>
          <w:p w14:paraId="69C43C3D" w14:textId="77777777" w:rsidR="003319A2" w:rsidRDefault="003319A2" w:rsidP="003319A2">
            <w:pPr>
              <w:spacing w:after="0" w:line="276" w:lineRule="auto"/>
              <w:contextualSpacing/>
              <w:rPr>
                <w:rFonts w:eastAsia="Times New Roman" w:cstheme="minorHAnsi"/>
                <w:sz w:val="24"/>
                <w:szCs w:val="24"/>
                <w:lang w:eastAsia="fi-FI"/>
              </w:rPr>
            </w:pPr>
          </w:p>
          <w:p w14:paraId="660EA8CE"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laskee tavallisimpia keskilukuja, määrittää vaihteluvälin ja osaa ohjattuna kertoa tutkimustuloksista ja johtopäätöksistä. </w:t>
            </w:r>
          </w:p>
          <w:p w14:paraId="486E7EA2" w14:textId="77777777" w:rsidR="003319A2" w:rsidRDefault="003319A2" w:rsidP="003319A2">
            <w:pPr>
              <w:spacing w:after="0" w:line="276" w:lineRule="auto"/>
              <w:contextualSpacing/>
              <w:rPr>
                <w:rFonts w:eastAsia="Times New Roman" w:cstheme="minorHAnsi"/>
                <w:sz w:val="24"/>
                <w:szCs w:val="24"/>
                <w:lang w:eastAsia="fi-FI"/>
              </w:rPr>
            </w:pPr>
          </w:p>
          <w:p w14:paraId="3B3D293E" w14:textId="5B6EE5B0"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laskee klassisia todennäköisyyksiä.</w:t>
            </w:r>
          </w:p>
        </w:tc>
        <w:tc>
          <w:tcPr>
            <w:tcW w:w="625" w:type="pct"/>
            <w:tcMar>
              <w:top w:w="100" w:type="dxa"/>
              <w:left w:w="100" w:type="dxa"/>
              <w:bottom w:w="100" w:type="dxa"/>
              <w:right w:w="100" w:type="dxa"/>
            </w:tcMar>
            <w:hideMark/>
          </w:tcPr>
          <w:p w14:paraId="11E62C12"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hallitsee keskeiset tilastolliset tunnusluvut. </w:t>
            </w:r>
          </w:p>
          <w:p w14:paraId="09F819E1" w14:textId="77777777" w:rsidR="003319A2" w:rsidRDefault="003319A2" w:rsidP="003319A2">
            <w:pPr>
              <w:spacing w:after="200" w:line="276" w:lineRule="auto"/>
              <w:contextualSpacing/>
              <w:rPr>
                <w:rFonts w:eastAsia="Times New Roman" w:cstheme="minorHAnsi"/>
                <w:sz w:val="24"/>
                <w:szCs w:val="24"/>
                <w:lang w:eastAsia="fi-FI"/>
              </w:rPr>
            </w:pPr>
          </w:p>
          <w:p w14:paraId="02068753" w14:textId="77777777" w:rsidR="003319A2"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toteuttaa pienen tutkimuksen, jossa hyödyntää tilastolaskentaa. </w:t>
            </w:r>
          </w:p>
          <w:p w14:paraId="4E3B5F92" w14:textId="77777777" w:rsidR="003319A2" w:rsidRDefault="003319A2" w:rsidP="003319A2">
            <w:pPr>
              <w:spacing w:after="200" w:line="276" w:lineRule="auto"/>
              <w:contextualSpacing/>
              <w:rPr>
                <w:rFonts w:eastAsia="Times New Roman" w:cstheme="minorHAnsi"/>
                <w:sz w:val="24"/>
                <w:szCs w:val="24"/>
                <w:lang w:eastAsia="fi-FI"/>
              </w:rPr>
            </w:pPr>
          </w:p>
          <w:p w14:paraId="3463F68E" w14:textId="4F822111"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määrittää klassisia ja tilastollisia todennäköisyyksiä.</w:t>
            </w:r>
          </w:p>
          <w:p w14:paraId="79F686EA" w14:textId="77777777" w:rsidR="003319A2" w:rsidRPr="007B6AA4" w:rsidRDefault="003319A2" w:rsidP="003319A2">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299E020"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havainnoi ja vertailee tutkimuksia tilastollisia tunnuslukuja hyödyntäen. </w:t>
            </w:r>
          </w:p>
          <w:p w14:paraId="732B23ED" w14:textId="77777777" w:rsidR="003319A2" w:rsidRDefault="003319A2" w:rsidP="003319A2">
            <w:pPr>
              <w:spacing w:after="0" w:line="276" w:lineRule="auto"/>
              <w:contextualSpacing/>
              <w:rPr>
                <w:rFonts w:eastAsia="Times New Roman" w:cstheme="minorHAnsi"/>
                <w:sz w:val="24"/>
                <w:szCs w:val="24"/>
                <w:lang w:eastAsia="fi-FI"/>
              </w:rPr>
            </w:pPr>
          </w:p>
          <w:p w14:paraId="01A2BD57" w14:textId="0437FE80"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todennäköisyyslaskentaa ongelmanratkaisussa.</w:t>
            </w:r>
          </w:p>
        </w:tc>
      </w:tr>
      <w:tr w:rsidR="003319A2" w:rsidRPr="007B6AA4" w14:paraId="6798F51C" w14:textId="77777777" w:rsidTr="00B612CF">
        <w:trPr>
          <w:trHeight w:val="1040"/>
        </w:trPr>
        <w:tc>
          <w:tcPr>
            <w:tcW w:w="625" w:type="pct"/>
            <w:tcMar>
              <w:top w:w="100" w:type="dxa"/>
              <w:left w:w="100" w:type="dxa"/>
              <w:bottom w:w="100" w:type="dxa"/>
              <w:right w:w="100" w:type="dxa"/>
            </w:tcMar>
            <w:hideMark/>
          </w:tcPr>
          <w:p w14:paraId="3836F4C0" w14:textId="7E9C5D39" w:rsidR="003319A2" w:rsidRPr="007B6AA4" w:rsidRDefault="003319A2" w:rsidP="003319A2">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T20 </w:t>
            </w:r>
            <w:r w:rsidR="0059733B">
              <w:rPr>
                <w:rFonts w:eastAsia="Times New Roman" w:cstheme="minorHAnsi"/>
                <w:sz w:val="24"/>
                <w:szCs w:val="24"/>
                <w:lang w:eastAsia="fi-FI"/>
              </w:rPr>
              <w:t>o</w:t>
            </w:r>
            <w:r w:rsidRPr="007B6AA4">
              <w:rPr>
                <w:rFonts w:eastAsia="Times New Roman" w:cstheme="minorHAnsi"/>
                <w:sz w:val="24"/>
                <w:szCs w:val="24"/>
                <w:lang w:eastAsia="fi-FI"/>
              </w:rPr>
              <w:t>hjata oppilasta kehittämään algoritmista ajatteluaan sekä taitojaan soveltaa matematiikkaa ja ohjelmointia ongelmien ratkaisemiseen</w:t>
            </w:r>
          </w:p>
        </w:tc>
        <w:tc>
          <w:tcPr>
            <w:tcW w:w="625" w:type="pct"/>
            <w:tcMar>
              <w:top w:w="100" w:type="dxa"/>
              <w:left w:w="100" w:type="dxa"/>
              <w:bottom w:w="100" w:type="dxa"/>
              <w:right w:w="100" w:type="dxa"/>
            </w:tcMar>
            <w:hideMark/>
          </w:tcPr>
          <w:p w14:paraId="2F5831D5"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657C882D"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algoritmisen ajattelun periaatteita. Hän osaa lukea, kommentoida, tulkita, testata, suunnitella ja ohjelmoida pieniä ohjelmia, joilla ratkaistaan matemaattisia ongelmia.</w:t>
            </w:r>
          </w:p>
        </w:tc>
        <w:tc>
          <w:tcPr>
            <w:tcW w:w="625" w:type="pct"/>
            <w:tcMar>
              <w:top w:w="100" w:type="dxa"/>
              <w:left w:w="100" w:type="dxa"/>
              <w:bottom w:w="100" w:type="dxa"/>
              <w:right w:w="100" w:type="dxa"/>
            </w:tcMar>
            <w:hideMark/>
          </w:tcPr>
          <w:p w14:paraId="75811158"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Algoritminen ajattelu ja ohjelmointitaidot</w:t>
            </w:r>
          </w:p>
        </w:tc>
        <w:tc>
          <w:tcPr>
            <w:tcW w:w="625" w:type="pct"/>
            <w:tcMar>
              <w:top w:w="100" w:type="dxa"/>
              <w:left w:w="100" w:type="dxa"/>
              <w:bottom w:w="100" w:type="dxa"/>
              <w:right w:w="100" w:type="dxa"/>
            </w:tcMar>
            <w:hideMark/>
          </w:tcPr>
          <w:p w14:paraId="7383457E"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yksinkertaisen algoritmin askeleet ja testaa ohjattuna valmiita ohjelmia.</w:t>
            </w:r>
          </w:p>
        </w:tc>
        <w:tc>
          <w:tcPr>
            <w:tcW w:w="625" w:type="pct"/>
            <w:tcMar>
              <w:top w:w="100" w:type="dxa"/>
              <w:left w:w="100" w:type="dxa"/>
              <w:bottom w:w="100" w:type="dxa"/>
              <w:right w:w="100" w:type="dxa"/>
            </w:tcMar>
            <w:hideMark/>
          </w:tcPr>
          <w:p w14:paraId="0E0DDB9A" w14:textId="77777777"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ehto- ja toistorakennetta ohjelmoinnissa sekä testaa ja tulkitsee ohjelmia.</w:t>
            </w:r>
          </w:p>
        </w:tc>
        <w:tc>
          <w:tcPr>
            <w:tcW w:w="625" w:type="pct"/>
            <w:tcMar>
              <w:top w:w="100" w:type="dxa"/>
              <w:left w:w="100" w:type="dxa"/>
              <w:bottom w:w="100" w:type="dxa"/>
              <w:right w:w="100" w:type="dxa"/>
            </w:tcMar>
            <w:hideMark/>
          </w:tcPr>
          <w:p w14:paraId="44AE5AEB" w14:textId="77777777" w:rsidR="003319A2" w:rsidRPr="007B6AA4" w:rsidRDefault="003319A2" w:rsidP="003319A2">
            <w:pPr>
              <w:spacing w:after="20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soveltaa algoritmisen ajattelun periaatteita ja ohjelmoi pieniä ohjelmia.</w:t>
            </w:r>
          </w:p>
        </w:tc>
        <w:tc>
          <w:tcPr>
            <w:tcW w:w="625" w:type="pct"/>
            <w:tcMar>
              <w:top w:w="100" w:type="dxa"/>
              <w:left w:w="100" w:type="dxa"/>
              <w:bottom w:w="100" w:type="dxa"/>
              <w:right w:w="100" w:type="dxa"/>
            </w:tcMar>
            <w:hideMark/>
          </w:tcPr>
          <w:p w14:paraId="6E9FFA84" w14:textId="77777777" w:rsidR="003319A2"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hyödyntää ohjelmointia ongelmien ratkaisussa. </w:t>
            </w:r>
          </w:p>
          <w:p w14:paraId="4E9F9BE2" w14:textId="77777777" w:rsidR="003319A2" w:rsidRDefault="003319A2" w:rsidP="003319A2">
            <w:pPr>
              <w:spacing w:after="0" w:line="276" w:lineRule="auto"/>
              <w:contextualSpacing/>
              <w:rPr>
                <w:rFonts w:eastAsia="Times New Roman" w:cstheme="minorHAnsi"/>
                <w:sz w:val="24"/>
                <w:szCs w:val="24"/>
                <w:lang w:eastAsia="fi-FI"/>
              </w:rPr>
            </w:pPr>
          </w:p>
          <w:p w14:paraId="6FE2B725" w14:textId="0A5A8B53" w:rsidR="003319A2" w:rsidRPr="007B6AA4" w:rsidRDefault="003319A2" w:rsidP="003319A2">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muokkaa ja kehittää ohjelmaa.</w:t>
            </w:r>
          </w:p>
        </w:tc>
      </w:tr>
    </w:tbl>
    <w:p w14:paraId="720017F3" w14:textId="77777777" w:rsidR="00C35489" w:rsidRPr="007B6AA4" w:rsidRDefault="00C35489" w:rsidP="00BD7CC1">
      <w:pPr>
        <w:spacing w:line="276" w:lineRule="auto"/>
        <w:contextualSpacing/>
        <w:rPr>
          <w:rFonts w:cstheme="minorHAnsi"/>
          <w:sz w:val="24"/>
          <w:szCs w:val="24"/>
        </w:rPr>
      </w:pPr>
    </w:p>
    <w:p w14:paraId="08A3AAE2" w14:textId="77777777" w:rsidR="00C35489" w:rsidRPr="007B6AA4" w:rsidRDefault="00C35489" w:rsidP="00AF451B">
      <w:pPr>
        <w:pStyle w:val="Otsikko1"/>
      </w:pPr>
      <w:bookmarkStart w:id="70" w:name="_Toc55380590"/>
      <w:bookmarkStart w:id="71" w:name="_Toc55381284"/>
      <w:bookmarkStart w:id="72" w:name="_Toc58933951"/>
      <w:r w:rsidRPr="007B6AA4">
        <w:t>Biologia</w:t>
      </w:r>
      <w:bookmarkEnd w:id="70"/>
      <w:bookmarkEnd w:id="71"/>
      <w:bookmarkEnd w:id="72"/>
    </w:p>
    <w:p w14:paraId="09DF5F45"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biologiassa vuosiluokilla 7–9 </w:t>
      </w:r>
      <w:r w:rsidRPr="007B6AA4">
        <w:rPr>
          <w:rStyle w:val="eop"/>
          <w:rFonts w:asciiTheme="minorHAnsi" w:hAnsiTheme="minorHAnsi" w:cstheme="minorHAnsi"/>
        </w:rPr>
        <w:t> </w:t>
      </w:r>
    </w:p>
    <w:p w14:paraId="59569243"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6935F705" w14:textId="53814073"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 xml:space="preserve">Biologian opetuksessa kannustava ja rakentava palaute eli formatiivinen arviointi tukee </w:t>
      </w:r>
      <w:r w:rsidR="00141FB3" w:rsidRPr="007B6AA4">
        <w:rPr>
          <w:rStyle w:val="normaltextrun"/>
          <w:rFonts w:asciiTheme="minorHAnsi" w:eastAsiaTheme="majorEastAsia" w:hAnsiTheme="minorHAnsi" w:cstheme="minorHAnsi"/>
        </w:rPr>
        <w:t xml:space="preserve">opintojen aikana </w:t>
      </w:r>
      <w:r w:rsidRPr="007B6AA4">
        <w:rPr>
          <w:rStyle w:val="normaltextrun"/>
          <w:rFonts w:asciiTheme="minorHAnsi" w:eastAsiaTheme="majorEastAsia" w:hAnsiTheme="minorHAnsi" w:cstheme="minorHAnsi"/>
        </w:rPr>
        <w:t>oppilaiden motivaation rakentumista, tutkimustaitojen kehittymistä sekä auttaa jokaista löytämään omat vahvuutensa. Oppilaille annetaan säännöllisesti tietoa oppimisen edistymisestä ja suoriutumisesta suhteessa asetettuihin biologian tavoitteisiin. Palautteen avulla oppilaita rohkaistaan toimimaan aktiivisesti ja vastuullisesti omassa lähiympäristössä ja soveltamaan käytännössä oppimaansa biologista tietoa. Biologian summatiivisessa arvioinnissa oppilailla tulee olla mahdollisuus osoittaa osaamistaan monipuolisesti. Arviointi kohdistuu sekä oppilaan tiedolliseen osaamiseen että biologisiin taitoihin erilaisissa oppimistilanteissa ja -ympäristöissä. Opettaja seuraa oppilaan taitoa tehdä havaintoja, kerätä, käsitellä, tulkita, arvioida ja esittää erilaisia aineistoja. Lisäksi arvioidaan oppilaan taitoa käyttää biologialle ominaista välineistöä, tieto- ja viestintäteknologiaa sekä taitoa toteuttaa pienimuotoisia kokeita ja tutkimuksia koulussa ja sen ulkopuolella. Arvioinnin ja palautteen tehtävänä on osaltaan kehittää jokaisen oppilaan työskentelytaitoja.</w:t>
      </w:r>
      <w:r w:rsidRPr="007B6AA4">
        <w:rPr>
          <w:rStyle w:val="eop"/>
          <w:rFonts w:asciiTheme="minorHAnsi" w:hAnsiTheme="minorHAnsi" w:cstheme="minorHAnsi"/>
        </w:rPr>
        <w:t> </w:t>
      </w:r>
    </w:p>
    <w:p w14:paraId="56525D1F"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30CB5417"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biologian opiskelu päättyy kaikille yhteisenä oppiaineena vuosiluokilla 7, 8 tai 9 paikallisessa opetussuunnitelmassa päätetyn ja kuvatun tuntijaon mukaisesti. Päättöarviointi kuvaa sitä, kuinka hyvin ja missä määrin oppilas on opiskelun päättyessä saavuttanut biologian oppimäärän tavoitteet. Päättöarvosanan muodostamisessa otetaan huomioon kaikki perusopetuksen opetussuunnitelman perusteissa määritellyt biologian tavoitteet ja niihin liittyvät päättöarvioinnin kriteerit riippumatta siitä, mille vuosiluokalle 7, 8 tai 9 yksittäinen tavoite on asetettu paikallisessa opetussuunnitelmassa. Päättöarvosana on biologian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biologian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biologian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päättöarviointiin ja siitä muodostettavaan päättöarvosanaan. </w:t>
      </w:r>
      <w:r w:rsidRPr="007B6AA4">
        <w:rPr>
          <w:rStyle w:val="eop"/>
          <w:rFonts w:asciiTheme="minorHAnsi" w:hAnsiTheme="minorHAnsi" w:cstheme="minorHAnsi"/>
        </w:rPr>
        <w:t> </w:t>
      </w:r>
    </w:p>
    <w:p w14:paraId="0365CA6E"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731389CB"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r w:rsidRPr="007B6AA4">
        <w:rPr>
          <w:rStyle w:val="normaltextrun"/>
          <w:rFonts w:asciiTheme="minorHAnsi" w:eastAsiaTheme="majorEastAsia" w:hAnsiTheme="minorHAnsi" w:cstheme="minorHAnsi"/>
        </w:rPr>
        <w:t>Biologiassa oppilaan osaaminen kehittyy yleensä eri tavoitealueilla oppimäärän päättövaiheeseen saakka. Oppilaan työskentelyn ohjaamisella biologiassa tarkoitetaan esimerkiksi suullisten lisäohjeiden antamista, ohjaavien kysymysten esittämistä, välineillä havainnollistamista tai vastaavien esimerkkien antamista työskentelyn aikana. Biologiassa kussakin kriteerikuvauksessa ilmaistaan myös alemman arvosanan osaaminen.</w:t>
      </w:r>
      <w:r w:rsidRPr="007B6AA4">
        <w:rPr>
          <w:rStyle w:val="eop"/>
          <w:rFonts w:asciiTheme="minorHAnsi" w:hAnsiTheme="minorHAnsi" w:cstheme="minorHAnsi"/>
        </w:rPr>
        <w:t> </w:t>
      </w:r>
    </w:p>
    <w:p w14:paraId="4F9A148D"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6EC1CB25" w14:textId="77777777" w:rsidTr="00F5427F">
        <w:trPr>
          <w:trHeight w:val="284"/>
        </w:trPr>
        <w:tc>
          <w:tcPr>
            <w:tcW w:w="625" w:type="pct"/>
            <w:shd w:val="clear" w:color="auto" w:fill="B4C6E7" w:themeFill="accent1" w:themeFillTint="66"/>
            <w:tcMar>
              <w:top w:w="100" w:type="dxa"/>
              <w:left w:w="100" w:type="dxa"/>
              <w:bottom w:w="100" w:type="dxa"/>
              <w:right w:w="100" w:type="dxa"/>
            </w:tcMar>
          </w:tcPr>
          <w:p w14:paraId="65133CF6"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2E169E1B"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34BC4B80"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36A9313C"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13D2AC6E"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142DC571"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3AFC2C7C"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77435FDE"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542D858A" w14:textId="77777777" w:rsidTr="009F2EDA">
        <w:trPr>
          <w:trHeight w:val="284"/>
        </w:trPr>
        <w:tc>
          <w:tcPr>
            <w:tcW w:w="2499" w:type="pct"/>
            <w:gridSpan w:val="4"/>
            <w:shd w:val="clear" w:color="auto" w:fill="FFFFFF"/>
            <w:tcMar>
              <w:top w:w="100" w:type="dxa"/>
              <w:left w:w="100" w:type="dxa"/>
              <w:bottom w:w="100" w:type="dxa"/>
              <w:right w:w="100" w:type="dxa"/>
            </w:tcMar>
          </w:tcPr>
          <w:p w14:paraId="1B9B4241"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Biologinen tieto ja ymmärrys</w:t>
            </w:r>
          </w:p>
        </w:tc>
        <w:tc>
          <w:tcPr>
            <w:tcW w:w="2501" w:type="pct"/>
            <w:gridSpan w:val="4"/>
            <w:shd w:val="clear" w:color="auto" w:fill="auto"/>
            <w:tcMar>
              <w:top w:w="100" w:type="dxa"/>
              <w:left w:w="100" w:type="dxa"/>
              <w:bottom w:w="100" w:type="dxa"/>
              <w:right w:w="100" w:type="dxa"/>
            </w:tcMar>
          </w:tcPr>
          <w:p w14:paraId="2E497C2D" w14:textId="77777777" w:rsidR="00C35489" w:rsidRPr="007B6AA4" w:rsidRDefault="00C35489" w:rsidP="00BD7CC1">
            <w:pPr>
              <w:spacing w:after="0" w:line="276" w:lineRule="auto"/>
              <w:contextualSpacing/>
              <w:rPr>
                <w:rFonts w:cstheme="minorHAnsi"/>
                <w:sz w:val="24"/>
                <w:szCs w:val="24"/>
              </w:rPr>
            </w:pPr>
          </w:p>
        </w:tc>
      </w:tr>
      <w:tr w:rsidR="00C35489" w:rsidRPr="007B6AA4" w14:paraId="49FF06B9" w14:textId="77777777" w:rsidTr="00F5427F">
        <w:trPr>
          <w:trHeight w:val="284"/>
        </w:trPr>
        <w:tc>
          <w:tcPr>
            <w:tcW w:w="625" w:type="pct"/>
            <w:shd w:val="clear" w:color="auto" w:fill="auto"/>
            <w:tcMar>
              <w:top w:w="100" w:type="dxa"/>
              <w:left w:w="100" w:type="dxa"/>
              <w:bottom w:w="100" w:type="dxa"/>
              <w:right w:w="100" w:type="dxa"/>
            </w:tcMar>
          </w:tcPr>
          <w:p w14:paraId="7168EC00" w14:textId="4768994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 ohjata oppilasta ymmärtämään ekosysteemin perusrakennetta ja toimintaa</w:t>
            </w:r>
            <w:r w:rsidR="00313262">
              <w:rPr>
                <w:rFonts w:cstheme="minorHAnsi"/>
                <w:sz w:val="24"/>
                <w:szCs w:val="24"/>
              </w:rPr>
              <w:t xml:space="preserve">, </w:t>
            </w:r>
            <w:r w:rsidRPr="007B6AA4">
              <w:rPr>
                <w:rFonts w:cstheme="minorHAnsi"/>
                <w:sz w:val="24"/>
                <w:szCs w:val="24"/>
              </w:rPr>
              <w:t>vertailemaan erilaisia ekosysteemejä ja tunnistamaan lajeja</w:t>
            </w:r>
          </w:p>
        </w:tc>
        <w:tc>
          <w:tcPr>
            <w:tcW w:w="625" w:type="pct"/>
            <w:shd w:val="clear" w:color="auto" w:fill="auto"/>
            <w:tcMar>
              <w:top w:w="100" w:type="dxa"/>
              <w:left w:w="100" w:type="dxa"/>
              <w:bottom w:w="100" w:type="dxa"/>
              <w:right w:w="100" w:type="dxa"/>
            </w:tcMar>
          </w:tcPr>
          <w:p w14:paraId="6132B947" w14:textId="291FA53F"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S4, S6</w:t>
            </w:r>
          </w:p>
          <w:p w14:paraId="71FACD9A"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FDB03BB" w14:textId="1DE850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syventää tietojaan ekosysteemin perusrakenteesta ja toiminnasta.</w:t>
            </w:r>
            <w:r w:rsidR="00313262">
              <w:rPr>
                <w:rFonts w:cstheme="minorHAnsi"/>
                <w:sz w:val="24"/>
                <w:szCs w:val="24"/>
              </w:rPr>
              <w:t xml:space="preserve"> Hän</w:t>
            </w:r>
            <w:r w:rsidR="00313262" w:rsidRPr="007B6AA4">
              <w:rPr>
                <w:rFonts w:cstheme="minorHAnsi"/>
                <w:sz w:val="24"/>
                <w:szCs w:val="24"/>
              </w:rPr>
              <w:t xml:space="preserve"> </w:t>
            </w:r>
            <w:r w:rsidRPr="007B6AA4">
              <w:rPr>
                <w:rFonts w:cstheme="minorHAnsi"/>
                <w:sz w:val="24"/>
                <w:szCs w:val="24"/>
              </w:rPr>
              <w:t>oppii vertailemaan erilaisia ekosysteemejä.</w:t>
            </w:r>
            <w:r w:rsidR="00313262">
              <w:rPr>
                <w:rFonts w:cstheme="minorHAnsi"/>
                <w:sz w:val="24"/>
                <w:szCs w:val="24"/>
              </w:rPr>
              <w:t xml:space="preserve"> </w:t>
            </w:r>
            <w:r w:rsidRPr="007B6AA4">
              <w:rPr>
                <w:rFonts w:cstheme="minorHAnsi"/>
                <w:sz w:val="24"/>
                <w:szCs w:val="24"/>
              </w:rPr>
              <w:t>Oppilas oppii tunnistamaan lajeja.</w:t>
            </w:r>
          </w:p>
          <w:p w14:paraId="602AC372"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398D43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Ekosysteemin rakenteen ja toiminnan tuntemus</w:t>
            </w:r>
          </w:p>
        </w:tc>
        <w:tc>
          <w:tcPr>
            <w:tcW w:w="625" w:type="pct"/>
            <w:shd w:val="clear" w:color="auto" w:fill="auto"/>
            <w:tcMar>
              <w:top w:w="100" w:type="dxa"/>
              <w:left w:w="100" w:type="dxa"/>
              <w:bottom w:w="100" w:type="dxa"/>
              <w:right w:w="100" w:type="dxa"/>
            </w:tcMar>
          </w:tcPr>
          <w:p w14:paraId="7911253A"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osaa luokitella metsäekosysteemin osia elollisiin ja elottomiin.</w:t>
            </w:r>
          </w:p>
          <w:p w14:paraId="21CE2293" w14:textId="77777777" w:rsidR="00C35489" w:rsidRPr="007B6AA4" w:rsidRDefault="00C35489" w:rsidP="00BD7CC1">
            <w:pPr>
              <w:spacing w:after="0" w:line="276" w:lineRule="auto"/>
              <w:ind w:left="40"/>
              <w:contextualSpacing/>
              <w:rPr>
                <w:rFonts w:cstheme="minorHAnsi"/>
                <w:sz w:val="24"/>
                <w:szCs w:val="24"/>
              </w:rPr>
            </w:pPr>
          </w:p>
          <w:p w14:paraId="7C1128A8"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rakentaa yksinkertaisen ravintoketjun esimerkkilajeista.</w:t>
            </w:r>
          </w:p>
          <w:p w14:paraId="218C8CB9" w14:textId="77777777" w:rsidR="00313262" w:rsidRPr="007B6AA4" w:rsidRDefault="00313262" w:rsidP="00BD7CC1">
            <w:pPr>
              <w:spacing w:after="0" w:line="276" w:lineRule="auto"/>
              <w:contextualSpacing/>
              <w:rPr>
                <w:rFonts w:cstheme="minorHAnsi"/>
                <w:sz w:val="24"/>
                <w:szCs w:val="24"/>
              </w:rPr>
            </w:pPr>
          </w:p>
          <w:p w14:paraId="0D2441D3"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tunnistaa ja nimeää joitakin lajeja. </w:t>
            </w:r>
          </w:p>
        </w:tc>
        <w:tc>
          <w:tcPr>
            <w:tcW w:w="625" w:type="pct"/>
            <w:shd w:val="clear" w:color="auto" w:fill="auto"/>
            <w:tcMar>
              <w:top w:w="100" w:type="dxa"/>
              <w:left w:w="100" w:type="dxa"/>
              <w:bottom w:w="100" w:type="dxa"/>
              <w:right w:w="100" w:type="dxa"/>
            </w:tcMar>
          </w:tcPr>
          <w:p w14:paraId="42FDE144"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osaa luokitella ja nimetä metsäekosysteemin osia ja kertoa niiden toiminnasta. </w:t>
            </w:r>
          </w:p>
          <w:p w14:paraId="20B7CE96" w14:textId="77777777" w:rsidR="00C35489" w:rsidRPr="007B6AA4" w:rsidRDefault="00C35489" w:rsidP="00BD7CC1">
            <w:pPr>
              <w:spacing w:after="0" w:line="276" w:lineRule="auto"/>
              <w:ind w:left="40"/>
              <w:contextualSpacing/>
              <w:rPr>
                <w:rFonts w:cstheme="minorHAnsi"/>
                <w:sz w:val="24"/>
                <w:szCs w:val="24"/>
              </w:rPr>
            </w:pPr>
          </w:p>
          <w:p w14:paraId="467D2503"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tunnistaa ja nimeää erilaisia ekosysteemejä.</w:t>
            </w:r>
          </w:p>
          <w:p w14:paraId="4A01B9B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 </w:t>
            </w:r>
          </w:p>
          <w:p w14:paraId="3F3F2C6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tunnistaa ja nimeää lajeja.  </w:t>
            </w:r>
          </w:p>
          <w:p w14:paraId="759638DC"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1F1055E5" w14:textId="706C8556" w:rsidR="00C35489"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osaa kuvailla ja kertoa metsäekosysteemin perusrakenteen ja toiminnan. </w:t>
            </w:r>
          </w:p>
          <w:p w14:paraId="0E442C21" w14:textId="77777777" w:rsidR="003319A2" w:rsidRPr="007B6AA4" w:rsidRDefault="003319A2" w:rsidP="00BD7CC1">
            <w:pPr>
              <w:spacing w:after="0" w:line="276" w:lineRule="auto"/>
              <w:ind w:left="40"/>
              <w:contextualSpacing/>
              <w:rPr>
                <w:rFonts w:cstheme="minorHAnsi"/>
                <w:sz w:val="24"/>
                <w:szCs w:val="24"/>
              </w:rPr>
            </w:pPr>
          </w:p>
          <w:p w14:paraId="50BC0357"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tunnistaa, nimeää ja vertailee erilaisia ekosysteemejä.</w:t>
            </w:r>
          </w:p>
          <w:p w14:paraId="77191AD7" w14:textId="77777777" w:rsidR="00313262" w:rsidRDefault="00313262" w:rsidP="00BD7CC1">
            <w:pPr>
              <w:spacing w:after="0" w:line="276" w:lineRule="auto"/>
              <w:ind w:left="40"/>
              <w:contextualSpacing/>
              <w:rPr>
                <w:rFonts w:cstheme="minorHAnsi"/>
                <w:sz w:val="24"/>
                <w:szCs w:val="24"/>
              </w:rPr>
            </w:pPr>
          </w:p>
          <w:p w14:paraId="57D8EF94" w14:textId="43CBA8D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tunnistaa ja nimeää lajeja eri ekosysteemeistä.</w:t>
            </w:r>
          </w:p>
        </w:tc>
        <w:tc>
          <w:tcPr>
            <w:tcW w:w="625" w:type="pct"/>
            <w:shd w:val="clear" w:color="auto" w:fill="auto"/>
            <w:tcMar>
              <w:top w:w="100" w:type="dxa"/>
              <w:left w:w="100" w:type="dxa"/>
              <w:bottom w:w="100" w:type="dxa"/>
              <w:right w:w="100" w:type="dxa"/>
            </w:tcMar>
          </w:tcPr>
          <w:p w14:paraId="386BEBD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selittää ja perustella metsäekosysteemin perusrakenteen ja toiminnan. </w:t>
            </w:r>
          </w:p>
          <w:p w14:paraId="1F43603D" w14:textId="77777777" w:rsidR="00C35489" w:rsidRPr="007B6AA4" w:rsidRDefault="00C35489" w:rsidP="00BD7CC1">
            <w:pPr>
              <w:spacing w:after="0" w:line="276" w:lineRule="auto"/>
              <w:contextualSpacing/>
              <w:rPr>
                <w:rFonts w:cstheme="minorHAnsi"/>
                <w:sz w:val="24"/>
                <w:szCs w:val="24"/>
              </w:rPr>
            </w:pPr>
          </w:p>
          <w:p w14:paraId="76CFC26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vertailee eri ekosysteemejä ja selittää niiden syntyyn vaikuttavia tekijöitä.</w:t>
            </w:r>
          </w:p>
          <w:p w14:paraId="1B62A744" w14:textId="77777777" w:rsidR="00C35489" w:rsidRPr="007B6AA4" w:rsidRDefault="00C35489" w:rsidP="00BD7CC1">
            <w:pPr>
              <w:spacing w:after="0" w:line="276" w:lineRule="auto"/>
              <w:contextualSpacing/>
              <w:rPr>
                <w:rFonts w:cstheme="minorHAnsi"/>
                <w:sz w:val="24"/>
                <w:szCs w:val="24"/>
              </w:rPr>
            </w:pPr>
          </w:p>
          <w:p w14:paraId="32B7A34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ja nimeää monipuolisesti lajeja eri ekosysteemeistä. </w:t>
            </w:r>
          </w:p>
        </w:tc>
      </w:tr>
      <w:tr w:rsidR="00C35489" w:rsidRPr="007B6AA4" w14:paraId="6ADCE24A" w14:textId="77777777" w:rsidTr="00F5427F">
        <w:trPr>
          <w:trHeight w:val="284"/>
        </w:trPr>
        <w:tc>
          <w:tcPr>
            <w:tcW w:w="625" w:type="pct"/>
            <w:shd w:val="clear" w:color="auto" w:fill="auto"/>
            <w:tcMar>
              <w:top w:w="100" w:type="dxa"/>
              <w:left w:w="100" w:type="dxa"/>
              <w:bottom w:w="100" w:type="dxa"/>
              <w:right w:w="100" w:type="dxa"/>
            </w:tcMar>
          </w:tcPr>
          <w:p w14:paraId="57B1C8B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T2 auttaa oppilasta kuvailemaan eliöiden rakenteita ja elintoimintoja sekä ymmärtämään eliökunnan rakennetta</w:t>
            </w:r>
          </w:p>
        </w:tc>
        <w:tc>
          <w:tcPr>
            <w:tcW w:w="625" w:type="pct"/>
            <w:shd w:val="clear" w:color="auto" w:fill="auto"/>
            <w:tcMar>
              <w:top w:w="100" w:type="dxa"/>
              <w:left w:w="100" w:type="dxa"/>
              <w:bottom w:w="100" w:type="dxa"/>
              <w:right w:w="100" w:type="dxa"/>
            </w:tcMar>
          </w:tcPr>
          <w:p w14:paraId="5A6CEDD7" w14:textId="0B081F91"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S5</w:t>
            </w:r>
          </w:p>
        </w:tc>
        <w:tc>
          <w:tcPr>
            <w:tcW w:w="625" w:type="pct"/>
            <w:shd w:val="clear" w:color="auto" w:fill="auto"/>
            <w:tcMar>
              <w:top w:w="100" w:type="dxa"/>
              <w:left w:w="100" w:type="dxa"/>
              <w:bottom w:w="100" w:type="dxa"/>
              <w:right w:w="100" w:type="dxa"/>
            </w:tcMar>
          </w:tcPr>
          <w:p w14:paraId="28B48D22" w14:textId="47456EB6"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oppii kuvailemaan eliöiden rakenteita ja elintoimintoja. </w:t>
            </w:r>
            <w:r w:rsidR="00313262">
              <w:rPr>
                <w:rFonts w:cstheme="minorHAnsi"/>
                <w:sz w:val="24"/>
                <w:szCs w:val="24"/>
              </w:rPr>
              <w:t xml:space="preserve"> Hän</w:t>
            </w:r>
            <w:r w:rsidR="00313262" w:rsidRPr="007B6AA4">
              <w:rPr>
                <w:rFonts w:cstheme="minorHAnsi"/>
                <w:sz w:val="24"/>
                <w:szCs w:val="24"/>
              </w:rPr>
              <w:t xml:space="preserve"> </w:t>
            </w:r>
            <w:r w:rsidRPr="007B6AA4">
              <w:rPr>
                <w:rFonts w:cstheme="minorHAnsi"/>
                <w:sz w:val="24"/>
                <w:szCs w:val="24"/>
              </w:rPr>
              <w:t>oppii luokittelemaan eliöitä eri eliökuntiin ja antamaan esimerkkejä kullekin kunnalle tyypillisistä piirteistä.</w:t>
            </w:r>
          </w:p>
          <w:p w14:paraId="31972592"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E89322D"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Eliökunnan ja eliöiden rakenteiden ja elintoimintojen tuntemus</w:t>
            </w:r>
          </w:p>
          <w:p w14:paraId="40569D8C"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55E6DC59" w14:textId="40C8BFA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eliökunnat sekä eri eliöryhmille yhteisiä perusrakenteita ja toimintoja. </w:t>
            </w:r>
          </w:p>
          <w:p w14:paraId="14A03008" w14:textId="77777777" w:rsidR="00C35489" w:rsidRPr="007B6AA4" w:rsidRDefault="00C35489" w:rsidP="00BD7CC1">
            <w:pPr>
              <w:spacing w:after="0" w:line="276" w:lineRule="auto"/>
              <w:contextualSpacing/>
              <w:rPr>
                <w:rFonts w:cstheme="minorHAnsi"/>
                <w:sz w:val="24"/>
                <w:szCs w:val="24"/>
              </w:rPr>
            </w:pPr>
          </w:p>
          <w:p w14:paraId="605F5362"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440EC472" w14:textId="250FB33E"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eliökunnat. </w:t>
            </w:r>
          </w:p>
          <w:p w14:paraId="05932E32" w14:textId="77777777" w:rsidR="00C35489" w:rsidRPr="007B6AA4" w:rsidRDefault="00C35489" w:rsidP="00BD7CC1">
            <w:pPr>
              <w:spacing w:after="0" w:line="276" w:lineRule="auto"/>
              <w:contextualSpacing/>
              <w:rPr>
                <w:rFonts w:cstheme="minorHAnsi"/>
                <w:sz w:val="24"/>
                <w:szCs w:val="24"/>
              </w:rPr>
            </w:pPr>
          </w:p>
          <w:p w14:paraId="7A5FF36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nimeää ja vertailee eliöiden perusrakenteita ja kuvailee elintoimintoja. </w:t>
            </w:r>
          </w:p>
          <w:p w14:paraId="4E099BF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61B0718C" w14:textId="665C16FB"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osaa nimeätä eliökunnat ja kuvailla eliökunnan luokittelun periaatteita esimerkkilajien avulla.</w:t>
            </w:r>
          </w:p>
          <w:p w14:paraId="4900F182" w14:textId="77777777" w:rsidR="00C35489" w:rsidRPr="007B6AA4" w:rsidRDefault="00C35489" w:rsidP="00BD7CC1">
            <w:pPr>
              <w:spacing w:after="0" w:line="276" w:lineRule="auto"/>
              <w:ind w:left="40"/>
              <w:contextualSpacing/>
              <w:rPr>
                <w:rFonts w:cstheme="minorHAnsi"/>
                <w:sz w:val="24"/>
                <w:szCs w:val="24"/>
              </w:rPr>
            </w:pPr>
          </w:p>
          <w:p w14:paraId="443DE66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nimeää ja vertailee eliöiden perusrakenteita sekä kertoo eliöiden elintoiminnoista ja niiden tehtävistä. </w:t>
            </w:r>
          </w:p>
          <w:p w14:paraId="15BD305A" w14:textId="77777777" w:rsidR="00C35489" w:rsidRPr="007B6AA4" w:rsidRDefault="00C35489" w:rsidP="00BD7CC1">
            <w:pPr>
              <w:spacing w:after="0" w:line="276" w:lineRule="auto"/>
              <w:ind w:left="40"/>
              <w:contextualSpacing/>
              <w:rPr>
                <w:rFonts w:cstheme="minorHAnsi"/>
                <w:sz w:val="24"/>
                <w:szCs w:val="24"/>
              </w:rPr>
            </w:pPr>
          </w:p>
          <w:p w14:paraId="15F496E2" w14:textId="77777777" w:rsidR="00C35489" w:rsidRPr="007B6AA4" w:rsidRDefault="00C35489" w:rsidP="00BD7CC1">
            <w:pPr>
              <w:spacing w:after="0" w:line="276" w:lineRule="auto"/>
              <w:contextualSpacing/>
              <w:rPr>
                <w:rFonts w:cstheme="minorHAnsi"/>
                <w:sz w:val="24"/>
                <w:szCs w:val="24"/>
              </w:rPr>
            </w:pPr>
          </w:p>
          <w:p w14:paraId="634D19B1"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1FDF80FB" w14:textId="4DB51F2C"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osaa nimetä eliökunnat ja perustella eliökunnan luokittelun periaatteita. </w:t>
            </w:r>
          </w:p>
          <w:p w14:paraId="5C63E351" w14:textId="77777777" w:rsidR="00C35489" w:rsidRPr="007B6AA4" w:rsidRDefault="00C35489" w:rsidP="00BD7CC1">
            <w:pPr>
              <w:spacing w:after="0" w:line="276" w:lineRule="auto"/>
              <w:ind w:left="40"/>
              <w:contextualSpacing/>
              <w:rPr>
                <w:rFonts w:cstheme="minorHAnsi"/>
                <w:sz w:val="24"/>
                <w:szCs w:val="24"/>
              </w:rPr>
            </w:pPr>
          </w:p>
          <w:p w14:paraId="7F1474D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tunnistaa, luokittelee ja vertailee keskeisimpiä eliöryhmiä.</w:t>
            </w:r>
          </w:p>
          <w:p w14:paraId="4ED42557" w14:textId="77777777" w:rsidR="00C35489" w:rsidRPr="007B6AA4" w:rsidRDefault="00C35489" w:rsidP="00BD7CC1">
            <w:pPr>
              <w:spacing w:after="0" w:line="276" w:lineRule="auto"/>
              <w:ind w:left="40"/>
              <w:contextualSpacing/>
              <w:rPr>
                <w:rFonts w:cstheme="minorHAnsi"/>
                <w:sz w:val="24"/>
                <w:szCs w:val="24"/>
              </w:rPr>
            </w:pPr>
          </w:p>
          <w:p w14:paraId="3BA9598A"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nimeää ja vertailee eliöiden rakenteita sekä selittää eliöiden elintoimintoja ja niiden tehtäviä.</w:t>
            </w:r>
          </w:p>
        </w:tc>
      </w:tr>
      <w:tr w:rsidR="00C35489" w:rsidRPr="007B6AA4" w14:paraId="3E33AA73" w14:textId="77777777" w:rsidTr="00F5427F">
        <w:trPr>
          <w:trHeight w:val="284"/>
        </w:trPr>
        <w:tc>
          <w:tcPr>
            <w:tcW w:w="625" w:type="pct"/>
            <w:shd w:val="clear" w:color="auto" w:fill="auto"/>
            <w:tcMar>
              <w:top w:w="100" w:type="dxa"/>
              <w:left w:w="100" w:type="dxa"/>
              <w:bottom w:w="100" w:type="dxa"/>
              <w:right w:w="100" w:type="dxa"/>
            </w:tcMar>
          </w:tcPr>
          <w:p w14:paraId="36E224F3"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T3 ohjata oppilasta tutkimaan eliöiden sopeutumista eri elinympäristöihin ja ymmärtämään erilaisten elinympäristöjen merkitys luonnon monimuotoisuudelle</w:t>
            </w:r>
          </w:p>
        </w:tc>
        <w:tc>
          <w:tcPr>
            <w:tcW w:w="625" w:type="pct"/>
            <w:shd w:val="clear" w:color="auto" w:fill="auto"/>
            <w:tcMar>
              <w:top w:w="100" w:type="dxa"/>
              <w:left w:w="100" w:type="dxa"/>
              <w:bottom w:w="100" w:type="dxa"/>
              <w:right w:w="100" w:type="dxa"/>
            </w:tcMar>
          </w:tcPr>
          <w:p w14:paraId="1CB03FB1" w14:textId="640AEFCB"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S4, S6</w:t>
            </w:r>
          </w:p>
        </w:tc>
        <w:tc>
          <w:tcPr>
            <w:tcW w:w="625" w:type="pct"/>
            <w:shd w:val="clear" w:color="auto" w:fill="auto"/>
            <w:tcMar>
              <w:top w:w="100" w:type="dxa"/>
              <w:left w:w="100" w:type="dxa"/>
              <w:bottom w:w="100" w:type="dxa"/>
              <w:right w:w="100" w:type="dxa"/>
            </w:tcMar>
          </w:tcPr>
          <w:p w14:paraId="308832BB" w14:textId="758511F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tarkastelemaan eliöiden sopeutumista eri elinympäristöihin ja ymmärtämään</w:t>
            </w:r>
            <w:r w:rsidR="00313262">
              <w:rPr>
                <w:rFonts w:cstheme="minorHAnsi"/>
                <w:sz w:val="24"/>
                <w:szCs w:val="24"/>
              </w:rPr>
              <w:t>,</w:t>
            </w:r>
            <w:r w:rsidRPr="007B6AA4">
              <w:rPr>
                <w:rFonts w:cstheme="minorHAnsi"/>
                <w:sz w:val="24"/>
                <w:szCs w:val="24"/>
              </w:rPr>
              <w:t xml:space="preserve"> miten se näkyy esimerkiksi erilaisina rakenteina. </w:t>
            </w:r>
          </w:p>
          <w:p w14:paraId="740F0A12" w14:textId="77777777" w:rsidR="00C35489" w:rsidRPr="007B6AA4" w:rsidRDefault="00C35489" w:rsidP="00BD7CC1">
            <w:pPr>
              <w:spacing w:after="0" w:line="276" w:lineRule="auto"/>
              <w:contextualSpacing/>
              <w:rPr>
                <w:rFonts w:cstheme="minorHAnsi"/>
                <w:sz w:val="24"/>
                <w:szCs w:val="24"/>
              </w:rPr>
            </w:pPr>
          </w:p>
          <w:p w14:paraId="0002421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että erilaiset elinympäristöt lisäävät luonnon monimuotoisuutta.</w:t>
            </w:r>
          </w:p>
        </w:tc>
        <w:tc>
          <w:tcPr>
            <w:tcW w:w="625" w:type="pct"/>
            <w:shd w:val="clear" w:color="auto" w:fill="auto"/>
            <w:tcMar>
              <w:top w:w="100" w:type="dxa"/>
              <w:left w:w="100" w:type="dxa"/>
              <w:bottom w:w="100" w:type="dxa"/>
              <w:right w:w="100" w:type="dxa"/>
            </w:tcMar>
          </w:tcPr>
          <w:p w14:paraId="71AE0F0B"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Eliöiden sopeutumisen ja elinympäristöjen monimuotoisuuden hahmottaminen</w:t>
            </w:r>
          </w:p>
          <w:p w14:paraId="3D841D06"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105A328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tunnistaa erilaisissa elinympäristöissä elävien eliöiden ominaisuuksia. </w:t>
            </w:r>
          </w:p>
          <w:p w14:paraId="6F51BD49" w14:textId="77777777" w:rsidR="00C35489" w:rsidRPr="007B6AA4" w:rsidRDefault="00C35489" w:rsidP="00BD7CC1">
            <w:pPr>
              <w:spacing w:after="0" w:line="276" w:lineRule="auto"/>
              <w:contextualSpacing/>
              <w:rPr>
                <w:rFonts w:cstheme="minorHAnsi"/>
                <w:sz w:val="24"/>
                <w:szCs w:val="24"/>
              </w:rPr>
            </w:pPr>
          </w:p>
          <w:p w14:paraId="2DD77B9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antaa joitakin esimerkkejä erilaisissa elinympäristöissä elävistä eliöistä.</w:t>
            </w:r>
          </w:p>
          <w:p w14:paraId="3EAD93F1" w14:textId="77777777" w:rsidR="00C35489" w:rsidRPr="007B6AA4" w:rsidRDefault="00C35489" w:rsidP="00BD7CC1">
            <w:pPr>
              <w:spacing w:after="0" w:line="276" w:lineRule="auto"/>
              <w:contextualSpacing/>
              <w:rPr>
                <w:rFonts w:cstheme="minorHAnsi"/>
                <w:sz w:val="24"/>
                <w:szCs w:val="24"/>
              </w:rPr>
            </w:pPr>
          </w:p>
          <w:p w14:paraId="24116BF4"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4B673C97" w14:textId="0D0E76E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w:t>
            </w:r>
            <w:r w:rsidR="00313262">
              <w:rPr>
                <w:rFonts w:cstheme="minorHAnsi"/>
                <w:sz w:val="24"/>
                <w:szCs w:val="24"/>
              </w:rPr>
              <w:t>,</w:t>
            </w:r>
            <w:r w:rsidRPr="007B6AA4">
              <w:rPr>
                <w:rFonts w:cstheme="minorHAnsi"/>
                <w:sz w:val="24"/>
                <w:szCs w:val="24"/>
              </w:rPr>
              <w:t xml:space="preserve"> miten lajit sopeutuvat eri elinympäristöihin. </w:t>
            </w:r>
          </w:p>
          <w:p w14:paraId="528C5B99" w14:textId="77777777" w:rsidR="00C35489" w:rsidRPr="007B6AA4" w:rsidRDefault="00C35489" w:rsidP="00BD7CC1">
            <w:pPr>
              <w:spacing w:after="0" w:line="276" w:lineRule="auto"/>
              <w:contextualSpacing/>
              <w:rPr>
                <w:rFonts w:cstheme="minorHAnsi"/>
                <w:sz w:val="24"/>
                <w:szCs w:val="24"/>
              </w:rPr>
            </w:pPr>
          </w:p>
          <w:p w14:paraId="6DA2E84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mitä monimuotoisuus tarkoittaa.</w:t>
            </w:r>
          </w:p>
          <w:p w14:paraId="1DB4E021"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F0715A6" w14:textId="7BF8B6B7" w:rsidR="00C35489"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osaa kertoa ja antaa esimerkkejä lajien esiintymisestä ja lajien sopeutumisesta eri elinympäristöihin. </w:t>
            </w:r>
          </w:p>
          <w:p w14:paraId="0F867329" w14:textId="77777777" w:rsidR="003319A2" w:rsidRPr="007B6AA4" w:rsidRDefault="003319A2" w:rsidP="00BD7CC1">
            <w:pPr>
              <w:spacing w:after="0" w:line="276" w:lineRule="auto"/>
              <w:ind w:left="40"/>
              <w:contextualSpacing/>
              <w:rPr>
                <w:rFonts w:cstheme="minorHAnsi"/>
                <w:sz w:val="24"/>
                <w:szCs w:val="24"/>
              </w:rPr>
            </w:pPr>
          </w:p>
          <w:p w14:paraId="0DD65BF9" w14:textId="33FC95EE"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kertoo esimerkkejä elinympäristöjen merkityksestä luonnon monimuotoisuudelle.</w:t>
            </w:r>
          </w:p>
          <w:p w14:paraId="7C10A17A" w14:textId="77777777" w:rsidR="003319A2" w:rsidRPr="007B6AA4" w:rsidRDefault="003319A2" w:rsidP="00BD7CC1">
            <w:pPr>
              <w:spacing w:after="0" w:line="276" w:lineRule="auto"/>
              <w:ind w:left="40"/>
              <w:contextualSpacing/>
              <w:rPr>
                <w:rFonts w:cstheme="minorHAnsi"/>
                <w:sz w:val="24"/>
                <w:szCs w:val="24"/>
              </w:rPr>
            </w:pPr>
          </w:p>
          <w:p w14:paraId="73930AB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kertoo, miksi monimuotoisuus on tärkeää. </w:t>
            </w:r>
          </w:p>
        </w:tc>
        <w:tc>
          <w:tcPr>
            <w:tcW w:w="625" w:type="pct"/>
            <w:shd w:val="clear" w:color="auto" w:fill="auto"/>
            <w:tcMar>
              <w:top w:w="100" w:type="dxa"/>
              <w:left w:w="100" w:type="dxa"/>
              <w:bottom w:w="100" w:type="dxa"/>
              <w:right w:w="100" w:type="dxa"/>
            </w:tcMar>
          </w:tcPr>
          <w:p w14:paraId="6B0DFAB8" w14:textId="3879B9C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eliöiden sopeutumista eri elinympäristöihin ja kertoo sopeutumiseen liittyviä syy</w:t>
            </w:r>
            <w:r w:rsidR="00306830">
              <w:rPr>
                <w:rFonts w:cstheme="minorHAnsi"/>
                <w:sz w:val="24"/>
                <w:szCs w:val="24"/>
              </w:rPr>
              <w:t>-</w:t>
            </w:r>
            <w:r w:rsidRPr="007B6AA4">
              <w:rPr>
                <w:rFonts w:cstheme="minorHAnsi"/>
                <w:sz w:val="24"/>
                <w:szCs w:val="24"/>
              </w:rPr>
              <w:t>seuraussuhteita.</w:t>
            </w:r>
          </w:p>
          <w:p w14:paraId="12585D8E" w14:textId="77777777" w:rsidR="00C35489" w:rsidRPr="007B6AA4" w:rsidRDefault="00C35489" w:rsidP="00BD7CC1">
            <w:pPr>
              <w:spacing w:after="0" w:line="276" w:lineRule="auto"/>
              <w:contextualSpacing/>
              <w:rPr>
                <w:rFonts w:cstheme="minorHAnsi"/>
                <w:sz w:val="24"/>
                <w:szCs w:val="24"/>
              </w:rPr>
            </w:pPr>
          </w:p>
          <w:p w14:paraId="6309DC09" w14:textId="5FC60AA8" w:rsidR="00C35489" w:rsidRDefault="00C35489" w:rsidP="00BD7CC1">
            <w:pPr>
              <w:spacing w:after="0" w:line="276" w:lineRule="auto"/>
              <w:contextualSpacing/>
              <w:rPr>
                <w:rFonts w:cstheme="minorHAnsi"/>
                <w:sz w:val="24"/>
                <w:szCs w:val="24"/>
              </w:rPr>
            </w:pPr>
            <w:r w:rsidRPr="007B6AA4">
              <w:rPr>
                <w:rFonts w:cstheme="minorHAnsi"/>
                <w:sz w:val="24"/>
                <w:szCs w:val="24"/>
              </w:rPr>
              <w:t>Oppilas perustelee elinympäristöjen merkityksen luonnon monimuotoisuudelle.</w:t>
            </w:r>
          </w:p>
          <w:p w14:paraId="4B93B0F6" w14:textId="77777777" w:rsidR="003319A2" w:rsidRPr="007B6AA4" w:rsidRDefault="003319A2" w:rsidP="00BD7CC1">
            <w:pPr>
              <w:spacing w:after="0" w:line="276" w:lineRule="auto"/>
              <w:contextualSpacing/>
              <w:rPr>
                <w:rFonts w:cstheme="minorHAnsi"/>
                <w:sz w:val="24"/>
                <w:szCs w:val="24"/>
              </w:rPr>
            </w:pPr>
          </w:p>
          <w:p w14:paraId="0C4B421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perustelee, miksi monimuotoisuus on tärkeää.</w:t>
            </w:r>
          </w:p>
        </w:tc>
      </w:tr>
      <w:tr w:rsidR="00C35489" w:rsidRPr="007B6AA4" w14:paraId="5A881CC4" w14:textId="77777777" w:rsidTr="00F5427F">
        <w:trPr>
          <w:trHeight w:val="284"/>
        </w:trPr>
        <w:tc>
          <w:tcPr>
            <w:tcW w:w="625" w:type="pct"/>
            <w:shd w:val="clear" w:color="auto" w:fill="auto"/>
            <w:tcMar>
              <w:top w:w="100" w:type="dxa"/>
              <w:left w:w="100" w:type="dxa"/>
              <w:bottom w:w="100" w:type="dxa"/>
              <w:right w:w="100" w:type="dxa"/>
            </w:tcMar>
          </w:tcPr>
          <w:p w14:paraId="5F1ED0C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T4 ohjata oppilasta ymmärtämään perinnöllisyyden ja evoluution perusperiaatteita</w:t>
            </w:r>
          </w:p>
        </w:tc>
        <w:tc>
          <w:tcPr>
            <w:tcW w:w="625" w:type="pct"/>
            <w:shd w:val="clear" w:color="auto" w:fill="auto"/>
            <w:tcMar>
              <w:top w:w="100" w:type="dxa"/>
              <w:left w:w="100" w:type="dxa"/>
              <w:bottom w:w="100" w:type="dxa"/>
              <w:right w:w="100" w:type="dxa"/>
            </w:tcMar>
          </w:tcPr>
          <w:p w14:paraId="3C3D05D7" w14:textId="582D1178"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 S4,</w:t>
            </w:r>
            <w:r w:rsidR="0059733B">
              <w:rPr>
                <w:rFonts w:cstheme="minorHAnsi"/>
                <w:sz w:val="24"/>
                <w:szCs w:val="24"/>
              </w:rPr>
              <w:t xml:space="preserve"> S</w:t>
            </w:r>
            <w:r w:rsidRPr="007B6AA4">
              <w:rPr>
                <w:rFonts w:cstheme="minorHAnsi"/>
                <w:sz w:val="24"/>
                <w:szCs w:val="24"/>
              </w:rPr>
              <w:t>5</w:t>
            </w:r>
          </w:p>
        </w:tc>
        <w:tc>
          <w:tcPr>
            <w:tcW w:w="625" w:type="pct"/>
            <w:shd w:val="clear" w:color="auto" w:fill="auto"/>
            <w:tcMar>
              <w:top w:w="100" w:type="dxa"/>
              <w:left w:w="100" w:type="dxa"/>
              <w:bottom w:w="100" w:type="dxa"/>
              <w:right w:w="100" w:type="dxa"/>
            </w:tcMar>
          </w:tcPr>
          <w:p w14:paraId="0C15D9E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perinnöllisyyden ja evoluution perusperiaatteet.</w:t>
            </w:r>
          </w:p>
        </w:tc>
        <w:tc>
          <w:tcPr>
            <w:tcW w:w="625" w:type="pct"/>
            <w:shd w:val="clear" w:color="auto" w:fill="auto"/>
            <w:tcMar>
              <w:top w:w="100" w:type="dxa"/>
              <w:left w:w="100" w:type="dxa"/>
              <w:bottom w:w="100" w:type="dxa"/>
              <w:right w:w="100" w:type="dxa"/>
            </w:tcMar>
          </w:tcPr>
          <w:p w14:paraId="3D545F3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Perinnöllisyyden ja evoluution perusperiaatteiden hahmottaminen</w:t>
            </w:r>
          </w:p>
        </w:tc>
        <w:tc>
          <w:tcPr>
            <w:tcW w:w="625" w:type="pct"/>
            <w:shd w:val="clear" w:color="auto" w:fill="auto"/>
            <w:tcMar>
              <w:top w:w="100" w:type="dxa"/>
              <w:left w:w="100" w:type="dxa"/>
              <w:bottom w:w="100" w:type="dxa"/>
              <w:right w:w="100" w:type="dxa"/>
            </w:tcMar>
          </w:tcPr>
          <w:p w14:paraId="68D65A1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kertoa, että yksilön ominaisuuksiin vaikuttavat sekä perimä että ympäristö.  </w:t>
            </w:r>
          </w:p>
          <w:p w14:paraId="024BD1CC" w14:textId="77777777" w:rsidR="00C35489" w:rsidRPr="007B6AA4" w:rsidRDefault="00C35489" w:rsidP="00BD7CC1">
            <w:pPr>
              <w:spacing w:after="0" w:line="276" w:lineRule="auto"/>
              <w:contextualSpacing/>
              <w:rPr>
                <w:rFonts w:cstheme="minorHAnsi"/>
                <w:sz w:val="24"/>
                <w:szCs w:val="24"/>
              </w:rPr>
            </w:pPr>
          </w:p>
          <w:p w14:paraId="31BC289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että eliöt ovat kehittyneet evoluution tuloksena.</w:t>
            </w:r>
          </w:p>
        </w:tc>
        <w:tc>
          <w:tcPr>
            <w:tcW w:w="625" w:type="pct"/>
            <w:shd w:val="clear" w:color="auto" w:fill="auto"/>
            <w:tcMar>
              <w:top w:w="100" w:type="dxa"/>
              <w:left w:w="100" w:type="dxa"/>
              <w:bottom w:w="100" w:type="dxa"/>
              <w:right w:w="100" w:type="dxa"/>
            </w:tcMar>
          </w:tcPr>
          <w:p w14:paraId="004FC961" w14:textId="77777777" w:rsidR="003319A2" w:rsidRDefault="00C35489" w:rsidP="00BD7CC1">
            <w:pPr>
              <w:spacing w:after="0" w:line="276" w:lineRule="auto"/>
              <w:ind w:left="40"/>
              <w:contextualSpacing/>
              <w:rPr>
                <w:rFonts w:cstheme="minorHAnsi"/>
                <w:sz w:val="24"/>
                <w:szCs w:val="24"/>
              </w:rPr>
            </w:pPr>
            <w:r w:rsidRPr="007B6AA4">
              <w:rPr>
                <w:rFonts w:cstheme="minorHAnsi"/>
                <w:sz w:val="24"/>
                <w:szCs w:val="24"/>
              </w:rPr>
              <w:t>Oppilas osaa antaa esimerkkejä perimän ja ympäristön vaikutuksista yksilön ominaisuuksiin.</w:t>
            </w:r>
          </w:p>
          <w:p w14:paraId="1A6F275F" w14:textId="29AD818D"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 </w:t>
            </w:r>
          </w:p>
          <w:p w14:paraId="35461631" w14:textId="30D88BCA"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tietää, mitä bioteknologia tarkoittaa.</w:t>
            </w:r>
          </w:p>
          <w:p w14:paraId="1D0FEEDF" w14:textId="77777777" w:rsidR="003319A2" w:rsidRPr="007B6AA4" w:rsidRDefault="003319A2" w:rsidP="00BD7CC1">
            <w:pPr>
              <w:spacing w:after="0" w:line="276" w:lineRule="auto"/>
              <w:ind w:left="40"/>
              <w:contextualSpacing/>
              <w:rPr>
                <w:rFonts w:cstheme="minorHAnsi"/>
                <w:sz w:val="24"/>
                <w:szCs w:val="24"/>
              </w:rPr>
            </w:pPr>
          </w:p>
          <w:p w14:paraId="5CCE35D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kuvailee, miten elämä ja monimuotoisuus ovat kehittyneet evoluution kautta. </w:t>
            </w:r>
          </w:p>
        </w:tc>
        <w:tc>
          <w:tcPr>
            <w:tcW w:w="625" w:type="pct"/>
            <w:shd w:val="clear" w:color="auto" w:fill="auto"/>
            <w:tcMar>
              <w:top w:w="100" w:type="dxa"/>
              <w:left w:w="100" w:type="dxa"/>
              <w:bottom w:w="100" w:type="dxa"/>
              <w:right w:w="100" w:type="dxa"/>
            </w:tcMar>
          </w:tcPr>
          <w:p w14:paraId="6DF50D83" w14:textId="074B9A8B"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antaa esimerkkejä perimän ja ympäristön vaikutuksista yksilön ominaisuuksiin.</w:t>
            </w:r>
          </w:p>
          <w:p w14:paraId="7A746EA8" w14:textId="77777777" w:rsidR="003319A2" w:rsidRPr="007B6AA4" w:rsidRDefault="003319A2" w:rsidP="00BD7CC1">
            <w:pPr>
              <w:spacing w:after="0" w:line="276" w:lineRule="auto"/>
              <w:ind w:left="40"/>
              <w:contextualSpacing/>
              <w:rPr>
                <w:rFonts w:cstheme="minorHAnsi"/>
                <w:sz w:val="24"/>
                <w:szCs w:val="24"/>
              </w:rPr>
            </w:pPr>
          </w:p>
          <w:p w14:paraId="6D145D90" w14:textId="0FBB79D6"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antaa käytännön esimerkkejä, mihin bioteknologiaa hyödynnetään.</w:t>
            </w:r>
          </w:p>
          <w:p w14:paraId="263DBDF7" w14:textId="77777777" w:rsidR="003319A2" w:rsidRPr="007B6AA4" w:rsidRDefault="003319A2" w:rsidP="00BD7CC1">
            <w:pPr>
              <w:spacing w:after="0" w:line="276" w:lineRule="auto"/>
              <w:ind w:left="40"/>
              <w:contextualSpacing/>
              <w:rPr>
                <w:rFonts w:cstheme="minorHAnsi"/>
                <w:sz w:val="24"/>
                <w:szCs w:val="24"/>
              </w:rPr>
            </w:pPr>
          </w:p>
          <w:p w14:paraId="41564AA2" w14:textId="4C32237B" w:rsidR="00C35489"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kuvailee, miten elämä ja monimuotoisuus ovat kehittyneet evoluution kautta. </w:t>
            </w:r>
          </w:p>
          <w:p w14:paraId="3A880884" w14:textId="77777777" w:rsidR="003319A2" w:rsidRPr="007B6AA4" w:rsidRDefault="003319A2" w:rsidP="00BD7CC1">
            <w:pPr>
              <w:spacing w:after="0" w:line="276" w:lineRule="auto"/>
              <w:ind w:left="40"/>
              <w:contextualSpacing/>
              <w:rPr>
                <w:rFonts w:cstheme="minorHAnsi"/>
                <w:sz w:val="24"/>
                <w:szCs w:val="24"/>
              </w:rPr>
            </w:pPr>
          </w:p>
          <w:p w14:paraId="267A034B"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selittää perinnöllisyyden ja evoluution yhteyden.</w:t>
            </w:r>
          </w:p>
        </w:tc>
        <w:tc>
          <w:tcPr>
            <w:tcW w:w="625" w:type="pct"/>
            <w:shd w:val="clear" w:color="auto" w:fill="auto"/>
            <w:tcMar>
              <w:top w:w="100" w:type="dxa"/>
              <w:left w:w="100" w:type="dxa"/>
              <w:bottom w:w="100" w:type="dxa"/>
              <w:right w:w="100" w:type="dxa"/>
            </w:tcMar>
          </w:tcPr>
          <w:p w14:paraId="31DD10F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perimän ja ympäristön yhteisvaikutuksen yksilön ominaisuuksien muodostumisessa ja soveltaa osaamistaan käytännön esimerkkeihin.</w:t>
            </w:r>
          </w:p>
          <w:p w14:paraId="08DFA5FA" w14:textId="77777777" w:rsidR="00C35489" w:rsidRPr="007B6AA4" w:rsidRDefault="00C35489" w:rsidP="00BD7CC1">
            <w:pPr>
              <w:spacing w:after="0" w:line="276" w:lineRule="auto"/>
              <w:contextualSpacing/>
              <w:rPr>
                <w:rFonts w:cstheme="minorHAnsi"/>
                <w:sz w:val="24"/>
                <w:szCs w:val="24"/>
              </w:rPr>
            </w:pPr>
          </w:p>
          <w:p w14:paraId="06EF12AF" w14:textId="5711D571" w:rsidR="00C35489" w:rsidRDefault="00C35489" w:rsidP="00BD7CC1">
            <w:pPr>
              <w:spacing w:after="0" w:line="276" w:lineRule="auto"/>
              <w:contextualSpacing/>
              <w:rPr>
                <w:rFonts w:cstheme="minorHAnsi"/>
                <w:sz w:val="24"/>
                <w:szCs w:val="24"/>
              </w:rPr>
            </w:pPr>
            <w:r w:rsidRPr="007B6AA4">
              <w:rPr>
                <w:rFonts w:cstheme="minorHAnsi"/>
                <w:sz w:val="24"/>
                <w:szCs w:val="24"/>
              </w:rPr>
              <w:t>Oppilas kertoo esimerkkejä</w:t>
            </w:r>
            <w:r w:rsidR="00313262">
              <w:rPr>
                <w:rFonts w:cstheme="minorHAnsi"/>
                <w:sz w:val="24"/>
                <w:szCs w:val="24"/>
              </w:rPr>
              <w:t xml:space="preserve"> siitä,</w:t>
            </w:r>
            <w:r w:rsidRPr="007B6AA4">
              <w:rPr>
                <w:rFonts w:cstheme="minorHAnsi"/>
                <w:sz w:val="24"/>
                <w:szCs w:val="24"/>
              </w:rPr>
              <w:t xml:space="preserve"> mihin bioteknologiaa hyödynnetään</w:t>
            </w:r>
            <w:r w:rsidR="00313262">
              <w:rPr>
                <w:rFonts w:cstheme="minorHAnsi"/>
                <w:sz w:val="24"/>
                <w:szCs w:val="24"/>
              </w:rPr>
              <w:t>,</w:t>
            </w:r>
            <w:r w:rsidRPr="007B6AA4">
              <w:rPr>
                <w:rFonts w:cstheme="minorHAnsi"/>
                <w:sz w:val="24"/>
                <w:szCs w:val="24"/>
              </w:rPr>
              <w:t xml:space="preserve"> sekä bioteknologian mahdollisuuksista ja haasteista.</w:t>
            </w:r>
          </w:p>
          <w:p w14:paraId="6BC4D537" w14:textId="77777777" w:rsidR="003319A2" w:rsidRPr="007B6AA4" w:rsidRDefault="003319A2" w:rsidP="00BD7CC1">
            <w:pPr>
              <w:spacing w:after="0" w:line="276" w:lineRule="auto"/>
              <w:contextualSpacing/>
              <w:rPr>
                <w:rFonts w:cstheme="minorHAnsi"/>
                <w:sz w:val="24"/>
                <w:szCs w:val="24"/>
              </w:rPr>
            </w:pPr>
          </w:p>
          <w:p w14:paraId="6FC0A2CA" w14:textId="623634C1" w:rsidR="003319A2" w:rsidRDefault="00C35489" w:rsidP="00BD7CC1">
            <w:pPr>
              <w:spacing w:after="0" w:line="276" w:lineRule="auto"/>
              <w:ind w:left="40"/>
              <w:contextualSpacing/>
              <w:rPr>
                <w:rFonts w:cstheme="minorHAnsi"/>
                <w:sz w:val="24"/>
                <w:szCs w:val="24"/>
              </w:rPr>
            </w:pPr>
            <w:r w:rsidRPr="007B6AA4">
              <w:rPr>
                <w:rFonts w:cstheme="minorHAnsi"/>
                <w:sz w:val="24"/>
                <w:szCs w:val="24"/>
              </w:rPr>
              <w:t>Oppilas kuvailee, miten elämä ja monimuotoisuus ovat kehittyneet evoluution kautta</w:t>
            </w:r>
            <w:r w:rsidR="00313262">
              <w:rPr>
                <w:rFonts w:cstheme="minorHAnsi"/>
                <w:sz w:val="24"/>
                <w:szCs w:val="24"/>
              </w:rPr>
              <w:t>,</w:t>
            </w:r>
            <w:r w:rsidRPr="007B6AA4">
              <w:rPr>
                <w:rFonts w:cstheme="minorHAnsi"/>
                <w:sz w:val="24"/>
                <w:szCs w:val="24"/>
              </w:rPr>
              <w:t xml:space="preserve"> ja antaa esimerkkejä evoluutiosta jatkuvana prosessina.</w:t>
            </w:r>
          </w:p>
          <w:p w14:paraId="1CAC7328" w14:textId="79348AE0"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 </w:t>
            </w:r>
          </w:p>
          <w:p w14:paraId="1ECA861F"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selittää perinnöllisyyden ja evoluution yhteyden esimerkkien avulla. </w:t>
            </w:r>
          </w:p>
        </w:tc>
      </w:tr>
      <w:tr w:rsidR="00C35489" w:rsidRPr="007B6AA4" w14:paraId="2BA86CCA" w14:textId="77777777" w:rsidTr="00F5427F">
        <w:trPr>
          <w:trHeight w:val="284"/>
        </w:trPr>
        <w:tc>
          <w:tcPr>
            <w:tcW w:w="625" w:type="pct"/>
            <w:shd w:val="clear" w:color="auto" w:fill="auto"/>
            <w:tcMar>
              <w:top w:w="100" w:type="dxa"/>
              <w:left w:w="100" w:type="dxa"/>
              <w:bottom w:w="100" w:type="dxa"/>
              <w:right w:w="100" w:type="dxa"/>
            </w:tcMar>
          </w:tcPr>
          <w:p w14:paraId="32C46C5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T5 ohjata oppilasta ymmärtämään ihmisen kehitystä ja elimistön perustoimintoja</w:t>
            </w:r>
          </w:p>
        </w:tc>
        <w:tc>
          <w:tcPr>
            <w:tcW w:w="625" w:type="pct"/>
            <w:shd w:val="clear" w:color="auto" w:fill="auto"/>
            <w:tcMar>
              <w:top w:w="100" w:type="dxa"/>
              <w:left w:w="100" w:type="dxa"/>
              <w:bottom w:w="100" w:type="dxa"/>
              <w:right w:w="100" w:type="dxa"/>
            </w:tcMar>
          </w:tcPr>
          <w:p w14:paraId="347BFC2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S5</w:t>
            </w:r>
          </w:p>
        </w:tc>
        <w:tc>
          <w:tcPr>
            <w:tcW w:w="625" w:type="pct"/>
            <w:shd w:val="clear" w:color="auto" w:fill="auto"/>
            <w:tcMar>
              <w:top w:w="100" w:type="dxa"/>
              <w:left w:w="100" w:type="dxa"/>
              <w:bottom w:w="100" w:type="dxa"/>
              <w:right w:w="100" w:type="dxa"/>
            </w:tcMar>
          </w:tcPr>
          <w:p w14:paraId="138420E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ihmisen yksilönkehityksen ja kasvun vaiheet. </w:t>
            </w:r>
          </w:p>
          <w:p w14:paraId="4EEF307C" w14:textId="77777777" w:rsidR="00C35489" w:rsidRPr="007B6AA4" w:rsidRDefault="00C35489" w:rsidP="00BD7CC1">
            <w:pPr>
              <w:spacing w:after="0" w:line="276" w:lineRule="auto"/>
              <w:contextualSpacing/>
              <w:rPr>
                <w:rFonts w:cstheme="minorHAnsi"/>
                <w:sz w:val="24"/>
                <w:szCs w:val="24"/>
              </w:rPr>
            </w:pPr>
          </w:p>
          <w:p w14:paraId="4923D47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elimistön perustoiminnot.</w:t>
            </w:r>
          </w:p>
        </w:tc>
        <w:tc>
          <w:tcPr>
            <w:tcW w:w="625" w:type="pct"/>
            <w:shd w:val="clear" w:color="auto" w:fill="auto"/>
            <w:tcMar>
              <w:top w:w="100" w:type="dxa"/>
              <w:left w:w="100" w:type="dxa"/>
              <w:bottom w:w="100" w:type="dxa"/>
              <w:right w:w="100" w:type="dxa"/>
            </w:tcMar>
          </w:tcPr>
          <w:p w14:paraId="7E9AEE1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Ihmiselimistön rakenteen ja toiminnan hahmottaminen</w:t>
            </w:r>
          </w:p>
          <w:p w14:paraId="18ADA54E"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58AB61F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ihmisen keskeisimpiä elimiä ja elimistöjä. </w:t>
            </w:r>
          </w:p>
          <w:p w14:paraId="41DB6A79" w14:textId="77777777" w:rsidR="00C35489" w:rsidRPr="007B6AA4" w:rsidRDefault="00C35489" w:rsidP="00BD7CC1">
            <w:pPr>
              <w:spacing w:after="0" w:line="276" w:lineRule="auto"/>
              <w:contextualSpacing/>
              <w:rPr>
                <w:rFonts w:cstheme="minorHAnsi"/>
                <w:sz w:val="24"/>
                <w:szCs w:val="24"/>
              </w:rPr>
            </w:pPr>
          </w:p>
          <w:p w14:paraId="199080F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keskeisimpien elimistöjen tehtäviä.</w:t>
            </w:r>
          </w:p>
          <w:p w14:paraId="57AF8759" w14:textId="77777777" w:rsidR="00C35489" w:rsidRPr="007B6AA4" w:rsidRDefault="00C35489" w:rsidP="00BD7CC1">
            <w:pPr>
              <w:spacing w:after="0" w:line="276" w:lineRule="auto"/>
              <w:contextualSpacing/>
              <w:rPr>
                <w:rFonts w:cstheme="minorHAnsi"/>
                <w:sz w:val="24"/>
                <w:szCs w:val="24"/>
              </w:rPr>
            </w:pPr>
          </w:p>
          <w:p w14:paraId="03E84D75"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1F0391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ihmisen keskeisimpiä elimiä ja elimistöjä. </w:t>
            </w:r>
          </w:p>
          <w:p w14:paraId="77CB6BBD" w14:textId="77777777" w:rsidR="00C35489" w:rsidRPr="007B6AA4" w:rsidRDefault="00C35489" w:rsidP="00BD7CC1">
            <w:pPr>
              <w:spacing w:after="0" w:line="276" w:lineRule="auto"/>
              <w:contextualSpacing/>
              <w:rPr>
                <w:rFonts w:cstheme="minorHAnsi"/>
                <w:sz w:val="24"/>
                <w:szCs w:val="24"/>
              </w:rPr>
            </w:pPr>
          </w:p>
          <w:p w14:paraId="51F134F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keskeisiä elintoimintoja.</w:t>
            </w:r>
          </w:p>
          <w:p w14:paraId="2D88AEBC" w14:textId="77777777" w:rsidR="00C35489" w:rsidRPr="007B6AA4" w:rsidRDefault="00C35489" w:rsidP="00BD7CC1">
            <w:pPr>
              <w:spacing w:after="0" w:line="276" w:lineRule="auto"/>
              <w:contextualSpacing/>
              <w:rPr>
                <w:rFonts w:cstheme="minorHAnsi"/>
                <w:sz w:val="24"/>
                <w:szCs w:val="24"/>
              </w:rPr>
            </w:pPr>
          </w:p>
          <w:p w14:paraId="6FA42A1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ihmisen kasvun ja kehittymisen keskeisiä vaiheita.</w:t>
            </w:r>
          </w:p>
        </w:tc>
        <w:tc>
          <w:tcPr>
            <w:tcW w:w="625" w:type="pct"/>
            <w:shd w:val="clear" w:color="auto" w:fill="auto"/>
            <w:tcMar>
              <w:top w:w="100" w:type="dxa"/>
              <w:left w:w="100" w:type="dxa"/>
              <w:bottom w:w="100" w:type="dxa"/>
              <w:right w:w="100" w:type="dxa"/>
            </w:tcMar>
          </w:tcPr>
          <w:p w14:paraId="07EF1B8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ihmisen elimiä ja elimistöjä. </w:t>
            </w:r>
          </w:p>
          <w:p w14:paraId="7B00EBC7" w14:textId="77777777" w:rsidR="00C35489" w:rsidRPr="007B6AA4" w:rsidRDefault="00C35489" w:rsidP="00BD7CC1">
            <w:pPr>
              <w:spacing w:after="0" w:line="276" w:lineRule="auto"/>
              <w:contextualSpacing/>
              <w:rPr>
                <w:rFonts w:cstheme="minorHAnsi"/>
                <w:sz w:val="24"/>
                <w:szCs w:val="24"/>
              </w:rPr>
            </w:pPr>
          </w:p>
          <w:p w14:paraId="6D621F4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keskeisiä elintoimintoja ja säätelyjärjestelmiä.</w:t>
            </w:r>
          </w:p>
          <w:p w14:paraId="6857263C" w14:textId="77777777" w:rsidR="00C35489" w:rsidRPr="007B6AA4" w:rsidRDefault="00C35489" w:rsidP="00BD7CC1">
            <w:pPr>
              <w:spacing w:after="0" w:line="276" w:lineRule="auto"/>
              <w:contextualSpacing/>
              <w:rPr>
                <w:rFonts w:cstheme="minorHAnsi"/>
                <w:sz w:val="24"/>
                <w:szCs w:val="24"/>
              </w:rPr>
            </w:pPr>
          </w:p>
          <w:p w14:paraId="7262A93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ihmisen kasvun ja kehittymisen keskeisiä vaiheita.</w:t>
            </w:r>
          </w:p>
        </w:tc>
        <w:tc>
          <w:tcPr>
            <w:tcW w:w="625" w:type="pct"/>
            <w:shd w:val="clear" w:color="auto" w:fill="auto"/>
            <w:tcMar>
              <w:top w:w="100" w:type="dxa"/>
              <w:left w:w="100" w:type="dxa"/>
              <w:bottom w:w="100" w:type="dxa"/>
              <w:right w:w="100" w:type="dxa"/>
            </w:tcMar>
          </w:tcPr>
          <w:p w14:paraId="4E0329A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ja kuvailla ihmisen elimiä ja elimistöjä. </w:t>
            </w:r>
          </w:p>
          <w:p w14:paraId="6A62CBC1" w14:textId="77777777" w:rsidR="00C35489" w:rsidRPr="007B6AA4" w:rsidRDefault="00C35489" w:rsidP="00BD7CC1">
            <w:pPr>
              <w:spacing w:after="0" w:line="276" w:lineRule="auto"/>
              <w:contextualSpacing/>
              <w:rPr>
                <w:rFonts w:cstheme="minorHAnsi"/>
                <w:sz w:val="24"/>
                <w:szCs w:val="24"/>
              </w:rPr>
            </w:pPr>
          </w:p>
          <w:p w14:paraId="6B2F9941" w14:textId="7E779A5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keskeisiä elintoimintoja</w:t>
            </w:r>
            <w:r w:rsidR="00313262">
              <w:rPr>
                <w:rFonts w:cstheme="minorHAnsi"/>
                <w:sz w:val="24"/>
                <w:szCs w:val="24"/>
              </w:rPr>
              <w:t xml:space="preserve"> ja</w:t>
            </w:r>
            <w:r w:rsidRPr="007B6AA4">
              <w:rPr>
                <w:rFonts w:cstheme="minorHAnsi"/>
                <w:sz w:val="24"/>
                <w:szCs w:val="24"/>
              </w:rPr>
              <w:t xml:space="preserve"> säätelyjärjestelmiä ja selittää</w:t>
            </w:r>
            <w:r w:rsidR="00313262">
              <w:rPr>
                <w:rFonts w:cstheme="minorHAnsi"/>
                <w:sz w:val="24"/>
                <w:szCs w:val="24"/>
              </w:rPr>
              <w:t>,</w:t>
            </w:r>
            <w:r w:rsidRPr="007B6AA4">
              <w:rPr>
                <w:rFonts w:cstheme="minorHAnsi"/>
                <w:sz w:val="24"/>
                <w:szCs w:val="24"/>
              </w:rPr>
              <w:t xml:space="preserve"> kuinka ne muodostavat toiminnallisia kokonaisuuksia.</w:t>
            </w:r>
          </w:p>
          <w:p w14:paraId="1C175345" w14:textId="77777777" w:rsidR="00C35489" w:rsidRPr="007B6AA4" w:rsidRDefault="00C35489" w:rsidP="00BD7CC1">
            <w:pPr>
              <w:spacing w:after="0" w:line="276" w:lineRule="auto"/>
              <w:contextualSpacing/>
              <w:rPr>
                <w:rFonts w:cstheme="minorHAnsi"/>
                <w:sz w:val="24"/>
                <w:szCs w:val="24"/>
              </w:rPr>
            </w:pPr>
          </w:p>
          <w:p w14:paraId="10E13B30" w14:textId="546E614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selittää perustellen ihmisen kasvun ja kehittymisen keskeisiä vaiheita.</w:t>
            </w:r>
          </w:p>
        </w:tc>
      </w:tr>
      <w:tr w:rsidR="00C35489" w:rsidRPr="007B6AA4" w14:paraId="0E41C2D1" w14:textId="77777777" w:rsidTr="00F5427F">
        <w:trPr>
          <w:trHeight w:val="284"/>
        </w:trPr>
        <w:tc>
          <w:tcPr>
            <w:tcW w:w="625" w:type="pct"/>
            <w:shd w:val="clear" w:color="auto" w:fill="auto"/>
            <w:tcMar>
              <w:top w:w="100" w:type="dxa"/>
              <w:left w:w="100" w:type="dxa"/>
              <w:bottom w:w="100" w:type="dxa"/>
              <w:right w:w="100" w:type="dxa"/>
            </w:tcMar>
          </w:tcPr>
          <w:p w14:paraId="77625EBE"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T6 ohjata oppilasta arvioimaan luonnonympäristössä tapahtuvia muutoksia ja ihmisen vaikutusta ympäristöön sekä ymmärtämään ekosysteemipalveluiden merkitys</w:t>
            </w:r>
          </w:p>
        </w:tc>
        <w:tc>
          <w:tcPr>
            <w:tcW w:w="625" w:type="pct"/>
            <w:shd w:val="clear" w:color="auto" w:fill="auto"/>
            <w:tcMar>
              <w:top w:w="100" w:type="dxa"/>
              <w:left w:w="100" w:type="dxa"/>
              <w:bottom w:w="100" w:type="dxa"/>
              <w:right w:w="100" w:type="dxa"/>
            </w:tcMar>
          </w:tcPr>
          <w:p w14:paraId="13D9854E"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S6</w:t>
            </w:r>
          </w:p>
        </w:tc>
        <w:tc>
          <w:tcPr>
            <w:tcW w:w="625" w:type="pct"/>
            <w:shd w:val="clear" w:color="auto" w:fill="auto"/>
            <w:tcMar>
              <w:top w:w="100" w:type="dxa"/>
              <w:left w:w="100" w:type="dxa"/>
              <w:bottom w:w="100" w:type="dxa"/>
              <w:right w:w="100" w:type="dxa"/>
            </w:tcMar>
          </w:tcPr>
          <w:p w14:paraId="1ADBB29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ihmisen toiminnan vaikutuksista ympäristössä tapahtuviin muutoksiin.</w:t>
            </w:r>
          </w:p>
          <w:p w14:paraId="795E251C" w14:textId="77777777" w:rsidR="00C35489" w:rsidRPr="007B6AA4" w:rsidRDefault="00C35489" w:rsidP="00BD7CC1">
            <w:pPr>
              <w:spacing w:after="0" w:line="276" w:lineRule="auto"/>
              <w:contextualSpacing/>
              <w:rPr>
                <w:rFonts w:cstheme="minorHAnsi"/>
                <w:sz w:val="24"/>
                <w:szCs w:val="24"/>
              </w:rPr>
            </w:pPr>
          </w:p>
          <w:p w14:paraId="2BC2AB7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ymmärtää biologian merkityksen kestävän tulevaisuuden rakentamisessa.</w:t>
            </w:r>
          </w:p>
          <w:p w14:paraId="6638DDA7" w14:textId="77777777" w:rsidR="00C35489" w:rsidRPr="007B6AA4" w:rsidRDefault="00C35489" w:rsidP="00BD7CC1">
            <w:pPr>
              <w:spacing w:after="0" w:line="276" w:lineRule="auto"/>
              <w:contextualSpacing/>
              <w:rPr>
                <w:rFonts w:cstheme="minorHAnsi"/>
                <w:sz w:val="24"/>
                <w:szCs w:val="24"/>
              </w:rPr>
            </w:pPr>
          </w:p>
          <w:p w14:paraId="2E9C3F5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ymmärtää biotalouden ja ekosysteemipalveluiden merkityksen.</w:t>
            </w:r>
          </w:p>
          <w:p w14:paraId="3B35AC44"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151E7C21"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Ihmisen ja luonnon vuorovaikutuksen hahmottaminen sekä kestävän tulevaisuuden ymmärrys</w:t>
            </w:r>
          </w:p>
        </w:tc>
        <w:tc>
          <w:tcPr>
            <w:tcW w:w="625" w:type="pct"/>
            <w:shd w:val="clear" w:color="auto" w:fill="auto"/>
            <w:tcMar>
              <w:top w:w="100" w:type="dxa"/>
              <w:left w:w="100" w:type="dxa"/>
              <w:bottom w:w="100" w:type="dxa"/>
              <w:right w:w="100" w:type="dxa"/>
            </w:tcMar>
          </w:tcPr>
          <w:p w14:paraId="4D8CC62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antaa esimerkkejä ihmisen toiminnan vaikutuksista ympäristöön. </w:t>
            </w:r>
          </w:p>
          <w:p w14:paraId="2C9A5036" w14:textId="77777777" w:rsidR="00C35489" w:rsidRPr="007B6AA4" w:rsidRDefault="00C35489" w:rsidP="00BD7CC1">
            <w:pPr>
              <w:spacing w:after="0" w:line="276" w:lineRule="auto"/>
              <w:contextualSpacing/>
              <w:rPr>
                <w:rFonts w:cstheme="minorHAnsi"/>
                <w:sz w:val="24"/>
                <w:szCs w:val="24"/>
              </w:rPr>
            </w:pPr>
          </w:p>
          <w:p w14:paraId="3703E82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luettelee kestävän kehityksen osa-alueet. </w:t>
            </w:r>
          </w:p>
        </w:tc>
        <w:tc>
          <w:tcPr>
            <w:tcW w:w="625" w:type="pct"/>
            <w:shd w:val="clear" w:color="auto" w:fill="auto"/>
            <w:tcMar>
              <w:top w:w="100" w:type="dxa"/>
              <w:left w:w="100" w:type="dxa"/>
              <w:bottom w:w="100" w:type="dxa"/>
              <w:right w:w="100" w:type="dxa"/>
            </w:tcMar>
          </w:tcPr>
          <w:p w14:paraId="2BED22E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ja antaa esimerkkejä ihmisen toiminnan vaikutuksista ympäristöön.</w:t>
            </w:r>
          </w:p>
          <w:p w14:paraId="436043B1" w14:textId="77777777" w:rsidR="00C35489" w:rsidRPr="007B6AA4" w:rsidRDefault="00C35489" w:rsidP="00BD7CC1">
            <w:pPr>
              <w:spacing w:after="0" w:line="276" w:lineRule="auto"/>
              <w:contextualSpacing/>
              <w:rPr>
                <w:rFonts w:cstheme="minorHAnsi"/>
                <w:sz w:val="24"/>
                <w:szCs w:val="24"/>
              </w:rPr>
            </w:pPr>
          </w:p>
          <w:p w14:paraId="5F11C65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kestävän kehityksen osa-alueet ja antaa joitakin esimerkkejä kestävän tulevaisuuden rakentamiseksi biologian näkökulmasta.</w:t>
            </w:r>
          </w:p>
          <w:p w14:paraId="47F3377F" w14:textId="77777777" w:rsidR="00C35489" w:rsidRPr="007B6AA4" w:rsidRDefault="00C35489" w:rsidP="00BD7CC1">
            <w:pPr>
              <w:spacing w:after="0" w:line="276" w:lineRule="auto"/>
              <w:contextualSpacing/>
              <w:rPr>
                <w:rFonts w:cstheme="minorHAnsi"/>
                <w:sz w:val="24"/>
                <w:szCs w:val="24"/>
              </w:rPr>
            </w:pPr>
          </w:p>
          <w:p w14:paraId="58A4E3F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antaa esimerkkejä biotaloudesta ja ekosysteemipalveluista.</w:t>
            </w:r>
          </w:p>
          <w:p w14:paraId="48C98877" w14:textId="77777777" w:rsidR="00C35489" w:rsidRPr="007B6AA4" w:rsidRDefault="00C35489" w:rsidP="00BD7CC1">
            <w:pPr>
              <w:spacing w:after="0" w:line="276" w:lineRule="auto"/>
              <w:contextualSpacing/>
              <w:rPr>
                <w:rFonts w:cstheme="minorHAnsi"/>
                <w:sz w:val="24"/>
                <w:szCs w:val="24"/>
              </w:rPr>
            </w:pPr>
          </w:p>
          <w:p w14:paraId="768516FE"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ACFFF5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ja antaa esimerkkejä ihmisen toiminnan vaikutuksista ympäristöön.</w:t>
            </w:r>
          </w:p>
          <w:p w14:paraId="48838A31" w14:textId="77777777" w:rsidR="00C35489" w:rsidRPr="007B6AA4" w:rsidRDefault="00C35489" w:rsidP="00BD7CC1">
            <w:pPr>
              <w:spacing w:after="0" w:line="276" w:lineRule="auto"/>
              <w:ind w:left="40"/>
              <w:contextualSpacing/>
              <w:rPr>
                <w:rFonts w:cstheme="minorHAnsi"/>
                <w:sz w:val="24"/>
                <w:szCs w:val="24"/>
              </w:rPr>
            </w:pPr>
          </w:p>
          <w:p w14:paraId="79594EB1" w14:textId="3888C4A9"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kuvailee kestävän kehityksen osa-alueet ja antaa esimerkkejä kestävän tulevaisuuden rakentamiseksi biologian näkökulmasta.</w:t>
            </w:r>
          </w:p>
          <w:p w14:paraId="71ED4715" w14:textId="77777777" w:rsidR="003319A2" w:rsidRPr="007B6AA4" w:rsidRDefault="003319A2" w:rsidP="00BD7CC1">
            <w:pPr>
              <w:spacing w:after="0" w:line="276" w:lineRule="auto"/>
              <w:ind w:left="40"/>
              <w:contextualSpacing/>
              <w:rPr>
                <w:rFonts w:cstheme="minorHAnsi"/>
                <w:sz w:val="24"/>
                <w:szCs w:val="24"/>
              </w:rPr>
            </w:pPr>
          </w:p>
          <w:p w14:paraId="722CD4C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biotaloudesta ja ekosysteemipalveluista.</w:t>
            </w:r>
          </w:p>
          <w:p w14:paraId="3CEBFFDB"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44C3507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perustella, miten ihmisen toiminta vaikuttaa ympäristöön ja tarkastelee muutosten seurauksia.</w:t>
            </w:r>
          </w:p>
          <w:p w14:paraId="13F3ED1C" w14:textId="77777777" w:rsidR="00C35489" w:rsidRPr="007B6AA4" w:rsidRDefault="00C35489" w:rsidP="00BD7CC1">
            <w:pPr>
              <w:spacing w:after="0" w:line="276" w:lineRule="auto"/>
              <w:contextualSpacing/>
              <w:rPr>
                <w:rFonts w:cstheme="minorHAnsi"/>
                <w:sz w:val="24"/>
                <w:szCs w:val="24"/>
              </w:rPr>
            </w:pPr>
          </w:p>
          <w:p w14:paraId="0FDBFDE7" w14:textId="34C95A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selittää syy</w:t>
            </w:r>
            <w:r w:rsidR="00313262">
              <w:rPr>
                <w:rFonts w:cstheme="minorHAnsi"/>
                <w:sz w:val="24"/>
                <w:szCs w:val="24"/>
              </w:rPr>
              <w:t>-</w:t>
            </w:r>
            <w:r w:rsidRPr="007B6AA4">
              <w:rPr>
                <w:rFonts w:cstheme="minorHAnsi"/>
                <w:sz w:val="24"/>
                <w:szCs w:val="24"/>
              </w:rPr>
              <w:t>seuraussuhteita kestävän tulevaisuuden rakentamisessa ja perustelee näkemyksensä biologisen tiedon pohjalta.</w:t>
            </w:r>
          </w:p>
          <w:p w14:paraId="05A83946" w14:textId="77777777" w:rsidR="00C35489" w:rsidRPr="007B6AA4" w:rsidRDefault="00C35489" w:rsidP="00BD7CC1">
            <w:pPr>
              <w:spacing w:after="0" w:line="276" w:lineRule="auto"/>
              <w:contextualSpacing/>
              <w:rPr>
                <w:rFonts w:cstheme="minorHAnsi"/>
                <w:sz w:val="24"/>
                <w:szCs w:val="24"/>
              </w:rPr>
            </w:pPr>
          </w:p>
          <w:p w14:paraId="21A9E84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arvioi biotalouden ja ekosysteemipalveluiden merkitystä kestävän tulevaisuuden näkökulmasta.</w:t>
            </w:r>
          </w:p>
        </w:tc>
      </w:tr>
      <w:tr w:rsidR="00C35489" w:rsidRPr="007B6AA4" w14:paraId="01DDFFA0" w14:textId="77777777" w:rsidTr="007C5017">
        <w:trPr>
          <w:trHeight w:val="284"/>
        </w:trPr>
        <w:tc>
          <w:tcPr>
            <w:tcW w:w="5000" w:type="pct"/>
            <w:gridSpan w:val="8"/>
            <w:shd w:val="clear" w:color="auto" w:fill="auto"/>
            <w:tcMar>
              <w:top w:w="100" w:type="dxa"/>
              <w:left w:w="100" w:type="dxa"/>
              <w:bottom w:w="100" w:type="dxa"/>
              <w:right w:w="100" w:type="dxa"/>
            </w:tcMar>
          </w:tcPr>
          <w:p w14:paraId="0BDB9489" w14:textId="77777777" w:rsidR="00C35489" w:rsidRPr="007B6AA4" w:rsidRDefault="00C35489" w:rsidP="00BD7CC1">
            <w:pPr>
              <w:spacing w:after="0" w:line="276" w:lineRule="auto"/>
              <w:contextualSpacing/>
              <w:rPr>
                <w:rFonts w:cstheme="minorHAnsi"/>
                <w:sz w:val="24"/>
                <w:szCs w:val="24"/>
              </w:rPr>
            </w:pPr>
            <w:r w:rsidRPr="007B6AA4">
              <w:rPr>
                <w:rFonts w:cstheme="minorHAnsi"/>
                <w:b/>
                <w:sz w:val="24"/>
                <w:szCs w:val="24"/>
              </w:rPr>
              <w:t>Biologiset taidot</w:t>
            </w:r>
          </w:p>
        </w:tc>
      </w:tr>
      <w:tr w:rsidR="00C35489" w:rsidRPr="007B6AA4" w14:paraId="1B58FBE7" w14:textId="77777777" w:rsidTr="00F5427F">
        <w:trPr>
          <w:trHeight w:val="284"/>
        </w:trPr>
        <w:tc>
          <w:tcPr>
            <w:tcW w:w="625" w:type="pct"/>
            <w:shd w:val="clear" w:color="auto" w:fill="auto"/>
            <w:tcMar>
              <w:top w:w="100" w:type="dxa"/>
              <w:left w:w="100" w:type="dxa"/>
              <w:bottom w:w="100" w:type="dxa"/>
              <w:right w:w="100" w:type="dxa"/>
            </w:tcMar>
          </w:tcPr>
          <w:p w14:paraId="3CA444EA"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T7 ohjata oppilasta kehittämään luonnontieteellistä ajattelutaitoa sekä syy- ja seuraussuhteiden ymmärtämistä</w:t>
            </w:r>
          </w:p>
        </w:tc>
        <w:tc>
          <w:tcPr>
            <w:tcW w:w="625" w:type="pct"/>
            <w:shd w:val="clear" w:color="auto" w:fill="auto"/>
            <w:tcMar>
              <w:top w:w="100" w:type="dxa"/>
              <w:left w:w="100" w:type="dxa"/>
              <w:bottom w:w="100" w:type="dxa"/>
              <w:right w:w="100" w:type="dxa"/>
            </w:tcMar>
          </w:tcPr>
          <w:p w14:paraId="04F489CC" w14:textId="441D4DA1"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shd w:val="clear" w:color="auto" w:fill="auto"/>
            <w:tcMar>
              <w:top w:w="100" w:type="dxa"/>
              <w:left w:w="100" w:type="dxa"/>
              <w:bottom w:w="100" w:type="dxa"/>
              <w:right w:w="100" w:type="dxa"/>
            </w:tcMar>
          </w:tcPr>
          <w:p w14:paraId="345717D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biologiaan liittyviä syy- ja seuraussuhteita.</w:t>
            </w:r>
          </w:p>
        </w:tc>
        <w:tc>
          <w:tcPr>
            <w:tcW w:w="625" w:type="pct"/>
            <w:shd w:val="clear" w:color="auto" w:fill="auto"/>
            <w:tcMar>
              <w:top w:w="100" w:type="dxa"/>
              <w:left w:w="100" w:type="dxa"/>
              <w:bottom w:w="100" w:type="dxa"/>
              <w:right w:w="100" w:type="dxa"/>
            </w:tcMar>
          </w:tcPr>
          <w:p w14:paraId="0C3AB747"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Luonnontieteellinen ajattelutaito</w:t>
            </w:r>
          </w:p>
        </w:tc>
        <w:tc>
          <w:tcPr>
            <w:tcW w:w="625" w:type="pct"/>
            <w:shd w:val="clear" w:color="auto" w:fill="auto"/>
            <w:tcMar>
              <w:top w:w="100" w:type="dxa"/>
              <w:left w:w="100" w:type="dxa"/>
              <w:bottom w:w="100" w:type="dxa"/>
              <w:right w:w="100" w:type="dxa"/>
            </w:tcMar>
          </w:tcPr>
          <w:p w14:paraId="4395D14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käyttää joitakin biologian peruskäsitteitä ja liittää niitä annettuihin biologian ilmiöihin.</w:t>
            </w:r>
          </w:p>
          <w:p w14:paraId="658B146B" w14:textId="77777777" w:rsidR="00C35489" w:rsidRPr="007B6AA4" w:rsidRDefault="00C35489" w:rsidP="00BD7CC1">
            <w:pPr>
              <w:spacing w:after="0" w:line="276" w:lineRule="auto"/>
              <w:contextualSpacing/>
              <w:rPr>
                <w:rFonts w:cstheme="minorHAnsi"/>
                <w:sz w:val="24"/>
                <w:szCs w:val="24"/>
              </w:rPr>
            </w:pPr>
          </w:p>
          <w:p w14:paraId="239B357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oppimastaan biologisesta ilmiöstä yksinkertaisesti omin sanoin.</w:t>
            </w:r>
          </w:p>
          <w:p w14:paraId="145F2C51" w14:textId="77777777" w:rsidR="00C35489" w:rsidRPr="007B6AA4" w:rsidRDefault="00C35489" w:rsidP="00BD7CC1">
            <w:pPr>
              <w:spacing w:after="0" w:line="276" w:lineRule="auto"/>
              <w:contextualSpacing/>
              <w:rPr>
                <w:rFonts w:cstheme="minorHAnsi"/>
                <w:sz w:val="24"/>
                <w:szCs w:val="24"/>
              </w:rPr>
            </w:pPr>
          </w:p>
          <w:p w14:paraId="2233CC3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382EE51A"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7A17DEF9" w14:textId="77777777" w:rsidR="00C35489" w:rsidRPr="007B6AA4" w:rsidRDefault="00C35489" w:rsidP="00BD7CC1">
            <w:pPr>
              <w:spacing w:after="0" w:line="276" w:lineRule="auto"/>
              <w:contextualSpacing/>
              <w:rPr>
                <w:rFonts w:cstheme="minorHAnsi"/>
                <w:b/>
                <w:sz w:val="24"/>
                <w:szCs w:val="24"/>
              </w:rPr>
            </w:pPr>
            <w:r w:rsidRPr="007B6AA4">
              <w:rPr>
                <w:rFonts w:cstheme="minorHAnsi"/>
                <w:sz w:val="24"/>
                <w:szCs w:val="24"/>
              </w:rPr>
              <w:t>Oppilas osaa käyttää biologisia peruskäsitteitä.</w:t>
            </w:r>
          </w:p>
          <w:p w14:paraId="00D1F012" w14:textId="77777777" w:rsidR="00C35489" w:rsidRPr="007B6AA4" w:rsidRDefault="00C35489" w:rsidP="00BD7CC1">
            <w:pPr>
              <w:spacing w:after="0" w:line="276" w:lineRule="auto"/>
              <w:contextualSpacing/>
              <w:rPr>
                <w:rFonts w:cstheme="minorHAnsi"/>
                <w:sz w:val="24"/>
                <w:szCs w:val="24"/>
              </w:rPr>
            </w:pPr>
          </w:p>
          <w:p w14:paraId="10F38E86" w14:textId="2BA04FE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esittää oppimansa biologisen ilmiön omin sanoin </w:t>
            </w:r>
            <w:r w:rsidR="00313262">
              <w:rPr>
                <w:rFonts w:cstheme="minorHAnsi"/>
                <w:sz w:val="24"/>
                <w:szCs w:val="24"/>
              </w:rPr>
              <w:t>ja</w:t>
            </w:r>
            <w:r w:rsidR="00313262" w:rsidRPr="007B6AA4">
              <w:rPr>
                <w:rFonts w:cstheme="minorHAnsi"/>
                <w:sz w:val="24"/>
                <w:szCs w:val="24"/>
              </w:rPr>
              <w:t xml:space="preserve"> </w:t>
            </w:r>
            <w:r w:rsidRPr="007B6AA4">
              <w:rPr>
                <w:rFonts w:cstheme="minorHAnsi"/>
                <w:sz w:val="24"/>
                <w:szCs w:val="24"/>
              </w:rPr>
              <w:t xml:space="preserve">valitsee sopivan tavan tiedon esittämiseen. </w:t>
            </w:r>
          </w:p>
          <w:p w14:paraId="6AAF760E" w14:textId="77777777" w:rsidR="00C35489" w:rsidRPr="007B6AA4" w:rsidRDefault="00C35489" w:rsidP="00BD7CC1">
            <w:pPr>
              <w:spacing w:after="0" w:line="276" w:lineRule="auto"/>
              <w:contextualSpacing/>
              <w:rPr>
                <w:rFonts w:cstheme="minorHAnsi"/>
                <w:sz w:val="24"/>
                <w:szCs w:val="24"/>
              </w:rPr>
            </w:pPr>
          </w:p>
          <w:p w14:paraId="6850F87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asettaa yksinkertaisia kysymyksiä luonnosta ja luonnonilmiöistä.</w:t>
            </w:r>
          </w:p>
          <w:p w14:paraId="05583197" w14:textId="77777777" w:rsidR="00C35489" w:rsidRPr="007B6AA4" w:rsidRDefault="00C35489" w:rsidP="00BD7CC1">
            <w:pPr>
              <w:spacing w:after="0" w:line="276" w:lineRule="auto"/>
              <w:contextualSpacing/>
              <w:rPr>
                <w:rFonts w:cstheme="minorHAnsi"/>
                <w:sz w:val="24"/>
                <w:szCs w:val="24"/>
              </w:rPr>
            </w:pPr>
          </w:p>
          <w:p w14:paraId="23733138" w14:textId="77777777" w:rsidR="00C35489" w:rsidRPr="007B6AA4" w:rsidRDefault="00C35489" w:rsidP="00BD7CC1">
            <w:pPr>
              <w:spacing w:after="0" w:line="276" w:lineRule="auto"/>
              <w:contextualSpacing/>
              <w:rPr>
                <w:rFonts w:cstheme="minorHAnsi"/>
                <w:sz w:val="24"/>
                <w:szCs w:val="24"/>
              </w:rPr>
            </w:pPr>
          </w:p>
          <w:p w14:paraId="1533F023" w14:textId="77777777" w:rsidR="00C35489" w:rsidRPr="007B6AA4" w:rsidRDefault="00C35489" w:rsidP="00BD7CC1">
            <w:pPr>
              <w:spacing w:after="0" w:line="276" w:lineRule="auto"/>
              <w:contextualSpacing/>
              <w:rPr>
                <w:rFonts w:cstheme="minorHAnsi"/>
                <w:sz w:val="24"/>
                <w:szCs w:val="24"/>
              </w:rPr>
            </w:pPr>
          </w:p>
          <w:p w14:paraId="04902A70" w14:textId="77777777" w:rsidR="00C35489" w:rsidRPr="007B6AA4" w:rsidRDefault="00C35489" w:rsidP="00BD7CC1">
            <w:pPr>
              <w:spacing w:after="0" w:line="276" w:lineRule="auto"/>
              <w:contextualSpacing/>
              <w:rPr>
                <w:rFonts w:cstheme="minorHAnsi"/>
                <w:sz w:val="24"/>
                <w:szCs w:val="24"/>
              </w:rPr>
            </w:pPr>
          </w:p>
          <w:p w14:paraId="29B8B540" w14:textId="77777777" w:rsidR="00C35489" w:rsidRPr="007B6AA4" w:rsidRDefault="00C35489" w:rsidP="00BD7CC1">
            <w:pPr>
              <w:spacing w:after="0" w:line="276" w:lineRule="auto"/>
              <w:contextualSpacing/>
              <w:rPr>
                <w:rFonts w:cstheme="minorHAnsi"/>
                <w:sz w:val="24"/>
                <w:szCs w:val="24"/>
              </w:rPr>
            </w:pPr>
          </w:p>
          <w:p w14:paraId="2E0E1252" w14:textId="77777777" w:rsidR="00C35489" w:rsidRPr="007B6AA4" w:rsidRDefault="00C35489" w:rsidP="00BD7CC1">
            <w:pPr>
              <w:spacing w:after="0" w:line="276" w:lineRule="auto"/>
              <w:contextualSpacing/>
              <w:rPr>
                <w:rFonts w:cstheme="minorHAnsi"/>
                <w:sz w:val="24"/>
                <w:szCs w:val="24"/>
              </w:rPr>
            </w:pPr>
          </w:p>
          <w:p w14:paraId="6CE1A4DC" w14:textId="77777777" w:rsidR="00C35489" w:rsidRPr="007B6AA4" w:rsidRDefault="00C35489" w:rsidP="00BD7CC1">
            <w:pPr>
              <w:spacing w:after="0" w:line="276" w:lineRule="auto"/>
              <w:contextualSpacing/>
              <w:rPr>
                <w:rFonts w:cstheme="minorHAnsi"/>
                <w:sz w:val="24"/>
                <w:szCs w:val="24"/>
              </w:rPr>
            </w:pPr>
          </w:p>
          <w:p w14:paraId="277E7A4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3A265827" w14:textId="38947667"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käyttää biologisia käsitteitä tarkoituksenmukaisesti.</w:t>
            </w:r>
          </w:p>
          <w:p w14:paraId="328F24EF" w14:textId="77777777" w:rsidR="003319A2" w:rsidRPr="007B6AA4" w:rsidRDefault="003319A2" w:rsidP="00BD7CC1">
            <w:pPr>
              <w:spacing w:after="0" w:line="276" w:lineRule="auto"/>
              <w:ind w:left="40"/>
              <w:contextualSpacing/>
              <w:rPr>
                <w:rFonts w:cstheme="minorHAnsi"/>
                <w:sz w:val="24"/>
                <w:szCs w:val="24"/>
              </w:rPr>
            </w:pPr>
          </w:p>
          <w:p w14:paraId="6C109FE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esittää oppimansa asian omin sanoin biologialle ominaisella tavalla sekä valitsee sopivan tavan tiedon esittämiseen.</w:t>
            </w:r>
          </w:p>
          <w:p w14:paraId="54D2D1DB" w14:textId="77777777" w:rsidR="00C35489" w:rsidRPr="007B6AA4" w:rsidRDefault="00C35489" w:rsidP="00BD7CC1">
            <w:pPr>
              <w:spacing w:after="0" w:line="276" w:lineRule="auto"/>
              <w:contextualSpacing/>
              <w:rPr>
                <w:rFonts w:cstheme="minorHAnsi"/>
                <w:sz w:val="24"/>
                <w:szCs w:val="24"/>
              </w:rPr>
            </w:pPr>
          </w:p>
          <w:p w14:paraId="71BCB222" w14:textId="40267ED4" w:rsidR="00C35489" w:rsidRPr="007B6AA4" w:rsidRDefault="00C35489" w:rsidP="00F10EFB">
            <w:pPr>
              <w:spacing w:after="0" w:line="276" w:lineRule="auto"/>
              <w:ind w:left="40"/>
              <w:contextualSpacing/>
              <w:rPr>
                <w:rFonts w:cstheme="minorHAnsi"/>
                <w:sz w:val="24"/>
                <w:szCs w:val="24"/>
              </w:rPr>
            </w:pPr>
            <w:r w:rsidRPr="007B6AA4">
              <w:rPr>
                <w:rFonts w:cstheme="minorHAnsi"/>
                <w:sz w:val="24"/>
                <w:szCs w:val="24"/>
              </w:rPr>
              <w:t>Oppilas esittää joitakin mielekkäitä kysymyksiä luonnosta ja luonnonilmiöistä sekä kertoo luonnontieteellisiä syy</w:t>
            </w:r>
            <w:r w:rsidR="00306830">
              <w:rPr>
                <w:rFonts w:cstheme="minorHAnsi"/>
                <w:sz w:val="24"/>
                <w:szCs w:val="24"/>
              </w:rPr>
              <w:t>-</w:t>
            </w:r>
            <w:r w:rsidRPr="007B6AA4">
              <w:rPr>
                <w:rFonts w:cstheme="minorHAnsi"/>
                <w:sz w:val="24"/>
                <w:szCs w:val="24"/>
              </w:rPr>
              <w:t>seurau</w:t>
            </w:r>
            <w:r w:rsidR="00306830">
              <w:rPr>
                <w:rFonts w:cstheme="minorHAnsi"/>
                <w:sz w:val="24"/>
                <w:szCs w:val="24"/>
              </w:rPr>
              <w:t>s</w:t>
            </w:r>
            <w:r w:rsidRPr="007B6AA4">
              <w:rPr>
                <w:rFonts w:cstheme="minorHAnsi"/>
                <w:sz w:val="24"/>
                <w:szCs w:val="24"/>
              </w:rPr>
              <w:t>suhteita.</w:t>
            </w:r>
          </w:p>
        </w:tc>
        <w:tc>
          <w:tcPr>
            <w:tcW w:w="625" w:type="pct"/>
            <w:shd w:val="clear" w:color="auto" w:fill="auto"/>
            <w:tcMar>
              <w:top w:w="100" w:type="dxa"/>
              <w:left w:w="100" w:type="dxa"/>
              <w:bottom w:w="100" w:type="dxa"/>
              <w:right w:w="100" w:type="dxa"/>
            </w:tcMar>
          </w:tcPr>
          <w:p w14:paraId="6F0ABF6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käyttää biologisia käsitteitä tarkoituksenmukaisesti.</w:t>
            </w:r>
          </w:p>
          <w:p w14:paraId="0A5DD8C5" w14:textId="77777777" w:rsidR="00C35489" w:rsidRPr="007B6AA4" w:rsidRDefault="00C35489" w:rsidP="00BD7CC1">
            <w:pPr>
              <w:spacing w:after="0" w:line="276" w:lineRule="auto"/>
              <w:contextualSpacing/>
              <w:rPr>
                <w:rFonts w:cstheme="minorHAnsi"/>
                <w:sz w:val="24"/>
                <w:szCs w:val="24"/>
              </w:rPr>
            </w:pPr>
          </w:p>
          <w:p w14:paraId="4D51A4E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esittää oppimansa asian omin sanoin jäsennellysti biologialle ominaisella tavalla sekä valitsee sopivan tavan tiedon esittämiseen. </w:t>
            </w:r>
          </w:p>
          <w:p w14:paraId="5030199E" w14:textId="77777777" w:rsidR="00C35489" w:rsidRPr="007B6AA4" w:rsidRDefault="00C35489" w:rsidP="00BD7CC1">
            <w:pPr>
              <w:spacing w:after="0" w:line="276" w:lineRule="auto"/>
              <w:contextualSpacing/>
              <w:rPr>
                <w:rFonts w:cstheme="minorHAnsi"/>
                <w:sz w:val="24"/>
                <w:szCs w:val="24"/>
              </w:rPr>
            </w:pPr>
          </w:p>
          <w:p w14:paraId="04DC87F9" w14:textId="0C11962F" w:rsidR="00C35489" w:rsidRPr="007B6AA4" w:rsidRDefault="00C35489" w:rsidP="003319A2">
            <w:pPr>
              <w:spacing w:after="0" w:line="276" w:lineRule="auto"/>
              <w:contextualSpacing/>
              <w:rPr>
                <w:rFonts w:cstheme="minorHAnsi"/>
                <w:sz w:val="24"/>
                <w:szCs w:val="24"/>
              </w:rPr>
            </w:pPr>
            <w:r w:rsidRPr="007B6AA4">
              <w:rPr>
                <w:rFonts w:cstheme="minorHAnsi"/>
                <w:sz w:val="24"/>
                <w:szCs w:val="24"/>
              </w:rPr>
              <w:t>Oppilas esittää mielekkäitä kysymyksiä luonnosta ja luonnonilmiöistä</w:t>
            </w:r>
            <w:r w:rsidR="003319A2">
              <w:rPr>
                <w:rFonts w:cstheme="minorHAnsi"/>
                <w:sz w:val="24"/>
                <w:szCs w:val="24"/>
              </w:rPr>
              <w:t xml:space="preserve"> </w:t>
            </w:r>
            <w:r w:rsidRPr="007B6AA4">
              <w:rPr>
                <w:rFonts w:cstheme="minorHAnsi"/>
                <w:sz w:val="24"/>
                <w:szCs w:val="24"/>
              </w:rPr>
              <w:t>sekä selittää ja perustelee luonnontieteellisiä syy</w:t>
            </w:r>
            <w:r w:rsidR="00306830">
              <w:rPr>
                <w:rFonts w:cstheme="minorHAnsi"/>
                <w:sz w:val="24"/>
                <w:szCs w:val="24"/>
              </w:rPr>
              <w:t>-</w:t>
            </w:r>
            <w:r w:rsidRPr="007B6AA4">
              <w:rPr>
                <w:rFonts w:cstheme="minorHAnsi"/>
                <w:sz w:val="24"/>
                <w:szCs w:val="24"/>
              </w:rPr>
              <w:t>seuraussuhteita.</w:t>
            </w:r>
          </w:p>
        </w:tc>
      </w:tr>
      <w:tr w:rsidR="00C35489" w:rsidRPr="007B6AA4" w14:paraId="6E317338" w14:textId="77777777" w:rsidTr="00F5427F">
        <w:trPr>
          <w:trHeight w:val="284"/>
        </w:trPr>
        <w:tc>
          <w:tcPr>
            <w:tcW w:w="625" w:type="pct"/>
            <w:shd w:val="clear" w:color="auto" w:fill="auto"/>
            <w:tcMar>
              <w:top w:w="100" w:type="dxa"/>
              <w:left w:w="100" w:type="dxa"/>
              <w:bottom w:w="100" w:type="dxa"/>
              <w:right w:w="100" w:type="dxa"/>
            </w:tcMar>
          </w:tcPr>
          <w:p w14:paraId="3FC49958" w14:textId="1FDC550C"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T8 opastaa oppilasta käyttämään biologian tutkimusvälineistöä </w:t>
            </w:r>
            <w:r w:rsidR="00313262">
              <w:rPr>
                <w:rFonts w:cstheme="minorHAnsi"/>
                <w:sz w:val="24"/>
                <w:szCs w:val="24"/>
              </w:rPr>
              <w:t>sekä</w:t>
            </w:r>
            <w:r w:rsidR="00313262" w:rsidRPr="007B6AA4">
              <w:rPr>
                <w:rFonts w:cstheme="minorHAnsi"/>
                <w:sz w:val="24"/>
                <w:szCs w:val="24"/>
              </w:rPr>
              <w:t xml:space="preserve"> </w:t>
            </w:r>
            <w:r w:rsidRPr="007B6AA4">
              <w:rPr>
                <w:rFonts w:cstheme="minorHAnsi"/>
                <w:sz w:val="24"/>
                <w:szCs w:val="24"/>
              </w:rPr>
              <w:t>tieto- ja viestintäteknologiaa</w:t>
            </w:r>
          </w:p>
        </w:tc>
        <w:tc>
          <w:tcPr>
            <w:tcW w:w="625" w:type="pct"/>
            <w:shd w:val="clear" w:color="auto" w:fill="auto"/>
            <w:tcMar>
              <w:top w:w="100" w:type="dxa"/>
              <w:left w:w="100" w:type="dxa"/>
              <w:bottom w:w="100" w:type="dxa"/>
              <w:right w:w="100" w:type="dxa"/>
            </w:tcMar>
          </w:tcPr>
          <w:p w14:paraId="743BA94B" w14:textId="110803FC"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S5</w:t>
            </w:r>
          </w:p>
        </w:tc>
        <w:tc>
          <w:tcPr>
            <w:tcW w:w="625" w:type="pct"/>
            <w:shd w:val="clear" w:color="auto" w:fill="auto"/>
            <w:tcMar>
              <w:top w:w="100" w:type="dxa"/>
              <w:left w:w="100" w:type="dxa"/>
              <w:bottom w:w="100" w:type="dxa"/>
              <w:right w:w="100" w:type="dxa"/>
            </w:tcMar>
          </w:tcPr>
          <w:p w14:paraId="2FDAAAC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käyttämään biologista tutkimusvälineistöä. </w:t>
            </w:r>
          </w:p>
          <w:p w14:paraId="72D5F93E" w14:textId="77777777" w:rsidR="00C35489" w:rsidRPr="007B6AA4" w:rsidRDefault="00C35489" w:rsidP="00BD7CC1">
            <w:pPr>
              <w:spacing w:after="0" w:line="276" w:lineRule="auto"/>
              <w:contextualSpacing/>
              <w:rPr>
                <w:rFonts w:cstheme="minorHAnsi"/>
                <w:sz w:val="24"/>
                <w:szCs w:val="24"/>
              </w:rPr>
            </w:pPr>
          </w:p>
          <w:p w14:paraId="15C7A9C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hyödyntämään tieto- ja viestintäteknologiaa ja erilaisia tietolähteitä biologian opiskelussa.</w:t>
            </w:r>
          </w:p>
        </w:tc>
        <w:tc>
          <w:tcPr>
            <w:tcW w:w="625" w:type="pct"/>
            <w:shd w:val="clear" w:color="auto" w:fill="auto"/>
            <w:tcMar>
              <w:top w:w="100" w:type="dxa"/>
              <w:left w:w="100" w:type="dxa"/>
              <w:bottom w:w="100" w:type="dxa"/>
              <w:right w:w="100" w:type="dxa"/>
            </w:tcMar>
          </w:tcPr>
          <w:p w14:paraId="27C8DA4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Biologisen tutkimusvälineistön, teknologian ja tiedon käyttö</w:t>
            </w:r>
          </w:p>
          <w:p w14:paraId="5F6AF5B0" w14:textId="77777777" w:rsidR="00C35489" w:rsidRPr="007B6AA4" w:rsidRDefault="00C35489" w:rsidP="00BD7CC1">
            <w:pPr>
              <w:spacing w:after="0" w:line="276" w:lineRule="auto"/>
              <w:ind w:left="40"/>
              <w:contextualSpacing/>
              <w:rPr>
                <w:rFonts w:cstheme="minorHAnsi"/>
                <w:sz w:val="24"/>
                <w:szCs w:val="24"/>
              </w:rPr>
            </w:pPr>
          </w:p>
          <w:p w14:paraId="2560529B" w14:textId="77777777" w:rsidR="00C35489" w:rsidRPr="007B6AA4" w:rsidRDefault="00C35489" w:rsidP="00BD7CC1">
            <w:pPr>
              <w:spacing w:after="0" w:line="276" w:lineRule="auto"/>
              <w:ind w:left="40"/>
              <w:contextualSpacing/>
              <w:rPr>
                <w:rFonts w:cstheme="minorHAnsi"/>
                <w:sz w:val="24"/>
                <w:szCs w:val="24"/>
              </w:rPr>
            </w:pPr>
          </w:p>
          <w:p w14:paraId="7B4DCCD6" w14:textId="77777777" w:rsidR="00C35489" w:rsidRPr="007B6AA4" w:rsidRDefault="00C35489" w:rsidP="00BD7CC1">
            <w:pPr>
              <w:spacing w:after="0" w:line="276" w:lineRule="auto"/>
              <w:ind w:left="40"/>
              <w:contextualSpacing/>
              <w:rPr>
                <w:rFonts w:cstheme="minorHAnsi"/>
                <w:b/>
                <w:sz w:val="24"/>
                <w:szCs w:val="24"/>
              </w:rPr>
            </w:pPr>
          </w:p>
          <w:p w14:paraId="72B82759" w14:textId="77777777" w:rsidR="00C35489" w:rsidRPr="007B6AA4" w:rsidRDefault="00C35489" w:rsidP="00BD7CC1">
            <w:pPr>
              <w:spacing w:after="0" w:line="276" w:lineRule="auto"/>
              <w:ind w:left="40"/>
              <w:contextualSpacing/>
              <w:rPr>
                <w:rFonts w:cstheme="minorHAnsi"/>
                <w:b/>
                <w:sz w:val="24"/>
                <w:szCs w:val="24"/>
              </w:rPr>
            </w:pPr>
          </w:p>
          <w:p w14:paraId="1DCA7A0B" w14:textId="77777777" w:rsidR="00C35489" w:rsidRPr="007B6AA4" w:rsidRDefault="00C35489" w:rsidP="00BD7CC1">
            <w:pPr>
              <w:spacing w:after="0" w:line="276" w:lineRule="auto"/>
              <w:contextualSpacing/>
              <w:rPr>
                <w:rFonts w:cstheme="minorHAnsi"/>
                <w:b/>
                <w:sz w:val="24"/>
                <w:szCs w:val="24"/>
              </w:rPr>
            </w:pPr>
          </w:p>
        </w:tc>
        <w:tc>
          <w:tcPr>
            <w:tcW w:w="625" w:type="pct"/>
            <w:shd w:val="clear" w:color="auto" w:fill="auto"/>
            <w:tcMar>
              <w:top w:w="100" w:type="dxa"/>
              <w:left w:w="100" w:type="dxa"/>
              <w:bottom w:w="100" w:type="dxa"/>
              <w:right w:w="100" w:type="dxa"/>
            </w:tcMar>
          </w:tcPr>
          <w:p w14:paraId="7BB8C37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osallistuu opetukseen laboratoriossa ja maastossa. </w:t>
            </w:r>
          </w:p>
          <w:p w14:paraId="7A2EE93E" w14:textId="77777777" w:rsidR="00C35489" w:rsidRPr="007B6AA4" w:rsidRDefault="00C35489" w:rsidP="00BD7CC1">
            <w:pPr>
              <w:spacing w:after="0" w:line="276" w:lineRule="auto"/>
              <w:contextualSpacing/>
              <w:rPr>
                <w:rFonts w:cstheme="minorHAnsi"/>
                <w:sz w:val="24"/>
                <w:szCs w:val="24"/>
              </w:rPr>
            </w:pPr>
          </w:p>
          <w:p w14:paraId="74B6E10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joitakin biologian tutkimusvälineitä ohjattuna.</w:t>
            </w:r>
          </w:p>
          <w:p w14:paraId="26E41DAB" w14:textId="77777777" w:rsidR="00C35489" w:rsidRPr="007B6AA4" w:rsidRDefault="00C35489" w:rsidP="00BD7CC1">
            <w:pPr>
              <w:spacing w:after="0" w:line="276" w:lineRule="auto"/>
              <w:contextualSpacing/>
              <w:rPr>
                <w:rFonts w:cstheme="minorHAnsi"/>
                <w:sz w:val="24"/>
                <w:szCs w:val="24"/>
              </w:rPr>
            </w:pPr>
          </w:p>
          <w:p w14:paraId="1852E54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hakee biologista tietoa erilaisista tietolähteistä ohjatusti. </w:t>
            </w:r>
          </w:p>
          <w:p w14:paraId="3F331C41" w14:textId="77777777" w:rsidR="00C35489" w:rsidRPr="007B6AA4" w:rsidRDefault="00C35489" w:rsidP="00BD7CC1">
            <w:pPr>
              <w:spacing w:after="0" w:line="276" w:lineRule="auto"/>
              <w:contextualSpacing/>
              <w:rPr>
                <w:rFonts w:cstheme="minorHAnsi"/>
                <w:sz w:val="24"/>
                <w:szCs w:val="24"/>
              </w:rPr>
            </w:pPr>
          </w:p>
          <w:p w14:paraId="26CFB152" w14:textId="77777777" w:rsidR="00C35489" w:rsidRPr="007B6AA4" w:rsidRDefault="00C35489" w:rsidP="00BD7CC1">
            <w:pPr>
              <w:spacing w:after="0" w:line="276" w:lineRule="auto"/>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08D26A1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työskennellä turvallisesti laboratoriossa ja maastossa ohjatusti.</w:t>
            </w:r>
          </w:p>
          <w:p w14:paraId="0B3D8D6A" w14:textId="77777777" w:rsidR="00C35489" w:rsidRPr="007B6AA4" w:rsidRDefault="00C35489" w:rsidP="00BD7CC1">
            <w:pPr>
              <w:spacing w:after="0" w:line="276" w:lineRule="auto"/>
              <w:contextualSpacing/>
              <w:rPr>
                <w:rFonts w:cstheme="minorHAnsi"/>
                <w:sz w:val="24"/>
                <w:szCs w:val="24"/>
              </w:rPr>
            </w:pPr>
          </w:p>
          <w:p w14:paraId="5366DBC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biologian tutkimusvälineistöä ohjeen mukaan.</w:t>
            </w:r>
          </w:p>
          <w:p w14:paraId="2C0AF51B" w14:textId="77777777" w:rsidR="00C35489" w:rsidRPr="007B6AA4" w:rsidRDefault="00C35489" w:rsidP="00BD7CC1">
            <w:pPr>
              <w:spacing w:after="0" w:line="276" w:lineRule="auto"/>
              <w:contextualSpacing/>
              <w:rPr>
                <w:rFonts w:cstheme="minorHAnsi"/>
                <w:sz w:val="24"/>
                <w:szCs w:val="24"/>
              </w:rPr>
            </w:pPr>
          </w:p>
          <w:p w14:paraId="3B69D80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hakee biologista tietoa muutamasta erilaisesta tietolähteestä. </w:t>
            </w:r>
          </w:p>
          <w:p w14:paraId="6691B931" w14:textId="77777777" w:rsidR="00C35489" w:rsidRPr="007B6AA4" w:rsidRDefault="00C35489" w:rsidP="00BD7CC1">
            <w:pPr>
              <w:spacing w:after="0" w:line="276" w:lineRule="auto"/>
              <w:contextualSpacing/>
              <w:rPr>
                <w:rFonts w:cstheme="minorHAnsi"/>
                <w:sz w:val="24"/>
                <w:szCs w:val="24"/>
              </w:rPr>
            </w:pPr>
          </w:p>
          <w:p w14:paraId="7F7A8A87" w14:textId="77777777" w:rsidR="00C35489" w:rsidRPr="007B6AA4" w:rsidRDefault="00C35489" w:rsidP="00BD7CC1">
            <w:pPr>
              <w:spacing w:after="0" w:line="276" w:lineRule="auto"/>
              <w:contextualSpacing/>
              <w:rPr>
                <w:rFonts w:cstheme="minorHAnsi"/>
                <w:sz w:val="24"/>
                <w:szCs w:val="24"/>
              </w:rPr>
            </w:pPr>
          </w:p>
          <w:p w14:paraId="1B21554E" w14:textId="77777777" w:rsidR="00C35489" w:rsidRPr="007B6AA4" w:rsidRDefault="00C35489" w:rsidP="00BD7CC1">
            <w:pPr>
              <w:spacing w:after="0" w:line="276" w:lineRule="auto"/>
              <w:contextualSpacing/>
              <w:rPr>
                <w:rFonts w:cstheme="minorHAnsi"/>
                <w:i/>
                <w:sz w:val="24"/>
                <w:szCs w:val="24"/>
              </w:rPr>
            </w:pPr>
          </w:p>
          <w:p w14:paraId="68D25957" w14:textId="77777777" w:rsidR="00C35489" w:rsidRPr="007B6AA4" w:rsidRDefault="00C35489" w:rsidP="00BD7CC1">
            <w:pPr>
              <w:spacing w:after="0" w:line="276" w:lineRule="auto"/>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68BA4DC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osaa työskennellä turvallisesti laboratoriossa ja maastossa. </w:t>
            </w:r>
          </w:p>
          <w:p w14:paraId="4E477A3A" w14:textId="77777777" w:rsidR="00C35489" w:rsidRPr="007B6AA4" w:rsidRDefault="00C35489" w:rsidP="00BD7CC1">
            <w:pPr>
              <w:spacing w:after="0" w:line="276" w:lineRule="auto"/>
              <w:ind w:left="40"/>
              <w:contextualSpacing/>
              <w:rPr>
                <w:rFonts w:cstheme="minorHAnsi"/>
                <w:sz w:val="24"/>
                <w:szCs w:val="24"/>
              </w:rPr>
            </w:pPr>
          </w:p>
          <w:p w14:paraId="2728EB3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käyttää tarkoituksenmukaisesti biologian tutkimusvälineistöä.</w:t>
            </w:r>
          </w:p>
          <w:p w14:paraId="67D4AF9D" w14:textId="77777777" w:rsidR="00C35489" w:rsidRPr="007B6AA4" w:rsidRDefault="00C35489" w:rsidP="00BD7CC1">
            <w:pPr>
              <w:spacing w:after="0" w:line="276" w:lineRule="auto"/>
              <w:ind w:left="40"/>
              <w:contextualSpacing/>
              <w:rPr>
                <w:rFonts w:cstheme="minorHAnsi"/>
                <w:sz w:val="24"/>
                <w:szCs w:val="24"/>
              </w:rPr>
            </w:pPr>
          </w:p>
          <w:p w14:paraId="656205E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hakee biologista tietoa erilaisista tietolähteistä sekä valitsee joitakin luotettavia tietolähteitä.  </w:t>
            </w:r>
          </w:p>
          <w:p w14:paraId="7C8A6AE0" w14:textId="77777777" w:rsidR="00C35489" w:rsidRPr="007B6AA4" w:rsidRDefault="00C35489" w:rsidP="00BD7CC1">
            <w:pPr>
              <w:spacing w:after="0" w:line="276" w:lineRule="auto"/>
              <w:contextualSpacing/>
              <w:rPr>
                <w:rFonts w:cstheme="minorHAnsi"/>
                <w:sz w:val="24"/>
                <w:szCs w:val="24"/>
              </w:rPr>
            </w:pPr>
          </w:p>
          <w:p w14:paraId="65331766" w14:textId="77777777" w:rsidR="00C35489" w:rsidRPr="007B6AA4" w:rsidRDefault="00C35489" w:rsidP="00BD7CC1">
            <w:pPr>
              <w:spacing w:after="0" w:line="276" w:lineRule="auto"/>
              <w:contextualSpacing/>
              <w:rPr>
                <w:rFonts w:cstheme="minorHAnsi"/>
                <w:sz w:val="24"/>
                <w:szCs w:val="24"/>
              </w:rPr>
            </w:pPr>
          </w:p>
          <w:p w14:paraId="74157FFD" w14:textId="77777777" w:rsidR="00C35489" w:rsidRPr="007B6AA4" w:rsidRDefault="00C35489" w:rsidP="00BD7CC1">
            <w:pPr>
              <w:spacing w:after="0" w:line="276" w:lineRule="auto"/>
              <w:ind w:left="40"/>
              <w:contextualSpacing/>
              <w:rPr>
                <w:rFonts w:cstheme="minorHAnsi"/>
                <w:sz w:val="24"/>
                <w:szCs w:val="24"/>
              </w:rPr>
            </w:pPr>
          </w:p>
          <w:p w14:paraId="77DC083D" w14:textId="77777777" w:rsidR="00C35489" w:rsidRPr="007B6AA4" w:rsidRDefault="00C35489" w:rsidP="00BD7CC1">
            <w:pPr>
              <w:spacing w:after="0" w:line="276" w:lineRule="auto"/>
              <w:ind w:left="40"/>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4F350BC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työskennellä itsenäisesti ja tavoitteellisesti laboratoriossa ja maastossa. </w:t>
            </w:r>
          </w:p>
          <w:p w14:paraId="41111E91" w14:textId="77777777" w:rsidR="00C35489" w:rsidRPr="007B6AA4" w:rsidRDefault="00C35489" w:rsidP="00BD7CC1">
            <w:pPr>
              <w:spacing w:after="0" w:line="276" w:lineRule="auto"/>
              <w:contextualSpacing/>
              <w:rPr>
                <w:rFonts w:cstheme="minorHAnsi"/>
                <w:sz w:val="24"/>
                <w:szCs w:val="24"/>
              </w:rPr>
            </w:pPr>
          </w:p>
          <w:p w14:paraId="48CE7BA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biologian tutkimusvälineistöä ja arvioi eri biologian tutkimusvälineistön soveltuvuutta työskentelyyn.</w:t>
            </w:r>
          </w:p>
          <w:p w14:paraId="346A09B0" w14:textId="77777777" w:rsidR="00C35489" w:rsidRPr="007B6AA4" w:rsidRDefault="00C35489" w:rsidP="00BD7CC1">
            <w:pPr>
              <w:spacing w:after="0" w:line="276" w:lineRule="auto"/>
              <w:contextualSpacing/>
              <w:rPr>
                <w:rFonts w:cstheme="minorHAnsi"/>
                <w:sz w:val="24"/>
                <w:szCs w:val="24"/>
              </w:rPr>
            </w:pPr>
          </w:p>
          <w:p w14:paraId="630266DF"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Oppilas hakee biologista tietoa erilaisista tietolähteistä sekä arvioi tietolähteiden luotettavuutta ja soveltuvuutta.</w:t>
            </w:r>
          </w:p>
        </w:tc>
      </w:tr>
      <w:tr w:rsidR="00C35489" w:rsidRPr="007B6AA4" w14:paraId="2ED3927D" w14:textId="77777777" w:rsidTr="00F5427F">
        <w:trPr>
          <w:trHeight w:val="284"/>
        </w:trPr>
        <w:tc>
          <w:tcPr>
            <w:tcW w:w="625" w:type="pct"/>
            <w:shd w:val="clear" w:color="auto" w:fill="auto"/>
            <w:tcMar>
              <w:top w:w="100" w:type="dxa"/>
              <w:left w:w="100" w:type="dxa"/>
              <w:bottom w:w="100" w:type="dxa"/>
              <w:right w:w="100" w:type="dxa"/>
            </w:tcMar>
          </w:tcPr>
          <w:p w14:paraId="7A1E0EFF"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T9 ohjata oppilasta koostamaan eliökokoelma ja kasvattamaan kasveja biologisten ilmiöiden ymmärtämiseksi</w:t>
            </w:r>
          </w:p>
        </w:tc>
        <w:tc>
          <w:tcPr>
            <w:tcW w:w="625" w:type="pct"/>
            <w:shd w:val="clear" w:color="auto" w:fill="auto"/>
            <w:tcMar>
              <w:top w:w="100" w:type="dxa"/>
              <w:left w:w="100" w:type="dxa"/>
              <w:bottom w:w="100" w:type="dxa"/>
              <w:right w:w="100" w:type="dxa"/>
            </w:tcMar>
          </w:tcPr>
          <w:p w14:paraId="6E323CF4" w14:textId="67A433F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S4, S6</w:t>
            </w:r>
          </w:p>
        </w:tc>
        <w:tc>
          <w:tcPr>
            <w:tcW w:w="625" w:type="pct"/>
            <w:shd w:val="clear" w:color="auto" w:fill="auto"/>
            <w:tcMar>
              <w:top w:w="100" w:type="dxa"/>
              <w:left w:w="100" w:type="dxa"/>
              <w:bottom w:w="100" w:type="dxa"/>
              <w:right w:w="100" w:type="dxa"/>
            </w:tcMar>
          </w:tcPr>
          <w:p w14:paraId="1859414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kokoamaan eliökokoelman. </w:t>
            </w:r>
          </w:p>
          <w:p w14:paraId="3329CBCF" w14:textId="77777777" w:rsidR="00C35489" w:rsidRPr="007B6AA4" w:rsidRDefault="00C35489" w:rsidP="00BD7CC1">
            <w:pPr>
              <w:spacing w:after="0" w:line="276" w:lineRule="auto"/>
              <w:contextualSpacing/>
              <w:rPr>
                <w:rFonts w:cstheme="minorHAnsi"/>
                <w:sz w:val="24"/>
                <w:szCs w:val="24"/>
              </w:rPr>
            </w:pPr>
          </w:p>
          <w:p w14:paraId="657C929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kasvattamaan kasveja biologisten ilmiöiden ymmärtämiseksi.</w:t>
            </w:r>
          </w:p>
        </w:tc>
        <w:tc>
          <w:tcPr>
            <w:tcW w:w="625" w:type="pct"/>
            <w:shd w:val="clear" w:color="auto" w:fill="auto"/>
            <w:tcMar>
              <w:top w:w="100" w:type="dxa"/>
              <w:left w:w="100" w:type="dxa"/>
              <w:bottom w:w="100" w:type="dxa"/>
              <w:right w:w="100" w:type="dxa"/>
            </w:tcMar>
          </w:tcPr>
          <w:p w14:paraId="770FEB17"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Eliökokoelman laatiminen ja kasvien kokeellinen kasvattaminen</w:t>
            </w:r>
          </w:p>
        </w:tc>
        <w:tc>
          <w:tcPr>
            <w:tcW w:w="625" w:type="pct"/>
            <w:shd w:val="clear" w:color="auto" w:fill="auto"/>
            <w:tcMar>
              <w:top w:w="100" w:type="dxa"/>
              <w:left w:w="100" w:type="dxa"/>
              <w:bottom w:w="100" w:type="dxa"/>
              <w:right w:w="100" w:type="dxa"/>
            </w:tcMar>
          </w:tcPr>
          <w:p w14:paraId="38BABB7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koostaa ohjatusti pienen eliökokoelman.</w:t>
            </w:r>
          </w:p>
          <w:p w14:paraId="6EB632C5" w14:textId="77777777" w:rsidR="00C35489" w:rsidRPr="007B6AA4" w:rsidRDefault="00C35489" w:rsidP="00BD7CC1">
            <w:pPr>
              <w:spacing w:after="0" w:line="276" w:lineRule="auto"/>
              <w:contextualSpacing/>
              <w:rPr>
                <w:rFonts w:cstheme="minorHAnsi"/>
                <w:sz w:val="24"/>
                <w:szCs w:val="24"/>
              </w:rPr>
            </w:pPr>
          </w:p>
          <w:p w14:paraId="5EC6A36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osallistuu kasvien kasvatukseen. </w:t>
            </w:r>
          </w:p>
        </w:tc>
        <w:tc>
          <w:tcPr>
            <w:tcW w:w="625" w:type="pct"/>
            <w:shd w:val="clear" w:color="auto" w:fill="auto"/>
            <w:tcMar>
              <w:top w:w="100" w:type="dxa"/>
              <w:left w:w="100" w:type="dxa"/>
              <w:bottom w:w="100" w:type="dxa"/>
              <w:right w:w="100" w:type="dxa"/>
            </w:tcMar>
          </w:tcPr>
          <w:p w14:paraId="05779FBB" w14:textId="63536BFD"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koostaa ohjeiden mukaisesti pienimuotoisen perinteisen tai digitaalisen kasvikokoelman tai muun digitaalisen eliökokoelman.</w:t>
            </w:r>
          </w:p>
          <w:p w14:paraId="1262A78C" w14:textId="77777777" w:rsidR="003319A2" w:rsidRPr="007B6AA4" w:rsidRDefault="003319A2" w:rsidP="00BD7CC1">
            <w:pPr>
              <w:spacing w:after="0" w:line="276" w:lineRule="auto"/>
              <w:ind w:left="40"/>
              <w:contextualSpacing/>
              <w:rPr>
                <w:rFonts w:cstheme="minorHAnsi"/>
                <w:sz w:val="24"/>
                <w:szCs w:val="24"/>
              </w:rPr>
            </w:pPr>
          </w:p>
          <w:p w14:paraId="59377F55" w14:textId="62B77284"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toteuttaa ohjatusti kasvatuskokeen ja kertoo kasvatuskokeen tulokset.</w:t>
            </w:r>
          </w:p>
          <w:p w14:paraId="411CB4C6" w14:textId="77777777" w:rsidR="00C35489" w:rsidRPr="007B6AA4" w:rsidRDefault="00C35489" w:rsidP="00BD7CC1">
            <w:pPr>
              <w:spacing w:after="0" w:line="276" w:lineRule="auto"/>
              <w:ind w:left="40"/>
              <w:contextualSpacing/>
              <w:rPr>
                <w:rFonts w:cstheme="minorHAnsi"/>
                <w:sz w:val="24"/>
                <w:szCs w:val="24"/>
              </w:rPr>
            </w:pPr>
          </w:p>
          <w:p w14:paraId="054FE20E"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49FE98F" w14:textId="67C234DA"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koostaa ohjeiden mukaisesti perinteisen tai digitaalisen kasvikokoelman tai muun digitaalisen eliökokoelman.</w:t>
            </w:r>
          </w:p>
          <w:p w14:paraId="20727DDE" w14:textId="77777777" w:rsidR="003319A2" w:rsidRPr="007B6AA4" w:rsidRDefault="003319A2" w:rsidP="00BD7CC1">
            <w:pPr>
              <w:spacing w:after="0" w:line="276" w:lineRule="auto"/>
              <w:ind w:left="40"/>
              <w:contextualSpacing/>
              <w:rPr>
                <w:rFonts w:cstheme="minorHAnsi"/>
                <w:sz w:val="24"/>
                <w:szCs w:val="24"/>
              </w:rPr>
            </w:pPr>
          </w:p>
          <w:p w14:paraId="65CFEECF"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toteuttaa kasvatuskokeen ja tekee siitä päätelmiä tarkasteltavaan biologiseen ilmiöön liittyen. </w:t>
            </w:r>
          </w:p>
          <w:p w14:paraId="75096F8F" w14:textId="77777777" w:rsidR="00C35489" w:rsidRPr="007B6AA4" w:rsidRDefault="00C35489" w:rsidP="00BD7CC1">
            <w:pPr>
              <w:spacing w:after="0" w:line="276" w:lineRule="auto"/>
              <w:contextualSpacing/>
              <w:rPr>
                <w:rFonts w:cstheme="minorHAnsi"/>
                <w:sz w:val="24"/>
                <w:szCs w:val="24"/>
              </w:rPr>
            </w:pPr>
          </w:p>
          <w:p w14:paraId="0609C487"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FC52105" w14:textId="1D9194B1"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koostaa ohjeiden mukaisesti laajahkon ja huolellisesti toteutetun perinteisen tai digitaalisen kasvikokoelman tai muun digitaalisen eliökokoelman.</w:t>
            </w:r>
          </w:p>
          <w:p w14:paraId="7501F934" w14:textId="77777777" w:rsidR="003319A2" w:rsidRPr="007B6AA4" w:rsidRDefault="003319A2" w:rsidP="00BD7CC1">
            <w:pPr>
              <w:spacing w:after="0" w:line="276" w:lineRule="auto"/>
              <w:ind w:left="40"/>
              <w:contextualSpacing/>
              <w:rPr>
                <w:rFonts w:cstheme="minorHAnsi"/>
                <w:sz w:val="24"/>
                <w:szCs w:val="24"/>
              </w:rPr>
            </w:pPr>
          </w:p>
          <w:p w14:paraId="08909C94"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Oppilas suunnittelee ja toteuttaa kasvatuskokeen, arvioi kokeen tulosten luotettavuutta sekä selittää, miten kasvatuskoe liittyy tarkasteltavaan biologiseen ilmiöön.</w:t>
            </w:r>
          </w:p>
        </w:tc>
      </w:tr>
      <w:tr w:rsidR="00C35489" w:rsidRPr="007B6AA4" w14:paraId="04D24A01" w14:textId="77777777" w:rsidTr="00F5427F">
        <w:trPr>
          <w:trHeight w:val="284"/>
        </w:trPr>
        <w:tc>
          <w:tcPr>
            <w:tcW w:w="625" w:type="pct"/>
            <w:shd w:val="clear" w:color="auto" w:fill="auto"/>
            <w:tcMar>
              <w:top w:w="100" w:type="dxa"/>
              <w:left w:w="100" w:type="dxa"/>
              <w:bottom w:w="100" w:type="dxa"/>
              <w:right w:w="100" w:type="dxa"/>
            </w:tcMar>
          </w:tcPr>
          <w:p w14:paraId="05A78C25"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T10 ohjata oppilasta tekemään tutkimuksia sekä koulussa että koulun ulkopuolella</w:t>
            </w:r>
          </w:p>
        </w:tc>
        <w:tc>
          <w:tcPr>
            <w:tcW w:w="625" w:type="pct"/>
            <w:shd w:val="clear" w:color="auto" w:fill="auto"/>
            <w:tcMar>
              <w:top w:w="100" w:type="dxa"/>
              <w:left w:w="100" w:type="dxa"/>
              <w:bottom w:w="100" w:type="dxa"/>
              <w:right w:w="100" w:type="dxa"/>
            </w:tcMar>
          </w:tcPr>
          <w:p w14:paraId="07B82CE7" w14:textId="6142C27D"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3F9F5C01"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5F99742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tekemään biologisia tutkimuksia.</w:t>
            </w:r>
          </w:p>
        </w:tc>
        <w:tc>
          <w:tcPr>
            <w:tcW w:w="625" w:type="pct"/>
            <w:shd w:val="clear" w:color="auto" w:fill="auto"/>
            <w:tcMar>
              <w:top w:w="100" w:type="dxa"/>
              <w:left w:w="100" w:type="dxa"/>
              <w:bottom w:w="100" w:type="dxa"/>
              <w:right w:w="100" w:type="dxa"/>
            </w:tcMar>
          </w:tcPr>
          <w:p w14:paraId="1D098ADB"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Biologisen tutkimuksen tekeminen</w:t>
            </w:r>
          </w:p>
        </w:tc>
        <w:tc>
          <w:tcPr>
            <w:tcW w:w="625" w:type="pct"/>
            <w:shd w:val="clear" w:color="auto" w:fill="auto"/>
            <w:tcMar>
              <w:top w:w="100" w:type="dxa"/>
              <w:left w:w="100" w:type="dxa"/>
              <w:bottom w:w="100" w:type="dxa"/>
              <w:right w:w="100" w:type="dxa"/>
            </w:tcMar>
          </w:tcPr>
          <w:p w14:paraId="1220BE1E" w14:textId="76C25F00"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biologisen tutkimuksen tekoon ja kertoo</w:t>
            </w:r>
            <w:r w:rsidR="004E4846">
              <w:rPr>
                <w:rFonts w:cstheme="minorHAnsi"/>
                <w:sz w:val="24"/>
                <w:szCs w:val="24"/>
              </w:rPr>
              <w:t>,</w:t>
            </w:r>
            <w:r w:rsidRPr="007B6AA4">
              <w:rPr>
                <w:rFonts w:cstheme="minorHAnsi"/>
                <w:sz w:val="24"/>
                <w:szCs w:val="24"/>
              </w:rPr>
              <w:t xml:space="preserve"> mitä tutkimuksessa on tehty.</w:t>
            </w:r>
          </w:p>
        </w:tc>
        <w:tc>
          <w:tcPr>
            <w:tcW w:w="625" w:type="pct"/>
            <w:shd w:val="clear" w:color="auto" w:fill="auto"/>
            <w:tcMar>
              <w:top w:w="100" w:type="dxa"/>
              <w:left w:w="100" w:type="dxa"/>
              <w:bottom w:w="100" w:type="dxa"/>
              <w:right w:w="100" w:type="dxa"/>
            </w:tcMar>
          </w:tcPr>
          <w:p w14:paraId="0D2A2E1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havainnoida laboratoriossa ja maastossa.</w:t>
            </w:r>
          </w:p>
          <w:p w14:paraId="2637BE44" w14:textId="77777777" w:rsidR="00C35489" w:rsidRPr="007B6AA4" w:rsidRDefault="00C35489" w:rsidP="00BD7CC1">
            <w:pPr>
              <w:spacing w:after="0" w:line="276" w:lineRule="auto"/>
              <w:contextualSpacing/>
              <w:rPr>
                <w:rFonts w:cstheme="minorHAnsi"/>
                <w:sz w:val="24"/>
                <w:szCs w:val="24"/>
              </w:rPr>
            </w:pPr>
          </w:p>
          <w:p w14:paraId="438B053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tekee pienimuotoisen biologisen tutkimuksen. </w:t>
            </w:r>
          </w:p>
        </w:tc>
        <w:tc>
          <w:tcPr>
            <w:tcW w:w="625" w:type="pct"/>
            <w:shd w:val="clear" w:color="auto" w:fill="auto"/>
            <w:tcMar>
              <w:top w:w="100" w:type="dxa"/>
              <w:left w:w="100" w:type="dxa"/>
              <w:bottom w:w="100" w:type="dxa"/>
              <w:right w:w="100" w:type="dxa"/>
            </w:tcMar>
          </w:tcPr>
          <w:p w14:paraId="475469B2" w14:textId="781071CA" w:rsidR="00C35489" w:rsidRDefault="00C35489" w:rsidP="00BD7CC1">
            <w:pPr>
              <w:spacing w:after="0" w:line="276" w:lineRule="auto"/>
              <w:ind w:left="40"/>
              <w:contextualSpacing/>
              <w:rPr>
                <w:rFonts w:cstheme="minorHAnsi"/>
                <w:sz w:val="24"/>
                <w:szCs w:val="24"/>
              </w:rPr>
            </w:pPr>
            <w:r w:rsidRPr="007B6AA4">
              <w:rPr>
                <w:rFonts w:cstheme="minorHAnsi"/>
                <w:sz w:val="24"/>
                <w:szCs w:val="24"/>
              </w:rPr>
              <w:t>Oppilas osaa havainnoida ja tallentaa keräämiään tietoja laboratoriossa ja maastossa.</w:t>
            </w:r>
          </w:p>
          <w:p w14:paraId="29EA537C" w14:textId="77777777" w:rsidR="003319A2" w:rsidRPr="007B6AA4" w:rsidRDefault="003319A2" w:rsidP="00BD7CC1">
            <w:pPr>
              <w:spacing w:after="0" w:line="276" w:lineRule="auto"/>
              <w:ind w:left="40"/>
              <w:contextualSpacing/>
              <w:rPr>
                <w:rFonts w:cstheme="minorHAnsi"/>
                <w:sz w:val="24"/>
                <w:szCs w:val="24"/>
              </w:rPr>
            </w:pPr>
          </w:p>
          <w:p w14:paraId="0C67B386"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Oppilas </w:t>
            </w:r>
            <w:sdt>
              <w:sdtPr>
                <w:rPr>
                  <w:rFonts w:cstheme="minorHAnsi"/>
                  <w:sz w:val="24"/>
                  <w:szCs w:val="24"/>
                </w:rPr>
                <w:tag w:val="goog_rdk_0"/>
                <w:id w:val="1629749623"/>
              </w:sdtPr>
              <w:sdtEndPr/>
              <w:sdtContent/>
            </w:sdt>
            <w:sdt>
              <w:sdtPr>
                <w:rPr>
                  <w:rFonts w:cstheme="minorHAnsi"/>
                  <w:sz w:val="24"/>
                  <w:szCs w:val="24"/>
                </w:rPr>
                <w:tag w:val="goog_rdk_1"/>
                <w:id w:val="1765812138"/>
              </w:sdtPr>
              <w:sdtEndPr/>
              <w:sdtContent/>
            </w:sdt>
            <w:sdt>
              <w:sdtPr>
                <w:rPr>
                  <w:rFonts w:cstheme="minorHAnsi"/>
                  <w:sz w:val="24"/>
                  <w:szCs w:val="24"/>
                </w:rPr>
                <w:tag w:val="goog_rdk_2"/>
                <w:id w:val="-160931533"/>
              </w:sdtPr>
              <w:sdtEndPr/>
              <w:sdtContent/>
            </w:sdt>
            <w:sdt>
              <w:sdtPr>
                <w:rPr>
                  <w:rFonts w:cstheme="minorHAnsi"/>
                  <w:sz w:val="24"/>
                  <w:szCs w:val="24"/>
                </w:rPr>
                <w:tag w:val="goog_rdk_3"/>
                <w:id w:val="810286364"/>
              </w:sdtPr>
              <w:sdtEndPr/>
              <w:sdtContent/>
            </w:sdt>
            <w:sdt>
              <w:sdtPr>
                <w:rPr>
                  <w:rFonts w:cstheme="minorHAnsi"/>
                  <w:sz w:val="24"/>
                  <w:szCs w:val="24"/>
                </w:rPr>
                <w:tag w:val="goog_rdk_4"/>
                <w:id w:val="2092192215"/>
              </w:sdtPr>
              <w:sdtEndPr/>
              <w:sdtContent/>
            </w:sdt>
            <w:r w:rsidRPr="007B6AA4">
              <w:rPr>
                <w:rFonts w:cstheme="minorHAnsi"/>
                <w:sz w:val="24"/>
                <w:szCs w:val="24"/>
              </w:rPr>
              <w:t>suunnittelee ja tekee pienimuotoisen biologisen tutkimuksen ja raportoi sen tuloksia.</w:t>
            </w:r>
          </w:p>
        </w:tc>
        <w:tc>
          <w:tcPr>
            <w:tcW w:w="625" w:type="pct"/>
            <w:shd w:val="clear" w:color="auto" w:fill="auto"/>
            <w:tcMar>
              <w:top w:w="100" w:type="dxa"/>
              <w:left w:w="100" w:type="dxa"/>
              <w:bottom w:w="100" w:type="dxa"/>
              <w:right w:w="100" w:type="dxa"/>
            </w:tcMar>
          </w:tcPr>
          <w:p w14:paraId="015ED7B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havainnoida ja tallentaa keräämiään tietoja laboratoriossa ja maastossa.</w:t>
            </w:r>
          </w:p>
          <w:p w14:paraId="2E85B476" w14:textId="77777777" w:rsidR="00C35489" w:rsidRPr="007B6AA4" w:rsidRDefault="00C35489" w:rsidP="00BD7CC1">
            <w:pPr>
              <w:spacing w:after="0" w:line="276" w:lineRule="auto"/>
              <w:contextualSpacing/>
              <w:rPr>
                <w:rFonts w:cstheme="minorHAnsi"/>
                <w:sz w:val="24"/>
                <w:szCs w:val="24"/>
              </w:rPr>
            </w:pPr>
          </w:p>
          <w:p w14:paraId="5A68E2D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suunnittelee ja toteuttaa oman tutkimuksen itsenäisesti ja raportoi sen tulokset selkeästi.</w:t>
            </w:r>
          </w:p>
        </w:tc>
      </w:tr>
      <w:tr w:rsidR="00C35489" w:rsidRPr="007B6AA4" w14:paraId="3E946780" w14:textId="77777777" w:rsidTr="00F5427F">
        <w:trPr>
          <w:trHeight w:val="284"/>
        </w:trPr>
        <w:tc>
          <w:tcPr>
            <w:tcW w:w="625" w:type="pct"/>
            <w:shd w:val="clear" w:color="auto" w:fill="auto"/>
            <w:tcMar>
              <w:top w:w="100" w:type="dxa"/>
              <w:left w:w="100" w:type="dxa"/>
              <w:bottom w:w="100" w:type="dxa"/>
              <w:right w:w="100" w:type="dxa"/>
            </w:tcMar>
          </w:tcPr>
          <w:p w14:paraId="126DAA8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T11 kannustaa oppilasta soveltamaan biologian tietoja ja taitoja omassa elämässä sekä yhteiskunnallisessa keskustelussa ja päätöksenteossa</w:t>
            </w:r>
          </w:p>
        </w:tc>
        <w:tc>
          <w:tcPr>
            <w:tcW w:w="625" w:type="pct"/>
            <w:shd w:val="clear" w:color="auto" w:fill="auto"/>
            <w:tcMar>
              <w:top w:w="100" w:type="dxa"/>
              <w:left w:w="100" w:type="dxa"/>
              <w:bottom w:w="100" w:type="dxa"/>
              <w:right w:w="100" w:type="dxa"/>
            </w:tcMar>
          </w:tcPr>
          <w:p w14:paraId="1433F6A8"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S6</w:t>
            </w:r>
          </w:p>
        </w:tc>
        <w:tc>
          <w:tcPr>
            <w:tcW w:w="625" w:type="pct"/>
            <w:shd w:val="clear" w:color="auto" w:fill="auto"/>
            <w:tcMar>
              <w:top w:w="100" w:type="dxa"/>
              <w:left w:w="100" w:type="dxa"/>
              <w:bottom w:w="100" w:type="dxa"/>
              <w:right w:w="100" w:type="dxa"/>
            </w:tcMar>
          </w:tcPr>
          <w:p w14:paraId="288A36F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antamaan esimerkkejä siitä, kuinka biologisia tietoja ja taitoja voidaan hyödyntää omassa elämässä sekä yhteiskunnallisessa keskustelussa ja päätöksenteossa.</w:t>
            </w:r>
          </w:p>
        </w:tc>
        <w:tc>
          <w:tcPr>
            <w:tcW w:w="625" w:type="pct"/>
            <w:shd w:val="clear" w:color="auto" w:fill="auto"/>
            <w:tcMar>
              <w:top w:w="100" w:type="dxa"/>
              <w:left w:w="100" w:type="dxa"/>
              <w:bottom w:w="100" w:type="dxa"/>
              <w:right w:w="100" w:type="dxa"/>
            </w:tcMar>
          </w:tcPr>
          <w:p w14:paraId="596A7FF6"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Biologisten tietojen ja taitojen soveltaminen arjessa </w:t>
            </w:r>
          </w:p>
        </w:tc>
        <w:tc>
          <w:tcPr>
            <w:tcW w:w="625" w:type="pct"/>
            <w:shd w:val="clear" w:color="auto" w:fill="auto"/>
            <w:tcMar>
              <w:top w:w="100" w:type="dxa"/>
              <w:left w:w="100" w:type="dxa"/>
              <w:bottom w:w="100" w:type="dxa"/>
              <w:right w:w="100" w:type="dxa"/>
            </w:tcMar>
          </w:tcPr>
          <w:p w14:paraId="65BBD3FC" w14:textId="19C36FF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esimerkkejä siitä</w:t>
            </w:r>
            <w:r w:rsidR="004E4846">
              <w:rPr>
                <w:rFonts w:cstheme="minorHAnsi"/>
                <w:sz w:val="24"/>
                <w:szCs w:val="24"/>
              </w:rPr>
              <w:t>,</w:t>
            </w:r>
            <w:r w:rsidRPr="007B6AA4">
              <w:rPr>
                <w:rFonts w:cstheme="minorHAnsi"/>
                <w:sz w:val="24"/>
                <w:szCs w:val="24"/>
              </w:rPr>
              <w:t xml:space="preserve"> miten omat valinnat vaikuttavat terveyteen ja ympäristöön. </w:t>
            </w:r>
          </w:p>
          <w:p w14:paraId="71C05FA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7C22AC8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5942E5F4" w14:textId="79AA74F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biologisen tiedon pohjalta esimerkkejä siitä</w:t>
            </w:r>
            <w:r w:rsidR="004E4846">
              <w:rPr>
                <w:rFonts w:cstheme="minorHAnsi"/>
                <w:sz w:val="24"/>
                <w:szCs w:val="24"/>
              </w:rPr>
              <w:t>,</w:t>
            </w:r>
            <w:r w:rsidRPr="007B6AA4">
              <w:rPr>
                <w:rFonts w:cstheme="minorHAnsi"/>
                <w:sz w:val="24"/>
                <w:szCs w:val="24"/>
              </w:rPr>
              <w:t xml:space="preserve"> miten omat valinnat vaikuttavat terveyteen ja ympäristöön.</w:t>
            </w:r>
          </w:p>
          <w:p w14:paraId="767CB327" w14:textId="77777777" w:rsidR="00C35489" w:rsidRPr="007B6AA4" w:rsidRDefault="00C35489" w:rsidP="00BD7CC1">
            <w:pPr>
              <w:spacing w:after="0" w:line="276" w:lineRule="auto"/>
              <w:contextualSpacing/>
              <w:rPr>
                <w:rFonts w:cstheme="minorHAnsi"/>
                <w:sz w:val="24"/>
                <w:szCs w:val="24"/>
              </w:rPr>
            </w:pPr>
          </w:p>
          <w:p w14:paraId="28F1E67D"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324250C" w14:textId="1B55668C"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ja antaa esimerkkejä</w:t>
            </w:r>
            <w:r w:rsidR="004E4846">
              <w:rPr>
                <w:rFonts w:cstheme="minorHAnsi"/>
                <w:sz w:val="24"/>
                <w:szCs w:val="24"/>
              </w:rPr>
              <w:t>,</w:t>
            </w:r>
            <w:r w:rsidRPr="007B6AA4">
              <w:rPr>
                <w:rFonts w:cstheme="minorHAnsi"/>
                <w:sz w:val="24"/>
                <w:szCs w:val="24"/>
              </w:rPr>
              <w:t xml:space="preserve"> miten biologisia tietoja ja taitoja voi soveltaa omassa elämässä ja yhteiskunnallisessa keskustelussa.</w:t>
            </w:r>
          </w:p>
        </w:tc>
        <w:tc>
          <w:tcPr>
            <w:tcW w:w="625" w:type="pct"/>
            <w:shd w:val="clear" w:color="auto" w:fill="auto"/>
            <w:tcMar>
              <w:top w:w="100" w:type="dxa"/>
              <w:left w:w="100" w:type="dxa"/>
              <w:bottom w:w="100" w:type="dxa"/>
              <w:right w:w="100" w:type="dxa"/>
            </w:tcMar>
          </w:tcPr>
          <w:p w14:paraId="7CAE1CD1" w14:textId="364BBB70"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pohtia ja perustella</w:t>
            </w:r>
            <w:r w:rsidR="004E4846">
              <w:rPr>
                <w:rFonts w:cstheme="minorHAnsi"/>
                <w:sz w:val="24"/>
                <w:szCs w:val="24"/>
              </w:rPr>
              <w:t>,</w:t>
            </w:r>
            <w:r w:rsidRPr="007B6AA4">
              <w:rPr>
                <w:rFonts w:cstheme="minorHAnsi"/>
                <w:sz w:val="24"/>
                <w:szCs w:val="24"/>
              </w:rPr>
              <w:t xml:space="preserve"> miten biologisia tietoja voi soveltaa omassa elämässään sekä yhteiskunnallisessa keskustelussa ja päätöksenteossa. </w:t>
            </w:r>
          </w:p>
        </w:tc>
      </w:tr>
      <w:tr w:rsidR="00C35489" w:rsidRPr="007B6AA4" w14:paraId="1D1046E7" w14:textId="77777777" w:rsidTr="009F2EDA">
        <w:trPr>
          <w:trHeight w:val="284"/>
        </w:trPr>
        <w:tc>
          <w:tcPr>
            <w:tcW w:w="2499" w:type="pct"/>
            <w:gridSpan w:val="4"/>
            <w:shd w:val="clear" w:color="auto" w:fill="FFFFFF"/>
            <w:tcMar>
              <w:top w:w="100" w:type="dxa"/>
              <w:left w:w="100" w:type="dxa"/>
              <w:bottom w:w="100" w:type="dxa"/>
              <w:right w:w="100" w:type="dxa"/>
            </w:tcMar>
          </w:tcPr>
          <w:p w14:paraId="5E5370CA"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Biologian asenne- ja arvotavoitteet</w:t>
            </w:r>
          </w:p>
        </w:tc>
        <w:tc>
          <w:tcPr>
            <w:tcW w:w="2501" w:type="pct"/>
            <w:gridSpan w:val="4"/>
            <w:shd w:val="clear" w:color="auto" w:fill="auto"/>
            <w:tcMar>
              <w:top w:w="100" w:type="dxa"/>
              <w:left w:w="100" w:type="dxa"/>
              <w:bottom w:w="100" w:type="dxa"/>
              <w:right w:w="100" w:type="dxa"/>
            </w:tcMar>
          </w:tcPr>
          <w:p w14:paraId="421AE6AD" w14:textId="77777777" w:rsidR="00C35489" w:rsidRPr="007B6AA4" w:rsidRDefault="00C35489" w:rsidP="00BD7CC1">
            <w:pPr>
              <w:spacing w:after="0" w:line="276" w:lineRule="auto"/>
              <w:contextualSpacing/>
              <w:rPr>
                <w:rFonts w:cstheme="minorHAnsi"/>
                <w:sz w:val="24"/>
                <w:szCs w:val="24"/>
              </w:rPr>
            </w:pPr>
          </w:p>
        </w:tc>
      </w:tr>
      <w:tr w:rsidR="00C35489" w:rsidRPr="007B6AA4" w14:paraId="5C3A152F" w14:textId="77777777" w:rsidTr="00F5427F">
        <w:trPr>
          <w:trHeight w:val="284"/>
        </w:trPr>
        <w:tc>
          <w:tcPr>
            <w:tcW w:w="625" w:type="pct"/>
            <w:shd w:val="clear" w:color="auto" w:fill="auto"/>
            <w:tcMar>
              <w:top w:w="100" w:type="dxa"/>
              <w:left w:w="100" w:type="dxa"/>
              <w:bottom w:w="100" w:type="dxa"/>
              <w:right w:w="100" w:type="dxa"/>
            </w:tcMar>
          </w:tcPr>
          <w:p w14:paraId="147CCD6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T12 innostaa oppilasta syventämään kiinnostusta luontoa ja sen ilmiöitä kohtaan sekä vahvistamaan luontosuhdetta ja ympäristö-</w:t>
            </w:r>
          </w:p>
          <w:p w14:paraId="12E0DF2F"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tietoisuutta</w:t>
            </w:r>
          </w:p>
        </w:tc>
        <w:tc>
          <w:tcPr>
            <w:tcW w:w="625" w:type="pct"/>
            <w:shd w:val="clear" w:color="auto" w:fill="auto"/>
            <w:tcMar>
              <w:top w:w="100" w:type="dxa"/>
              <w:left w:w="100" w:type="dxa"/>
              <w:bottom w:w="100" w:type="dxa"/>
              <w:right w:w="100" w:type="dxa"/>
            </w:tcMar>
          </w:tcPr>
          <w:p w14:paraId="57DEBDBA" w14:textId="6B60353B"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1721767E"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79CB852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kiinnostumaan luonnosta ja sen ilmiöistä. Oppilaan luontosuhde vahvistuu.</w:t>
            </w:r>
          </w:p>
        </w:tc>
        <w:tc>
          <w:tcPr>
            <w:tcW w:w="625" w:type="pct"/>
            <w:shd w:val="clear" w:color="auto" w:fill="auto"/>
            <w:tcMar>
              <w:top w:w="100" w:type="dxa"/>
              <w:left w:w="100" w:type="dxa"/>
              <w:bottom w:w="100" w:type="dxa"/>
              <w:right w:w="100" w:type="dxa"/>
            </w:tcMar>
          </w:tcPr>
          <w:p w14:paraId="0FC03104" w14:textId="2963102F"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09792381" w14:textId="58069B06" w:rsidR="009F2EDA" w:rsidRPr="007B6AA4" w:rsidRDefault="009F2EDA" w:rsidP="009F2EDA">
            <w:pPr>
              <w:spacing w:after="0" w:line="276" w:lineRule="auto"/>
              <w:contextualSpacing/>
              <w:rPr>
                <w:rFonts w:cstheme="minorHAnsi"/>
                <w:i/>
                <w:sz w:val="24"/>
                <w:szCs w:val="24"/>
              </w:rPr>
            </w:pPr>
            <w:r w:rsidRPr="007B6AA4">
              <w:rPr>
                <w:rFonts w:cstheme="minorHAnsi"/>
                <w:i/>
                <w:sz w:val="24"/>
                <w:szCs w:val="24"/>
              </w:rPr>
              <w:t>Ei käytetä arvosanan muodostumisen per</w:t>
            </w:r>
            <w:r w:rsidR="001F481D">
              <w:rPr>
                <w:rFonts w:cstheme="minorHAnsi"/>
                <w:i/>
                <w:sz w:val="24"/>
                <w:szCs w:val="24"/>
              </w:rPr>
              <w:t>us</w:t>
            </w:r>
            <w:r w:rsidRPr="007B6AA4">
              <w:rPr>
                <w:rFonts w:cstheme="minorHAnsi"/>
                <w:i/>
                <w:sz w:val="24"/>
                <w:szCs w:val="24"/>
              </w:rPr>
              <w:t>teena. Oppilasta ohjataan pohtimaan kokemuksiaan osana itsearviointia.</w:t>
            </w:r>
          </w:p>
          <w:p w14:paraId="5B252611"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B323C2F"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113BA108" w14:textId="77777777" w:rsidR="00C35489" w:rsidRPr="007B6AA4" w:rsidRDefault="00C35489" w:rsidP="00BD7CC1">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2D9585C8" w14:textId="77777777" w:rsidR="00C35489" w:rsidRPr="007B6AA4" w:rsidRDefault="00C35489" w:rsidP="00BD7CC1">
            <w:pPr>
              <w:spacing w:after="0" w:line="276" w:lineRule="auto"/>
              <w:contextualSpacing/>
              <w:rPr>
                <w:rFonts w:cstheme="minorHAnsi"/>
                <w:sz w:val="24"/>
                <w:szCs w:val="24"/>
              </w:rPr>
            </w:pPr>
          </w:p>
        </w:tc>
      </w:tr>
      <w:tr w:rsidR="009F2EDA" w:rsidRPr="007B6AA4" w14:paraId="6A98D329" w14:textId="77777777" w:rsidTr="00F5427F">
        <w:trPr>
          <w:trHeight w:val="284"/>
        </w:trPr>
        <w:tc>
          <w:tcPr>
            <w:tcW w:w="625" w:type="pct"/>
            <w:shd w:val="clear" w:color="auto" w:fill="auto"/>
            <w:tcMar>
              <w:top w:w="100" w:type="dxa"/>
              <w:left w:w="100" w:type="dxa"/>
              <w:bottom w:w="100" w:type="dxa"/>
              <w:right w:w="100" w:type="dxa"/>
            </w:tcMar>
          </w:tcPr>
          <w:p w14:paraId="3B4B8983"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T13 ohjata oppilasta tekemään eettisesti perusteltuja valintoja</w:t>
            </w:r>
          </w:p>
        </w:tc>
        <w:tc>
          <w:tcPr>
            <w:tcW w:w="625" w:type="pct"/>
            <w:shd w:val="clear" w:color="auto" w:fill="auto"/>
            <w:tcMar>
              <w:top w:w="100" w:type="dxa"/>
              <w:left w:w="100" w:type="dxa"/>
              <w:bottom w:w="100" w:type="dxa"/>
              <w:right w:w="100" w:type="dxa"/>
            </w:tcMar>
          </w:tcPr>
          <w:p w14:paraId="5BE72D7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S6</w:t>
            </w:r>
          </w:p>
        </w:tc>
        <w:tc>
          <w:tcPr>
            <w:tcW w:w="625" w:type="pct"/>
            <w:shd w:val="clear" w:color="auto" w:fill="auto"/>
            <w:tcMar>
              <w:top w:w="100" w:type="dxa"/>
              <w:left w:w="100" w:type="dxa"/>
              <w:bottom w:w="100" w:type="dxa"/>
              <w:right w:w="100" w:type="dxa"/>
            </w:tcMar>
          </w:tcPr>
          <w:p w14:paraId="4EC84E5A"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oppii tekemään eettisesti perusteltuja valintoja.</w:t>
            </w:r>
          </w:p>
        </w:tc>
        <w:tc>
          <w:tcPr>
            <w:tcW w:w="625" w:type="pct"/>
            <w:shd w:val="clear" w:color="auto" w:fill="auto"/>
            <w:tcMar>
              <w:top w:w="100" w:type="dxa"/>
              <w:left w:w="100" w:type="dxa"/>
              <w:bottom w:w="100" w:type="dxa"/>
              <w:right w:w="100" w:type="dxa"/>
            </w:tcMar>
          </w:tcPr>
          <w:p w14:paraId="7572B2E6" w14:textId="587098E4" w:rsidR="009F2EDA" w:rsidRPr="007B6AA4" w:rsidRDefault="009F2EDA" w:rsidP="009F2EDA">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4C462A73" w14:textId="20E79D47"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muodostumisen per</w:t>
            </w:r>
            <w:r w:rsidR="001F481D">
              <w:rPr>
                <w:rFonts w:cstheme="minorHAnsi"/>
                <w:i/>
                <w:sz w:val="24"/>
                <w:szCs w:val="24"/>
              </w:rPr>
              <w:t>us</w:t>
            </w:r>
            <w:r w:rsidRPr="007B6AA4">
              <w:rPr>
                <w:rFonts w:cstheme="minorHAnsi"/>
                <w:i/>
                <w:sz w:val="24"/>
                <w:szCs w:val="24"/>
              </w:rPr>
              <w:t>teena. Oppilasta ohjataan pohtimaan kokemuksiaan osana itsearviointia.</w:t>
            </w:r>
          </w:p>
        </w:tc>
        <w:tc>
          <w:tcPr>
            <w:tcW w:w="625" w:type="pct"/>
            <w:shd w:val="clear" w:color="auto" w:fill="auto"/>
            <w:tcMar>
              <w:top w:w="100" w:type="dxa"/>
              <w:left w:w="100" w:type="dxa"/>
              <w:bottom w:w="100" w:type="dxa"/>
              <w:right w:w="100" w:type="dxa"/>
            </w:tcMar>
          </w:tcPr>
          <w:p w14:paraId="3AD75239" w14:textId="77777777" w:rsidR="009F2EDA" w:rsidRPr="007B6AA4" w:rsidRDefault="009F2EDA" w:rsidP="009F2EDA">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717A2361" w14:textId="29962B5F" w:rsidR="009F2EDA" w:rsidRPr="007B6AA4" w:rsidRDefault="009F2EDA" w:rsidP="009F2EDA">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75AC35CC" w14:textId="6CD39331" w:rsidR="009F2EDA" w:rsidRPr="007B6AA4" w:rsidRDefault="009F2EDA" w:rsidP="009F2EDA">
            <w:pPr>
              <w:spacing w:after="0" w:line="276" w:lineRule="auto"/>
              <w:contextualSpacing/>
              <w:rPr>
                <w:rFonts w:cstheme="minorHAnsi"/>
                <w:i/>
                <w:sz w:val="24"/>
                <w:szCs w:val="24"/>
              </w:rPr>
            </w:pPr>
          </w:p>
        </w:tc>
      </w:tr>
      <w:tr w:rsidR="009F2EDA" w:rsidRPr="007B6AA4" w14:paraId="22DC011D" w14:textId="77777777" w:rsidTr="00F5427F">
        <w:trPr>
          <w:trHeight w:val="284"/>
        </w:trPr>
        <w:tc>
          <w:tcPr>
            <w:tcW w:w="625" w:type="pct"/>
            <w:shd w:val="clear" w:color="auto" w:fill="auto"/>
            <w:tcMar>
              <w:top w:w="100" w:type="dxa"/>
              <w:left w:w="100" w:type="dxa"/>
              <w:bottom w:w="100" w:type="dxa"/>
              <w:right w:w="100" w:type="dxa"/>
            </w:tcMar>
          </w:tcPr>
          <w:p w14:paraId="03E9B61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T14 innostaa oppilasta vaikuttamaan ja toimimaan kestävän tulevaisuuden rakentamiseksi</w:t>
            </w:r>
          </w:p>
        </w:tc>
        <w:tc>
          <w:tcPr>
            <w:tcW w:w="625" w:type="pct"/>
            <w:shd w:val="clear" w:color="auto" w:fill="auto"/>
            <w:tcMar>
              <w:top w:w="100" w:type="dxa"/>
              <w:left w:w="100" w:type="dxa"/>
              <w:bottom w:w="100" w:type="dxa"/>
              <w:right w:w="100" w:type="dxa"/>
            </w:tcMar>
          </w:tcPr>
          <w:p w14:paraId="37FA92C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S6</w:t>
            </w:r>
          </w:p>
        </w:tc>
        <w:tc>
          <w:tcPr>
            <w:tcW w:w="625" w:type="pct"/>
            <w:shd w:val="clear" w:color="auto" w:fill="auto"/>
            <w:tcMar>
              <w:top w:w="100" w:type="dxa"/>
              <w:left w:w="100" w:type="dxa"/>
              <w:bottom w:w="100" w:type="dxa"/>
              <w:right w:w="100" w:type="dxa"/>
            </w:tcMar>
          </w:tcPr>
          <w:p w14:paraId="22DDA5A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innostuu vaikuttamaan ja toimimaan kestävän tulevaisuuden rakentamiseksi.</w:t>
            </w:r>
          </w:p>
        </w:tc>
        <w:tc>
          <w:tcPr>
            <w:tcW w:w="625" w:type="pct"/>
            <w:shd w:val="clear" w:color="auto" w:fill="auto"/>
            <w:tcMar>
              <w:top w:w="100" w:type="dxa"/>
              <w:left w:w="100" w:type="dxa"/>
              <w:bottom w:w="100" w:type="dxa"/>
              <w:right w:w="100" w:type="dxa"/>
            </w:tcMar>
          </w:tcPr>
          <w:p w14:paraId="2C28A47A" w14:textId="72A6370B" w:rsidR="009F2EDA" w:rsidRPr="007B6AA4" w:rsidRDefault="009F2EDA" w:rsidP="009F2EDA">
            <w:pPr>
              <w:spacing w:after="0" w:line="276" w:lineRule="auto"/>
              <w:ind w:left="40"/>
              <w:contextualSpacing/>
              <w:rPr>
                <w:rFonts w:cstheme="minorHAnsi"/>
                <w:sz w:val="24"/>
                <w:szCs w:val="24"/>
              </w:rPr>
            </w:pPr>
          </w:p>
        </w:tc>
        <w:tc>
          <w:tcPr>
            <w:tcW w:w="625" w:type="pct"/>
            <w:shd w:val="clear" w:color="auto" w:fill="auto"/>
            <w:tcMar>
              <w:top w:w="100" w:type="dxa"/>
              <w:left w:w="100" w:type="dxa"/>
              <w:bottom w:w="100" w:type="dxa"/>
              <w:right w:w="100" w:type="dxa"/>
            </w:tcMar>
          </w:tcPr>
          <w:p w14:paraId="2E3AA7A0" w14:textId="4E9F7626"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muodostumisen per</w:t>
            </w:r>
            <w:r w:rsidR="001F481D">
              <w:rPr>
                <w:rFonts w:cstheme="minorHAnsi"/>
                <w:i/>
                <w:sz w:val="24"/>
                <w:szCs w:val="24"/>
              </w:rPr>
              <w:t>us</w:t>
            </w:r>
            <w:r w:rsidRPr="007B6AA4">
              <w:rPr>
                <w:rFonts w:cstheme="minorHAnsi"/>
                <w:i/>
                <w:sz w:val="24"/>
                <w:szCs w:val="24"/>
              </w:rPr>
              <w:t>teena. Oppilasta ohjataan pohtimaan kokemuksiaan osana itsearviointia.</w:t>
            </w:r>
          </w:p>
        </w:tc>
        <w:tc>
          <w:tcPr>
            <w:tcW w:w="625" w:type="pct"/>
            <w:shd w:val="clear" w:color="auto" w:fill="auto"/>
            <w:tcMar>
              <w:top w:w="100" w:type="dxa"/>
              <w:left w:w="100" w:type="dxa"/>
              <w:bottom w:w="100" w:type="dxa"/>
              <w:right w:w="100" w:type="dxa"/>
            </w:tcMar>
          </w:tcPr>
          <w:p w14:paraId="1B3D6DA8" w14:textId="77777777" w:rsidR="009F2EDA" w:rsidRPr="007B6AA4" w:rsidRDefault="009F2EDA" w:rsidP="009F2EDA">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1EA49947" w14:textId="77777777" w:rsidR="009F2EDA" w:rsidRPr="007B6AA4" w:rsidRDefault="009F2EDA" w:rsidP="009F2EDA">
            <w:pPr>
              <w:spacing w:after="0" w:line="276" w:lineRule="auto"/>
              <w:ind w:left="100"/>
              <w:contextualSpacing/>
              <w:rPr>
                <w:rFonts w:cstheme="minorHAnsi"/>
                <w:sz w:val="24"/>
                <w:szCs w:val="24"/>
              </w:rPr>
            </w:pPr>
          </w:p>
          <w:p w14:paraId="2B990B11" w14:textId="77777777" w:rsidR="009F2EDA" w:rsidRPr="007B6AA4" w:rsidRDefault="009F2EDA" w:rsidP="009F2EDA">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294A4F96" w14:textId="5385C1C2" w:rsidR="009F2EDA" w:rsidRPr="007B6AA4" w:rsidRDefault="009F2EDA" w:rsidP="009F2EDA">
            <w:pPr>
              <w:spacing w:after="0" w:line="276" w:lineRule="auto"/>
              <w:contextualSpacing/>
              <w:rPr>
                <w:rFonts w:cstheme="minorHAnsi"/>
                <w:i/>
                <w:sz w:val="24"/>
                <w:szCs w:val="24"/>
              </w:rPr>
            </w:pPr>
          </w:p>
        </w:tc>
      </w:tr>
    </w:tbl>
    <w:p w14:paraId="6D238448" w14:textId="77777777" w:rsidR="00C35489" w:rsidRPr="007B6AA4" w:rsidRDefault="00C35489" w:rsidP="00BD7CC1">
      <w:pPr>
        <w:spacing w:line="276" w:lineRule="auto"/>
        <w:contextualSpacing/>
        <w:rPr>
          <w:rFonts w:cstheme="minorHAnsi"/>
          <w:sz w:val="24"/>
          <w:szCs w:val="24"/>
        </w:rPr>
      </w:pPr>
    </w:p>
    <w:p w14:paraId="0696BAB1" w14:textId="77777777" w:rsidR="00C35489" w:rsidRPr="007B6AA4" w:rsidRDefault="00C35489" w:rsidP="00AF451B">
      <w:pPr>
        <w:pStyle w:val="Otsikko1"/>
      </w:pPr>
      <w:bookmarkStart w:id="73" w:name="_Toc55380591"/>
      <w:bookmarkStart w:id="74" w:name="_Toc55381285"/>
      <w:bookmarkStart w:id="75" w:name="_Toc58933952"/>
      <w:r w:rsidRPr="007B6AA4">
        <w:t>Maantieto</w:t>
      </w:r>
      <w:bookmarkEnd w:id="73"/>
      <w:bookmarkEnd w:id="74"/>
      <w:bookmarkEnd w:id="75"/>
    </w:p>
    <w:p w14:paraId="5F84C794"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maantiedossa vuosiluokilla 7–9 </w:t>
      </w:r>
      <w:r w:rsidRPr="007B6AA4">
        <w:rPr>
          <w:rStyle w:val="eop"/>
          <w:rFonts w:asciiTheme="minorHAnsi" w:hAnsiTheme="minorHAnsi" w:cstheme="minorHAnsi"/>
        </w:rPr>
        <w:t> </w:t>
      </w:r>
    </w:p>
    <w:p w14:paraId="03E96A36"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2C9C4D3F" w14:textId="0F086B00"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 xml:space="preserve">Maantiedon opetuksessa kannustava ja rakentava palaute eli formatiivinen arviointi tukee </w:t>
      </w:r>
      <w:r w:rsidR="00141FB3" w:rsidRPr="007B6AA4">
        <w:rPr>
          <w:rStyle w:val="normaltextrun"/>
          <w:rFonts w:asciiTheme="minorHAnsi" w:eastAsiaTheme="majorEastAsia" w:hAnsiTheme="minorHAnsi" w:cstheme="minorHAnsi"/>
        </w:rPr>
        <w:t>opintojen aikana </w:t>
      </w:r>
      <w:r w:rsidRPr="007B6AA4">
        <w:rPr>
          <w:rStyle w:val="normaltextrun"/>
          <w:rFonts w:asciiTheme="minorHAnsi" w:eastAsiaTheme="majorEastAsia" w:hAnsiTheme="minorHAnsi" w:cstheme="minorHAnsi"/>
        </w:rPr>
        <w:t>oppilaiden motivaation rakentumista, tutkimustaitojen kehittymistä sekä auttaa oppilaita löytämään omat vahvuutensa. Oppilaille annetaan säännöllisesti tietoa oppimisen edistymisestä ja suoriutumisesta suhteessa asetettuihin maantiedon tavoitteisiin. Palautteen avulla oppilaita rohkaistaan toimimaan aktiivisesti ja vastuullisesti omassa lähiympäristössä ja soveltamaan käytännössä oppimaansa tietoa. Maantiedon summatiivisessa arvioinnissa oppilailla tulee olla mahdollisuus osoittaa osaamistaan monipuolisesti. Arviointi kohdistuu sekä oppilaiden tiedolliseen osaamiseen että maantiedon taitoihin</w:t>
      </w:r>
      <w:r w:rsidR="00AA17ED"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kuten </w:t>
      </w:r>
      <w:r w:rsidRPr="007B6AA4">
        <w:rPr>
          <w:rStyle w:val="spellingerror"/>
          <w:rFonts w:asciiTheme="minorHAnsi" w:hAnsiTheme="minorHAnsi" w:cstheme="minorHAnsi"/>
        </w:rPr>
        <w:t>geomediataitoihin</w:t>
      </w:r>
      <w:r w:rsidRPr="007B6AA4">
        <w:rPr>
          <w:rStyle w:val="normaltextrun"/>
          <w:rFonts w:asciiTheme="minorHAnsi" w:eastAsiaTheme="majorEastAsia" w:hAnsiTheme="minorHAnsi" w:cstheme="minorHAnsi"/>
        </w:rPr>
        <w:t> ja tiedon kriittiseen arviointitaitoon. Lisäksi arvioidaan taitoa käyttää maantiedolle ominaista välineistöä sekä tieto- ja viestintäteknologiaa. Arvioinnin ja palautteen tehtävänä on osaltaan kehittää jokaisen oppilaan työskentelytaitoja. </w:t>
      </w:r>
      <w:r w:rsidRPr="007B6AA4">
        <w:rPr>
          <w:rStyle w:val="eop"/>
          <w:rFonts w:asciiTheme="minorHAnsi" w:hAnsiTheme="minorHAnsi" w:cstheme="minorHAnsi"/>
        </w:rPr>
        <w:t> </w:t>
      </w:r>
    </w:p>
    <w:p w14:paraId="034C2323"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1AECA080"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maantiedon opiskelu päättyy kaikille yhteisenä oppiaineena vuosiluokilla 7, 8 tai 9 paikallisessa opetussuunnitelmassa päätetyn ja kuvatun tuntijaon mukaisesti. Päättöarviointi kuvaa sitä, kuinka hyvin ja missä määrin oppilas on opiskelun päättyessä saavuttanut maantiedon oppimäärän tavoitteet. Päättöarvosanan muodostamisessa otetaan huomioon kaikki perusopetuksen opetussuunnitelman perusteissa määritellyt maantiedon tavoitteet ja niihin liittyvät päättöarvioinnin kriteerit riippumatta siitä, mille vuosiluokalle 7, 8 tai 9 yksittäinen tavoite on asetettu paikallisessa opetussuunnitelmassa. Päättöarvosana on maantiedon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maantiedon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maantiedon päättöarviointiin ja siitä muodostettavaan päättöarvosanaan.</w:t>
      </w:r>
      <w:r w:rsidRPr="007B6AA4">
        <w:rPr>
          <w:rStyle w:val="eop"/>
          <w:rFonts w:asciiTheme="minorHAnsi" w:hAnsiTheme="minorHAnsi" w:cstheme="minorHAnsi"/>
        </w:rPr>
        <w:t> </w:t>
      </w:r>
    </w:p>
    <w:p w14:paraId="02D61D7B"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6B35AD08"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r w:rsidRPr="007B6AA4">
        <w:rPr>
          <w:rStyle w:val="normaltextrun"/>
          <w:rFonts w:asciiTheme="minorHAnsi" w:eastAsiaTheme="majorEastAsia" w:hAnsiTheme="minorHAnsi" w:cstheme="minorHAnsi"/>
        </w:rPr>
        <w:t>Maantiedossa oppilaan osaaminen kehittyy yleensä eri tavoitealueilla oppimäärän päättövaiheeseen saakka. Oppilaan työskentelyn ohjaamisella maantiedossa tarkoitetaan esimerkiksi suullisten lisäohjeiden antamista, ohjaavien kysymysten esittämistä, välineillä havainnollistamista tai vastaavien esimerkkien antamista työskentelyn aikana. Kriteerikuvauksissa alempien arvosanojen osaamisen kuvaukset sisältyvät ylemmän arvosanan kuvauksiin.</w:t>
      </w:r>
      <w:r w:rsidRPr="007B6AA4">
        <w:rPr>
          <w:rStyle w:val="eop"/>
          <w:rFonts w:asciiTheme="minorHAnsi" w:hAnsiTheme="minorHAnsi" w:cstheme="minorHAnsi"/>
        </w:rPr>
        <w:t> </w:t>
      </w:r>
    </w:p>
    <w:p w14:paraId="053BF257"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4F23748E" w14:textId="77777777" w:rsidTr="009F2EDA">
        <w:trPr>
          <w:trHeight w:val="284"/>
        </w:trPr>
        <w:tc>
          <w:tcPr>
            <w:tcW w:w="625" w:type="pct"/>
            <w:shd w:val="clear" w:color="auto" w:fill="B4C6E7" w:themeFill="accent1" w:themeFillTint="66"/>
            <w:tcMar>
              <w:top w:w="100" w:type="dxa"/>
              <w:left w:w="100" w:type="dxa"/>
              <w:bottom w:w="100" w:type="dxa"/>
              <w:right w:w="100" w:type="dxa"/>
            </w:tcMar>
          </w:tcPr>
          <w:p w14:paraId="67CCA355"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30A2E8C5"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74C88ED3"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4D1C3CDF"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4F58198B"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01D8BDDF"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72F8B55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4A523762"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9</w:t>
            </w:r>
          </w:p>
        </w:tc>
      </w:tr>
      <w:tr w:rsidR="00C35489" w:rsidRPr="007B6AA4" w14:paraId="647E45C6" w14:textId="77777777" w:rsidTr="009F2EDA">
        <w:trPr>
          <w:trHeight w:val="284"/>
        </w:trPr>
        <w:tc>
          <w:tcPr>
            <w:tcW w:w="5000" w:type="pct"/>
            <w:gridSpan w:val="8"/>
            <w:tcMar>
              <w:top w:w="100" w:type="dxa"/>
              <w:left w:w="100" w:type="dxa"/>
              <w:bottom w:w="100" w:type="dxa"/>
              <w:right w:w="100" w:type="dxa"/>
            </w:tcMar>
          </w:tcPr>
          <w:p w14:paraId="1E3B5024" w14:textId="77777777" w:rsidR="00C35489" w:rsidRPr="007B6AA4" w:rsidRDefault="00C35489" w:rsidP="00BD7CC1">
            <w:pPr>
              <w:spacing w:after="0" w:line="276" w:lineRule="auto"/>
              <w:contextualSpacing/>
              <w:rPr>
                <w:rFonts w:cstheme="minorHAnsi"/>
                <w:sz w:val="24"/>
                <w:szCs w:val="24"/>
              </w:rPr>
            </w:pPr>
            <w:r w:rsidRPr="007B6AA4">
              <w:rPr>
                <w:rFonts w:cstheme="minorHAnsi"/>
                <w:b/>
                <w:sz w:val="24"/>
                <w:szCs w:val="24"/>
              </w:rPr>
              <w:t>Maantieteellinen tieto ja ymmärrys</w:t>
            </w:r>
          </w:p>
        </w:tc>
      </w:tr>
      <w:tr w:rsidR="00C35489" w:rsidRPr="007B6AA4" w14:paraId="25C7244A" w14:textId="77777777" w:rsidTr="009F2EDA">
        <w:trPr>
          <w:trHeight w:val="284"/>
        </w:trPr>
        <w:tc>
          <w:tcPr>
            <w:tcW w:w="625" w:type="pct"/>
            <w:tcMar>
              <w:top w:w="100" w:type="dxa"/>
              <w:left w:w="100" w:type="dxa"/>
              <w:bottom w:w="100" w:type="dxa"/>
              <w:right w:w="100" w:type="dxa"/>
            </w:tcMar>
          </w:tcPr>
          <w:p w14:paraId="5B47AED2"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 tukea oppilaan jäsentyneen karttakuvan rakentumista maapallosta</w:t>
            </w:r>
          </w:p>
        </w:tc>
        <w:tc>
          <w:tcPr>
            <w:tcW w:w="625" w:type="pct"/>
            <w:tcMar>
              <w:top w:w="100" w:type="dxa"/>
              <w:left w:w="100" w:type="dxa"/>
              <w:bottom w:w="100" w:type="dxa"/>
              <w:right w:w="100" w:type="dxa"/>
            </w:tcMar>
          </w:tcPr>
          <w:p w14:paraId="680A8BB9" w14:textId="722BCCE0"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779F257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387DFA39" w14:textId="7B1139F6"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hahmottamaan maapallon karttakuvan ja sen peruspiirteet. </w:t>
            </w:r>
            <w:r w:rsidR="004E4846">
              <w:rPr>
                <w:rFonts w:cstheme="minorHAnsi"/>
                <w:sz w:val="24"/>
                <w:szCs w:val="24"/>
              </w:rPr>
              <w:t xml:space="preserve"> Hän</w:t>
            </w:r>
            <w:r w:rsidR="004E4846" w:rsidRPr="007B6AA4">
              <w:rPr>
                <w:rFonts w:cstheme="minorHAnsi"/>
                <w:sz w:val="24"/>
                <w:szCs w:val="24"/>
              </w:rPr>
              <w:t xml:space="preserve"> </w:t>
            </w:r>
            <w:r w:rsidRPr="007B6AA4">
              <w:rPr>
                <w:rFonts w:cstheme="minorHAnsi"/>
                <w:sz w:val="24"/>
                <w:szCs w:val="24"/>
              </w:rPr>
              <w:t>oppii keskeisten kohteiden sijainnin ja nimistön.</w:t>
            </w:r>
          </w:p>
          <w:p w14:paraId="53F52CF4"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FCA7B1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Maapallon karttakuvan hahmottaminen ja keskeisen paikannimistön tunteminen</w:t>
            </w:r>
          </w:p>
        </w:tc>
        <w:tc>
          <w:tcPr>
            <w:tcW w:w="625" w:type="pct"/>
            <w:tcMar>
              <w:top w:w="100" w:type="dxa"/>
              <w:left w:w="100" w:type="dxa"/>
              <w:bottom w:w="100" w:type="dxa"/>
              <w:right w:w="100" w:type="dxa"/>
            </w:tcMar>
          </w:tcPr>
          <w:p w14:paraId="15E0CAC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kertoa maanosan ja valtion eron. </w:t>
            </w:r>
          </w:p>
          <w:p w14:paraId="6BD09274" w14:textId="77777777" w:rsidR="00C35489" w:rsidRPr="007B6AA4" w:rsidRDefault="00C35489" w:rsidP="00BD7CC1">
            <w:pPr>
              <w:spacing w:after="0" w:line="276" w:lineRule="auto"/>
              <w:contextualSpacing/>
              <w:rPr>
                <w:rFonts w:cstheme="minorHAnsi"/>
                <w:sz w:val="24"/>
                <w:szCs w:val="24"/>
              </w:rPr>
            </w:pPr>
          </w:p>
          <w:p w14:paraId="3B8F5BA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kartalta valtameret ja maanosat.</w:t>
            </w:r>
          </w:p>
        </w:tc>
        <w:tc>
          <w:tcPr>
            <w:tcW w:w="625" w:type="pct"/>
            <w:tcMar>
              <w:top w:w="100" w:type="dxa"/>
              <w:left w:w="100" w:type="dxa"/>
              <w:bottom w:w="100" w:type="dxa"/>
              <w:right w:w="100" w:type="dxa"/>
            </w:tcMar>
          </w:tcPr>
          <w:p w14:paraId="05BB3A7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nimetä joitakin kaupunkeja ja keskeisimpiä kohteita Suomesta sekä valtioita Euroopasta ja muualta maailmasta sekä tietää nimeämiensä kohteiden ja valtioiden sijainnin.</w:t>
            </w:r>
          </w:p>
        </w:tc>
        <w:tc>
          <w:tcPr>
            <w:tcW w:w="625" w:type="pct"/>
            <w:tcMar>
              <w:top w:w="100" w:type="dxa"/>
              <w:left w:w="100" w:type="dxa"/>
              <w:bottom w:w="100" w:type="dxa"/>
              <w:right w:w="100" w:type="dxa"/>
            </w:tcMar>
          </w:tcPr>
          <w:p w14:paraId="7ABF5859" w14:textId="5EE99B1C"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w:t>
            </w:r>
            <w:r w:rsidRPr="007B6AA4">
              <w:rPr>
                <w:rFonts w:cstheme="minorHAnsi"/>
                <w:i/>
                <w:sz w:val="24"/>
                <w:szCs w:val="24"/>
              </w:rPr>
              <w:t xml:space="preserve"> </w:t>
            </w:r>
            <w:r w:rsidRPr="007B6AA4">
              <w:rPr>
                <w:rFonts w:cstheme="minorHAnsi"/>
                <w:sz w:val="24"/>
                <w:szCs w:val="24"/>
              </w:rPr>
              <w:t>osaa maapallon karttakuvan peruspiirteet, kuten vuoristoja, niemimaita, salmia</w:t>
            </w:r>
            <w:r w:rsidR="00A53D62">
              <w:rPr>
                <w:rFonts w:cstheme="minorHAnsi"/>
                <w:sz w:val="24"/>
                <w:szCs w:val="24"/>
              </w:rPr>
              <w:t xml:space="preserve"> ja</w:t>
            </w:r>
            <w:r w:rsidRPr="007B6AA4">
              <w:rPr>
                <w:rFonts w:cstheme="minorHAnsi"/>
                <w:sz w:val="24"/>
                <w:szCs w:val="24"/>
              </w:rPr>
              <w:t xml:space="preserve"> merialueita</w:t>
            </w:r>
            <w:r w:rsidR="00A53D62">
              <w:rPr>
                <w:rFonts w:cstheme="minorHAnsi"/>
                <w:sz w:val="24"/>
                <w:szCs w:val="24"/>
              </w:rPr>
              <w:t>,</w:t>
            </w:r>
            <w:r w:rsidRPr="007B6AA4">
              <w:rPr>
                <w:rFonts w:cstheme="minorHAnsi"/>
                <w:sz w:val="24"/>
                <w:szCs w:val="24"/>
              </w:rPr>
              <w:t xml:space="preserve"> sekä tietää keskeisten kohteiden sijainnin ja nimistön.</w:t>
            </w:r>
          </w:p>
          <w:p w14:paraId="19AD3C1B" w14:textId="77777777" w:rsidR="00C35489" w:rsidRPr="007B6AA4" w:rsidRDefault="00C35489" w:rsidP="00BD7CC1">
            <w:pPr>
              <w:spacing w:after="0" w:line="276" w:lineRule="auto"/>
              <w:contextualSpacing/>
              <w:rPr>
                <w:rFonts w:cstheme="minorHAnsi"/>
                <w:i/>
                <w:sz w:val="24"/>
                <w:szCs w:val="24"/>
              </w:rPr>
            </w:pPr>
          </w:p>
        </w:tc>
        <w:tc>
          <w:tcPr>
            <w:tcW w:w="625" w:type="pct"/>
            <w:tcMar>
              <w:top w:w="100" w:type="dxa"/>
              <w:left w:w="100" w:type="dxa"/>
              <w:bottom w:w="100" w:type="dxa"/>
              <w:right w:w="100" w:type="dxa"/>
            </w:tcMar>
          </w:tcPr>
          <w:p w14:paraId="25E78F5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käyttää karttakuvan peruspiirteitä tarkoituksenmukaisesti, kuten soveltaa kohteiden sijaintia ja nimistöä maantieteellisten ilmiöiden kuvailussa ja selittämisessä. </w:t>
            </w:r>
          </w:p>
          <w:p w14:paraId="3F727A35" w14:textId="77777777" w:rsidR="00C35489" w:rsidRPr="007B6AA4" w:rsidRDefault="00C35489" w:rsidP="00BD7CC1">
            <w:pPr>
              <w:spacing w:after="0" w:line="276" w:lineRule="auto"/>
              <w:contextualSpacing/>
              <w:rPr>
                <w:rFonts w:cstheme="minorHAnsi"/>
                <w:sz w:val="24"/>
                <w:szCs w:val="24"/>
              </w:rPr>
            </w:pPr>
          </w:p>
        </w:tc>
      </w:tr>
      <w:tr w:rsidR="00C35489" w:rsidRPr="007B6AA4" w14:paraId="48092BAC" w14:textId="77777777" w:rsidTr="009F2EDA">
        <w:trPr>
          <w:trHeight w:val="284"/>
        </w:trPr>
        <w:tc>
          <w:tcPr>
            <w:tcW w:w="625" w:type="pct"/>
            <w:tcMar>
              <w:top w:w="100" w:type="dxa"/>
              <w:left w:w="100" w:type="dxa"/>
              <w:bottom w:w="100" w:type="dxa"/>
              <w:right w:w="100" w:type="dxa"/>
            </w:tcMar>
          </w:tcPr>
          <w:p w14:paraId="63C7E6F9" w14:textId="42F06E0B"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T2 ohjata oppilasta tutkimaan luonnonmaantieteellisiä ilmiöitä </w:t>
            </w:r>
            <w:r w:rsidR="00A53D62">
              <w:rPr>
                <w:rFonts w:cstheme="minorHAnsi"/>
                <w:sz w:val="24"/>
                <w:szCs w:val="24"/>
              </w:rPr>
              <w:t>ja</w:t>
            </w:r>
            <w:r w:rsidR="00A53D62" w:rsidRPr="007B6AA4">
              <w:rPr>
                <w:rFonts w:cstheme="minorHAnsi"/>
                <w:sz w:val="24"/>
                <w:szCs w:val="24"/>
              </w:rPr>
              <w:t xml:space="preserve"> </w:t>
            </w:r>
            <w:r w:rsidRPr="007B6AA4">
              <w:rPr>
                <w:rFonts w:cstheme="minorHAnsi"/>
                <w:sz w:val="24"/>
                <w:szCs w:val="24"/>
              </w:rPr>
              <w:t>vertailemaan luonnonmaisemia Suomessa ja muualla maapallolla</w:t>
            </w:r>
          </w:p>
        </w:tc>
        <w:tc>
          <w:tcPr>
            <w:tcW w:w="625" w:type="pct"/>
            <w:tcMar>
              <w:top w:w="100" w:type="dxa"/>
              <w:left w:w="100" w:type="dxa"/>
              <w:bottom w:w="100" w:type="dxa"/>
              <w:right w:w="100" w:type="dxa"/>
            </w:tcMar>
          </w:tcPr>
          <w:p w14:paraId="06F4D23A" w14:textId="03DA588C"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S4, S6</w:t>
            </w:r>
          </w:p>
        </w:tc>
        <w:tc>
          <w:tcPr>
            <w:tcW w:w="625" w:type="pct"/>
            <w:tcMar>
              <w:top w:w="100" w:type="dxa"/>
              <w:left w:w="100" w:type="dxa"/>
              <w:bottom w:w="100" w:type="dxa"/>
              <w:right w:w="100" w:type="dxa"/>
            </w:tcMar>
          </w:tcPr>
          <w:p w14:paraId="14B89B52" w14:textId="5929EE29"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luonnonmaantieteellisten ilmiöiden vaikutuksia. </w:t>
            </w:r>
            <w:r w:rsidR="00A53D62">
              <w:rPr>
                <w:rFonts w:cstheme="minorHAnsi"/>
                <w:sz w:val="24"/>
                <w:szCs w:val="24"/>
              </w:rPr>
              <w:t xml:space="preserve"> Hän</w:t>
            </w:r>
            <w:r w:rsidR="00A53D62" w:rsidRPr="007B6AA4">
              <w:rPr>
                <w:rFonts w:cstheme="minorHAnsi"/>
                <w:sz w:val="24"/>
                <w:szCs w:val="24"/>
              </w:rPr>
              <w:t xml:space="preserve"> </w:t>
            </w:r>
            <w:r w:rsidRPr="007B6AA4">
              <w:rPr>
                <w:rFonts w:cstheme="minorHAnsi"/>
                <w:sz w:val="24"/>
                <w:szCs w:val="24"/>
              </w:rPr>
              <w:t>oppii tunnistamaan ja kuvailemaan luonnonmaisemia Suomessa ja muualla maapallolla</w:t>
            </w:r>
            <w:r w:rsidR="00A53D62">
              <w:rPr>
                <w:rFonts w:cstheme="minorHAnsi"/>
                <w:sz w:val="24"/>
                <w:szCs w:val="24"/>
              </w:rPr>
              <w:t>.</w:t>
            </w:r>
          </w:p>
        </w:tc>
        <w:tc>
          <w:tcPr>
            <w:tcW w:w="625" w:type="pct"/>
            <w:tcMar>
              <w:top w:w="100" w:type="dxa"/>
              <w:left w:w="100" w:type="dxa"/>
              <w:bottom w:w="100" w:type="dxa"/>
              <w:right w:w="100" w:type="dxa"/>
            </w:tcMar>
          </w:tcPr>
          <w:p w14:paraId="092B4E5E"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Luonnonmaantieteellisten ilmiöiden tuntemus</w:t>
            </w:r>
          </w:p>
        </w:tc>
        <w:tc>
          <w:tcPr>
            <w:tcW w:w="625" w:type="pct"/>
            <w:tcMar>
              <w:top w:w="100" w:type="dxa"/>
              <w:left w:w="100" w:type="dxa"/>
              <w:bottom w:w="100" w:type="dxa"/>
              <w:right w:w="100" w:type="dxa"/>
            </w:tcMar>
          </w:tcPr>
          <w:p w14:paraId="5D6A1AC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antaa esimerkkejä maapallon muodon ja liikkeiden aiheuttamista ilmiöistä. </w:t>
            </w:r>
          </w:p>
          <w:p w14:paraId="4A913734" w14:textId="77777777" w:rsidR="00C35489" w:rsidRPr="007B6AA4" w:rsidRDefault="00C35489" w:rsidP="00BD7CC1">
            <w:pPr>
              <w:spacing w:after="0" w:line="276" w:lineRule="auto"/>
              <w:contextualSpacing/>
              <w:rPr>
                <w:rFonts w:cstheme="minorHAnsi"/>
                <w:sz w:val="24"/>
                <w:szCs w:val="24"/>
              </w:rPr>
            </w:pPr>
          </w:p>
          <w:p w14:paraId="3FFF9E9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erilaisia luonnonmaisemia.</w:t>
            </w:r>
          </w:p>
        </w:tc>
        <w:tc>
          <w:tcPr>
            <w:tcW w:w="625" w:type="pct"/>
            <w:tcMar>
              <w:top w:w="100" w:type="dxa"/>
              <w:left w:w="100" w:type="dxa"/>
              <w:bottom w:w="100" w:type="dxa"/>
              <w:right w:w="100" w:type="dxa"/>
            </w:tcMar>
          </w:tcPr>
          <w:p w14:paraId="4C747C8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maapallon muodon ja liikkeiden aiheuttamista ilmiöistä esimerkkien avulla.</w:t>
            </w:r>
          </w:p>
          <w:p w14:paraId="2BDAD157" w14:textId="77777777" w:rsidR="00C35489" w:rsidRPr="007B6AA4" w:rsidRDefault="00C35489" w:rsidP="00BD7CC1">
            <w:pPr>
              <w:spacing w:after="0" w:line="276" w:lineRule="auto"/>
              <w:contextualSpacing/>
              <w:rPr>
                <w:rFonts w:cstheme="minorHAnsi"/>
                <w:sz w:val="24"/>
                <w:szCs w:val="24"/>
              </w:rPr>
            </w:pPr>
          </w:p>
          <w:p w14:paraId="049DBF3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lämpövyöhykkeet.</w:t>
            </w:r>
          </w:p>
          <w:p w14:paraId="32BD54D5" w14:textId="77777777" w:rsidR="00C35489" w:rsidRPr="007B6AA4" w:rsidRDefault="00C35489" w:rsidP="00BD7CC1">
            <w:pPr>
              <w:spacing w:after="0" w:line="276" w:lineRule="auto"/>
              <w:contextualSpacing/>
              <w:rPr>
                <w:rFonts w:cstheme="minorHAnsi"/>
                <w:sz w:val="24"/>
                <w:szCs w:val="24"/>
              </w:rPr>
            </w:pPr>
          </w:p>
          <w:p w14:paraId="246C3D8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nimeää ja antaa esimerkkejä joistakin ilmasto- ja kasvillisuusalueista. </w:t>
            </w:r>
          </w:p>
          <w:p w14:paraId="67814F3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66C7DAE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ja kuvailee luonnonmaisemia Suomessa ja maapallolla.</w:t>
            </w:r>
          </w:p>
          <w:p w14:paraId="1C258A11" w14:textId="77777777" w:rsidR="00C35489" w:rsidRPr="007B6AA4" w:rsidRDefault="00C35489" w:rsidP="00BD7CC1">
            <w:pPr>
              <w:spacing w:after="0" w:line="276" w:lineRule="auto"/>
              <w:ind w:left="720"/>
              <w:contextualSpacing/>
              <w:rPr>
                <w:rFonts w:cstheme="minorHAnsi"/>
                <w:sz w:val="24"/>
                <w:szCs w:val="24"/>
              </w:rPr>
            </w:pPr>
          </w:p>
        </w:tc>
        <w:tc>
          <w:tcPr>
            <w:tcW w:w="625" w:type="pct"/>
            <w:tcMar>
              <w:top w:w="100" w:type="dxa"/>
              <w:left w:w="100" w:type="dxa"/>
              <w:bottom w:w="100" w:type="dxa"/>
              <w:right w:w="100" w:type="dxa"/>
            </w:tcMar>
          </w:tcPr>
          <w:p w14:paraId="672E5FD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selittää maapallon muodon ja liikkeiden aiheuttamia ilmiöitä esimerkkien avulla. </w:t>
            </w:r>
          </w:p>
          <w:p w14:paraId="79201871" w14:textId="77777777" w:rsidR="00C35489" w:rsidRPr="007B6AA4" w:rsidRDefault="00C35489" w:rsidP="00BD7CC1">
            <w:pPr>
              <w:spacing w:after="0" w:line="276" w:lineRule="auto"/>
              <w:contextualSpacing/>
              <w:rPr>
                <w:rFonts w:cstheme="minorHAnsi"/>
                <w:sz w:val="24"/>
                <w:szCs w:val="24"/>
              </w:rPr>
            </w:pPr>
          </w:p>
          <w:p w14:paraId="5F56969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ja sijoittaa kartalle keskeisimmät maapallon ilmasto- ja kasvillisuusalueet</w:t>
            </w:r>
          </w:p>
          <w:p w14:paraId="17DD171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ja kertoo joitakin niiden syntyyn vaikuttavia tekijöitä. </w:t>
            </w:r>
          </w:p>
          <w:p w14:paraId="17CAE80E" w14:textId="77777777" w:rsidR="00C35489" w:rsidRPr="007B6AA4" w:rsidRDefault="00C35489" w:rsidP="00BD7CC1">
            <w:pPr>
              <w:spacing w:after="0" w:line="276" w:lineRule="auto"/>
              <w:contextualSpacing/>
              <w:rPr>
                <w:rFonts w:cstheme="minorHAnsi"/>
                <w:sz w:val="24"/>
                <w:szCs w:val="24"/>
              </w:rPr>
            </w:pPr>
          </w:p>
          <w:p w14:paraId="5E3524B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antaa esimerkkejä luonnonmaisemien syntyyn vaikuttaneista tekijöistä Suomessa ja maapallolla.</w:t>
            </w:r>
          </w:p>
        </w:tc>
        <w:tc>
          <w:tcPr>
            <w:tcW w:w="625" w:type="pct"/>
            <w:tcMar>
              <w:top w:w="100" w:type="dxa"/>
              <w:left w:w="100" w:type="dxa"/>
              <w:bottom w:w="100" w:type="dxa"/>
              <w:right w:w="100" w:type="dxa"/>
            </w:tcMar>
          </w:tcPr>
          <w:p w14:paraId="37CF8E0D" w14:textId="4D36CD0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ymmärtää Maan planetaarisuuden </w:t>
            </w:r>
            <w:r w:rsidR="00A53D62">
              <w:rPr>
                <w:rFonts w:cstheme="minorHAnsi"/>
                <w:sz w:val="24"/>
                <w:szCs w:val="24"/>
              </w:rPr>
              <w:t>sekä</w:t>
            </w:r>
            <w:r w:rsidR="00A53D62" w:rsidRPr="007B6AA4">
              <w:rPr>
                <w:rFonts w:cstheme="minorHAnsi"/>
                <w:sz w:val="24"/>
                <w:szCs w:val="24"/>
              </w:rPr>
              <w:t xml:space="preserve"> </w:t>
            </w:r>
            <w:r w:rsidRPr="007B6AA4">
              <w:rPr>
                <w:rFonts w:cstheme="minorHAnsi"/>
                <w:sz w:val="24"/>
                <w:szCs w:val="24"/>
              </w:rPr>
              <w:t xml:space="preserve">osaa selittää maapallon muodon ja liikkeiden aiheuttamia ilmiöitä ja kertoa miten ne vaikuttavat ihmisen toimintaan. </w:t>
            </w:r>
          </w:p>
          <w:p w14:paraId="30895A52" w14:textId="77777777" w:rsidR="00C35489" w:rsidRPr="007B6AA4" w:rsidRDefault="00C35489" w:rsidP="00BD7CC1">
            <w:pPr>
              <w:spacing w:after="0" w:line="276" w:lineRule="auto"/>
              <w:contextualSpacing/>
              <w:rPr>
                <w:rFonts w:eastAsia="Roboto" w:cstheme="minorHAnsi"/>
                <w:sz w:val="24"/>
                <w:szCs w:val="24"/>
              </w:rPr>
            </w:pPr>
          </w:p>
          <w:p w14:paraId="205ACE36"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 xml:space="preserve">Oppilas osaa vertailla maapallon keskeisimpiä ilmasto- ja kasvillisuusalueita ja selittää niiden syntyyn vaikuttavia tekijöitä. </w:t>
            </w:r>
          </w:p>
          <w:p w14:paraId="56A5BFF6" w14:textId="77777777" w:rsidR="00C35489" w:rsidRPr="007B6AA4" w:rsidRDefault="00C35489" w:rsidP="00BD7CC1">
            <w:pPr>
              <w:spacing w:after="0" w:line="276" w:lineRule="auto"/>
              <w:contextualSpacing/>
              <w:rPr>
                <w:rFonts w:cstheme="minorHAnsi"/>
                <w:sz w:val="24"/>
                <w:szCs w:val="24"/>
              </w:rPr>
            </w:pPr>
          </w:p>
          <w:p w14:paraId="2FC2321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selittää luonnonmaisemien syntyyn vaikuttaneita tekijöitä Suomessa ja maapallolla.</w:t>
            </w:r>
          </w:p>
        </w:tc>
      </w:tr>
      <w:tr w:rsidR="00C35489" w:rsidRPr="007B6AA4" w14:paraId="2C657BAD" w14:textId="77777777" w:rsidTr="009F2EDA">
        <w:trPr>
          <w:trHeight w:val="284"/>
        </w:trPr>
        <w:tc>
          <w:tcPr>
            <w:tcW w:w="625" w:type="pct"/>
            <w:tcMar>
              <w:top w:w="100" w:type="dxa"/>
              <w:left w:w="100" w:type="dxa"/>
              <w:bottom w:w="100" w:type="dxa"/>
              <w:right w:w="100" w:type="dxa"/>
            </w:tcMar>
          </w:tcPr>
          <w:p w14:paraId="22DD349C"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T3 ohjata oppilasta tutkimaan ihmismaantieteellisiä ilmiöitä ja kulttuurimaisemia sekä ymmärtämään erilaisia kulttuureja, elinkeinoja ja ihmisten elämää Suomessa ja maapallon eri alueilla</w:t>
            </w:r>
          </w:p>
        </w:tc>
        <w:tc>
          <w:tcPr>
            <w:tcW w:w="625" w:type="pct"/>
            <w:tcMar>
              <w:top w:w="100" w:type="dxa"/>
              <w:left w:w="100" w:type="dxa"/>
              <w:bottom w:w="100" w:type="dxa"/>
              <w:right w:w="100" w:type="dxa"/>
            </w:tcMar>
          </w:tcPr>
          <w:p w14:paraId="1B381752" w14:textId="29C2086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437718B1" w14:textId="013589F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ihmismaantieteellisten ilmiöiden vaikutuksia. </w:t>
            </w:r>
            <w:r w:rsidR="00A53D62">
              <w:rPr>
                <w:rFonts w:cstheme="minorHAnsi"/>
                <w:sz w:val="24"/>
                <w:szCs w:val="24"/>
              </w:rPr>
              <w:t>Hän</w:t>
            </w:r>
            <w:r w:rsidR="00A53D62" w:rsidRPr="007B6AA4">
              <w:rPr>
                <w:rFonts w:cstheme="minorHAnsi"/>
                <w:sz w:val="24"/>
                <w:szCs w:val="24"/>
              </w:rPr>
              <w:t xml:space="preserve"> </w:t>
            </w:r>
            <w:r w:rsidRPr="007B6AA4">
              <w:rPr>
                <w:rFonts w:cstheme="minorHAnsi"/>
                <w:sz w:val="24"/>
                <w:szCs w:val="24"/>
              </w:rPr>
              <w:t>oppii kulttuurien piirteiden ja kulttuurimaisemien vaihtelua Suomessa ja maapallon eri alueilla.</w:t>
            </w:r>
          </w:p>
        </w:tc>
        <w:tc>
          <w:tcPr>
            <w:tcW w:w="625" w:type="pct"/>
            <w:tcMar>
              <w:top w:w="100" w:type="dxa"/>
              <w:left w:w="100" w:type="dxa"/>
              <w:bottom w:w="100" w:type="dxa"/>
              <w:right w:w="100" w:type="dxa"/>
            </w:tcMar>
          </w:tcPr>
          <w:p w14:paraId="4AFB293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Ihmismaantieteellisten ilmiöiden tuntemus</w:t>
            </w:r>
          </w:p>
        </w:tc>
        <w:tc>
          <w:tcPr>
            <w:tcW w:w="625" w:type="pct"/>
            <w:tcMar>
              <w:top w:w="100" w:type="dxa"/>
              <w:left w:w="100" w:type="dxa"/>
              <w:bottom w:w="100" w:type="dxa"/>
              <w:right w:w="100" w:type="dxa"/>
            </w:tcMar>
          </w:tcPr>
          <w:p w14:paraId="2069514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nimetä joitakin ihmismaantieteellisiä ilmiötä, kuten väestö, elinkeinot, liikennemuodot ja matkailu Suomessa ja muualla maailmassa.</w:t>
            </w:r>
          </w:p>
          <w:p w14:paraId="035F6437" w14:textId="77777777" w:rsidR="00C35489" w:rsidRPr="007B6AA4" w:rsidRDefault="00C35489" w:rsidP="00BD7CC1">
            <w:pPr>
              <w:spacing w:after="0" w:line="276" w:lineRule="auto"/>
              <w:contextualSpacing/>
              <w:rPr>
                <w:rFonts w:cstheme="minorHAnsi"/>
                <w:sz w:val="24"/>
                <w:szCs w:val="24"/>
              </w:rPr>
            </w:pPr>
          </w:p>
          <w:p w14:paraId="7D94428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BC9503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ja antaa esimerkkejä ihmismaantieteellisistä ilmiöistä Suomessa ja muualla maailmassa. </w:t>
            </w:r>
          </w:p>
          <w:p w14:paraId="35175514" w14:textId="77777777" w:rsidR="00C35489" w:rsidRPr="007B6AA4" w:rsidRDefault="00C35489" w:rsidP="00BD7CC1">
            <w:pPr>
              <w:spacing w:after="0" w:line="276" w:lineRule="auto"/>
              <w:contextualSpacing/>
              <w:rPr>
                <w:rFonts w:cstheme="minorHAnsi"/>
                <w:sz w:val="24"/>
                <w:szCs w:val="24"/>
              </w:rPr>
            </w:pPr>
          </w:p>
          <w:p w14:paraId="5B27A6D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joitakin tekijöitä, jotka vaikuttavat kulttuurien piirteisiin.</w:t>
            </w:r>
          </w:p>
          <w:p w14:paraId="1B38B0B8" w14:textId="77777777" w:rsidR="00C35489" w:rsidRPr="007B6AA4" w:rsidRDefault="00C35489" w:rsidP="00BD7CC1">
            <w:pPr>
              <w:spacing w:after="0" w:line="276" w:lineRule="auto"/>
              <w:contextualSpacing/>
              <w:rPr>
                <w:rFonts w:cstheme="minorHAnsi"/>
                <w:sz w:val="24"/>
                <w:szCs w:val="24"/>
              </w:rPr>
            </w:pPr>
          </w:p>
          <w:p w14:paraId="68E04D2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erilaisia kulttuurimaisemia.</w:t>
            </w:r>
          </w:p>
          <w:p w14:paraId="7FFD7203" w14:textId="77777777" w:rsidR="00C35489" w:rsidRPr="007B6AA4" w:rsidRDefault="00C35489" w:rsidP="00BD7CC1">
            <w:pPr>
              <w:spacing w:after="0" w:line="276" w:lineRule="auto"/>
              <w:contextualSpacing/>
              <w:rPr>
                <w:rFonts w:cstheme="minorHAnsi"/>
                <w:sz w:val="24"/>
                <w:szCs w:val="24"/>
              </w:rPr>
            </w:pPr>
          </w:p>
          <w:p w14:paraId="390BE5E9" w14:textId="77777777" w:rsidR="00C35489" w:rsidRPr="007B6AA4" w:rsidRDefault="00C35489" w:rsidP="00BD7CC1">
            <w:pPr>
              <w:spacing w:after="0" w:line="276" w:lineRule="auto"/>
              <w:contextualSpacing/>
              <w:rPr>
                <w:rFonts w:cstheme="minorHAnsi"/>
                <w:sz w:val="24"/>
                <w:szCs w:val="24"/>
              </w:rPr>
            </w:pPr>
          </w:p>
          <w:p w14:paraId="187FE933"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E21FCE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ihmismaantieteellisistä ilmiöistä Suomessa ja muualla maailmassa.</w:t>
            </w:r>
          </w:p>
          <w:p w14:paraId="78F10129" w14:textId="77777777" w:rsidR="00C35489" w:rsidRPr="007B6AA4" w:rsidRDefault="00C35489" w:rsidP="00BD7CC1">
            <w:pPr>
              <w:spacing w:after="0" w:line="276" w:lineRule="auto"/>
              <w:contextualSpacing/>
              <w:rPr>
                <w:rFonts w:cstheme="minorHAnsi"/>
                <w:sz w:val="24"/>
                <w:szCs w:val="24"/>
              </w:rPr>
            </w:pPr>
          </w:p>
          <w:p w14:paraId="50C685D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millaiset tekijät vaikuttavat kulttuurien piirteisiin eri alueilla.</w:t>
            </w:r>
          </w:p>
          <w:p w14:paraId="6B09845C" w14:textId="77777777" w:rsidR="00C35489" w:rsidRPr="007B6AA4" w:rsidRDefault="00C35489" w:rsidP="00BD7CC1">
            <w:pPr>
              <w:spacing w:after="0" w:line="276" w:lineRule="auto"/>
              <w:contextualSpacing/>
              <w:rPr>
                <w:rFonts w:cstheme="minorHAnsi"/>
                <w:sz w:val="24"/>
                <w:szCs w:val="24"/>
              </w:rPr>
            </w:pPr>
          </w:p>
          <w:p w14:paraId="6727B5E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vertailee kulttuurimaisemia eri alueilla.</w:t>
            </w:r>
          </w:p>
          <w:p w14:paraId="797A621D" w14:textId="77777777" w:rsidR="00C35489" w:rsidRPr="007B6AA4" w:rsidRDefault="00C35489" w:rsidP="00BD7CC1">
            <w:pPr>
              <w:spacing w:after="0" w:line="276" w:lineRule="auto"/>
              <w:contextualSpacing/>
              <w:rPr>
                <w:rFonts w:cstheme="minorHAnsi"/>
                <w:sz w:val="24"/>
                <w:szCs w:val="24"/>
              </w:rPr>
            </w:pPr>
          </w:p>
          <w:p w14:paraId="6712F4C2" w14:textId="77777777" w:rsidR="00C35489" w:rsidRPr="007B6AA4" w:rsidRDefault="00C35489" w:rsidP="00BD7CC1">
            <w:pPr>
              <w:spacing w:after="0" w:line="276" w:lineRule="auto"/>
              <w:contextualSpacing/>
              <w:rPr>
                <w:rFonts w:cstheme="minorHAnsi"/>
                <w:sz w:val="24"/>
                <w:szCs w:val="24"/>
              </w:rPr>
            </w:pPr>
          </w:p>
          <w:p w14:paraId="5D44AAFD"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A8FEA8C" w14:textId="0B59A78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erilaisista ihmismaantieteellisistä ilmiöistä Suomessa ja muualla maailmassa</w:t>
            </w:r>
            <w:r w:rsidR="00A53D62">
              <w:rPr>
                <w:rFonts w:cstheme="minorHAnsi"/>
                <w:sz w:val="24"/>
                <w:szCs w:val="24"/>
              </w:rPr>
              <w:t xml:space="preserve"> </w:t>
            </w:r>
            <w:r w:rsidRPr="007B6AA4">
              <w:rPr>
                <w:rFonts w:cstheme="minorHAnsi"/>
                <w:sz w:val="24"/>
                <w:szCs w:val="24"/>
              </w:rPr>
              <w:t>ja perustella syntyyn vaikuttaneita tekijöitä.</w:t>
            </w:r>
          </w:p>
          <w:p w14:paraId="0E25DD5F" w14:textId="77777777" w:rsidR="00C35489" w:rsidRPr="007B6AA4" w:rsidRDefault="00C35489" w:rsidP="00BD7CC1">
            <w:pPr>
              <w:spacing w:after="0" w:line="276" w:lineRule="auto"/>
              <w:contextualSpacing/>
              <w:rPr>
                <w:rFonts w:cstheme="minorHAnsi"/>
                <w:sz w:val="24"/>
                <w:szCs w:val="24"/>
              </w:rPr>
            </w:pPr>
          </w:p>
          <w:p w14:paraId="5DAA373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kulttuurien piirteiden vaihtelua Suomessa ja muualla maailmassa.</w:t>
            </w:r>
          </w:p>
          <w:p w14:paraId="661416AF" w14:textId="77777777" w:rsidR="00C35489" w:rsidRPr="007B6AA4" w:rsidRDefault="00C35489" w:rsidP="00BD7CC1">
            <w:pPr>
              <w:spacing w:after="0" w:line="276" w:lineRule="auto"/>
              <w:contextualSpacing/>
              <w:rPr>
                <w:rFonts w:cstheme="minorHAnsi"/>
                <w:sz w:val="24"/>
                <w:szCs w:val="24"/>
              </w:rPr>
            </w:pPr>
          </w:p>
          <w:p w14:paraId="2BB7272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selittää, mitkä tekijät vaikuttavat kulttuurimaisemien syntyyn Suomessa ja muualla maailmassa.</w:t>
            </w:r>
          </w:p>
        </w:tc>
      </w:tr>
      <w:tr w:rsidR="00C35489" w:rsidRPr="007B6AA4" w14:paraId="22CD1416" w14:textId="77777777" w:rsidTr="009F2EDA">
        <w:trPr>
          <w:trHeight w:val="284"/>
        </w:trPr>
        <w:tc>
          <w:tcPr>
            <w:tcW w:w="625" w:type="pct"/>
            <w:tcMar>
              <w:top w:w="100" w:type="dxa"/>
              <w:left w:w="100" w:type="dxa"/>
              <w:bottom w:w="100" w:type="dxa"/>
              <w:right w:w="100" w:type="dxa"/>
            </w:tcMar>
          </w:tcPr>
          <w:p w14:paraId="4C466F64"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T4 kannustaa oppilasta pohtimaan ihmisen toiminnan ja luonnonympäristön välistä vuorovaikutusta sekä ymmärtämään luonnonvarojen kestävän käytön merkitys</w:t>
            </w:r>
          </w:p>
          <w:p w14:paraId="452C3D79"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D3F253F" w14:textId="0FB2D0C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0A84B70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206D886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251634C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ihmisen toiminnan ja luonnonympäristön välistä vuorovaikutusta. </w:t>
            </w:r>
          </w:p>
          <w:p w14:paraId="5FF47975" w14:textId="77777777" w:rsidR="00C35489" w:rsidRPr="007B6AA4" w:rsidRDefault="00C35489" w:rsidP="00BD7CC1">
            <w:pPr>
              <w:spacing w:after="0" w:line="276" w:lineRule="auto"/>
              <w:contextualSpacing/>
              <w:rPr>
                <w:rFonts w:cstheme="minorHAnsi"/>
                <w:sz w:val="24"/>
                <w:szCs w:val="24"/>
              </w:rPr>
            </w:pPr>
          </w:p>
          <w:p w14:paraId="40E4674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ymmärtää luonnonvarojen kestävän käytön merkityksen.</w:t>
            </w:r>
          </w:p>
        </w:tc>
        <w:tc>
          <w:tcPr>
            <w:tcW w:w="625" w:type="pct"/>
            <w:tcMar>
              <w:top w:w="100" w:type="dxa"/>
              <w:left w:w="100" w:type="dxa"/>
              <w:bottom w:w="100" w:type="dxa"/>
              <w:right w:w="100" w:type="dxa"/>
            </w:tcMar>
          </w:tcPr>
          <w:p w14:paraId="155BE11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Luonnon ja ihmisen toiminnan välisen vuorovaikutuksen ymmärtäminen sekä luonnonvarojen kestävä käyttö</w:t>
            </w:r>
          </w:p>
        </w:tc>
        <w:tc>
          <w:tcPr>
            <w:tcW w:w="625" w:type="pct"/>
            <w:tcMar>
              <w:top w:w="100" w:type="dxa"/>
              <w:left w:w="100" w:type="dxa"/>
              <w:bottom w:w="100" w:type="dxa"/>
              <w:right w:w="100" w:type="dxa"/>
            </w:tcMar>
          </w:tcPr>
          <w:p w14:paraId="00D733AF" w14:textId="6E22D3B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tunnistaa</w:t>
            </w:r>
            <w:r w:rsidR="00A53D62">
              <w:rPr>
                <w:rFonts w:cstheme="minorHAnsi"/>
                <w:sz w:val="24"/>
                <w:szCs w:val="24"/>
              </w:rPr>
              <w:t>,</w:t>
            </w:r>
            <w:r w:rsidRPr="007B6AA4">
              <w:rPr>
                <w:rFonts w:cstheme="minorHAnsi"/>
                <w:sz w:val="24"/>
                <w:szCs w:val="24"/>
              </w:rPr>
              <w:t xml:space="preserve"> miten luonnonympäristö vaikuttaa ihmisen toimintaan</w:t>
            </w:r>
            <w:r w:rsidR="00A53D62">
              <w:rPr>
                <w:rFonts w:cstheme="minorHAnsi"/>
                <w:sz w:val="24"/>
                <w:szCs w:val="24"/>
              </w:rPr>
              <w:t>,</w:t>
            </w:r>
            <w:r w:rsidRPr="007B6AA4">
              <w:rPr>
                <w:rFonts w:cstheme="minorHAnsi"/>
                <w:sz w:val="24"/>
                <w:szCs w:val="24"/>
              </w:rPr>
              <w:t xml:space="preserve"> kuten elinkeinoihin.</w:t>
            </w:r>
          </w:p>
          <w:p w14:paraId="5AE66B82" w14:textId="77777777" w:rsidR="00C35489" w:rsidRPr="007B6AA4" w:rsidRDefault="00C35489" w:rsidP="00BD7CC1">
            <w:pPr>
              <w:spacing w:after="0" w:line="276" w:lineRule="auto"/>
              <w:contextualSpacing/>
              <w:rPr>
                <w:rFonts w:cstheme="minorHAnsi"/>
                <w:sz w:val="24"/>
                <w:szCs w:val="24"/>
              </w:rPr>
            </w:pPr>
          </w:p>
          <w:p w14:paraId="54B7372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nimeää erilaisia luonnonvaroja.</w:t>
            </w:r>
          </w:p>
        </w:tc>
        <w:tc>
          <w:tcPr>
            <w:tcW w:w="625" w:type="pct"/>
            <w:tcMar>
              <w:top w:w="100" w:type="dxa"/>
              <w:left w:w="100" w:type="dxa"/>
              <w:bottom w:w="100" w:type="dxa"/>
              <w:right w:w="100" w:type="dxa"/>
            </w:tcMar>
          </w:tcPr>
          <w:p w14:paraId="13CB280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miten luonnonympäristö vaikuttaa ihmisen toimintaan. </w:t>
            </w:r>
          </w:p>
          <w:p w14:paraId="73CABCF3" w14:textId="77777777" w:rsidR="00C35489" w:rsidRPr="007B6AA4" w:rsidRDefault="00C35489" w:rsidP="00BD7CC1">
            <w:pPr>
              <w:spacing w:after="0" w:line="276" w:lineRule="auto"/>
              <w:contextualSpacing/>
              <w:rPr>
                <w:rFonts w:cstheme="minorHAnsi"/>
                <w:sz w:val="24"/>
                <w:szCs w:val="24"/>
              </w:rPr>
            </w:pPr>
          </w:p>
          <w:p w14:paraId="43BFA98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luokittelee luonnonvaroja niiden kestävyyden näkökulmasta. </w:t>
            </w:r>
          </w:p>
        </w:tc>
        <w:tc>
          <w:tcPr>
            <w:tcW w:w="625" w:type="pct"/>
            <w:tcMar>
              <w:top w:w="100" w:type="dxa"/>
              <w:left w:w="100" w:type="dxa"/>
              <w:bottom w:w="100" w:type="dxa"/>
              <w:right w:w="100" w:type="dxa"/>
            </w:tcMar>
          </w:tcPr>
          <w:p w14:paraId="1848D31B" w14:textId="097BA7CE"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miten luonnonympäristö vaikuttaa ihmisen toimintaan Suomessa ja eri puolilla maapalloa.</w:t>
            </w:r>
          </w:p>
          <w:p w14:paraId="3CD784B5" w14:textId="77777777" w:rsidR="00C35489" w:rsidRPr="007B6AA4" w:rsidRDefault="00C35489" w:rsidP="00BD7CC1">
            <w:pPr>
              <w:spacing w:after="0" w:line="276" w:lineRule="auto"/>
              <w:contextualSpacing/>
              <w:rPr>
                <w:rFonts w:cstheme="minorHAnsi"/>
                <w:sz w:val="24"/>
                <w:szCs w:val="24"/>
              </w:rPr>
            </w:pPr>
          </w:p>
          <w:p w14:paraId="330ADBB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kertoo, miksi luonnonvarojen kestävä käyttö on tärkeää.</w:t>
            </w:r>
          </w:p>
        </w:tc>
        <w:tc>
          <w:tcPr>
            <w:tcW w:w="625" w:type="pct"/>
            <w:tcMar>
              <w:top w:w="100" w:type="dxa"/>
              <w:left w:w="100" w:type="dxa"/>
              <w:bottom w:w="100" w:type="dxa"/>
              <w:right w:w="100" w:type="dxa"/>
            </w:tcMar>
          </w:tcPr>
          <w:p w14:paraId="429AB0C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miten luonnonympäristö vaikuttaa ihmisen toimintaan ja nimeää alueellisia esimerkkejä niistä.</w:t>
            </w:r>
          </w:p>
          <w:p w14:paraId="437D7559" w14:textId="77777777" w:rsidR="00C35489" w:rsidRPr="007B6AA4" w:rsidRDefault="00C35489" w:rsidP="00BD7CC1">
            <w:pPr>
              <w:spacing w:after="0" w:line="276" w:lineRule="auto"/>
              <w:contextualSpacing/>
              <w:rPr>
                <w:rFonts w:cstheme="minorHAnsi"/>
                <w:sz w:val="24"/>
                <w:szCs w:val="24"/>
              </w:rPr>
            </w:pPr>
          </w:p>
          <w:p w14:paraId="3F0BBF1C" w14:textId="19BB4791" w:rsidR="00C35489" w:rsidRDefault="00C35489" w:rsidP="00BD7CC1">
            <w:pPr>
              <w:spacing w:after="0" w:line="276" w:lineRule="auto"/>
              <w:contextualSpacing/>
              <w:rPr>
                <w:rFonts w:cstheme="minorHAnsi"/>
                <w:sz w:val="24"/>
                <w:szCs w:val="24"/>
              </w:rPr>
            </w:pPr>
            <w:r w:rsidRPr="007B6AA4">
              <w:rPr>
                <w:rFonts w:cstheme="minorHAnsi"/>
                <w:sz w:val="24"/>
                <w:szCs w:val="24"/>
              </w:rPr>
              <w:t>Oppilas perustelee, miten ihmisen toiminta aiheuttaa erilaisia ympäristöongelmia.</w:t>
            </w:r>
          </w:p>
          <w:p w14:paraId="40B54BE2" w14:textId="77777777" w:rsidR="00306830" w:rsidRPr="007B6AA4" w:rsidRDefault="00306830" w:rsidP="00BD7CC1">
            <w:pPr>
              <w:spacing w:after="0" w:line="276" w:lineRule="auto"/>
              <w:contextualSpacing/>
              <w:rPr>
                <w:rFonts w:cstheme="minorHAnsi"/>
                <w:sz w:val="24"/>
                <w:szCs w:val="24"/>
              </w:rPr>
            </w:pPr>
          </w:p>
          <w:p w14:paraId="40AF5E9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luonnonvarojen kestävän käytön ja ympäristöongelmien suhteita ja perustella luonnonvarjojen kestävän käytön merkityksen.</w:t>
            </w:r>
          </w:p>
        </w:tc>
      </w:tr>
      <w:tr w:rsidR="00C35489" w:rsidRPr="007B6AA4" w14:paraId="79852240" w14:textId="77777777" w:rsidTr="009F2EDA">
        <w:trPr>
          <w:trHeight w:val="284"/>
        </w:trPr>
        <w:tc>
          <w:tcPr>
            <w:tcW w:w="5000" w:type="pct"/>
            <w:gridSpan w:val="8"/>
            <w:tcMar>
              <w:top w:w="100" w:type="dxa"/>
              <w:left w:w="100" w:type="dxa"/>
              <w:bottom w:w="100" w:type="dxa"/>
              <w:right w:w="100" w:type="dxa"/>
            </w:tcMar>
          </w:tcPr>
          <w:p w14:paraId="3088572D"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Maantieteelliset taidot</w:t>
            </w:r>
          </w:p>
        </w:tc>
      </w:tr>
      <w:tr w:rsidR="00C35489" w:rsidRPr="007B6AA4" w14:paraId="4645B974" w14:textId="77777777" w:rsidTr="009F2EDA">
        <w:trPr>
          <w:trHeight w:val="284"/>
        </w:trPr>
        <w:tc>
          <w:tcPr>
            <w:tcW w:w="625" w:type="pct"/>
            <w:shd w:val="clear" w:color="auto" w:fill="auto"/>
            <w:tcMar>
              <w:top w:w="100" w:type="dxa"/>
              <w:left w:w="100" w:type="dxa"/>
              <w:bottom w:w="100" w:type="dxa"/>
              <w:right w:w="100" w:type="dxa"/>
            </w:tcMar>
          </w:tcPr>
          <w:p w14:paraId="037FE757"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T5 ohjata oppilasta kehittämään maantieteellistä ajattelutaitoa sekä kykyä esittää maantieteellisiä kysymyksiä</w:t>
            </w:r>
          </w:p>
        </w:tc>
        <w:tc>
          <w:tcPr>
            <w:tcW w:w="625" w:type="pct"/>
            <w:shd w:val="clear" w:color="auto" w:fill="auto"/>
            <w:tcMar>
              <w:top w:w="100" w:type="dxa"/>
              <w:left w:w="100" w:type="dxa"/>
              <w:bottom w:w="100" w:type="dxa"/>
              <w:right w:w="100" w:type="dxa"/>
            </w:tcMar>
          </w:tcPr>
          <w:p w14:paraId="5CDAB245" w14:textId="4E03652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4CF5EDB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11AD477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maantieteellisiä ajattelutaitoja. </w:t>
            </w:r>
          </w:p>
          <w:p w14:paraId="3F9C8796" w14:textId="77777777" w:rsidR="00C35489" w:rsidRPr="007B6AA4" w:rsidRDefault="00C35489" w:rsidP="00BD7CC1">
            <w:pPr>
              <w:spacing w:after="0" w:line="276" w:lineRule="auto"/>
              <w:contextualSpacing/>
              <w:rPr>
                <w:rFonts w:cstheme="minorHAnsi"/>
                <w:sz w:val="24"/>
                <w:szCs w:val="24"/>
              </w:rPr>
            </w:pPr>
          </w:p>
          <w:p w14:paraId="730A650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esittämään maantieteellisiä kysymyksiä.</w:t>
            </w:r>
          </w:p>
        </w:tc>
        <w:tc>
          <w:tcPr>
            <w:tcW w:w="625" w:type="pct"/>
            <w:tcMar>
              <w:top w:w="100" w:type="dxa"/>
              <w:left w:w="100" w:type="dxa"/>
              <w:bottom w:w="100" w:type="dxa"/>
              <w:right w:w="100" w:type="dxa"/>
            </w:tcMar>
          </w:tcPr>
          <w:p w14:paraId="70D287B8" w14:textId="77777777" w:rsidR="00C35489" w:rsidRPr="007B6AA4" w:rsidRDefault="00C35489" w:rsidP="00BD7CC1">
            <w:pPr>
              <w:spacing w:after="0" w:line="276" w:lineRule="auto"/>
              <w:ind w:left="60"/>
              <w:contextualSpacing/>
              <w:rPr>
                <w:rFonts w:cstheme="minorHAnsi"/>
                <w:sz w:val="24"/>
                <w:szCs w:val="24"/>
              </w:rPr>
            </w:pPr>
            <w:r w:rsidRPr="007B6AA4">
              <w:rPr>
                <w:rFonts w:cstheme="minorHAnsi"/>
                <w:sz w:val="24"/>
                <w:szCs w:val="24"/>
              </w:rPr>
              <w:t>Maantieteellinen ajattelutaito</w:t>
            </w:r>
          </w:p>
          <w:p w14:paraId="57AD9774" w14:textId="77777777" w:rsidR="00C35489" w:rsidRPr="007B6AA4" w:rsidRDefault="00C35489" w:rsidP="00BD7CC1">
            <w:pPr>
              <w:spacing w:after="0" w:line="276" w:lineRule="auto"/>
              <w:ind w:left="60"/>
              <w:contextualSpacing/>
              <w:rPr>
                <w:rFonts w:cstheme="minorHAnsi"/>
                <w:sz w:val="24"/>
                <w:szCs w:val="24"/>
              </w:rPr>
            </w:pPr>
          </w:p>
          <w:p w14:paraId="39980F7D" w14:textId="77777777" w:rsidR="00C35489" w:rsidRPr="007B6AA4" w:rsidRDefault="00C35489" w:rsidP="00BD7CC1">
            <w:pPr>
              <w:spacing w:after="0" w:line="276" w:lineRule="auto"/>
              <w:ind w:left="60"/>
              <w:contextualSpacing/>
              <w:rPr>
                <w:rFonts w:cstheme="minorHAnsi"/>
                <w:b/>
                <w:sz w:val="24"/>
                <w:szCs w:val="24"/>
              </w:rPr>
            </w:pPr>
          </w:p>
        </w:tc>
        <w:tc>
          <w:tcPr>
            <w:tcW w:w="625" w:type="pct"/>
            <w:tcMar>
              <w:top w:w="100" w:type="dxa"/>
              <w:left w:w="100" w:type="dxa"/>
              <w:bottom w:w="100" w:type="dxa"/>
              <w:right w:w="100" w:type="dxa"/>
            </w:tcMar>
          </w:tcPr>
          <w:p w14:paraId="1996F9C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keskeisten maantieteen peruskäsitteiden merkityksen.</w:t>
            </w:r>
          </w:p>
          <w:p w14:paraId="4FF989E2" w14:textId="77777777" w:rsidR="00C35489" w:rsidRPr="007B6AA4" w:rsidRDefault="00C35489" w:rsidP="00BD7CC1">
            <w:pPr>
              <w:spacing w:after="0" w:line="276" w:lineRule="auto"/>
              <w:contextualSpacing/>
              <w:rPr>
                <w:rFonts w:cstheme="minorHAnsi"/>
                <w:sz w:val="24"/>
                <w:szCs w:val="24"/>
              </w:rPr>
            </w:pPr>
          </w:p>
          <w:p w14:paraId="332B723A" w14:textId="45E8E40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aluetta kartoi</w:t>
            </w:r>
            <w:r w:rsidR="00A53D62">
              <w:rPr>
                <w:rFonts w:cstheme="minorHAnsi"/>
                <w:sz w:val="24"/>
                <w:szCs w:val="24"/>
              </w:rPr>
              <w:t>s</w:t>
            </w:r>
            <w:r w:rsidRPr="007B6AA4">
              <w:rPr>
                <w:rFonts w:cstheme="minorHAnsi"/>
                <w:sz w:val="24"/>
                <w:szCs w:val="24"/>
              </w:rPr>
              <w:t>ta tai kuvista</w:t>
            </w:r>
            <w:r w:rsidR="00A53D62">
              <w:rPr>
                <w:rFonts w:cstheme="minorHAnsi"/>
                <w:sz w:val="24"/>
                <w:szCs w:val="24"/>
              </w:rPr>
              <w:t>.</w:t>
            </w:r>
          </w:p>
          <w:p w14:paraId="24C9EDB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1B16CB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määritellä maantieteellisiä peruskäsitteitä.</w:t>
            </w:r>
          </w:p>
          <w:p w14:paraId="3EA52750" w14:textId="77777777" w:rsidR="00C35489" w:rsidRPr="007B6AA4" w:rsidRDefault="00C35489" w:rsidP="00BD7CC1">
            <w:pPr>
              <w:spacing w:after="0" w:line="276" w:lineRule="auto"/>
              <w:contextualSpacing/>
              <w:rPr>
                <w:rFonts w:cstheme="minorHAnsi"/>
                <w:b/>
                <w:sz w:val="24"/>
                <w:szCs w:val="24"/>
              </w:rPr>
            </w:pPr>
          </w:p>
          <w:p w14:paraId="60E1F8C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eri aluetasoja, kuten oma lähiympäristö, kunta, Suomi, Eurooppa ja koko maailma.</w:t>
            </w:r>
          </w:p>
          <w:p w14:paraId="58111C5E" w14:textId="77777777" w:rsidR="00C35489" w:rsidRPr="007B6AA4" w:rsidRDefault="00C35489" w:rsidP="00BD7CC1">
            <w:pPr>
              <w:spacing w:after="0" w:line="276" w:lineRule="auto"/>
              <w:contextualSpacing/>
              <w:rPr>
                <w:rFonts w:cstheme="minorHAnsi"/>
                <w:sz w:val="24"/>
                <w:szCs w:val="24"/>
              </w:rPr>
            </w:pPr>
          </w:p>
          <w:p w14:paraId="237A1F96" w14:textId="1280751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aluetta kartoi</w:t>
            </w:r>
            <w:r w:rsidR="00A53D62">
              <w:rPr>
                <w:rFonts w:cstheme="minorHAnsi"/>
                <w:sz w:val="24"/>
                <w:szCs w:val="24"/>
              </w:rPr>
              <w:t>s</w:t>
            </w:r>
            <w:r w:rsidRPr="007B6AA4">
              <w:rPr>
                <w:rFonts w:cstheme="minorHAnsi"/>
                <w:sz w:val="24"/>
                <w:szCs w:val="24"/>
              </w:rPr>
              <w:t>ta tai kuvista.</w:t>
            </w:r>
          </w:p>
          <w:p w14:paraId="1F1A8460" w14:textId="77777777" w:rsidR="00C35489" w:rsidRPr="007B6AA4" w:rsidRDefault="00C35489" w:rsidP="00BD7CC1">
            <w:pPr>
              <w:spacing w:after="0" w:line="276" w:lineRule="auto"/>
              <w:contextualSpacing/>
              <w:rPr>
                <w:rFonts w:cstheme="minorHAnsi"/>
                <w:sz w:val="24"/>
                <w:szCs w:val="24"/>
              </w:rPr>
            </w:pPr>
          </w:p>
          <w:p w14:paraId="57552A4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muodostaa tarkasteltavaan aihepiiriin liittyviä yksinkertaisia maantieteellisiä kysymyksiä.</w:t>
            </w:r>
          </w:p>
          <w:p w14:paraId="79437945" w14:textId="77777777" w:rsidR="00C35489" w:rsidRPr="007B6AA4" w:rsidRDefault="00C35489" w:rsidP="00BD7CC1">
            <w:pPr>
              <w:spacing w:after="0" w:line="276" w:lineRule="auto"/>
              <w:contextualSpacing/>
              <w:rPr>
                <w:rFonts w:cstheme="minorHAnsi"/>
                <w:b/>
                <w:i/>
                <w:sz w:val="24"/>
                <w:szCs w:val="24"/>
              </w:rPr>
            </w:pPr>
          </w:p>
          <w:p w14:paraId="2C9054F6" w14:textId="77777777" w:rsidR="00C35489" w:rsidRPr="007B6AA4" w:rsidRDefault="00C35489" w:rsidP="00BD7CC1">
            <w:pPr>
              <w:spacing w:after="0" w:line="276" w:lineRule="auto"/>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381835D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ilmiöitä käyttäen maantieteen peruskäsitteitä.</w:t>
            </w:r>
          </w:p>
          <w:p w14:paraId="13D53B3D" w14:textId="77777777" w:rsidR="00C35489" w:rsidRPr="007B6AA4" w:rsidRDefault="00C35489" w:rsidP="00BD7CC1">
            <w:pPr>
              <w:spacing w:after="0" w:line="276" w:lineRule="auto"/>
              <w:contextualSpacing/>
              <w:rPr>
                <w:rFonts w:cstheme="minorHAnsi"/>
                <w:sz w:val="24"/>
                <w:szCs w:val="24"/>
              </w:rPr>
            </w:pPr>
          </w:p>
          <w:p w14:paraId="764E625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kuvailee alueiden välisiä eroja joillakin aluetasoilla.</w:t>
            </w:r>
          </w:p>
          <w:p w14:paraId="47D26566" w14:textId="77777777" w:rsidR="00C35489" w:rsidRPr="007B6AA4" w:rsidRDefault="00C35489" w:rsidP="00BD7CC1">
            <w:pPr>
              <w:spacing w:after="0" w:line="276" w:lineRule="auto"/>
              <w:contextualSpacing/>
              <w:rPr>
                <w:rFonts w:cstheme="minorHAnsi"/>
                <w:sz w:val="24"/>
                <w:szCs w:val="24"/>
              </w:rPr>
            </w:pPr>
          </w:p>
          <w:p w14:paraId="6D88DFCE"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Oppilas esittää maantieteellisiä kysymyksiä ja pohtii vastauksia niihin.</w:t>
            </w:r>
          </w:p>
        </w:tc>
        <w:tc>
          <w:tcPr>
            <w:tcW w:w="625" w:type="pct"/>
            <w:tcMar>
              <w:top w:w="100" w:type="dxa"/>
              <w:left w:w="100" w:type="dxa"/>
              <w:bottom w:w="100" w:type="dxa"/>
              <w:right w:w="100" w:type="dxa"/>
            </w:tcMar>
          </w:tcPr>
          <w:p w14:paraId="36FED54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selittää ilmiöitä käyttämällä tarkoituksenmukaisesti maantieteellisiä käsitteitä. </w:t>
            </w:r>
          </w:p>
          <w:p w14:paraId="6949C15D" w14:textId="77777777" w:rsidR="00C35489" w:rsidRPr="007B6AA4" w:rsidRDefault="00C35489" w:rsidP="00BD7CC1">
            <w:pPr>
              <w:spacing w:after="0" w:line="276" w:lineRule="auto"/>
              <w:contextualSpacing/>
              <w:rPr>
                <w:rFonts w:cstheme="minorHAnsi"/>
                <w:sz w:val="24"/>
                <w:szCs w:val="24"/>
              </w:rPr>
            </w:pPr>
          </w:p>
          <w:p w14:paraId="4D8BF72F" w14:textId="31C564B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vertailee maantieteellisiä ilmiöitä eri aluetasoilla ja selittää syitä alueiden välisiin eroihin</w:t>
            </w:r>
            <w:r w:rsidR="00A53D62">
              <w:rPr>
                <w:rFonts w:cstheme="minorHAnsi"/>
                <w:sz w:val="24"/>
                <w:szCs w:val="24"/>
              </w:rPr>
              <w:t>.</w:t>
            </w:r>
          </w:p>
          <w:p w14:paraId="0D969D38" w14:textId="77777777" w:rsidR="00C35489" w:rsidRPr="007B6AA4" w:rsidRDefault="00C35489" w:rsidP="00BD7CC1">
            <w:pPr>
              <w:spacing w:after="0" w:line="276" w:lineRule="auto"/>
              <w:contextualSpacing/>
              <w:rPr>
                <w:rFonts w:cstheme="minorHAnsi"/>
                <w:sz w:val="24"/>
                <w:szCs w:val="24"/>
              </w:rPr>
            </w:pPr>
          </w:p>
          <w:p w14:paraId="661A2A5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esittää perusteltuja maantieteellisiä kysymyksiä ja vastauksia niihin.</w:t>
            </w:r>
          </w:p>
          <w:p w14:paraId="14D6F98A" w14:textId="77777777" w:rsidR="00C35489" w:rsidRPr="007B6AA4" w:rsidRDefault="00C35489" w:rsidP="00BD7CC1">
            <w:pPr>
              <w:spacing w:after="0" w:line="276" w:lineRule="auto"/>
              <w:contextualSpacing/>
              <w:rPr>
                <w:rFonts w:cstheme="minorHAnsi"/>
                <w:sz w:val="24"/>
                <w:szCs w:val="24"/>
              </w:rPr>
            </w:pPr>
          </w:p>
          <w:p w14:paraId="162FE3E0" w14:textId="77777777" w:rsidR="00C35489" w:rsidRPr="007B6AA4" w:rsidRDefault="00C35489" w:rsidP="00BD7CC1">
            <w:pPr>
              <w:spacing w:after="0" w:line="276" w:lineRule="auto"/>
              <w:contextualSpacing/>
              <w:rPr>
                <w:rFonts w:cstheme="minorHAnsi"/>
                <w:i/>
                <w:sz w:val="24"/>
                <w:szCs w:val="24"/>
              </w:rPr>
            </w:pPr>
          </w:p>
        </w:tc>
      </w:tr>
      <w:tr w:rsidR="00C35489" w:rsidRPr="007B6AA4" w14:paraId="3A0C04CA" w14:textId="77777777" w:rsidTr="009F2EDA">
        <w:trPr>
          <w:trHeight w:val="284"/>
        </w:trPr>
        <w:tc>
          <w:tcPr>
            <w:tcW w:w="625" w:type="pct"/>
            <w:shd w:val="clear" w:color="auto" w:fill="auto"/>
            <w:tcMar>
              <w:top w:w="100" w:type="dxa"/>
              <w:left w:w="100" w:type="dxa"/>
              <w:bottom w:w="100" w:type="dxa"/>
              <w:right w:w="100" w:type="dxa"/>
            </w:tcMar>
          </w:tcPr>
          <w:p w14:paraId="7BE87001"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T6 ohjata oppilasta kehittämään tilatajua sekä symboleiden, mittasuhteiden, suuntien ja etäisyyksien ymmärrystä</w:t>
            </w:r>
          </w:p>
        </w:tc>
        <w:tc>
          <w:tcPr>
            <w:tcW w:w="625" w:type="pct"/>
            <w:shd w:val="clear" w:color="auto" w:fill="auto"/>
            <w:tcMar>
              <w:top w:w="100" w:type="dxa"/>
              <w:left w:w="100" w:type="dxa"/>
              <w:bottom w:w="100" w:type="dxa"/>
              <w:right w:w="100" w:type="dxa"/>
            </w:tcMar>
          </w:tcPr>
          <w:p w14:paraId="1F1DC08A" w14:textId="41F5420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5370307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11FF55B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0B8902B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soveltamaan karttataitoja käytännössä. </w:t>
            </w:r>
          </w:p>
          <w:p w14:paraId="2239CBCC" w14:textId="77777777" w:rsidR="00C35489" w:rsidRPr="007B6AA4" w:rsidRDefault="00C35489" w:rsidP="00BD7CC1">
            <w:pPr>
              <w:spacing w:after="0" w:line="276" w:lineRule="auto"/>
              <w:contextualSpacing/>
              <w:rPr>
                <w:rFonts w:cstheme="minorHAnsi"/>
                <w:sz w:val="24"/>
                <w:szCs w:val="24"/>
              </w:rPr>
            </w:pPr>
          </w:p>
          <w:p w14:paraId="1E4C161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käyttämään kartan symboleja ja mittasuhteita sekä ottamaan suuntia ja mittaamaan etäisyyksiä.</w:t>
            </w:r>
          </w:p>
          <w:p w14:paraId="652DAF0F"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24A1D1F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Tilatajun kehittyminen</w:t>
            </w:r>
          </w:p>
        </w:tc>
        <w:tc>
          <w:tcPr>
            <w:tcW w:w="625" w:type="pct"/>
            <w:tcMar>
              <w:top w:w="100" w:type="dxa"/>
              <w:left w:w="100" w:type="dxa"/>
              <w:bottom w:w="100" w:type="dxa"/>
              <w:right w:w="100" w:type="dxa"/>
            </w:tcMar>
          </w:tcPr>
          <w:p w14:paraId="6F01438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ilmansuunnat.</w:t>
            </w:r>
          </w:p>
          <w:p w14:paraId="1E8783FB" w14:textId="77777777" w:rsidR="00C35489" w:rsidRPr="007B6AA4" w:rsidRDefault="00C35489" w:rsidP="00BD7CC1">
            <w:pPr>
              <w:spacing w:after="0" w:line="276" w:lineRule="auto"/>
              <w:contextualSpacing/>
              <w:rPr>
                <w:rFonts w:cstheme="minorHAnsi"/>
                <w:sz w:val="24"/>
                <w:szCs w:val="24"/>
              </w:rPr>
            </w:pPr>
          </w:p>
          <w:p w14:paraId="4FDEFF0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ja nimeää joitakin karttamerkkejä.</w:t>
            </w:r>
          </w:p>
          <w:p w14:paraId="38EAE7B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26C8437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ilmaista kohteen sijainnin ilmansuuntien avulla.</w:t>
            </w:r>
          </w:p>
          <w:p w14:paraId="6BD08929" w14:textId="77777777" w:rsidR="00C35489" w:rsidRPr="007B6AA4" w:rsidRDefault="00C35489" w:rsidP="00BD7CC1">
            <w:pPr>
              <w:spacing w:after="0" w:line="276" w:lineRule="auto"/>
              <w:contextualSpacing/>
              <w:rPr>
                <w:rFonts w:cstheme="minorHAnsi"/>
                <w:sz w:val="24"/>
                <w:szCs w:val="24"/>
              </w:rPr>
            </w:pPr>
          </w:p>
          <w:p w14:paraId="3A2AE9C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ja nimeää karttamerkkejä.</w:t>
            </w:r>
          </w:p>
          <w:p w14:paraId="1B581359" w14:textId="77777777" w:rsidR="00C35489" w:rsidRPr="007B6AA4" w:rsidRDefault="00C35489" w:rsidP="00BD7CC1">
            <w:pPr>
              <w:spacing w:after="0" w:line="276" w:lineRule="auto"/>
              <w:contextualSpacing/>
              <w:rPr>
                <w:rFonts w:cstheme="minorHAnsi"/>
                <w:sz w:val="24"/>
                <w:szCs w:val="24"/>
              </w:rPr>
            </w:pPr>
          </w:p>
          <w:p w14:paraId="1CEB07D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mittaa janamittakaavan avulla etäisyyksiä.</w:t>
            </w:r>
          </w:p>
        </w:tc>
        <w:tc>
          <w:tcPr>
            <w:tcW w:w="625" w:type="pct"/>
            <w:shd w:val="clear" w:color="auto" w:fill="auto"/>
            <w:tcMar>
              <w:top w:w="100" w:type="dxa"/>
              <w:left w:w="100" w:type="dxa"/>
              <w:bottom w:w="100" w:type="dxa"/>
              <w:right w:w="100" w:type="dxa"/>
            </w:tcMar>
          </w:tcPr>
          <w:p w14:paraId="7F977F2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suunnata maastokartan todellisuuden mukaisesti ja liikkua maastossa kartan avulla.</w:t>
            </w:r>
          </w:p>
          <w:p w14:paraId="71F66ED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1606D5E5" w14:textId="65182AE6"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mittaa suhdelukumittakaavan avulla etäisyyksiä kartalla.</w:t>
            </w:r>
          </w:p>
        </w:tc>
        <w:tc>
          <w:tcPr>
            <w:tcW w:w="625" w:type="pct"/>
            <w:tcMar>
              <w:top w:w="100" w:type="dxa"/>
              <w:left w:w="100" w:type="dxa"/>
              <w:bottom w:w="100" w:type="dxa"/>
              <w:right w:w="100" w:type="dxa"/>
            </w:tcMar>
          </w:tcPr>
          <w:p w14:paraId="1F48770E" w14:textId="6B32A0F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käyttää tarkoituksenmukaisesti eri karttatyyppejä</w:t>
            </w:r>
            <w:r w:rsidR="00A53D62">
              <w:rPr>
                <w:rFonts w:cstheme="minorHAnsi"/>
                <w:sz w:val="24"/>
                <w:szCs w:val="24"/>
              </w:rPr>
              <w:t xml:space="preserve"> sekä</w:t>
            </w:r>
            <w:r w:rsidRPr="007B6AA4">
              <w:rPr>
                <w:rFonts w:cstheme="minorHAnsi"/>
                <w:sz w:val="24"/>
                <w:szCs w:val="24"/>
              </w:rPr>
              <w:t xml:space="preserve"> ilma- ja satelliittikuvia.</w:t>
            </w:r>
          </w:p>
        </w:tc>
      </w:tr>
      <w:tr w:rsidR="00C35489" w:rsidRPr="007B6AA4" w14:paraId="2641EB34" w14:textId="77777777" w:rsidTr="009F2EDA">
        <w:trPr>
          <w:trHeight w:val="284"/>
        </w:trPr>
        <w:tc>
          <w:tcPr>
            <w:tcW w:w="625" w:type="pct"/>
            <w:shd w:val="clear" w:color="auto" w:fill="auto"/>
            <w:tcMar>
              <w:top w:w="100" w:type="dxa"/>
              <w:left w:w="100" w:type="dxa"/>
              <w:bottom w:w="100" w:type="dxa"/>
              <w:right w:w="100" w:type="dxa"/>
            </w:tcMar>
          </w:tcPr>
          <w:p w14:paraId="7A2095C4"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T7 ohjata oppilasta harjaannuttamaan arkielämän geomediataitoja sekä lukemaan, tulkitsemaan ja laatimaan karttoja ja muita malleja maantieteellisistä ilmiöistä</w:t>
            </w:r>
          </w:p>
        </w:tc>
        <w:tc>
          <w:tcPr>
            <w:tcW w:w="625" w:type="pct"/>
            <w:shd w:val="clear" w:color="auto" w:fill="auto"/>
            <w:tcMar>
              <w:top w:w="100" w:type="dxa"/>
              <w:left w:w="100" w:type="dxa"/>
              <w:bottom w:w="100" w:type="dxa"/>
              <w:right w:w="100" w:type="dxa"/>
            </w:tcMar>
          </w:tcPr>
          <w:p w14:paraId="4F1E7EFB" w14:textId="5545DA6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5FFA49E9"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FF24A9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geomediataitoja. </w:t>
            </w:r>
          </w:p>
          <w:p w14:paraId="2D2509C8" w14:textId="77777777" w:rsidR="00C35489" w:rsidRPr="007B6AA4" w:rsidRDefault="00C35489" w:rsidP="00BD7CC1">
            <w:pPr>
              <w:spacing w:after="0" w:line="276" w:lineRule="auto"/>
              <w:contextualSpacing/>
              <w:rPr>
                <w:rFonts w:cstheme="minorHAnsi"/>
                <w:sz w:val="24"/>
                <w:szCs w:val="24"/>
              </w:rPr>
            </w:pPr>
          </w:p>
          <w:p w14:paraId="00F4FF9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lukemaan, tulkitsemaan ja laatimaan karttoja ja muita malleja maantieteellisistä ilmiöistä</w:t>
            </w:r>
          </w:p>
        </w:tc>
        <w:tc>
          <w:tcPr>
            <w:tcW w:w="625" w:type="pct"/>
            <w:tcMar>
              <w:top w:w="100" w:type="dxa"/>
              <w:left w:w="100" w:type="dxa"/>
              <w:bottom w:w="100" w:type="dxa"/>
              <w:right w:w="100" w:type="dxa"/>
            </w:tcMar>
          </w:tcPr>
          <w:p w14:paraId="51FE3E1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Geomediataidot</w:t>
            </w:r>
          </w:p>
        </w:tc>
        <w:tc>
          <w:tcPr>
            <w:tcW w:w="625" w:type="pct"/>
            <w:tcMar>
              <w:top w:w="100" w:type="dxa"/>
              <w:left w:w="100" w:type="dxa"/>
              <w:bottom w:w="100" w:type="dxa"/>
              <w:right w:w="100" w:type="dxa"/>
            </w:tcMar>
          </w:tcPr>
          <w:p w14:paraId="219FCF7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tunnistaa yksinkertaisia asioita kartoilta, diagrammeista ja kuvista. </w:t>
            </w:r>
          </w:p>
        </w:tc>
        <w:tc>
          <w:tcPr>
            <w:tcW w:w="625" w:type="pct"/>
            <w:tcMar>
              <w:top w:w="100" w:type="dxa"/>
              <w:left w:w="100" w:type="dxa"/>
              <w:bottom w:w="100" w:type="dxa"/>
              <w:right w:w="100" w:type="dxa"/>
            </w:tcMar>
          </w:tcPr>
          <w:p w14:paraId="0AE703D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tulkita kuvia, diagrammeja, karttoja sekä karttapalveluja maantieteellisistä ilmiöistä.</w:t>
            </w:r>
          </w:p>
          <w:p w14:paraId="5B8C03E2" w14:textId="77777777" w:rsidR="00C35489" w:rsidRPr="007B6AA4" w:rsidRDefault="00C35489" w:rsidP="00BD7CC1">
            <w:pPr>
              <w:spacing w:after="0" w:line="276" w:lineRule="auto"/>
              <w:contextualSpacing/>
              <w:rPr>
                <w:rFonts w:cstheme="minorHAnsi"/>
                <w:sz w:val="24"/>
                <w:szCs w:val="24"/>
              </w:rPr>
            </w:pPr>
          </w:p>
          <w:p w14:paraId="257DE3B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laatii yksinkertaisia karttoja ja diagrammeja.</w:t>
            </w:r>
          </w:p>
        </w:tc>
        <w:tc>
          <w:tcPr>
            <w:tcW w:w="625" w:type="pct"/>
            <w:shd w:val="clear" w:color="auto" w:fill="auto"/>
            <w:tcMar>
              <w:top w:w="100" w:type="dxa"/>
              <w:left w:w="100" w:type="dxa"/>
              <w:bottom w:w="100" w:type="dxa"/>
              <w:right w:w="100" w:type="dxa"/>
            </w:tcMar>
          </w:tcPr>
          <w:p w14:paraId="6995016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tulkita kuvia, diagrammeja, karttoja, karttapalveluja sekä muuta geomediaa maantieteellisistä ilmiöistä. </w:t>
            </w:r>
          </w:p>
          <w:p w14:paraId="146388D0" w14:textId="77777777" w:rsidR="00C35489" w:rsidRPr="007B6AA4" w:rsidRDefault="00C35489" w:rsidP="00BD7CC1">
            <w:pPr>
              <w:spacing w:after="0" w:line="276" w:lineRule="auto"/>
              <w:contextualSpacing/>
              <w:rPr>
                <w:rFonts w:cstheme="minorHAnsi"/>
                <w:sz w:val="24"/>
                <w:szCs w:val="24"/>
              </w:rPr>
            </w:pPr>
          </w:p>
          <w:p w14:paraId="4984567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laatii karttoja, diagrammeja sekä muita maantieteellisiä malleja.</w:t>
            </w:r>
          </w:p>
        </w:tc>
        <w:tc>
          <w:tcPr>
            <w:tcW w:w="625" w:type="pct"/>
            <w:tcMar>
              <w:top w:w="100" w:type="dxa"/>
              <w:left w:w="100" w:type="dxa"/>
              <w:bottom w:w="100" w:type="dxa"/>
              <w:right w:w="100" w:type="dxa"/>
            </w:tcMar>
          </w:tcPr>
          <w:p w14:paraId="74F641A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tehdä johtopäätöksiä laatimistaan kartoista, diagrammeista, muusta geomedia-aineistosta sekä muista maantieteellisistä malleista.</w:t>
            </w:r>
          </w:p>
        </w:tc>
      </w:tr>
      <w:tr w:rsidR="00C35489" w:rsidRPr="007B6AA4" w14:paraId="575D4B75" w14:textId="77777777" w:rsidTr="009F2EDA">
        <w:trPr>
          <w:trHeight w:val="284"/>
        </w:trPr>
        <w:tc>
          <w:tcPr>
            <w:tcW w:w="625" w:type="pct"/>
            <w:shd w:val="clear" w:color="auto" w:fill="auto"/>
            <w:tcMar>
              <w:top w:w="100" w:type="dxa"/>
              <w:left w:w="100" w:type="dxa"/>
              <w:bottom w:w="100" w:type="dxa"/>
              <w:right w:w="100" w:type="dxa"/>
            </w:tcMar>
          </w:tcPr>
          <w:p w14:paraId="49E8F8A4"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T8 ohjata oppilasta kehittämään maantieteellisiä tutkimustaitoja</w:t>
            </w:r>
          </w:p>
          <w:p w14:paraId="099781C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145951E2" w14:textId="573C5169"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41A7083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3FF414C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11CD0EF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maantieteellisiä tutkimustaitoja.</w:t>
            </w:r>
          </w:p>
        </w:tc>
        <w:tc>
          <w:tcPr>
            <w:tcW w:w="625" w:type="pct"/>
            <w:tcMar>
              <w:top w:w="100" w:type="dxa"/>
              <w:left w:w="100" w:type="dxa"/>
              <w:bottom w:w="100" w:type="dxa"/>
              <w:right w:w="100" w:type="dxa"/>
            </w:tcMar>
          </w:tcPr>
          <w:p w14:paraId="02C43EA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Maantieteelliset tutkimustaidot</w:t>
            </w:r>
          </w:p>
        </w:tc>
        <w:tc>
          <w:tcPr>
            <w:tcW w:w="625" w:type="pct"/>
            <w:tcMar>
              <w:top w:w="100" w:type="dxa"/>
              <w:left w:w="100" w:type="dxa"/>
              <w:bottom w:w="100" w:type="dxa"/>
              <w:right w:w="100" w:type="dxa"/>
            </w:tcMar>
          </w:tcPr>
          <w:p w14:paraId="3DA43820" w14:textId="319F584D"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pienimuotoisen tutkimuksen toteutukseen ja osaa kertoa</w:t>
            </w:r>
            <w:r w:rsidR="00A53D62">
              <w:rPr>
                <w:rFonts w:cstheme="minorHAnsi"/>
                <w:sz w:val="24"/>
                <w:szCs w:val="24"/>
              </w:rPr>
              <w:t>,</w:t>
            </w:r>
            <w:r w:rsidRPr="007B6AA4">
              <w:rPr>
                <w:rFonts w:cstheme="minorHAnsi"/>
                <w:sz w:val="24"/>
                <w:szCs w:val="24"/>
              </w:rPr>
              <w:t xml:space="preserve"> mitä tutkimuksessa on tehty.</w:t>
            </w:r>
          </w:p>
        </w:tc>
        <w:tc>
          <w:tcPr>
            <w:tcW w:w="625" w:type="pct"/>
            <w:tcMar>
              <w:top w:w="100" w:type="dxa"/>
              <w:left w:w="100" w:type="dxa"/>
              <w:bottom w:w="100" w:type="dxa"/>
              <w:right w:w="100" w:type="dxa"/>
            </w:tcMar>
          </w:tcPr>
          <w:p w14:paraId="600A0AF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toteuttaa pienimuotoisen maantieteellisen tutkimuksen. </w:t>
            </w:r>
          </w:p>
          <w:p w14:paraId="7C530FA0" w14:textId="77777777" w:rsidR="00C35489" w:rsidRPr="007B6AA4" w:rsidRDefault="00C35489" w:rsidP="00BD7CC1">
            <w:pPr>
              <w:spacing w:after="0" w:line="276" w:lineRule="auto"/>
              <w:contextualSpacing/>
              <w:rPr>
                <w:rFonts w:cstheme="minorHAnsi"/>
                <w:sz w:val="24"/>
                <w:szCs w:val="24"/>
              </w:rPr>
            </w:pPr>
          </w:p>
          <w:p w14:paraId="198B56E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valita sopivan tavan tutkimustulosten esittämiseen.</w:t>
            </w:r>
          </w:p>
          <w:p w14:paraId="119287DC" w14:textId="77777777" w:rsidR="00C35489" w:rsidRPr="007B6AA4" w:rsidRDefault="00C35489" w:rsidP="00BD7CC1">
            <w:pPr>
              <w:spacing w:after="0" w:line="276" w:lineRule="auto"/>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756A519C" w14:textId="1055A3F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toteuttaa maantieteellisen tutkimuksen.</w:t>
            </w:r>
          </w:p>
          <w:p w14:paraId="0AC9D0F3" w14:textId="77777777" w:rsidR="00C35489" w:rsidRPr="007B6AA4" w:rsidRDefault="00C35489" w:rsidP="00BD7CC1">
            <w:pPr>
              <w:spacing w:after="0" w:line="276" w:lineRule="auto"/>
              <w:contextualSpacing/>
              <w:rPr>
                <w:rFonts w:cstheme="minorHAnsi"/>
                <w:sz w:val="24"/>
                <w:szCs w:val="24"/>
              </w:rPr>
            </w:pPr>
          </w:p>
          <w:p w14:paraId="7B61B6BE" w14:textId="51073C04" w:rsidR="00F5427F" w:rsidRPr="007B6AA4" w:rsidRDefault="00C35489" w:rsidP="00F5427F">
            <w:pPr>
              <w:spacing w:after="0" w:line="276" w:lineRule="auto"/>
              <w:contextualSpacing/>
              <w:rPr>
                <w:rFonts w:cstheme="minorHAnsi"/>
                <w:sz w:val="24"/>
                <w:szCs w:val="24"/>
              </w:rPr>
            </w:pPr>
            <w:r w:rsidRPr="007B6AA4">
              <w:rPr>
                <w:rFonts w:cstheme="minorHAnsi"/>
                <w:sz w:val="24"/>
                <w:szCs w:val="24"/>
              </w:rPr>
              <w:t>Oppilas havainnollistaa tutkimustuloksia geomedian avulla sekä esittää tutkimustuloksia maantieteelle ominaisella tavalla.</w:t>
            </w:r>
          </w:p>
        </w:tc>
        <w:tc>
          <w:tcPr>
            <w:tcW w:w="625" w:type="pct"/>
            <w:tcMar>
              <w:top w:w="100" w:type="dxa"/>
              <w:left w:w="100" w:type="dxa"/>
              <w:bottom w:w="100" w:type="dxa"/>
              <w:right w:w="100" w:type="dxa"/>
            </w:tcMar>
          </w:tcPr>
          <w:p w14:paraId="6EAC874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toteuttaa rakenteeltaan selkeän maantieteellisen tutkimuksen.</w:t>
            </w:r>
          </w:p>
          <w:p w14:paraId="6BCE1970" w14:textId="77777777" w:rsidR="00C35489" w:rsidRPr="007B6AA4" w:rsidRDefault="00C35489" w:rsidP="00BD7CC1">
            <w:pPr>
              <w:spacing w:after="0" w:line="276" w:lineRule="auto"/>
              <w:contextualSpacing/>
              <w:rPr>
                <w:rFonts w:cstheme="minorHAnsi"/>
                <w:sz w:val="24"/>
                <w:szCs w:val="24"/>
              </w:rPr>
            </w:pPr>
          </w:p>
          <w:p w14:paraId="5162D39F" w14:textId="1D9638F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havainnollistaa ja esittää tuloksiaan monipuolisesti geomedian avulla ja liittää tutkimustulokset osaksi maantieteellisiä ilmiöitä.</w:t>
            </w:r>
          </w:p>
        </w:tc>
      </w:tr>
      <w:tr w:rsidR="00C35489" w:rsidRPr="007B6AA4" w14:paraId="1B8CD74A" w14:textId="77777777" w:rsidTr="009F2EDA">
        <w:trPr>
          <w:trHeight w:val="284"/>
        </w:trPr>
        <w:tc>
          <w:tcPr>
            <w:tcW w:w="625" w:type="pct"/>
            <w:shd w:val="clear" w:color="auto" w:fill="auto"/>
            <w:tcMar>
              <w:top w:w="100" w:type="dxa"/>
              <w:left w:w="100" w:type="dxa"/>
              <w:bottom w:w="100" w:type="dxa"/>
              <w:right w:w="100" w:type="dxa"/>
            </w:tcMar>
          </w:tcPr>
          <w:p w14:paraId="3124B965"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T9 harjaannuttaa oppilasta havainnoimaan ympäristöä ja siinä tapahtuvia muutoksia sekä aktivoida oppilasta seuraamaan ajankohtaisia tapahtumia omassa lähiympäristössä, Suomessa ja koko maailmassa</w:t>
            </w:r>
          </w:p>
        </w:tc>
        <w:tc>
          <w:tcPr>
            <w:tcW w:w="625" w:type="pct"/>
            <w:shd w:val="clear" w:color="auto" w:fill="auto"/>
            <w:tcMar>
              <w:top w:w="100" w:type="dxa"/>
              <w:left w:w="100" w:type="dxa"/>
              <w:bottom w:w="100" w:type="dxa"/>
              <w:right w:w="100" w:type="dxa"/>
            </w:tcMar>
          </w:tcPr>
          <w:p w14:paraId="68E93520" w14:textId="4676736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55A7F9D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2829B36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62D47CF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havainnoimaan ympäristöä ja siinä tapahtuvia muutoksia erityisesti ilmastonmuutosta ja luonnon monimuotoisuuden heikkenemistä. </w:t>
            </w:r>
          </w:p>
          <w:p w14:paraId="0CCBD872" w14:textId="77777777" w:rsidR="00C35489" w:rsidRPr="007B6AA4" w:rsidRDefault="00C35489" w:rsidP="00BD7CC1">
            <w:pPr>
              <w:spacing w:after="0" w:line="276" w:lineRule="auto"/>
              <w:contextualSpacing/>
              <w:rPr>
                <w:rFonts w:cstheme="minorHAnsi"/>
                <w:sz w:val="24"/>
                <w:szCs w:val="24"/>
              </w:rPr>
            </w:pPr>
          </w:p>
          <w:p w14:paraId="033B3B6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seuraamaan ajankohtaisia tapahtumia omassa lähiympäristössä, Suomessa ja koko maailmassa.</w:t>
            </w:r>
          </w:p>
        </w:tc>
        <w:tc>
          <w:tcPr>
            <w:tcW w:w="625" w:type="pct"/>
            <w:tcMar>
              <w:top w:w="100" w:type="dxa"/>
              <w:left w:w="100" w:type="dxa"/>
              <w:bottom w:w="100" w:type="dxa"/>
              <w:right w:w="100" w:type="dxa"/>
            </w:tcMar>
          </w:tcPr>
          <w:p w14:paraId="126365F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Ympäristölukutaito ja ympäristön muutosten arvioiminen</w:t>
            </w:r>
          </w:p>
        </w:tc>
        <w:tc>
          <w:tcPr>
            <w:tcW w:w="625" w:type="pct"/>
            <w:tcMar>
              <w:top w:w="100" w:type="dxa"/>
              <w:left w:w="100" w:type="dxa"/>
              <w:bottom w:w="100" w:type="dxa"/>
              <w:right w:w="100" w:type="dxa"/>
            </w:tcMar>
          </w:tcPr>
          <w:p w14:paraId="6C30D840" w14:textId="407FB676"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w:t>
            </w:r>
            <w:r w:rsidR="00A53D62">
              <w:rPr>
                <w:rFonts w:cstheme="minorHAnsi"/>
                <w:sz w:val="24"/>
                <w:szCs w:val="24"/>
              </w:rPr>
              <w:t xml:space="preserve"> </w:t>
            </w:r>
            <w:r w:rsidRPr="007B6AA4">
              <w:rPr>
                <w:rFonts w:cstheme="minorHAnsi"/>
                <w:sz w:val="24"/>
                <w:szCs w:val="24"/>
              </w:rPr>
              <w:t>osallistuu kenttätutkimuksiin ohjatusti.</w:t>
            </w:r>
          </w:p>
          <w:p w14:paraId="28E51333" w14:textId="77777777" w:rsidR="00C35489" w:rsidRPr="007B6AA4" w:rsidRDefault="00C35489" w:rsidP="00BD7CC1">
            <w:pPr>
              <w:spacing w:after="0" w:line="276" w:lineRule="auto"/>
              <w:contextualSpacing/>
              <w:rPr>
                <w:rFonts w:cstheme="minorHAnsi"/>
                <w:sz w:val="24"/>
                <w:szCs w:val="24"/>
              </w:rPr>
            </w:pPr>
          </w:p>
          <w:p w14:paraId="771E606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tunnistaa ympäristön muutoksia. </w:t>
            </w:r>
          </w:p>
          <w:p w14:paraId="6365E15B" w14:textId="77777777" w:rsidR="00C35489" w:rsidRPr="007B6AA4" w:rsidRDefault="00C35489" w:rsidP="00BD7CC1">
            <w:pPr>
              <w:spacing w:after="0" w:line="276" w:lineRule="auto"/>
              <w:contextualSpacing/>
              <w:rPr>
                <w:rFonts w:cstheme="minorHAnsi"/>
                <w:sz w:val="24"/>
                <w:szCs w:val="24"/>
              </w:rPr>
            </w:pPr>
          </w:p>
          <w:p w14:paraId="56833CE5"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0365C17" w14:textId="7E87992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w:t>
            </w:r>
            <w:r w:rsidR="00A53D62">
              <w:rPr>
                <w:rFonts w:cstheme="minorHAnsi"/>
                <w:sz w:val="24"/>
                <w:szCs w:val="24"/>
              </w:rPr>
              <w:t xml:space="preserve"> </w:t>
            </w:r>
            <w:r w:rsidRPr="007B6AA4">
              <w:rPr>
                <w:rFonts w:cstheme="minorHAnsi"/>
                <w:sz w:val="24"/>
                <w:szCs w:val="24"/>
              </w:rPr>
              <w:t>osallistuu kenttätutkimuksiin itsenäisesti ohjeen mukaan.</w:t>
            </w:r>
          </w:p>
          <w:p w14:paraId="10779535" w14:textId="77777777" w:rsidR="00C35489" w:rsidRPr="007B6AA4" w:rsidRDefault="00C35489" w:rsidP="00BD7CC1">
            <w:pPr>
              <w:spacing w:after="0" w:line="276" w:lineRule="auto"/>
              <w:contextualSpacing/>
              <w:rPr>
                <w:rFonts w:cstheme="minorHAnsi"/>
                <w:sz w:val="24"/>
                <w:szCs w:val="24"/>
              </w:rPr>
            </w:pPr>
          </w:p>
          <w:p w14:paraId="56A3C43B" w14:textId="6592894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havainnoida ympäristön muutoksia, kuten ilmastonmuutosta ja luonnon monimuotoisuuden heikkenemistä Suomessa ja muualla maailmassa</w:t>
            </w:r>
            <w:r w:rsidR="00A53D62">
              <w:rPr>
                <w:rFonts w:cstheme="minorHAnsi"/>
                <w:sz w:val="24"/>
                <w:szCs w:val="24"/>
              </w:rPr>
              <w:t>,</w:t>
            </w:r>
            <w:r w:rsidRPr="007B6AA4">
              <w:rPr>
                <w:rFonts w:cstheme="minorHAnsi"/>
                <w:sz w:val="24"/>
                <w:szCs w:val="24"/>
              </w:rPr>
              <w:t xml:space="preserve"> ja antaa esimerkkejä näistä. </w:t>
            </w:r>
          </w:p>
          <w:p w14:paraId="63ABEB31" w14:textId="77777777" w:rsidR="00C35489" w:rsidRPr="007B6AA4" w:rsidRDefault="00C35489" w:rsidP="00BD7CC1">
            <w:pPr>
              <w:spacing w:after="0" w:line="276" w:lineRule="auto"/>
              <w:contextualSpacing/>
              <w:rPr>
                <w:rFonts w:cstheme="minorHAnsi"/>
                <w:sz w:val="24"/>
                <w:szCs w:val="24"/>
              </w:rPr>
            </w:pPr>
          </w:p>
          <w:p w14:paraId="7504EC32" w14:textId="27140CE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seuraa maantieteellisiin ilmiöihin liittyviä ajankohtaisia tapahtumia</w:t>
            </w:r>
          </w:p>
        </w:tc>
        <w:tc>
          <w:tcPr>
            <w:tcW w:w="625" w:type="pct"/>
            <w:shd w:val="clear" w:color="auto" w:fill="auto"/>
            <w:tcMar>
              <w:top w:w="100" w:type="dxa"/>
              <w:left w:w="100" w:type="dxa"/>
              <w:bottom w:w="100" w:type="dxa"/>
              <w:right w:w="100" w:type="dxa"/>
            </w:tcMar>
          </w:tcPr>
          <w:p w14:paraId="58E625F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kenttätutkimuksiin ja kytkee havaintoja opettajan ohjaamana käsiteltävään ilmiöön.</w:t>
            </w:r>
          </w:p>
          <w:p w14:paraId="104C1D13" w14:textId="77777777" w:rsidR="00C35489" w:rsidRPr="007B6AA4" w:rsidRDefault="00C35489" w:rsidP="00BD7CC1">
            <w:pPr>
              <w:spacing w:after="0" w:line="276" w:lineRule="auto"/>
              <w:contextualSpacing/>
              <w:rPr>
                <w:rFonts w:cstheme="minorHAnsi"/>
                <w:sz w:val="24"/>
                <w:szCs w:val="24"/>
              </w:rPr>
            </w:pPr>
          </w:p>
          <w:p w14:paraId="5304244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ympäristön muutoksista ja nimeää syitä keskeisimpiin ympäristön muutoksiin.</w:t>
            </w:r>
          </w:p>
          <w:p w14:paraId="60F1022C" w14:textId="77777777" w:rsidR="00C35489" w:rsidRPr="007B6AA4" w:rsidRDefault="00C35489" w:rsidP="00BD7CC1">
            <w:pPr>
              <w:spacing w:after="0" w:line="276" w:lineRule="auto"/>
              <w:contextualSpacing/>
              <w:rPr>
                <w:rFonts w:cstheme="minorHAnsi"/>
                <w:sz w:val="24"/>
                <w:szCs w:val="24"/>
              </w:rPr>
            </w:pPr>
          </w:p>
          <w:p w14:paraId="26EB3452" w14:textId="473F19EF"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seuraa maantieteellisiin ilmiöihin liittyviä ajankohtaisia tapahtumia ja selittää joidenkin tapahtumien taustoja.</w:t>
            </w:r>
          </w:p>
        </w:tc>
        <w:tc>
          <w:tcPr>
            <w:tcW w:w="625" w:type="pct"/>
            <w:tcMar>
              <w:top w:w="100" w:type="dxa"/>
              <w:left w:w="100" w:type="dxa"/>
              <w:bottom w:w="100" w:type="dxa"/>
              <w:right w:w="100" w:type="dxa"/>
            </w:tcMar>
          </w:tcPr>
          <w:p w14:paraId="2842FE3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kenttätutkimuksiin ja kytkee havaintoja käsiteltävään ilmiöön.</w:t>
            </w:r>
          </w:p>
          <w:p w14:paraId="2D1E4D75" w14:textId="77777777" w:rsidR="00C35489" w:rsidRPr="007B6AA4" w:rsidRDefault="00C35489" w:rsidP="00BD7CC1">
            <w:pPr>
              <w:spacing w:after="0" w:line="276" w:lineRule="auto"/>
              <w:contextualSpacing/>
              <w:rPr>
                <w:rFonts w:cstheme="minorHAnsi"/>
                <w:sz w:val="24"/>
                <w:szCs w:val="24"/>
              </w:rPr>
            </w:pPr>
          </w:p>
          <w:p w14:paraId="7E8E490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selittää syitä ympäristön muutosten taustalla.</w:t>
            </w:r>
          </w:p>
          <w:p w14:paraId="3395B032" w14:textId="77777777" w:rsidR="00C35489" w:rsidRPr="007B6AA4" w:rsidRDefault="00C35489" w:rsidP="00BD7CC1">
            <w:pPr>
              <w:spacing w:after="0" w:line="276" w:lineRule="auto"/>
              <w:contextualSpacing/>
              <w:rPr>
                <w:rFonts w:cstheme="minorHAnsi"/>
                <w:sz w:val="24"/>
                <w:szCs w:val="24"/>
              </w:rPr>
            </w:pPr>
          </w:p>
          <w:p w14:paraId="10954FC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arvioi kriittisesti seuraamiensa maantieteellisten tapahtumien vaikutuksia omassa lähiympäristössä, Suomessa tai koko maailmassa.</w:t>
            </w:r>
          </w:p>
          <w:p w14:paraId="4B231296" w14:textId="77777777" w:rsidR="00C35489" w:rsidRPr="007B6AA4" w:rsidRDefault="00C35489" w:rsidP="00BD7CC1">
            <w:pPr>
              <w:spacing w:after="0" w:line="276" w:lineRule="auto"/>
              <w:contextualSpacing/>
              <w:rPr>
                <w:rFonts w:cstheme="minorHAnsi"/>
                <w:sz w:val="24"/>
                <w:szCs w:val="24"/>
              </w:rPr>
            </w:pPr>
          </w:p>
        </w:tc>
      </w:tr>
      <w:tr w:rsidR="00C35489" w:rsidRPr="007B6AA4" w14:paraId="416AACD7" w14:textId="77777777" w:rsidTr="009F2EDA">
        <w:trPr>
          <w:trHeight w:val="284"/>
        </w:trPr>
        <w:tc>
          <w:tcPr>
            <w:tcW w:w="625" w:type="pct"/>
            <w:shd w:val="clear" w:color="auto" w:fill="auto"/>
            <w:tcMar>
              <w:top w:w="100" w:type="dxa"/>
              <w:left w:w="100" w:type="dxa"/>
              <w:bottom w:w="100" w:type="dxa"/>
              <w:right w:w="100" w:type="dxa"/>
            </w:tcMar>
          </w:tcPr>
          <w:p w14:paraId="052C00B6"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T10 tukea oppilasta kehittämään vuorovaikutus- ja ryhmätyötaitoja sekä argumentoimaan ja esittämään selkeästi maantieteellistä tietoa</w:t>
            </w:r>
          </w:p>
        </w:tc>
        <w:tc>
          <w:tcPr>
            <w:tcW w:w="625" w:type="pct"/>
            <w:shd w:val="clear" w:color="auto" w:fill="auto"/>
            <w:tcMar>
              <w:top w:w="100" w:type="dxa"/>
              <w:left w:w="100" w:type="dxa"/>
              <w:bottom w:w="100" w:type="dxa"/>
              <w:right w:w="100" w:type="dxa"/>
            </w:tcMar>
          </w:tcPr>
          <w:p w14:paraId="0423FCE5" w14:textId="3CDD2ED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73A9883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49DAF06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3B1F9080" w14:textId="68D45F9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vuorovaikutus- ja ryhmätyötaitoja ja reflektoimaan omaa toimintaansa ryhmän jäsenenä.</w:t>
            </w:r>
            <w:r w:rsidR="00A53D62">
              <w:rPr>
                <w:rFonts w:cstheme="minorHAnsi"/>
                <w:sz w:val="24"/>
                <w:szCs w:val="24"/>
              </w:rPr>
              <w:t xml:space="preserve"> Hän</w:t>
            </w:r>
            <w:r w:rsidR="00A53D62" w:rsidRPr="007B6AA4">
              <w:rPr>
                <w:rFonts w:cstheme="minorHAnsi"/>
                <w:sz w:val="24"/>
                <w:szCs w:val="24"/>
              </w:rPr>
              <w:t xml:space="preserve"> </w:t>
            </w:r>
            <w:r w:rsidRPr="007B6AA4">
              <w:rPr>
                <w:rFonts w:cstheme="minorHAnsi"/>
                <w:sz w:val="24"/>
                <w:szCs w:val="24"/>
              </w:rPr>
              <w:t>oppii argumentoimaan ja esittämään maantieteellistä tietoa selkeästi.</w:t>
            </w:r>
          </w:p>
        </w:tc>
        <w:tc>
          <w:tcPr>
            <w:tcW w:w="625" w:type="pct"/>
            <w:tcMar>
              <w:top w:w="100" w:type="dxa"/>
              <w:left w:w="100" w:type="dxa"/>
              <w:bottom w:w="100" w:type="dxa"/>
              <w:right w:w="100" w:type="dxa"/>
            </w:tcMar>
          </w:tcPr>
          <w:p w14:paraId="44F73F1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Ryhmässä työskentelyn, maantieteellisen tiedon esittämisen ja argumentoinnin taidot</w:t>
            </w:r>
          </w:p>
        </w:tc>
        <w:tc>
          <w:tcPr>
            <w:tcW w:w="625" w:type="pct"/>
            <w:tcMar>
              <w:top w:w="100" w:type="dxa"/>
              <w:left w:w="100" w:type="dxa"/>
              <w:bottom w:w="100" w:type="dxa"/>
              <w:right w:w="100" w:type="dxa"/>
            </w:tcMar>
          </w:tcPr>
          <w:p w14:paraId="5C3C1ED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toimia ohjatusti osana ryhmää. </w:t>
            </w:r>
          </w:p>
          <w:p w14:paraId="0978BF08" w14:textId="77777777" w:rsidR="00C35489" w:rsidRPr="007B6AA4" w:rsidRDefault="00C35489" w:rsidP="00BD7CC1">
            <w:pPr>
              <w:spacing w:after="0" w:line="276" w:lineRule="auto"/>
              <w:contextualSpacing/>
              <w:rPr>
                <w:rFonts w:cstheme="minorHAnsi"/>
                <w:sz w:val="24"/>
                <w:szCs w:val="24"/>
              </w:rPr>
            </w:pPr>
          </w:p>
          <w:p w14:paraId="784558F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erottaa toisistaan maantieteellisen tiedon ja mielipiteen.</w:t>
            </w:r>
          </w:p>
        </w:tc>
        <w:tc>
          <w:tcPr>
            <w:tcW w:w="625" w:type="pct"/>
            <w:tcMar>
              <w:top w:w="100" w:type="dxa"/>
              <w:left w:w="100" w:type="dxa"/>
              <w:bottom w:w="100" w:type="dxa"/>
              <w:right w:w="100" w:type="dxa"/>
            </w:tcMar>
          </w:tcPr>
          <w:p w14:paraId="1772EB6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toimia ryhmän jäsenenä.</w:t>
            </w:r>
          </w:p>
          <w:p w14:paraId="2EBC8E3A" w14:textId="77777777" w:rsidR="00C35489" w:rsidRPr="007B6AA4" w:rsidRDefault="00C35489" w:rsidP="00BD7CC1">
            <w:pPr>
              <w:spacing w:after="0" w:line="276" w:lineRule="auto"/>
              <w:contextualSpacing/>
              <w:rPr>
                <w:rFonts w:cstheme="minorHAnsi"/>
                <w:sz w:val="24"/>
                <w:szCs w:val="24"/>
              </w:rPr>
            </w:pPr>
          </w:p>
          <w:p w14:paraId="12A9246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esittää maantieteellistä tietoa omin sanoin.</w:t>
            </w:r>
          </w:p>
          <w:p w14:paraId="7DE7763C" w14:textId="77777777" w:rsidR="00C35489" w:rsidRPr="007B6AA4" w:rsidRDefault="00C35489" w:rsidP="00BD7CC1">
            <w:pPr>
              <w:spacing w:after="0" w:line="276" w:lineRule="auto"/>
              <w:contextualSpacing/>
              <w:rPr>
                <w:rFonts w:cstheme="minorHAnsi"/>
                <w:sz w:val="24"/>
                <w:szCs w:val="24"/>
              </w:rPr>
            </w:pPr>
          </w:p>
          <w:p w14:paraId="33AFD9A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kuuntelee toisten näkemyksiä ja esittää omia näkemyksiään maantieteellisistä asioista.</w:t>
            </w:r>
          </w:p>
        </w:tc>
        <w:tc>
          <w:tcPr>
            <w:tcW w:w="625" w:type="pct"/>
            <w:shd w:val="clear" w:color="auto" w:fill="auto"/>
            <w:tcMar>
              <w:top w:w="100" w:type="dxa"/>
              <w:left w:w="100" w:type="dxa"/>
              <w:bottom w:w="100" w:type="dxa"/>
              <w:right w:w="100" w:type="dxa"/>
            </w:tcMar>
          </w:tcPr>
          <w:p w14:paraId="7C3EA1A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toimia rakentavasti ryhmän jäsenenä.</w:t>
            </w:r>
          </w:p>
          <w:p w14:paraId="09CD7644" w14:textId="77777777" w:rsidR="00C35489" w:rsidRPr="007B6AA4" w:rsidRDefault="00C35489" w:rsidP="00BD7CC1">
            <w:pPr>
              <w:spacing w:after="0" w:line="276" w:lineRule="auto"/>
              <w:contextualSpacing/>
              <w:rPr>
                <w:rFonts w:cstheme="minorHAnsi"/>
                <w:sz w:val="24"/>
                <w:szCs w:val="24"/>
              </w:rPr>
            </w:pPr>
          </w:p>
          <w:p w14:paraId="2A3ED17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esittää maantieteellistä tietoa oppiaineelle ominaisella tavalla.</w:t>
            </w:r>
          </w:p>
          <w:p w14:paraId="46F69600" w14:textId="77777777" w:rsidR="00C35489" w:rsidRPr="007B6AA4" w:rsidRDefault="00C35489" w:rsidP="00BD7CC1">
            <w:pPr>
              <w:spacing w:after="0" w:line="276" w:lineRule="auto"/>
              <w:contextualSpacing/>
              <w:rPr>
                <w:rFonts w:cstheme="minorHAnsi"/>
                <w:sz w:val="24"/>
                <w:szCs w:val="24"/>
              </w:rPr>
            </w:pPr>
          </w:p>
          <w:p w14:paraId="7CE55AA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esittää perusteluja omille näkemyksilleen maantieteellisistä asioista.</w:t>
            </w:r>
          </w:p>
          <w:p w14:paraId="529CF787"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6AD0D28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toimia kannustavana ryhmän jäsenenä. </w:t>
            </w:r>
          </w:p>
          <w:p w14:paraId="68287E3F" w14:textId="77777777" w:rsidR="00C35489" w:rsidRPr="007B6AA4" w:rsidRDefault="00C35489" w:rsidP="00BD7CC1">
            <w:pPr>
              <w:spacing w:after="0" w:line="276" w:lineRule="auto"/>
              <w:contextualSpacing/>
              <w:rPr>
                <w:rFonts w:cstheme="minorHAnsi"/>
                <w:sz w:val="24"/>
                <w:szCs w:val="24"/>
              </w:rPr>
            </w:pPr>
          </w:p>
          <w:p w14:paraId="7480199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perustelee esittämäänsä maantieteellistä tietoa.</w:t>
            </w:r>
          </w:p>
          <w:p w14:paraId="7161B1FB" w14:textId="77777777" w:rsidR="00C35489" w:rsidRPr="007B6AA4" w:rsidRDefault="00C35489" w:rsidP="00BD7CC1">
            <w:pPr>
              <w:spacing w:after="0" w:line="276" w:lineRule="auto"/>
              <w:contextualSpacing/>
              <w:rPr>
                <w:rFonts w:cstheme="minorHAnsi"/>
                <w:sz w:val="24"/>
                <w:szCs w:val="24"/>
              </w:rPr>
            </w:pPr>
          </w:p>
          <w:p w14:paraId="2A094A0D" w14:textId="5AD2CBE0"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perustelee maantieteellisen tiedon pohjalta johdonmukaisesti omia näkemyksiään maantieteellisistä asioista.</w:t>
            </w:r>
          </w:p>
        </w:tc>
      </w:tr>
      <w:tr w:rsidR="00C35489" w:rsidRPr="007B6AA4" w14:paraId="18F6B916" w14:textId="77777777" w:rsidTr="009F2EDA">
        <w:trPr>
          <w:trHeight w:val="284"/>
        </w:trPr>
        <w:tc>
          <w:tcPr>
            <w:tcW w:w="625" w:type="pct"/>
            <w:shd w:val="clear" w:color="auto" w:fill="auto"/>
            <w:tcMar>
              <w:top w:w="100" w:type="dxa"/>
              <w:left w:w="100" w:type="dxa"/>
              <w:bottom w:w="100" w:type="dxa"/>
              <w:right w:w="100" w:type="dxa"/>
            </w:tcMar>
          </w:tcPr>
          <w:p w14:paraId="34757EF6"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T11 ohjata oppilasta vaalimaan luontoa, rakennettua ympäristöä ja niiden monimuotoisuutta sekä vahvistaa oppilaan osallistumisen ja vaikuttamisen taitoja</w:t>
            </w:r>
          </w:p>
        </w:tc>
        <w:tc>
          <w:tcPr>
            <w:tcW w:w="625" w:type="pct"/>
            <w:shd w:val="clear" w:color="auto" w:fill="auto"/>
            <w:tcMar>
              <w:top w:w="100" w:type="dxa"/>
              <w:left w:w="100" w:type="dxa"/>
              <w:bottom w:w="100" w:type="dxa"/>
              <w:right w:w="100" w:type="dxa"/>
            </w:tcMar>
          </w:tcPr>
          <w:p w14:paraId="1A946874" w14:textId="05CD7F9C"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4A77EFC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763568C5" w14:textId="21064D7B"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osallistumisen ja vaikuttamisen taitoja eri aluetasoilla</w:t>
            </w:r>
            <w:r w:rsidR="005116D8">
              <w:rPr>
                <w:rFonts w:cstheme="minorHAnsi"/>
                <w:sz w:val="24"/>
                <w:szCs w:val="24"/>
              </w:rPr>
              <w:t>.</w:t>
            </w:r>
          </w:p>
        </w:tc>
        <w:tc>
          <w:tcPr>
            <w:tcW w:w="625" w:type="pct"/>
            <w:tcMar>
              <w:top w:w="100" w:type="dxa"/>
              <w:left w:w="100" w:type="dxa"/>
              <w:bottom w:w="100" w:type="dxa"/>
              <w:right w:w="100" w:type="dxa"/>
            </w:tcMar>
          </w:tcPr>
          <w:p w14:paraId="7A014D7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Osallistumis- ja vaikuttamistaitojen soveltaminen eri aluetasoilla.</w:t>
            </w:r>
          </w:p>
        </w:tc>
        <w:tc>
          <w:tcPr>
            <w:tcW w:w="625" w:type="pct"/>
            <w:tcMar>
              <w:top w:w="100" w:type="dxa"/>
              <w:left w:w="100" w:type="dxa"/>
              <w:bottom w:w="100" w:type="dxa"/>
              <w:right w:w="100" w:type="dxa"/>
            </w:tcMar>
          </w:tcPr>
          <w:p w14:paraId="1F05D0D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ohjatusti lähiympäristön vaalimiseen, kuten viihtyisyyden tai turvallisuuden parantamiseen tai ympäristön monimuotoisuuden säilyttämiseen.</w:t>
            </w:r>
          </w:p>
        </w:tc>
        <w:tc>
          <w:tcPr>
            <w:tcW w:w="625" w:type="pct"/>
            <w:tcMar>
              <w:top w:w="100" w:type="dxa"/>
              <w:left w:w="100" w:type="dxa"/>
              <w:bottom w:w="100" w:type="dxa"/>
              <w:right w:w="100" w:type="dxa"/>
            </w:tcMar>
          </w:tcPr>
          <w:p w14:paraId="3D2945E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lähiympäristön vaalimiseen.</w:t>
            </w:r>
          </w:p>
          <w:p w14:paraId="736CB165" w14:textId="77777777" w:rsidR="00C35489" w:rsidRPr="007B6AA4" w:rsidRDefault="00C35489" w:rsidP="00BD7CC1">
            <w:pPr>
              <w:spacing w:after="0" w:line="276" w:lineRule="auto"/>
              <w:contextualSpacing/>
              <w:rPr>
                <w:rFonts w:cstheme="minorHAnsi"/>
                <w:sz w:val="24"/>
                <w:szCs w:val="24"/>
              </w:rPr>
            </w:pPr>
          </w:p>
          <w:p w14:paraId="2BDE6C2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antaa esimerkkejä tavoista osallistua ja vaikuttaa lähiympäristöön, globaaleihin ilmiöihin ja alueellisiin kehityskysymyksiin.</w:t>
            </w:r>
          </w:p>
          <w:p w14:paraId="0EE7BC68" w14:textId="77777777" w:rsidR="00C35489" w:rsidRPr="007B6AA4" w:rsidRDefault="00C35489" w:rsidP="00BD7CC1">
            <w:pPr>
              <w:spacing w:after="0" w:line="276" w:lineRule="auto"/>
              <w:contextualSpacing/>
              <w:rPr>
                <w:rFonts w:cstheme="minorHAnsi"/>
                <w:sz w:val="24"/>
                <w:szCs w:val="24"/>
              </w:rPr>
            </w:pPr>
          </w:p>
          <w:p w14:paraId="6B33AA03"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80E12D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ohjatusti suunnitella ja osallistuu lähiympäristön vaalimiseen.</w:t>
            </w:r>
          </w:p>
          <w:p w14:paraId="0EF50B7C" w14:textId="77777777" w:rsidR="00C35489" w:rsidRPr="007B6AA4" w:rsidRDefault="00C35489" w:rsidP="00BD7CC1">
            <w:pPr>
              <w:spacing w:after="0" w:line="276" w:lineRule="auto"/>
              <w:contextualSpacing/>
              <w:rPr>
                <w:rFonts w:cstheme="minorHAnsi"/>
                <w:sz w:val="24"/>
                <w:szCs w:val="24"/>
              </w:rPr>
            </w:pPr>
          </w:p>
          <w:p w14:paraId="69C65DE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selittää, miten voi osallistua ja vaikuttaa lähiympäristöön, globaaleihin ilmiöihin ja alueellisiin kehityskysymyksiin. </w:t>
            </w:r>
          </w:p>
          <w:p w14:paraId="7A0E2AAE"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C88506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suunnitella keinoja lähiympäristön vaalimiseen ja toteuttaa niistä jonkin.</w:t>
            </w:r>
          </w:p>
          <w:p w14:paraId="6480FDD8" w14:textId="77777777" w:rsidR="00C35489" w:rsidRPr="007B6AA4" w:rsidRDefault="00C35489" w:rsidP="00BD7CC1">
            <w:pPr>
              <w:spacing w:after="0" w:line="276" w:lineRule="auto"/>
              <w:contextualSpacing/>
              <w:rPr>
                <w:rFonts w:cstheme="minorHAnsi"/>
                <w:sz w:val="24"/>
                <w:szCs w:val="24"/>
              </w:rPr>
            </w:pPr>
          </w:p>
          <w:p w14:paraId="4397286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vertailee ja arvioi eri osallistumisen ja vaikuttamisen tapoja lähiympäristöön, globaaleihin ilmiöihin ja alueellisiin kehityskysymyksiin.</w:t>
            </w:r>
          </w:p>
        </w:tc>
      </w:tr>
      <w:tr w:rsidR="00C35489" w:rsidRPr="007B6AA4" w14:paraId="1B955D69" w14:textId="77777777" w:rsidTr="009F2EDA">
        <w:trPr>
          <w:trHeight w:val="284"/>
        </w:trPr>
        <w:tc>
          <w:tcPr>
            <w:tcW w:w="5000" w:type="pct"/>
            <w:gridSpan w:val="8"/>
            <w:shd w:val="clear" w:color="auto" w:fill="auto"/>
            <w:tcMar>
              <w:top w:w="100" w:type="dxa"/>
              <w:left w:w="100" w:type="dxa"/>
              <w:bottom w:w="100" w:type="dxa"/>
              <w:right w:w="100" w:type="dxa"/>
            </w:tcMar>
          </w:tcPr>
          <w:p w14:paraId="4C275284" w14:textId="77777777" w:rsidR="00C35489" w:rsidRPr="007B6AA4" w:rsidRDefault="00C35489" w:rsidP="00BD7CC1">
            <w:pPr>
              <w:spacing w:after="0" w:line="276" w:lineRule="auto"/>
              <w:contextualSpacing/>
              <w:rPr>
                <w:rFonts w:cstheme="minorHAnsi"/>
                <w:b/>
                <w:sz w:val="24"/>
                <w:szCs w:val="24"/>
              </w:rPr>
            </w:pPr>
            <w:r w:rsidRPr="007B6AA4">
              <w:rPr>
                <w:rFonts w:cstheme="minorHAnsi"/>
                <w:b/>
                <w:sz w:val="24"/>
                <w:szCs w:val="24"/>
              </w:rPr>
              <w:t>Maantiedon asenne- ja arvotavoitteet</w:t>
            </w:r>
          </w:p>
        </w:tc>
      </w:tr>
      <w:tr w:rsidR="00C35489" w:rsidRPr="007B6AA4" w14:paraId="01A9B3D4" w14:textId="77777777" w:rsidTr="009F2EDA">
        <w:trPr>
          <w:trHeight w:val="284"/>
        </w:trPr>
        <w:tc>
          <w:tcPr>
            <w:tcW w:w="625" w:type="pct"/>
            <w:shd w:val="clear" w:color="auto" w:fill="auto"/>
            <w:tcMar>
              <w:top w:w="100" w:type="dxa"/>
              <w:left w:w="100" w:type="dxa"/>
              <w:bottom w:w="100" w:type="dxa"/>
              <w:right w:w="100" w:type="dxa"/>
            </w:tcMar>
          </w:tcPr>
          <w:p w14:paraId="4C2D3540" w14:textId="77777777" w:rsidR="00C35489" w:rsidRPr="007B6AA4" w:rsidRDefault="00C35489" w:rsidP="00BD7CC1">
            <w:pPr>
              <w:spacing w:after="0" w:line="276" w:lineRule="auto"/>
              <w:ind w:left="40"/>
              <w:contextualSpacing/>
              <w:rPr>
                <w:rFonts w:cstheme="minorHAnsi"/>
                <w:sz w:val="24"/>
                <w:szCs w:val="24"/>
              </w:rPr>
            </w:pPr>
            <w:r w:rsidRPr="007B6AA4">
              <w:rPr>
                <w:rFonts w:cstheme="minorHAnsi"/>
                <w:sz w:val="24"/>
                <w:szCs w:val="24"/>
              </w:rPr>
              <w:t>T12 tukea oppilasta kasvamaan aktiiviseksi, vastuullisesti toimivaksi ja kestävään elämäntapaan sitoutuneeksi kansalaiseksi</w:t>
            </w:r>
          </w:p>
        </w:tc>
        <w:tc>
          <w:tcPr>
            <w:tcW w:w="625" w:type="pct"/>
            <w:shd w:val="clear" w:color="auto" w:fill="auto"/>
            <w:tcMar>
              <w:top w:w="100" w:type="dxa"/>
              <w:left w:w="100" w:type="dxa"/>
              <w:bottom w:w="100" w:type="dxa"/>
              <w:right w:w="100" w:type="dxa"/>
            </w:tcMar>
          </w:tcPr>
          <w:p w14:paraId="7D60A340" w14:textId="3561979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7F63C7A1"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1EE7595" w14:textId="09D723EE"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kasvamaan aktiiviseksi, vastuullisesti toimivaksi ja kestävään elämäntapaan sitoutuneeksi kansalaiseksi</w:t>
            </w:r>
            <w:r w:rsidR="005116D8">
              <w:rPr>
                <w:rFonts w:cstheme="minorHAnsi"/>
                <w:sz w:val="24"/>
                <w:szCs w:val="24"/>
              </w:rPr>
              <w:t>.</w:t>
            </w:r>
          </w:p>
        </w:tc>
        <w:tc>
          <w:tcPr>
            <w:tcW w:w="625" w:type="pct"/>
            <w:tcMar>
              <w:top w:w="100" w:type="dxa"/>
              <w:left w:w="100" w:type="dxa"/>
              <w:bottom w:w="100" w:type="dxa"/>
              <w:right w:w="100" w:type="dxa"/>
            </w:tcMar>
          </w:tcPr>
          <w:p w14:paraId="2421A5FB" w14:textId="6D9AA77D"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9E94149" w14:textId="051DDACD" w:rsidR="00C35489" w:rsidRPr="007B6AA4" w:rsidRDefault="009F2EDA" w:rsidP="00BD7CC1">
            <w:pPr>
              <w:spacing w:after="0" w:line="276" w:lineRule="auto"/>
              <w:contextualSpacing/>
              <w:rPr>
                <w:rFonts w:cstheme="minorHAnsi"/>
                <w:sz w:val="24"/>
                <w:szCs w:val="24"/>
              </w:rPr>
            </w:pPr>
            <w:r w:rsidRPr="007B6AA4">
              <w:rPr>
                <w:rFonts w:cstheme="minorHAnsi"/>
                <w:i/>
                <w:sz w:val="24"/>
                <w:szCs w:val="24"/>
              </w:rPr>
              <w:t>Ei käytetä arvosanan muodostumisen per</w:t>
            </w:r>
            <w:r w:rsidR="009F5FAD">
              <w:rPr>
                <w:rFonts w:cstheme="minorHAnsi"/>
                <w:i/>
                <w:sz w:val="24"/>
                <w:szCs w:val="24"/>
              </w:rPr>
              <w:t>us</w:t>
            </w:r>
            <w:r w:rsidRPr="007B6AA4">
              <w:rPr>
                <w:rFonts w:cstheme="minorHAnsi"/>
                <w:i/>
                <w:sz w:val="24"/>
                <w:szCs w:val="24"/>
              </w:rPr>
              <w:t>teena. Oppilasta ohjataan pohtimaan kokemuksiaan osana itsearviointia.</w:t>
            </w:r>
          </w:p>
        </w:tc>
        <w:tc>
          <w:tcPr>
            <w:tcW w:w="625" w:type="pct"/>
            <w:tcMar>
              <w:top w:w="100" w:type="dxa"/>
              <w:left w:w="100" w:type="dxa"/>
              <w:bottom w:w="100" w:type="dxa"/>
              <w:right w:w="100" w:type="dxa"/>
            </w:tcMar>
          </w:tcPr>
          <w:p w14:paraId="447A62B7" w14:textId="436EF576" w:rsidR="00C35489" w:rsidRPr="007B6AA4" w:rsidRDefault="00C35489" w:rsidP="00BD7CC1">
            <w:pPr>
              <w:spacing w:after="0" w:line="276" w:lineRule="auto"/>
              <w:contextualSpacing/>
              <w:rPr>
                <w:rFonts w:cstheme="minorHAnsi"/>
                <w:i/>
                <w:sz w:val="24"/>
                <w:szCs w:val="24"/>
              </w:rPr>
            </w:pPr>
          </w:p>
        </w:tc>
        <w:tc>
          <w:tcPr>
            <w:tcW w:w="625" w:type="pct"/>
            <w:shd w:val="clear" w:color="auto" w:fill="auto"/>
            <w:tcMar>
              <w:top w:w="100" w:type="dxa"/>
              <w:left w:w="100" w:type="dxa"/>
              <w:bottom w:w="100" w:type="dxa"/>
              <w:right w:w="100" w:type="dxa"/>
            </w:tcMar>
          </w:tcPr>
          <w:p w14:paraId="2629CE1D"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2CD4FAE3" w14:textId="77777777" w:rsidR="00C35489" w:rsidRPr="007B6AA4" w:rsidRDefault="00C35489" w:rsidP="00BD7CC1">
            <w:pPr>
              <w:spacing w:after="0" w:line="276" w:lineRule="auto"/>
              <w:contextualSpacing/>
              <w:rPr>
                <w:rFonts w:cstheme="minorHAnsi"/>
                <w:sz w:val="24"/>
                <w:szCs w:val="24"/>
              </w:rPr>
            </w:pPr>
          </w:p>
        </w:tc>
      </w:tr>
      <w:tr w:rsidR="009F2EDA" w:rsidRPr="007B6AA4" w14:paraId="29F40418" w14:textId="77777777" w:rsidTr="009F2EDA">
        <w:trPr>
          <w:trHeight w:val="284"/>
        </w:trPr>
        <w:tc>
          <w:tcPr>
            <w:tcW w:w="625" w:type="pct"/>
            <w:shd w:val="clear" w:color="auto" w:fill="auto"/>
            <w:tcMar>
              <w:top w:w="100" w:type="dxa"/>
              <w:left w:w="100" w:type="dxa"/>
              <w:bottom w:w="100" w:type="dxa"/>
              <w:right w:w="100" w:type="dxa"/>
            </w:tcMar>
          </w:tcPr>
          <w:p w14:paraId="66648BE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T13 ohjata oppilasta arvostamaan alueellista identiteettiään sekä luonnon, ihmistoiminnan ja kulttuurien moninaisuutta ja kunnioittamaan ihmisoikeuksia kaikkialla maailmassa</w:t>
            </w:r>
          </w:p>
        </w:tc>
        <w:tc>
          <w:tcPr>
            <w:tcW w:w="625" w:type="pct"/>
            <w:shd w:val="clear" w:color="auto" w:fill="auto"/>
            <w:tcMar>
              <w:top w:w="100" w:type="dxa"/>
              <w:left w:w="100" w:type="dxa"/>
              <w:bottom w:w="100" w:type="dxa"/>
              <w:right w:w="100" w:type="dxa"/>
            </w:tcMar>
          </w:tcPr>
          <w:p w14:paraId="3A5900FB" w14:textId="1787C85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0387621F"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BCBF6EE" w14:textId="1D8A1670"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oppii arvostamaan alueellista identiteettiään sekä luonnon, ihmistoiminnan ja kulttuurien moninaisuutta ja kunnioittamaan ihmisoikeuksia kaikkialla maailmassa</w:t>
            </w:r>
            <w:r w:rsidR="005116D8">
              <w:rPr>
                <w:rFonts w:cstheme="minorHAnsi"/>
                <w:sz w:val="24"/>
                <w:szCs w:val="24"/>
              </w:rPr>
              <w:t>.</w:t>
            </w:r>
          </w:p>
        </w:tc>
        <w:tc>
          <w:tcPr>
            <w:tcW w:w="625" w:type="pct"/>
            <w:tcMar>
              <w:top w:w="100" w:type="dxa"/>
              <w:left w:w="100" w:type="dxa"/>
              <w:bottom w:w="100" w:type="dxa"/>
              <w:right w:w="100" w:type="dxa"/>
            </w:tcMar>
          </w:tcPr>
          <w:p w14:paraId="5ACD0717" w14:textId="61186869"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0695D64D" w14:textId="420D4DAA"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muodostumisen per</w:t>
            </w:r>
            <w:r w:rsidR="009F5FAD">
              <w:rPr>
                <w:rFonts w:cstheme="minorHAnsi"/>
                <w:i/>
                <w:sz w:val="24"/>
                <w:szCs w:val="24"/>
              </w:rPr>
              <w:t>us</w:t>
            </w:r>
            <w:r w:rsidRPr="007B6AA4">
              <w:rPr>
                <w:rFonts w:cstheme="minorHAnsi"/>
                <w:i/>
                <w:sz w:val="24"/>
                <w:szCs w:val="24"/>
              </w:rPr>
              <w:t>teena. Oppilasta ohjataan pohtimaan kokemuksiaan osana itsearviointia.</w:t>
            </w:r>
          </w:p>
        </w:tc>
        <w:tc>
          <w:tcPr>
            <w:tcW w:w="625" w:type="pct"/>
            <w:tcMar>
              <w:top w:w="100" w:type="dxa"/>
              <w:left w:w="100" w:type="dxa"/>
              <w:bottom w:w="100" w:type="dxa"/>
              <w:right w:w="100" w:type="dxa"/>
            </w:tcMar>
          </w:tcPr>
          <w:p w14:paraId="3D4AEC63" w14:textId="643A6C43" w:rsidR="009F2EDA" w:rsidRPr="007B6AA4" w:rsidRDefault="009F2EDA" w:rsidP="009F2EDA">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7E5B7671"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5DBBD25" w14:textId="77777777" w:rsidR="009F2EDA" w:rsidRPr="007B6AA4" w:rsidRDefault="009F2EDA" w:rsidP="009F2EDA">
            <w:pPr>
              <w:spacing w:after="0" w:line="276" w:lineRule="auto"/>
              <w:contextualSpacing/>
              <w:rPr>
                <w:rFonts w:cstheme="minorHAnsi"/>
                <w:sz w:val="24"/>
                <w:szCs w:val="24"/>
              </w:rPr>
            </w:pPr>
          </w:p>
        </w:tc>
      </w:tr>
    </w:tbl>
    <w:p w14:paraId="114DC36B" w14:textId="77777777" w:rsidR="00C35489" w:rsidRPr="007B6AA4" w:rsidRDefault="00C35489" w:rsidP="00BD7CC1">
      <w:pPr>
        <w:spacing w:line="276" w:lineRule="auto"/>
        <w:contextualSpacing/>
        <w:rPr>
          <w:rFonts w:cstheme="minorHAnsi"/>
          <w:sz w:val="24"/>
          <w:szCs w:val="24"/>
        </w:rPr>
      </w:pPr>
    </w:p>
    <w:p w14:paraId="6F4EAA46" w14:textId="77777777" w:rsidR="00C35489" w:rsidRPr="007B6AA4" w:rsidRDefault="00C35489" w:rsidP="00AF451B">
      <w:pPr>
        <w:pStyle w:val="Otsikko1"/>
      </w:pPr>
      <w:bookmarkStart w:id="76" w:name="_Toc55380592"/>
      <w:bookmarkStart w:id="77" w:name="_Toc55381286"/>
      <w:bookmarkStart w:id="78" w:name="_Toc58933953"/>
      <w:r w:rsidRPr="007B6AA4">
        <w:t>Fysiikka</w:t>
      </w:r>
      <w:bookmarkEnd w:id="76"/>
      <w:bookmarkEnd w:id="77"/>
      <w:bookmarkEnd w:id="78"/>
    </w:p>
    <w:p w14:paraId="37E7276E" w14:textId="4A068AC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fysiikassa vuosiluokilla </w:t>
      </w:r>
      <w:r w:rsidRPr="007B6AA4">
        <w:rPr>
          <w:rStyle w:val="contextualspellingandgrammarerror"/>
          <w:rFonts w:asciiTheme="minorHAnsi" w:hAnsiTheme="minorHAnsi" w:cstheme="minorHAnsi"/>
          <w:b/>
          <w:bCs/>
        </w:rPr>
        <w:t>7</w:t>
      </w:r>
      <w:r w:rsidR="00AA17ED" w:rsidRPr="007B6AA4">
        <w:rPr>
          <w:rStyle w:val="contextualspellingandgrammarerror"/>
          <w:rFonts w:asciiTheme="minorHAnsi" w:hAnsiTheme="minorHAnsi" w:cstheme="minorHAnsi"/>
          <w:b/>
          <w:bCs/>
        </w:rPr>
        <w:t>–</w:t>
      </w:r>
      <w:r w:rsidRPr="007B6AA4">
        <w:rPr>
          <w:rStyle w:val="contextualspellingandgrammarerror"/>
          <w:rFonts w:asciiTheme="minorHAnsi" w:hAnsiTheme="minorHAnsi" w:cstheme="minorHAnsi"/>
          <w:b/>
          <w:bCs/>
        </w:rPr>
        <w:t>9</w:t>
      </w:r>
      <w:r w:rsidRPr="007B6AA4">
        <w:rPr>
          <w:rStyle w:val="normaltextrun"/>
          <w:rFonts w:asciiTheme="minorHAnsi" w:eastAsiaTheme="majorEastAsia" w:hAnsiTheme="minorHAnsi" w:cstheme="minorHAnsi"/>
          <w:b/>
          <w:bCs/>
        </w:rPr>
        <w:t> </w:t>
      </w:r>
      <w:r w:rsidRPr="007B6AA4">
        <w:rPr>
          <w:rStyle w:val="eop"/>
          <w:rFonts w:asciiTheme="minorHAnsi" w:hAnsiTheme="minorHAnsi" w:cstheme="minorHAnsi"/>
        </w:rPr>
        <w:t> </w:t>
      </w:r>
    </w:p>
    <w:p w14:paraId="39E0854C"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rPr>
        <w:t> </w:t>
      </w:r>
      <w:r w:rsidRPr="007B6AA4">
        <w:rPr>
          <w:rStyle w:val="eop"/>
          <w:rFonts w:asciiTheme="minorHAnsi" w:hAnsiTheme="minorHAnsi" w:cstheme="minorHAnsi"/>
        </w:rPr>
        <w:t> </w:t>
      </w:r>
    </w:p>
    <w:p w14:paraId="75668262" w14:textId="5852AF34"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Työskentelyn jäsentäminen pienemmiksi kokonaisuuksiksi, projekteiksi tai kokeellisiksi töiksi, joilla on omat tavoitteensa ja arviointiperusteensa, tukee monipuolista arviointia. Kokeellisen työskentelyn arviointi voi edetä hierarkisesti työskentelyn, havainnoinnin ja mittaamisen perustaidoista ohjeistettuihin tutkimustehtäviin ja lopulta avoimiin tutkimuksiin. Oppilaita ohjataan tunnistamaan omia ennakkotietojaan, -taitojaan ja -käsityksiään. 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w:t>
      </w:r>
      <w:r w:rsidR="00AA17ED"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kuten kysymysten muodostamista, aiheen rajaamista, tiedonhakua, näkökulmien perustelemista, käsitteiden käyttöä, ilmaisun selkeyttä ja työn loppuun saattamista. Oppilaiden itsearviointitaitoja ja vertaispalautteen antamisen ja vastaanottamisen taitoja kehitetään osana formatiivista arviointia. Opettajan ja oppilaiden välisiä keskusteluja voidaan käyttää arvioinnin tukena.</w:t>
      </w:r>
      <w:r w:rsidRPr="007B6AA4">
        <w:rPr>
          <w:rStyle w:val="eop"/>
          <w:rFonts w:asciiTheme="minorHAnsi" w:hAnsiTheme="minorHAnsi" w:cstheme="minorHAnsi"/>
        </w:rPr>
        <w:t> </w:t>
      </w:r>
    </w:p>
    <w:p w14:paraId="78A4D844"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6709B3D8"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fysiikan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opiskelu päättyy kaikille yhteisenä oppiaineena vuosiluokilla 7, 8 tai 9 paikallisessa opetussuunnitelmassa päätetyn ja kuvatun tuntijaon mukaisesti. Päättöarviointi kuvaa sitä, kuinka hyvin ja missä määrin oppilas on opiskelun päättyessä saavuttanut fysiikan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oppimäärän tavoitteet. Päättöarvosanan muodostamisessa otetaan huomioon kaikki perusopetuksen opetussuunnitelman perusteissa määritellyt fysiikan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tavoitteet ja niihin liittyvät päättöarvioinnin kriteerit riippumatta siitä, mille vuosiluokalle 7, 8 tai 9 yksittäinen tavoite on asetettu paikallisessa opetussuunnitelmassa. Päättöarvosana on fysiikan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fysiikan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fysiikan päättöarviointiin ja siitä muodostettavaan päättöarvosanaan.</w:t>
      </w:r>
      <w:r w:rsidRPr="007B6AA4">
        <w:rPr>
          <w:rStyle w:val="eop"/>
          <w:rFonts w:asciiTheme="minorHAnsi" w:hAnsiTheme="minorHAnsi" w:cstheme="minorHAnsi"/>
        </w:rPr>
        <w:t> </w:t>
      </w:r>
    </w:p>
    <w:p w14:paraId="7A454B25"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4F60B6F0" w14:textId="77183F5F"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r w:rsidRPr="007B6AA4">
        <w:rPr>
          <w:rStyle w:val="normaltextrun"/>
          <w:rFonts w:asciiTheme="minorHAnsi" w:eastAsiaTheme="majorEastAsia" w:hAnsiTheme="minorHAnsi" w:cstheme="minorHAnsi"/>
        </w:rPr>
        <w:t>Oppilaan työskentelyn ohjaamisella fysiikassa tarkoitetaan esimerkiksi suullisten lisäohjeiden antamista, ohjaavien kysymysten esittämistä, välineillä havainnollistamista tai vastaavien esimerkkien antamista työskentelyn aikana. Päättöarvioinnin kriteerien kuvaukset on kirjoitettu kumulatiivisesti</w:t>
      </w:r>
      <w:r w:rsidR="00AA17ED"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eli edellisen arvosanan osaaminen sisältyy seuraavan arvosanan osaamiseen, vaikkei tätä ole joka tavoitteen kohdalla erikseen kirjoitettu näkyviin.</w:t>
      </w:r>
      <w:r w:rsidRPr="007B6AA4">
        <w:rPr>
          <w:rStyle w:val="eop"/>
          <w:rFonts w:asciiTheme="minorHAnsi" w:hAnsiTheme="minorHAnsi" w:cstheme="minorHAnsi"/>
        </w:rPr>
        <w:t> </w:t>
      </w:r>
    </w:p>
    <w:p w14:paraId="4C56EFA0"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4AE896F9" w14:textId="77777777" w:rsidTr="00F5427F">
        <w:trPr>
          <w:trHeight w:val="284"/>
        </w:trPr>
        <w:tc>
          <w:tcPr>
            <w:tcW w:w="625" w:type="pct"/>
            <w:shd w:val="clear" w:color="auto" w:fill="B4C6E7" w:themeFill="accent1" w:themeFillTint="66"/>
            <w:tcMar>
              <w:top w:w="100" w:type="dxa"/>
              <w:left w:w="100" w:type="dxa"/>
              <w:bottom w:w="100" w:type="dxa"/>
              <w:right w:w="100" w:type="dxa"/>
            </w:tcMar>
          </w:tcPr>
          <w:p w14:paraId="3E33B02E"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5FFAB37E"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2FC4E05C"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2EDFFF5E" w14:textId="1204069A"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625479BC"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5DCF112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Mar>
              <w:top w:w="100" w:type="dxa"/>
              <w:left w:w="100" w:type="dxa"/>
              <w:bottom w:w="100" w:type="dxa"/>
              <w:right w:w="100" w:type="dxa"/>
            </w:tcMar>
          </w:tcPr>
          <w:p w14:paraId="6BD2595D"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7FBB2E35"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5EEC48A9" w14:textId="77777777" w:rsidTr="007C5017">
        <w:trPr>
          <w:trHeight w:val="284"/>
        </w:trPr>
        <w:tc>
          <w:tcPr>
            <w:tcW w:w="5000" w:type="pct"/>
            <w:gridSpan w:val="8"/>
            <w:tcMar>
              <w:top w:w="100" w:type="dxa"/>
              <w:left w:w="100" w:type="dxa"/>
              <w:bottom w:w="100" w:type="dxa"/>
              <w:right w:w="100" w:type="dxa"/>
            </w:tcMar>
          </w:tcPr>
          <w:p w14:paraId="57F4A1B4" w14:textId="77777777" w:rsidR="00C35489" w:rsidRPr="007B6AA4" w:rsidRDefault="00C35489" w:rsidP="00BD7CC1">
            <w:pPr>
              <w:spacing w:after="0" w:line="276" w:lineRule="auto"/>
              <w:contextualSpacing/>
              <w:rPr>
                <w:rFonts w:cstheme="minorHAnsi"/>
                <w:sz w:val="24"/>
                <w:szCs w:val="24"/>
              </w:rPr>
            </w:pPr>
            <w:r w:rsidRPr="007B6AA4">
              <w:rPr>
                <w:rFonts w:cstheme="minorHAnsi"/>
                <w:b/>
                <w:sz w:val="24"/>
                <w:szCs w:val="24"/>
              </w:rPr>
              <w:t>Merkitys, arvot ja asenteet</w:t>
            </w:r>
          </w:p>
        </w:tc>
      </w:tr>
      <w:tr w:rsidR="009F2EDA" w:rsidRPr="007B6AA4" w14:paraId="747E167D" w14:textId="77777777" w:rsidTr="00F5427F">
        <w:trPr>
          <w:trHeight w:val="284"/>
        </w:trPr>
        <w:tc>
          <w:tcPr>
            <w:tcW w:w="625" w:type="pct"/>
            <w:tcMar>
              <w:top w:w="100" w:type="dxa"/>
              <w:left w:w="100" w:type="dxa"/>
              <w:bottom w:w="100" w:type="dxa"/>
              <w:right w:w="100" w:type="dxa"/>
            </w:tcMar>
          </w:tcPr>
          <w:p w14:paraId="29AC662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 kannustaa ja innostaa oppilasta fysiikan opiskeluun</w:t>
            </w:r>
          </w:p>
        </w:tc>
        <w:tc>
          <w:tcPr>
            <w:tcW w:w="625" w:type="pct"/>
            <w:tcMar>
              <w:top w:w="100" w:type="dxa"/>
              <w:left w:w="100" w:type="dxa"/>
              <w:bottom w:w="100" w:type="dxa"/>
              <w:right w:w="100" w:type="dxa"/>
            </w:tcMar>
          </w:tcPr>
          <w:p w14:paraId="55D8533D" w14:textId="6D968178"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66FE4045"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2F4939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kokee fysiikan opiskelun mielekkääksi.</w:t>
            </w:r>
          </w:p>
        </w:tc>
        <w:tc>
          <w:tcPr>
            <w:tcW w:w="625" w:type="pct"/>
            <w:tcMar>
              <w:top w:w="100" w:type="dxa"/>
              <w:left w:w="100" w:type="dxa"/>
              <w:bottom w:w="100" w:type="dxa"/>
              <w:right w:w="100" w:type="dxa"/>
            </w:tcMar>
          </w:tcPr>
          <w:p w14:paraId="3BCF2A13"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58DFE69" w14:textId="7E027F86"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muodostamisen perusteena. Oppilasta ohjataan pohtimaan kokemuksiaan fysiikan opiskelusta osana oman oppimisensa arviointia.</w:t>
            </w:r>
          </w:p>
        </w:tc>
        <w:tc>
          <w:tcPr>
            <w:tcW w:w="625" w:type="pct"/>
            <w:tcMar>
              <w:top w:w="100" w:type="dxa"/>
              <w:left w:w="100" w:type="dxa"/>
              <w:bottom w:w="100" w:type="dxa"/>
              <w:right w:w="100" w:type="dxa"/>
            </w:tcMar>
          </w:tcPr>
          <w:p w14:paraId="0365BE04"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13757F2" w14:textId="26DD143E" w:rsidR="009F2EDA" w:rsidRPr="007B6AA4" w:rsidRDefault="009F2EDA" w:rsidP="009F2EDA">
            <w:pPr>
              <w:spacing w:after="0" w:line="276" w:lineRule="auto"/>
              <w:ind w:left="60"/>
              <w:contextualSpacing/>
              <w:rPr>
                <w:rFonts w:cstheme="minorHAnsi"/>
                <w:i/>
                <w:sz w:val="24"/>
                <w:szCs w:val="24"/>
              </w:rPr>
            </w:pPr>
          </w:p>
        </w:tc>
        <w:tc>
          <w:tcPr>
            <w:tcW w:w="625" w:type="pct"/>
            <w:tcMar>
              <w:top w:w="100" w:type="dxa"/>
              <w:left w:w="100" w:type="dxa"/>
              <w:bottom w:w="100" w:type="dxa"/>
              <w:right w:w="100" w:type="dxa"/>
            </w:tcMar>
          </w:tcPr>
          <w:p w14:paraId="7335DD77" w14:textId="77777777" w:rsidR="009F2EDA" w:rsidRPr="007B6AA4" w:rsidRDefault="009F2EDA" w:rsidP="009F2EDA">
            <w:pPr>
              <w:spacing w:after="0" w:line="276" w:lineRule="auto"/>
              <w:contextualSpacing/>
              <w:rPr>
                <w:rFonts w:cstheme="minorHAnsi"/>
                <w:sz w:val="24"/>
                <w:szCs w:val="24"/>
              </w:rPr>
            </w:pPr>
          </w:p>
        </w:tc>
      </w:tr>
      <w:tr w:rsidR="009F2EDA" w:rsidRPr="007B6AA4" w14:paraId="05A44067" w14:textId="77777777" w:rsidTr="00F5427F">
        <w:trPr>
          <w:trHeight w:val="284"/>
        </w:trPr>
        <w:tc>
          <w:tcPr>
            <w:tcW w:w="625" w:type="pct"/>
            <w:tcMar>
              <w:top w:w="100" w:type="dxa"/>
              <w:left w:w="100" w:type="dxa"/>
              <w:bottom w:w="100" w:type="dxa"/>
              <w:right w:w="100" w:type="dxa"/>
            </w:tcMar>
          </w:tcPr>
          <w:p w14:paraId="7E97A008" w14:textId="09836D48"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T2 ohjata ja kannustaa oppilasta tunnistamaan omaa fysiikan osaamistaan, asettamaan tavoitteita omalle työskentelylleen sekä työskentelemään pitkäjänteisesti</w:t>
            </w:r>
          </w:p>
        </w:tc>
        <w:tc>
          <w:tcPr>
            <w:tcW w:w="625" w:type="pct"/>
            <w:tcMar>
              <w:top w:w="100" w:type="dxa"/>
              <w:left w:w="100" w:type="dxa"/>
              <w:bottom w:w="100" w:type="dxa"/>
              <w:right w:w="100" w:type="dxa"/>
            </w:tcMar>
          </w:tcPr>
          <w:p w14:paraId="19E35D4D" w14:textId="3942D9E2"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427F1955" w14:textId="366338B5"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Oppilas arvioi omaa fysiikan osaamistaan, asettaa tavoitteita omalle työskentelylleen </w:t>
            </w:r>
            <w:r w:rsidR="005116D8">
              <w:rPr>
                <w:rFonts w:cstheme="minorHAnsi"/>
                <w:sz w:val="24"/>
                <w:szCs w:val="24"/>
              </w:rPr>
              <w:t>ja</w:t>
            </w:r>
            <w:r w:rsidR="005116D8" w:rsidRPr="007B6AA4">
              <w:rPr>
                <w:rFonts w:cstheme="minorHAnsi"/>
                <w:sz w:val="24"/>
                <w:szCs w:val="24"/>
              </w:rPr>
              <w:t xml:space="preserve"> </w:t>
            </w:r>
            <w:r w:rsidRPr="007B6AA4">
              <w:rPr>
                <w:rFonts w:cstheme="minorHAnsi"/>
                <w:sz w:val="24"/>
                <w:szCs w:val="24"/>
              </w:rPr>
              <w:t>työskentelee pitkäjänteisesti.</w:t>
            </w:r>
          </w:p>
        </w:tc>
        <w:tc>
          <w:tcPr>
            <w:tcW w:w="625" w:type="pct"/>
            <w:tcMar>
              <w:top w:w="100" w:type="dxa"/>
              <w:left w:w="100" w:type="dxa"/>
              <w:bottom w:w="100" w:type="dxa"/>
              <w:right w:w="100" w:type="dxa"/>
            </w:tcMar>
          </w:tcPr>
          <w:p w14:paraId="20FB9ADC"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6F70C09D" w14:textId="5F01A861"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muodostamisen perusteena. Oppilasta ohjataan pohtimaan kokemuksiaan fysiikan opiskelusta osana oman oppimisensa arviointia.</w:t>
            </w:r>
          </w:p>
        </w:tc>
        <w:tc>
          <w:tcPr>
            <w:tcW w:w="625" w:type="pct"/>
            <w:tcMar>
              <w:top w:w="100" w:type="dxa"/>
              <w:left w:w="100" w:type="dxa"/>
              <w:bottom w:w="100" w:type="dxa"/>
              <w:right w:w="100" w:type="dxa"/>
            </w:tcMar>
          </w:tcPr>
          <w:p w14:paraId="539A26F1"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BD4D892" w14:textId="678683B7" w:rsidR="009F2EDA" w:rsidRPr="007B6AA4" w:rsidRDefault="009F2EDA" w:rsidP="009F2EDA">
            <w:pPr>
              <w:spacing w:after="0" w:line="276" w:lineRule="auto"/>
              <w:ind w:left="60"/>
              <w:contextualSpacing/>
              <w:rPr>
                <w:rFonts w:cstheme="minorHAnsi"/>
                <w:sz w:val="24"/>
                <w:szCs w:val="24"/>
              </w:rPr>
            </w:pPr>
          </w:p>
        </w:tc>
        <w:tc>
          <w:tcPr>
            <w:tcW w:w="625" w:type="pct"/>
            <w:tcMar>
              <w:top w:w="100" w:type="dxa"/>
              <w:left w:w="100" w:type="dxa"/>
              <w:bottom w:w="100" w:type="dxa"/>
              <w:right w:w="100" w:type="dxa"/>
            </w:tcMar>
          </w:tcPr>
          <w:p w14:paraId="0F853DE5" w14:textId="77777777" w:rsidR="009F2EDA" w:rsidRPr="007B6AA4" w:rsidRDefault="009F2EDA" w:rsidP="009F2EDA">
            <w:pPr>
              <w:spacing w:after="0" w:line="276" w:lineRule="auto"/>
              <w:contextualSpacing/>
              <w:rPr>
                <w:rFonts w:cstheme="minorHAnsi"/>
                <w:sz w:val="24"/>
                <w:szCs w:val="24"/>
              </w:rPr>
            </w:pPr>
          </w:p>
        </w:tc>
      </w:tr>
      <w:tr w:rsidR="009F2EDA" w:rsidRPr="007B6AA4" w14:paraId="21C35C4A" w14:textId="77777777" w:rsidTr="00F5427F">
        <w:trPr>
          <w:trHeight w:val="284"/>
        </w:trPr>
        <w:tc>
          <w:tcPr>
            <w:tcW w:w="625" w:type="pct"/>
            <w:tcMar>
              <w:top w:w="100" w:type="dxa"/>
              <w:left w:w="100" w:type="dxa"/>
              <w:bottom w:w="100" w:type="dxa"/>
              <w:right w:w="100" w:type="dxa"/>
            </w:tcMar>
          </w:tcPr>
          <w:p w14:paraId="09476A7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T3 ohjata oppilasta ymmärtämään fysiikan osaamisen merkitystä omassa elämässä, elinympäristössä ja yhteiskunnassa</w:t>
            </w:r>
          </w:p>
        </w:tc>
        <w:tc>
          <w:tcPr>
            <w:tcW w:w="625" w:type="pct"/>
            <w:tcMar>
              <w:top w:w="100" w:type="dxa"/>
              <w:left w:w="100" w:type="dxa"/>
              <w:bottom w:w="100" w:type="dxa"/>
              <w:right w:w="100" w:type="dxa"/>
            </w:tcMar>
          </w:tcPr>
          <w:p w14:paraId="13CC0FCE" w14:textId="0A504450"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16870AA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ymmärtää fysiikan osaamisen merkitystä omassa elämässään, elinympäristössä ja yhteiskunnassa.</w:t>
            </w:r>
          </w:p>
        </w:tc>
        <w:tc>
          <w:tcPr>
            <w:tcW w:w="625" w:type="pct"/>
            <w:tcMar>
              <w:top w:w="100" w:type="dxa"/>
              <w:left w:w="100" w:type="dxa"/>
              <w:bottom w:w="100" w:type="dxa"/>
              <w:right w:w="100" w:type="dxa"/>
            </w:tcMar>
          </w:tcPr>
          <w:p w14:paraId="55AFB68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Fysiikan merkityksen ymmärtäminen</w:t>
            </w:r>
          </w:p>
        </w:tc>
        <w:tc>
          <w:tcPr>
            <w:tcW w:w="625" w:type="pct"/>
            <w:tcMar>
              <w:top w:w="100" w:type="dxa"/>
              <w:left w:w="100" w:type="dxa"/>
              <w:bottom w:w="100" w:type="dxa"/>
              <w:right w:w="100" w:type="dxa"/>
            </w:tcMar>
          </w:tcPr>
          <w:p w14:paraId="50FB26E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joidenkin ilmiöiden liittymisen fysiikkaan sekä fysiikan osaamisen merkityksen joissakin ammateissa.</w:t>
            </w:r>
          </w:p>
        </w:tc>
        <w:tc>
          <w:tcPr>
            <w:tcW w:w="625" w:type="pct"/>
            <w:tcMar>
              <w:top w:w="100" w:type="dxa"/>
              <w:left w:w="100" w:type="dxa"/>
              <w:bottom w:w="100" w:type="dxa"/>
              <w:right w:w="100" w:type="dxa"/>
            </w:tcMar>
          </w:tcPr>
          <w:p w14:paraId="4E11148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osaa antaa esimerkkejä arkisista tilanteista, joissa tarvitaan fysiikan tietoja ja taitoja. </w:t>
            </w:r>
          </w:p>
          <w:p w14:paraId="004E9037" w14:textId="77777777" w:rsidR="009F2EDA" w:rsidRPr="007B6AA4" w:rsidRDefault="009F2EDA" w:rsidP="009F2EDA">
            <w:pPr>
              <w:spacing w:after="0" w:line="276" w:lineRule="auto"/>
              <w:contextualSpacing/>
              <w:rPr>
                <w:rFonts w:cstheme="minorHAnsi"/>
                <w:sz w:val="24"/>
                <w:szCs w:val="24"/>
              </w:rPr>
            </w:pPr>
          </w:p>
          <w:p w14:paraId="60FF2E6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nimetä ammatteja, joissa tarvitaan fysiikan osaamista.</w:t>
            </w:r>
          </w:p>
        </w:tc>
        <w:tc>
          <w:tcPr>
            <w:tcW w:w="625" w:type="pct"/>
            <w:tcMar>
              <w:top w:w="100" w:type="dxa"/>
              <w:left w:w="100" w:type="dxa"/>
              <w:bottom w:w="100" w:type="dxa"/>
              <w:right w:w="100" w:type="dxa"/>
            </w:tcMar>
          </w:tcPr>
          <w:p w14:paraId="38A4D807" w14:textId="610B6A6E"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selittää esimerkkien avulla, millaisista fysiikan tiedoista ja taidoista on hyötyä omassa elinympäristössä.</w:t>
            </w:r>
          </w:p>
          <w:p w14:paraId="0DFEF82C" w14:textId="77777777" w:rsidR="003319A2" w:rsidRPr="007B6AA4" w:rsidRDefault="003319A2" w:rsidP="009F2EDA">
            <w:pPr>
              <w:spacing w:after="0" w:line="276" w:lineRule="auto"/>
              <w:ind w:left="40"/>
              <w:contextualSpacing/>
              <w:rPr>
                <w:rFonts w:cstheme="minorHAnsi"/>
                <w:sz w:val="24"/>
                <w:szCs w:val="24"/>
              </w:rPr>
            </w:pPr>
          </w:p>
          <w:p w14:paraId="270050E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antaa esimerkkejä fysiikan osaamisen merkityksestä eri ammateissa ja jatko-opinnoissa.</w:t>
            </w:r>
          </w:p>
        </w:tc>
        <w:tc>
          <w:tcPr>
            <w:tcW w:w="625" w:type="pct"/>
            <w:tcMar>
              <w:top w:w="100" w:type="dxa"/>
              <w:left w:w="100" w:type="dxa"/>
              <w:bottom w:w="100" w:type="dxa"/>
              <w:right w:w="100" w:type="dxa"/>
            </w:tcMar>
          </w:tcPr>
          <w:p w14:paraId="522C3E8D" w14:textId="18CBE48B"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selittää esimerkkien avulla, millaisista fysiikan tiedoista ja taidoista on hyötyä omassa elämässä ja yhteiskunnassa. </w:t>
            </w:r>
          </w:p>
          <w:p w14:paraId="06688D81" w14:textId="77777777" w:rsidR="009F2EDA" w:rsidRPr="007B6AA4" w:rsidRDefault="009F2EDA" w:rsidP="009F2EDA">
            <w:pPr>
              <w:spacing w:after="0" w:line="276" w:lineRule="auto"/>
              <w:contextualSpacing/>
              <w:rPr>
                <w:rFonts w:cstheme="minorHAnsi"/>
                <w:sz w:val="24"/>
                <w:szCs w:val="24"/>
              </w:rPr>
            </w:pPr>
          </w:p>
          <w:p w14:paraId="74093F03"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perustella fysiikan osaamisen merkitystä eri ammateissa sekä jatko-opinnoissa.</w:t>
            </w:r>
          </w:p>
        </w:tc>
      </w:tr>
      <w:tr w:rsidR="009F2EDA" w:rsidRPr="007B6AA4" w14:paraId="11304F03" w14:textId="77777777" w:rsidTr="00F5427F">
        <w:trPr>
          <w:trHeight w:val="284"/>
        </w:trPr>
        <w:tc>
          <w:tcPr>
            <w:tcW w:w="625" w:type="pct"/>
            <w:tcMar>
              <w:top w:w="100" w:type="dxa"/>
              <w:left w:w="100" w:type="dxa"/>
              <w:bottom w:w="100" w:type="dxa"/>
              <w:right w:w="100" w:type="dxa"/>
            </w:tcMar>
          </w:tcPr>
          <w:p w14:paraId="5EB842A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T4 ohjata oppilasta käyttämään fysiikan osaamistaan kestävän tulevaisuuden rakentamisessa sekä arvioimaan omia valintojaan energiavarojen kestävän käytön kannalta</w:t>
            </w:r>
          </w:p>
        </w:tc>
        <w:tc>
          <w:tcPr>
            <w:tcW w:w="625" w:type="pct"/>
            <w:tcMar>
              <w:top w:w="100" w:type="dxa"/>
              <w:left w:w="100" w:type="dxa"/>
              <w:bottom w:w="100" w:type="dxa"/>
              <w:right w:w="100" w:type="dxa"/>
            </w:tcMar>
          </w:tcPr>
          <w:p w14:paraId="5DE1A3E2" w14:textId="4CE4BFFE"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3458FD2E" w14:textId="17835B56"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Oppilas ymmärtää fysiikan merkityksen kestävän tulevaisuuden rakentamisessa </w:t>
            </w:r>
            <w:r w:rsidR="005116D8">
              <w:rPr>
                <w:rFonts w:cstheme="minorHAnsi"/>
                <w:sz w:val="24"/>
                <w:szCs w:val="24"/>
              </w:rPr>
              <w:t>ja</w:t>
            </w:r>
            <w:r w:rsidR="005116D8" w:rsidRPr="007B6AA4">
              <w:rPr>
                <w:rFonts w:cstheme="minorHAnsi"/>
                <w:sz w:val="24"/>
                <w:szCs w:val="24"/>
              </w:rPr>
              <w:t xml:space="preserve"> </w:t>
            </w:r>
            <w:r w:rsidRPr="007B6AA4">
              <w:rPr>
                <w:rFonts w:cstheme="minorHAnsi"/>
                <w:sz w:val="24"/>
                <w:szCs w:val="24"/>
              </w:rPr>
              <w:t>arvioi omia valintojaan energiavarojen kestävän käytön kannalta.</w:t>
            </w:r>
          </w:p>
          <w:p w14:paraId="54F58CA6"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6B21AC5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Kestävän kehityksen tiedot ja taidot fysiikan kannalta</w:t>
            </w:r>
          </w:p>
        </w:tc>
        <w:tc>
          <w:tcPr>
            <w:tcW w:w="625" w:type="pct"/>
            <w:tcMar>
              <w:top w:w="100" w:type="dxa"/>
              <w:left w:w="100" w:type="dxa"/>
              <w:bottom w:w="100" w:type="dxa"/>
              <w:right w:w="100" w:type="dxa"/>
            </w:tcMar>
          </w:tcPr>
          <w:p w14:paraId="05DCB4D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omista valinnoistaan, joilla on merkitystä energiavarojen kestävän käytön kannalta.</w:t>
            </w:r>
          </w:p>
        </w:tc>
        <w:tc>
          <w:tcPr>
            <w:tcW w:w="625" w:type="pct"/>
            <w:tcMar>
              <w:top w:w="100" w:type="dxa"/>
              <w:left w:w="100" w:type="dxa"/>
              <w:bottom w:w="100" w:type="dxa"/>
              <w:right w:w="100" w:type="dxa"/>
            </w:tcMar>
          </w:tcPr>
          <w:p w14:paraId="7F1230B5"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tilanteista, joissa fysiikkaa tarvitaan kestävän tulevaisuuden rakentamisessa.</w:t>
            </w:r>
          </w:p>
          <w:p w14:paraId="77E38E14" w14:textId="77777777" w:rsidR="009F2EDA" w:rsidRPr="007B6AA4" w:rsidRDefault="009F2EDA" w:rsidP="009F2EDA">
            <w:pPr>
              <w:spacing w:after="0" w:line="276" w:lineRule="auto"/>
              <w:contextualSpacing/>
              <w:rPr>
                <w:rFonts w:cstheme="minorHAnsi"/>
                <w:sz w:val="24"/>
                <w:szCs w:val="24"/>
              </w:rPr>
            </w:pPr>
          </w:p>
          <w:p w14:paraId="6FCE9F0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nimetä joitakin hyviä ratkaisuja energiavarojen kestävän käytön kannalta.</w:t>
            </w:r>
          </w:p>
        </w:tc>
        <w:tc>
          <w:tcPr>
            <w:tcW w:w="625" w:type="pct"/>
            <w:tcMar>
              <w:top w:w="100" w:type="dxa"/>
              <w:left w:w="100" w:type="dxa"/>
              <w:bottom w:w="100" w:type="dxa"/>
              <w:right w:w="100" w:type="dxa"/>
            </w:tcMar>
          </w:tcPr>
          <w:p w14:paraId="64B8DDC9" w14:textId="60517414"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osaa kuvata esimerkkien avulla, miten fysiikkaa käytetään kestävän tulevaisuuden rakentamisessa.</w:t>
            </w:r>
          </w:p>
          <w:p w14:paraId="2FDEFE3B" w14:textId="77777777" w:rsidR="003319A2" w:rsidRPr="007B6AA4" w:rsidRDefault="003319A2" w:rsidP="009F2EDA">
            <w:pPr>
              <w:spacing w:after="0" w:line="276" w:lineRule="auto"/>
              <w:ind w:left="40"/>
              <w:contextualSpacing/>
              <w:rPr>
                <w:rFonts w:cstheme="minorHAnsi"/>
                <w:sz w:val="24"/>
                <w:szCs w:val="24"/>
              </w:rPr>
            </w:pPr>
          </w:p>
          <w:p w14:paraId="2321520C"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vertailla erilaisia ratkaisuja energiavarojen kestävän käytön kannalta.</w:t>
            </w:r>
          </w:p>
        </w:tc>
        <w:tc>
          <w:tcPr>
            <w:tcW w:w="625" w:type="pct"/>
            <w:tcMar>
              <w:top w:w="100" w:type="dxa"/>
              <w:left w:w="100" w:type="dxa"/>
              <w:bottom w:w="100" w:type="dxa"/>
              <w:right w:w="100" w:type="dxa"/>
            </w:tcMar>
          </w:tcPr>
          <w:p w14:paraId="50554AA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perustelee esimerkkien avulla, miten fysiikkaa käytetään kestävän tulevaisuuden rakentamisessa.</w:t>
            </w:r>
          </w:p>
          <w:p w14:paraId="731E06FD" w14:textId="77777777" w:rsidR="009F2EDA" w:rsidRPr="007B6AA4" w:rsidRDefault="009F2EDA" w:rsidP="009F2EDA">
            <w:pPr>
              <w:spacing w:after="0" w:line="276" w:lineRule="auto"/>
              <w:contextualSpacing/>
              <w:rPr>
                <w:rFonts w:cstheme="minorHAnsi"/>
                <w:sz w:val="24"/>
                <w:szCs w:val="24"/>
              </w:rPr>
            </w:pPr>
          </w:p>
          <w:p w14:paraId="61FF10B1" w14:textId="2553B515"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selittää kestävän tulevaisuuden rakentamiseen liittyviä syy-seuraussuhteita ja perustella erilaisia ratkaisuja energiavarojen kestävän käytön kannalta.</w:t>
            </w:r>
          </w:p>
        </w:tc>
      </w:tr>
      <w:tr w:rsidR="009F2EDA" w:rsidRPr="007B6AA4" w14:paraId="00635819" w14:textId="77777777" w:rsidTr="007C5017">
        <w:trPr>
          <w:trHeight w:val="284"/>
        </w:trPr>
        <w:tc>
          <w:tcPr>
            <w:tcW w:w="5000" w:type="pct"/>
            <w:gridSpan w:val="8"/>
            <w:tcMar>
              <w:top w:w="100" w:type="dxa"/>
              <w:left w:w="100" w:type="dxa"/>
              <w:bottom w:w="100" w:type="dxa"/>
              <w:right w:w="100" w:type="dxa"/>
            </w:tcMar>
          </w:tcPr>
          <w:p w14:paraId="0553F179" w14:textId="77777777" w:rsidR="009F2EDA" w:rsidRPr="007B6AA4" w:rsidRDefault="009F2EDA" w:rsidP="009F2EDA">
            <w:pPr>
              <w:spacing w:after="0" w:line="276" w:lineRule="auto"/>
              <w:contextualSpacing/>
              <w:rPr>
                <w:rFonts w:cstheme="minorHAnsi"/>
                <w:sz w:val="24"/>
                <w:szCs w:val="24"/>
              </w:rPr>
            </w:pPr>
            <w:r w:rsidRPr="007B6AA4">
              <w:rPr>
                <w:rFonts w:cstheme="minorHAnsi"/>
                <w:b/>
                <w:sz w:val="24"/>
                <w:szCs w:val="24"/>
              </w:rPr>
              <w:t>Tutkimisen taidot</w:t>
            </w:r>
          </w:p>
        </w:tc>
      </w:tr>
      <w:tr w:rsidR="009F2EDA" w:rsidRPr="007B6AA4" w14:paraId="00A0D941" w14:textId="77777777" w:rsidTr="00F5427F">
        <w:trPr>
          <w:trHeight w:val="284"/>
        </w:trPr>
        <w:tc>
          <w:tcPr>
            <w:tcW w:w="625" w:type="pct"/>
            <w:tcMar>
              <w:top w:w="100" w:type="dxa"/>
              <w:left w:w="100" w:type="dxa"/>
              <w:bottom w:w="100" w:type="dxa"/>
              <w:right w:w="100" w:type="dxa"/>
            </w:tcMar>
          </w:tcPr>
          <w:p w14:paraId="7E375FD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T5 kannustaa oppilasta muodostamaan kysymyksiä tarkasteltavista ilmiöistä sekä kehittämään kysymyksiä edelleen tutkimusten ja muun toiminnan lähtökohdiksi </w:t>
            </w:r>
          </w:p>
        </w:tc>
        <w:tc>
          <w:tcPr>
            <w:tcW w:w="625" w:type="pct"/>
            <w:tcMar>
              <w:top w:w="100" w:type="dxa"/>
              <w:left w:w="100" w:type="dxa"/>
              <w:bottom w:w="100" w:type="dxa"/>
              <w:right w:w="100" w:type="dxa"/>
            </w:tcMar>
          </w:tcPr>
          <w:p w14:paraId="2D64B41E" w14:textId="1CF60B99"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0B5EB240"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muodostaa tutkimuskysymyksiä tarkasteltavista ilmiöstä.</w:t>
            </w:r>
          </w:p>
          <w:p w14:paraId="4AE90270"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680F5D93"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Kysymysten muodostaminen sekä tutkimusten ja muun toiminnan suunnittelu</w:t>
            </w:r>
          </w:p>
        </w:tc>
        <w:tc>
          <w:tcPr>
            <w:tcW w:w="625" w:type="pct"/>
            <w:tcMar>
              <w:top w:w="100" w:type="dxa"/>
              <w:left w:w="100" w:type="dxa"/>
              <w:bottom w:w="100" w:type="dxa"/>
              <w:right w:w="100" w:type="dxa"/>
            </w:tcMar>
          </w:tcPr>
          <w:p w14:paraId="3085B6E8" w14:textId="62BBF922"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ilmiöitä</w:t>
            </w:r>
            <w:r w:rsidR="003319A2">
              <w:rPr>
                <w:rFonts w:cstheme="minorHAnsi"/>
                <w:sz w:val="24"/>
                <w:szCs w:val="24"/>
              </w:rPr>
              <w:t>,</w:t>
            </w:r>
            <w:r w:rsidRPr="007B6AA4">
              <w:rPr>
                <w:rFonts w:cstheme="minorHAnsi"/>
                <w:sz w:val="24"/>
                <w:szCs w:val="24"/>
              </w:rPr>
              <w:t xml:space="preserve"> joihin liittyen voidaan kehittää tutkimuskysymyksiä.</w:t>
            </w:r>
          </w:p>
        </w:tc>
        <w:tc>
          <w:tcPr>
            <w:tcW w:w="625" w:type="pct"/>
            <w:tcMar>
              <w:top w:w="100" w:type="dxa"/>
              <w:left w:w="100" w:type="dxa"/>
              <w:bottom w:w="100" w:type="dxa"/>
              <w:right w:w="100" w:type="dxa"/>
            </w:tcMar>
          </w:tcPr>
          <w:p w14:paraId="14C6A858"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muodostaa tarkasteltavaan aihepiiriin liittyviä yksinkertaisia kysymyksiä, joita voidaan kehittää tutkimusten lähtökohdiksi.</w:t>
            </w:r>
          </w:p>
          <w:p w14:paraId="2434E514"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C44F11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muodostaa täsmennettyjä kysymyksiä tarkasteltavien ilmiöiden tutkimiseksi esimerkiksi rajaamalla muuttujia.</w:t>
            </w:r>
          </w:p>
        </w:tc>
        <w:tc>
          <w:tcPr>
            <w:tcW w:w="625" w:type="pct"/>
            <w:tcMar>
              <w:top w:w="100" w:type="dxa"/>
              <w:left w:w="100" w:type="dxa"/>
              <w:bottom w:w="100" w:type="dxa"/>
              <w:right w:w="100" w:type="dxa"/>
            </w:tcMar>
          </w:tcPr>
          <w:p w14:paraId="1BE16AA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muodostaa perusteltuja kysymyksiä tarkasteltavista ilmiöistä tukeutumalla aikaisempaan tietoon ilmiöstä. </w:t>
            </w:r>
          </w:p>
          <w:p w14:paraId="31C64398" w14:textId="77777777" w:rsidR="009F2EDA" w:rsidRPr="007B6AA4" w:rsidRDefault="009F2EDA" w:rsidP="009F2EDA">
            <w:pPr>
              <w:spacing w:after="0" w:line="276" w:lineRule="auto"/>
              <w:contextualSpacing/>
              <w:rPr>
                <w:rFonts w:cstheme="minorHAnsi"/>
                <w:sz w:val="24"/>
                <w:szCs w:val="24"/>
              </w:rPr>
            </w:pPr>
          </w:p>
          <w:p w14:paraId="2EC96E7F" w14:textId="34459A4D"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kehittää kysymyksiä tutkimusten tai muun toiminnan lähtökohdiksi.</w:t>
            </w:r>
          </w:p>
        </w:tc>
      </w:tr>
      <w:tr w:rsidR="009F2EDA" w:rsidRPr="007B6AA4" w14:paraId="16AFFF8F" w14:textId="77777777" w:rsidTr="00F5427F">
        <w:trPr>
          <w:trHeight w:val="284"/>
        </w:trPr>
        <w:tc>
          <w:tcPr>
            <w:tcW w:w="625" w:type="pct"/>
            <w:tcMar>
              <w:top w:w="100" w:type="dxa"/>
              <w:left w:w="100" w:type="dxa"/>
              <w:bottom w:w="100" w:type="dxa"/>
              <w:right w:w="100" w:type="dxa"/>
            </w:tcMar>
          </w:tcPr>
          <w:p w14:paraId="35BB414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T6 ohjata oppilasta toteuttamaan kokeellisia tutkimuksia yhteistyössä muiden kanssa sekä työskentelemään turvallisesti ja johdonmukaisesti</w:t>
            </w:r>
          </w:p>
        </w:tc>
        <w:tc>
          <w:tcPr>
            <w:tcW w:w="625" w:type="pct"/>
            <w:tcMar>
              <w:top w:w="100" w:type="dxa"/>
              <w:left w:w="100" w:type="dxa"/>
              <w:bottom w:w="100" w:type="dxa"/>
              <w:right w:w="100" w:type="dxa"/>
            </w:tcMar>
          </w:tcPr>
          <w:p w14:paraId="6BC4BA4E" w14:textId="1AA9A663"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752C2264"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toteuttaa kokeellisia tutkimuksia yhteistyössä muiden kanssa. </w:t>
            </w:r>
          </w:p>
          <w:p w14:paraId="39305170" w14:textId="77777777" w:rsidR="009F2EDA" w:rsidRPr="007B6AA4" w:rsidRDefault="009F2EDA" w:rsidP="009F2EDA">
            <w:pPr>
              <w:spacing w:after="0" w:line="276" w:lineRule="auto"/>
              <w:contextualSpacing/>
              <w:rPr>
                <w:rFonts w:cstheme="minorHAnsi"/>
                <w:sz w:val="24"/>
                <w:szCs w:val="24"/>
              </w:rPr>
            </w:pPr>
          </w:p>
          <w:p w14:paraId="0DB0F9F3"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työskentelee turvallisesti ja johdonmukaisesti.</w:t>
            </w:r>
          </w:p>
        </w:tc>
        <w:tc>
          <w:tcPr>
            <w:tcW w:w="625" w:type="pct"/>
            <w:tcMar>
              <w:top w:w="100" w:type="dxa"/>
              <w:left w:w="100" w:type="dxa"/>
              <w:bottom w:w="100" w:type="dxa"/>
              <w:right w:w="100" w:type="dxa"/>
            </w:tcMar>
          </w:tcPr>
          <w:p w14:paraId="5971A4F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Kokeellisen tutkimuksen toteuttaminen</w:t>
            </w:r>
          </w:p>
        </w:tc>
        <w:tc>
          <w:tcPr>
            <w:tcW w:w="625" w:type="pct"/>
            <w:tcMar>
              <w:top w:w="100" w:type="dxa"/>
              <w:left w:w="100" w:type="dxa"/>
              <w:bottom w:w="100" w:type="dxa"/>
              <w:right w:w="100" w:type="dxa"/>
            </w:tcMar>
          </w:tcPr>
          <w:p w14:paraId="592EC6D7" w14:textId="7E2000C4"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osallistuu kokeelliseentyöskentelyyn havainnoimalla</w:t>
            </w:r>
            <w:r w:rsidR="005116D8">
              <w:rPr>
                <w:rFonts w:cstheme="minorHAnsi"/>
                <w:sz w:val="24"/>
                <w:szCs w:val="24"/>
              </w:rPr>
              <w:t xml:space="preserve"> </w:t>
            </w:r>
            <w:r w:rsidRPr="007B6AA4">
              <w:rPr>
                <w:rFonts w:cstheme="minorHAnsi"/>
                <w:sz w:val="24"/>
                <w:szCs w:val="24"/>
              </w:rPr>
              <w:t>tu</w:t>
            </w:r>
            <w:r w:rsidR="005116D8">
              <w:rPr>
                <w:rFonts w:cstheme="minorHAnsi"/>
                <w:sz w:val="24"/>
                <w:szCs w:val="24"/>
              </w:rPr>
              <w:t>t</w:t>
            </w:r>
            <w:r w:rsidRPr="007B6AA4">
              <w:rPr>
                <w:rFonts w:cstheme="minorHAnsi"/>
                <w:sz w:val="24"/>
                <w:szCs w:val="24"/>
              </w:rPr>
              <w:t>kimusten toteuttamista työturvallisuusnäkökohdat huomioon ottaen ja</w:t>
            </w:r>
            <w:r w:rsidR="005116D8">
              <w:rPr>
                <w:rFonts w:cstheme="minorHAnsi"/>
                <w:sz w:val="24"/>
                <w:szCs w:val="24"/>
              </w:rPr>
              <w:t xml:space="preserve"> </w:t>
            </w:r>
            <w:r w:rsidRPr="007B6AA4">
              <w:rPr>
                <w:rFonts w:cstheme="minorHAnsi"/>
                <w:sz w:val="24"/>
                <w:szCs w:val="24"/>
              </w:rPr>
              <w:t>pystyy kertomaan havainnoistaan.</w:t>
            </w:r>
          </w:p>
        </w:tc>
        <w:tc>
          <w:tcPr>
            <w:tcW w:w="625" w:type="pct"/>
            <w:tcMar>
              <w:top w:w="100" w:type="dxa"/>
              <w:left w:w="100" w:type="dxa"/>
              <w:bottom w:w="100" w:type="dxa"/>
              <w:right w:w="100" w:type="dxa"/>
            </w:tcMar>
          </w:tcPr>
          <w:p w14:paraId="728F02A4" w14:textId="67458B0A"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osaa tehdä havaintoja ja mittauksia suunnitelmaa noudattaen, tarvittaessa ohjatusti.</w:t>
            </w:r>
          </w:p>
          <w:p w14:paraId="71F3E282" w14:textId="77777777" w:rsidR="003319A2" w:rsidRPr="007B6AA4" w:rsidRDefault="003319A2" w:rsidP="009F2EDA">
            <w:pPr>
              <w:spacing w:after="0" w:line="276" w:lineRule="auto"/>
              <w:ind w:left="40"/>
              <w:contextualSpacing/>
              <w:rPr>
                <w:rFonts w:cstheme="minorHAnsi"/>
                <w:sz w:val="24"/>
                <w:szCs w:val="24"/>
              </w:rPr>
            </w:pPr>
          </w:p>
          <w:p w14:paraId="736533E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työskentelee turvallisesti muiden kanssa.</w:t>
            </w:r>
          </w:p>
        </w:tc>
        <w:tc>
          <w:tcPr>
            <w:tcW w:w="625" w:type="pct"/>
            <w:tcMar>
              <w:top w:w="100" w:type="dxa"/>
              <w:left w:w="100" w:type="dxa"/>
              <w:bottom w:w="100" w:type="dxa"/>
              <w:right w:w="100" w:type="dxa"/>
            </w:tcMar>
          </w:tcPr>
          <w:p w14:paraId="0C861019" w14:textId="675D8C54" w:rsidR="009F2EDA" w:rsidRDefault="009F2EDA" w:rsidP="009F2EDA">
            <w:pPr>
              <w:spacing w:after="0" w:line="276" w:lineRule="auto"/>
              <w:ind w:left="60"/>
              <w:contextualSpacing/>
              <w:rPr>
                <w:rFonts w:cstheme="minorHAnsi"/>
                <w:sz w:val="24"/>
                <w:szCs w:val="24"/>
              </w:rPr>
            </w:pPr>
            <w:r w:rsidRPr="007B6AA4">
              <w:rPr>
                <w:rFonts w:cstheme="minorHAnsi"/>
                <w:sz w:val="24"/>
                <w:szCs w:val="24"/>
              </w:rPr>
              <w:t>Oppilas työskentelee turvallisesti sekä tekee havaintoja ja mittauksia ohjeiden tai suunnitelman mukaan.</w:t>
            </w:r>
          </w:p>
          <w:p w14:paraId="0ADD4FA8" w14:textId="77777777" w:rsidR="003319A2" w:rsidRPr="007B6AA4" w:rsidRDefault="003319A2" w:rsidP="009F2EDA">
            <w:pPr>
              <w:spacing w:after="0" w:line="276" w:lineRule="auto"/>
              <w:ind w:left="60"/>
              <w:contextualSpacing/>
              <w:rPr>
                <w:rFonts w:cstheme="minorHAnsi"/>
                <w:sz w:val="24"/>
                <w:szCs w:val="24"/>
              </w:rPr>
            </w:pPr>
          </w:p>
          <w:p w14:paraId="0E245272"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työskentelee yhteistyössä muiden kanssa.</w:t>
            </w:r>
          </w:p>
        </w:tc>
        <w:tc>
          <w:tcPr>
            <w:tcW w:w="625" w:type="pct"/>
            <w:tcMar>
              <w:top w:w="100" w:type="dxa"/>
              <w:left w:w="100" w:type="dxa"/>
              <w:bottom w:w="100" w:type="dxa"/>
              <w:right w:w="100" w:type="dxa"/>
            </w:tcMar>
          </w:tcPr>
          <w:p w14:paraId="7B7112F8" w14:textId="2CCA56F1"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työskentelee</w:t>
            </w:r>
            <w:r w:rsidR="005116D8">
              <w:rPr>
                <w:rFonts w:cstheme="minorHAnsi"/>
                <w:sz w:val="24"/>
                <w:szCs w:val="24"/>
              </w:rPr>
              <w:t xml:space="preserve"> </w:t>
            </w:r>
            <w:r w:rsidRPr="007B6AA4">
              <w:rPr>
                <w:rFonts w:cstheme="minorHAnsi"/>
                <w:sz w:val="24"/>
                <w:szCs w:val="24"/>
              </w:rPr>
              <w:t>turvallisesti ja johdonmukaisesti, tarvittaessa itsenäisesti, sekä tekee havaintoja ja mittauksia tarkoituksenmukaisesti.</w:t>
            </w:r>
          </w:p>
          <w:p w14:paraId="3BF1AB61" w14:textId="77777777" w:rsidR="009F2EDA" w:rsidRPr="007B6AA4" w:rsidRDefault="009F2EDA" w:rsidP="009F2EDA">
            <w:pPr>
              <w:spacing w:after="0" w:line="276" w:lineRule="auto"/>
              <w:contextualSpacing/>
              <w:rPr>
                <w:rFonts w:cstheme="minorHAnsi"/>
                <w:sz w:val="24"/>
                <w:szCs w:val="24"/>
              </w:rPr>
            </w:pPr>
          </w:p>
          <w:p w14:paraId="414888AC" w14:textId="6976193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toteuttaa yhteistyössä erilaisia tutkimuksia ja tukee muita</w:t>
            </w:r>
            <w:r w:rsidR="005116D8">
              <w:rPr>
                <w:rFonts w:cstheme="minorHAnsi"/>
                <w:sz w:val="24"/>
                <w:szCs w:val="24"/>
              </w:rPr>
              <w:t xml:space="preserve"> </w:t>
            </w:r>
            <w:r w:rsidRPr="007B6AA4">
              <w:rPr>
                <w:rFonts w:cstheme="minorHAnsi"/>
                <w:sz w:val="24"/>
                <w:szCs w:val="24"/>
              </w:rPr>
              <w:t>ryhmän jäseniä tarvittaessa.</w:t>
            </w:r>
          </w:p>
        </w:tc>
      </w:tr>
      <w:tr w:rsidR="009F2EDA" w:rsidRPr="007B6AA4" w14:paraId="7EC87EC4" w14:textId="77777777" w:rsidTr="00F5427F">
        <w:trPr>
          <w:trHeight w:val="284"/>
        </w:trPr>
        <w:tc>
          <w:tcPr>
            <w:tcW w:w="625" w:type="pct"/>
            <w:tcMar>
              <w:top w:w="100" w:type="dxa"/>
              <w:left w:w="100" w:type="dxa"/>
              <w:bottom w:w="100" w:type="dxa"/>
              <w:right w:w="100" w:type="dxa"/>
            </w:tcMar>
          </w:tcPr>
          <w:p w14:paraId="78EBD8F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T7 ohjata oppilaita käsittelemään, tulkitsemaan ja esittämään omien tutkimustensa tuloksia sekä arvioimaan niitä ja koko tutkimusprosessia</w:t>
            </w:r>
          </w:p>
        </w:tc>
        <w:tc>
          <w:tcPr>
            <w:tcW w:w="625" w:type="pct"/>
            <w:tcMar>
              <w:top w:w="100" w:type="dxa"/>
              <w:left w:w="100" w:type="dxa"/>
              <w:bottom w:w="100" w:type="dxa"/>
              <w:right w:w="100" w:type="dxa"/>
            </w:tcMar>
          </w:tcPr>
          <w:p w14:paraId="0AEEF7D6" w14:textId="0B4D14C1"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0CA69580"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ja analysoi tutkimustensa tuloksia sekä arvioi tutkimusprosessia.</w:t>
            </w:r>
          </w:p>
        </w:tc>
        <w:tc>
          <w:tcPr>
            <w:tcW w:w="625" w:type="pct"/>
            <w:tcMar>
              <w:top w:w="100" w:type="dxa"/>
              <w:left w:w="100" w:type="dxa"/>
              <w:bottom w:w="100" w:type="dxa"/>
              <w:right w:w="100" w:type="dxa"/>
            </w:tcMar>
          </w:tcPr>
          <w:p w14:paraId="6DC21149"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Tutkimusten tulosten käsittely, esittäminen ja arviointi</w:t>
            </w:r>
          </w:p>
        </w:tc>
        <w:tc>
          <w:tcPr>
            <w:tcW w:w="625" w:type="pct"/>
            <w:tcMar>
              <w:top w:w="100" w:type="dxa"/>
              <w:left w:w="100" w:type="dxa"/>
              <w:bottom w:w="100" w:type="dxa"/>
              <w:right w:w="100" w:type="dxa"/>
            </w:tcMar>
          </w:tcPr>
          <w:p w14:paraId="206A765B" w14:textId="495909BA" w:rsidR="009F2EDA" w:rsidRPr="007B6AA4" w:rsidRDefault="009F2EDA" w:rsidP="0059733B">
            <w:pPr>
              <w:spacing w:after="0" w:line="276" w:lineRule="auto"/>
              <w:contextualSpacing/>
              <w:rPr>
                <w:rFonts w:cstheme="minorHAnsi"/>
                <w:sz w:val="24"/>
                <w:szCs w:val="24"/>
              </w:rPr>
            </w:pPr>
            <w:r w:rsidRPr="007B6AA4">
              <w:rPr>
                <w:rFonts w:cstheme="minorHAnsi"/>
                <w:sz w:val="24"/>
                <w:szCs w:val="24"/>
              </w:rPr>
              <w:t>Oppilas kuvailee tehtyä tutkimusta ja sen tuloksia</w:t>
            </w:r>
            <w:r w:rsidR="0059733B">
              <w:rPr>
                <w:rFonts w:cstheme="minorHAnsi"/>
                <w:sz w:val="24"/>
                <w:szCs w:val="24"/>
              </w:rPr>
              <w:t xml:space="preserve"> </w:t>
            </w:r>
            <w:r w:rsidRPr="007B6AA4">
              <w:rPr>
                <w:rFonts w:cstheme="minorHAnsi"/>
                <w:sz w:val="24"/>
                <w:szCs w:val="24"/>
              </w:rPr>
              <w:t xml:space="preserve">tukeutumalla tutkimuksessa kerättyyn tietoon tai tehtyihin havaintoihin.  </w:t>
            </w:r>
          </w:p>
        </w:tc>
        <w:tc>
          <w:tcPr>
            <w:tcW w:w="625" w:type="pct"/>
            <w:tcMar>
              <w:top w:w="100" w:type="dxa"/>
              <w:left w:w="100" w:type="dxa"/>
              <w:bottom w:w="100" w:type="dxa"/>
              <w:right w:w="100" w:type="dxa"/>
            </w:tcMar>
          </w:tcPr>
          <w:p w14:paraId="2F4B5115" w14:textId="3B3FC580"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tutkimuksessa kerättyä tietoa</w:t>
            </w:r>
            <w:r w:rsidR="005116D8">
              <w:rPr>
                <w:rFonts w:cstheme="minorHAnsi"/>
                <w:sz w:val="24"/>
                <w:szCs w:val="24"/>
              </w:rPr>
              <w:t>,</w:t>
            </w:r>
            <w:r w:rsidRPr="007B6AA4">
              <w:rPr>
                <w:rFonts w:cstheme="minorHAnsi"/>
                <w:sz w:val="24"/>
                <w:szCs w:val="24"/>
              </w:rPr>
              <w:t xml:space="preserve"> esittää tutkimusten tuloksia ohjeiden mukaisesti </w:t>
            </w:r>
            <w:r w:rsidR="005116D8">
              <w:rPr>
                <w:rFonts w:cstheme="minorHAnsi"/>
                <w:sz w:val="24"/>
                <w:szCs w:val="24"/>
              </w:rPr>
              <w:t>ja</w:t>
            </w:r>
            <w:r w:rsidR="005116D8" w:rsidRPr="007B6AA4">
              <w:rPr>
                <w:rFonts w:cstheme="minorHAnsi"/>
                <w:sz w:val="24"/>
                <w:szCs w:val="24"/>
              </w:rPr>
              <w:t xml:space="preserve"> </w:t>
            </w:r>
            <w:r w:rsidRPr="007B6AA4">
              <w:rPr>
                <w:rFonts w:cstheme="minorHAnsi"/>
                <w:sz w:val="24"/>
                <w:szCs w:val="24"/>
              </w:rPr>
              <w:t>tekee yksinkertaisia johtopäätöksiä.</w:t>
            </w:r>
          </w:p>
          <w:p w14:paraId="6006431D" w14:textId="77777777" w:rsidR="003319A2" w:rsidRPr="007B6AA4" w:rsidRDefault="003319A2" w:rsidP="009F2EDA">
            <w:pPr>
              <w:spacing w:after="0" w:line="276" w:lineRule="auto"/>
              <w:ind w:left="40"/>
              <w:contextualSpacing/>
              <w:rPr>
                <w:rFonts w:cstheme="minorHAnsi"/>
                <w:sz w:val="24"/>
                <w:szCs w:val="24"/>
              </w:rPr>
            </w:pPr>
          </w:p>
          <w:p w14:paraId="77726C2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antaa esimerkkejä tulosten oikeellisuuteen ja luotettavuuteen vaikuttavista tekijöistä.</w:t>
            </w:r>
          </w:p>
        </w:tc>
        <w:tc>
          <w:tcPr>
            <w:tcW w:w="625" w:type="pct"/>
            <w:tcMar>
              <w:top w:w="100" w:type="dxa"/>
              <w:left w:w="100" w:type="dxa"/>
              <w:bottom w:w="100" w:type="dxa"/>
              <w:right w:w="100" w:type="dxa"/>
            </w:tcMar>
          </w:tcPr>
          <w:p w14:paraId="7BAC89C8" w14:textId="6CDD2657"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ja esittää tutkimusten tuloksia sekä tekee johtopäätöksiä.</w:t>
            </w:r>
          </w:p>
          <w:p w14:paraId="7B14C885" w14:textId="77777777" w:rsidR="003319A2" w:rsidRPr="007B6AA4" w:rsidRDefault="003319A2" w:rsidP="009F2EDA">
            <w:pPr>
              <w:spacing w:after="0" w:line="276" w:lineRule="auto"/>
              <w:ind w:left="40"/>
              <w:contextualSpacing/>
              <w:rPr>
                <w:rFonts w:cstheme="minorHAnsi"/>
                <w:sz w:val="24"/>
                <w:szCs w:val="24"/>
              </w:rPr>
            </w:pPr>
          </w:p>
          <w:p w14:paraId="252EA7AF"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antaa esimerkkejä tulosten oikeellisuuteen ja luotettavuuteen sekä tutkimusprosessin toimivuuteen vaikuttavista tekijöistä.</w:t>
            </w:r>
          </w:p>
        </w:tc>
        <w:tc>
          <w:tcPr>
            <w:tcW w:w="625" w:type="pct"/>
            <w:tcMar>
              <w:top w:w="100" w:type="dxa"/>
              <w:left w:w="100" w:type="dxa"/>
              <w:bottom w:w="100" w:type="dxa"/>
              <w:right w:w="100" w:type="dxa"/>
            </w:tcMar>
          </w:tcPr>
          <w:p w14:paraId="09E398F4" w14:textId="6B49889F"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tulkitsee ja esittää tutkimusten tuloksia fysiikalle ominaisella tavalla sekä perustelee tehtyjä johtopäätöksiä tukeutumalla tutkimuksissa saatuun aineistoon.</w:t>
            </w:r>
          </w:p>
          <w:p w14:paraId="7F0B3AD6" w14:textId="77777777" w:rsidR="003319A2" w:rsidRPr="007B6AA4" w:rsidRDefault="003319A2" w:rsidP="009F2EDA">
            <w:pPr>
              <w:spacing w:after="0" w:line="276" w:lineRule="auto"/>
              <w:ind w:left="40"/>
              <w:contextualSpacing/>
              <w:rPr>
                <w:rFonts w:cstheme="minorHAnsi"/>
                <w:sz w:val="24"/>
                <w:szCs w:val="24"/>
              </w:rPr>
            </w:pPr>
          </w:p>
          <w:p w14:paraId="7B6F7AD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arvioida sekä tuloksia että tutkimusprosessia.</w:t>
            </w:r>
          </w:p>
        </w:tc>
      </w:tr>
      <w:tr w:rsidR="009F2EDA" w:rsidRPr="007B6AA4" w14:paraId="6459BF76" w14:textId="77777777" w:rsidTr="00F5427F">
        <w:trPr>
          <w:trHeight w:val="284"/>
        </w:trPr>
        <w:tc>
          <w:tcPr>
            <w:tcW w:w="625" w:type="pct"/>
            <w:tcMar>
              <w:top w:w="100" w:type="dxa"/>
              <w:left w:w="100" w:type="dxa"/>
              <w:bottom w:w="100" w:type="dxa"/>
              <w:right w:w="100" w:type="dxa"/>
            </w:tcMar>
          </w:tcPr>
          <w:p w14:paraId="6CB41E5C"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625" w:type="pct"/>
            <w:tcMar>
              <w:top w:w="100" w:type="dxa"/>
              <w:left w:w="100" w:type="dxa"/>
              <w:bottom w:w="100" w:type="dxa"/>
              <w:right w:w="100" w:type="dxa"/>
            </w:tcMar>
          </w:tcPr>
          <w:p w14:paraId="54FDA4AF" w14:textId="11DB151E"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7DF75602" w14:textId="150CF7A8"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ymmärtää teknologisten sovellusten toimintaperiaatteita ja merkitystä.</w:t>
            </w:r>
            <w:r w:rsidR="005116D8">
              <w:rPr>
                <w:rFonts w:cstheme="minorHAnsi"/>
                <w:sz w:val="24"/>
                <w:szCs w:val="24"/>
              </w:rPr>
              <w:t xml:space="preserve"> Hän</w:t>
            </w:r>
            <w:r w:rsidR="005116D8" w:rsidRPr="007B6AA4">
              <w:rPr>
                <w:rFonts w:cstheme="minorHAnsi"/>
                <w:sz w:val="24"/>
                <w:szCs w:val="24"/>
              </w:rPr>
              <w:t xml:space="preserve"> </w:t>
            </w:r>
            <w:r w:rsidRPr="007B6AA4">
              <w:rPr>
                <w:rFonts w:cstheme="minorHAnsi"/>
                <w:sz w:val="24"/>
                <w:szCs w:val="24"/>
              </w:rPr>
              <w:t>kehittää ja soveltaa yksinkertaisia teknologisia ratkaisuja yhteistyössä muiden kanssa.</w:t>
            </w:r>
          </w:p>
          <w:p w14:paraId="14AB8CA8"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43FBB50"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Teknologinen osaaminen ja yhteistyö teknologisessa ongelmanratkaisussa</w:t>
            </w:r>
          </w:p>
        </w:tc>
        <w:tc>
          <w:tcPr>
            <w:tcW w:w="625" w:type="pct"/>
            <w:tcMar>
              <w:top w:w="100" w:type="dxa"/>
              <w:left w:w="100" w:type="dxa"/>
              <w:bottom w:w="100" w:type="dxa"/>
              <w:right w:w="100" w:type="dxa"/>
            </w:tcMar>
          </w:tcPr>
          <w:p w14:paraId="6C019AF7"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teknologisten sovellusten merkityksen omassa elämässään ja osaa nimetä niistä muutamia esimerkkejä, joissa on sovellettu fysiikkaa.</w:t>
            </w:r>
          </w:p>
        </w:tc>
        <w:tc>
          <w:tcPr>
            <w:tcW w:w="625" w:type="pct"/>
            <w:tcMar>
              <w:top w:w="100" w:type="dxa"/>
              <w:left w:w="100" w:type="dxa"/>
              <w:bottom w:w="100" w:type="dxa"/>
              <w:right w:w="100" w:type="dxa"/>
            </w:tcMar>
          </w:tcPr>
          <w:p w14:paraId="14A2EAB2"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fysiikan soveltamisesta teknologiassa ja kuvailla näiden käyttöä.</w:t>
            </w:r>
          </w:p>
          <w:p w14:paraId="491276F8" w14:textId="77777777" w:rsidR="009F2EDA" w:rsidRPr="007B6AA4" w:rsidRDefault="009F2EDA" w:rsidP="009F2EDA">
            <w:pPr>
              <w:spacing w:after="0" w:line="276" w:lineRule="auto"/>
              <w:contextualSpacing/>
              <w:rPr>
                <w:rFonts w:cstheme="minorHAnsi"/>
                <w:sz w:val="24"/>
                <w:szCs w:val="24"/>
              </w:rPr>
            </w:pPr>
          </w:p>
          <w:p w14:paraId="646AECC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osallistuu teknologisen ongelmanratkaisun ideointiin ja suunnitteluun.</w:t>
            </w:r>
          </w:p>
        </w:tc>
        <w:tc>
          <w:tcPr>
            <w:tcW w:w="625" w:type="pct"/>
            <w:tcMar>
              <w:top w:w="100" w:type="dxa"/>
              <w:left w:w="100" w:type="dxa"/>
              <w:bottom w:w="100" w:type="dxa"/>
              <w:right w:w="100" w:type="dxa"/>
            </w:tcMar>
          </w:tcPr>
          <w:p w14:paraId="750B2CBE" w14:textId="75373C62" w:rsidR="009F2EDA" w:rsidRDefault="009F2EDA" w:rsidP="009F2EDA">
            <w:pPr>
              <w:spacing w:after="0" w:line="276" w:lineRule="auto"/>
              <w:ind w:left="60"/>
              <w:contextualSpacing/>
              <w:rPr>
                <w:rFonts w:cstheme="minorHAnsi"/>
                <w:sz w:val="24"/>
                <w:szCs w:val="24"/>
              </w:rPr>
            </w:pPr>
            <w:r w:rsidRPr="007B6AA4">
              <w:rPr>
                <w:rFonts w:cstheme="minorHAnsi"/>
                <w:sz w:val="24"/>
                <w:szCs w:val="24"/>
              </w:rPr>
              <w:t>Oppilas osaa kuvata fysiikkaa soveltavia teknologisia sovelluksia ja selittää niiden toimintaperiaatteita.</w:t>
            </w:r>
          </w:p>
          <w:p w14:paraId="63147ECD" w14:textId="77777777" w:rsidR="003319A2" w:rsidRPr="007B6AA4" w:rsidRDefault="003319A2" w:rsidP="009F2EDA">
            <w:pPr>
              <w:spacing w:after="0" w:line="276" w:lineRule="auto"/>
              <w:ind w:left="60"/>
              <w:contextualSpacing/>
              <w:rPr>
                <w:rFonts w:cstheme="minorHAnsi"/>
                <w:sz w:val="24"/>
                <w:szCs w:val="24"/>
              </w:rPr>
            </w:pPr>
          </w:p>
          <w:p w14:paraId="48C05EAC"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työskentelee yhteistyössä muiden kanssa yksinkertaisen fysiikkaa soveltavan teknologisen ratkaisun ideoinnissa, suunnittelussa, kehittämisessä ja soveltamisessa.</w:t>
            </w:r>
          </w:p>
        </w:tc>
        <w:tc>
          <w:tcPr>
            <w:tcW w:w="625" w:type="pct"/>
            <w:tcMar>
              <w:top w:w="100" w:type="dxa"/>
              <w:left w:w="100" w:type="dxa"/>
              <w:bottom w:w="100" w:type="dxa"/>
              <w:right w:w="100" w:type="dxa"/>
            </w:tcMar>
          </w:tcPr>
          <w:p w14:paraId="16FCCAD2" w14:textId="78B746E3"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kuvata fysiikkaa soveltavia teknologisia sovelluksia</w:t>
            </w:r>
            <w:r w:rsidR="007866EB">
              <w:rPr>
                <w:rFonts w:cstheme="minorHAnsi"/>
                <w:sz w:val="24"/>
                <w:szCs w:val="24"/>
              </w:rPr>
              <w:t>,</w:t>
            </w:r>
            <w:r w:rsidRPr="007B6AA4">
              <w:rPr>
                <w:rFonts w:cstheme="minorHAnsi"/>
                <w:sz w:val="24"/>
                <w:szCs w:val="24"/>
              </w:rPr>
              <w:t xml:space="preserve"> selittää niiden toimintaperiaatteita </w:t>
            </w:r>
            <w:r w:rsidR="007866EB">
              <w:rPr>
                <w:rFonts w:cstheme="minorHAnsi"/>
                <w:sz w:val="24"/>
                <w:szCs w:val="24"/>
              </w:rPr>
              <w:t>ja</w:t>
            </w:r>
            <w:r w:rsidR="007866EB" w:rsidRPr="007B6AA4">
              <w:rPr>
                <w:rFonts w:cstheme="minorHAnsi"/>
                <w:sz w:val="24"/>
                <w:szCs w:val="24"/>
              </w:rPr>
              <w:t xml:space="preserve"> </w:t>
            </w:r>
            <w:r w:rsidRPr="007B6AA4">
              <w:rPr>
                <w:rFonts w:cstheme="minorHAnsi"/>
                <w:sz w:val="24"/>
                <w:szCs w:val="24"/>
              </w:rPr>
              <w:t>perustella niiden merkitystä yhteiskunnalle.</w:t>
            </w:r>
          </w:p>
          <w:p w14:paraId="7AFDA810" w14:textId="77777777" w:rsidR="009F2EDA" w:rsidRPr="007B6AA4" w:rsidRDefault="009F2EDA" w:rsidP="009F2EDA">
            <w:pPr>
              <w:spacing w:after="0" w:line="276" w:lineRule="auto"/>
              <w:contextualSpacing/>
              <w:rPr>
                <w:rFonts w:cstheme="minorHAnsi"/>
                <w:sz w:val="24"/>
                <w:szCs w:val="24"/>
              </w:rPr>
            </w:pPr>
          </w:p>
          <w:p w14:paraId="70255C7B"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toimii teknologisen ratkaisun ideoinnissa, suunnittelussa, kehittämisessä ja soveltamisessa sekä itsenäisesti että rakentavasti yhteistyössä muiden kanssa.</w:t>
            </w:r>
          </w:p>
        </w:tc>
      </w:tr>
      <w:tr w:rsidR="009F2EDA" w:rsidRPr="007B6AA4" w14:paraId="22A049E6" w14:textId="77777777" w:rsidTr="00F5427F">
        <w:trPr>
          <w:trHeight w:val="284"/>
        </w:trPr>
        <w:tc>
          <w:tcPr>
            <w:tcW w:w="625" w:type="pct"/>
            <w:tcMar>
              <w:top w:w="100" w:type="dxa"/>
              <w:left w:w="100" w:type="dxa"/>
              <w:bottom w:w="100" w:type="dxa"/>
              <w:right w:w="100" w:type="dxa"/>
            </w:tcMar>
          </w:tcPr>
          <w:p w14:paraId="6212F78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T9 opastaa oppilasta käyttämään tieto- ja viestintäteknologiaa tiedon ja mittaustulosten hankkimiseen, käsittelemiseen ja esittämiseen sekä tukea oppilaan oppimista havainnollistavien simulaatioiden avulla</w:t>
            </w:r>
          </w:p>
        </w:tc>
        <w:tc>
          <w:tcPr>
            <w:tcW w:w="625" w:type="pct"/>
            <w:tcMar>
              <w:top w:w="100" w:type="dxa"/>
              <w:left w:w="100" w:type="dxa"/>
              <w:bottom w:w="100" w:type="dxa"/>
              <w:right w:w="100" w:type="dxa"/>
            </w:tcMar>
          </w:tcPr>
          <w:p w14:paraId="0CAF7BFF" w14:textId="60875F1D"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433499B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tieto- ja viestintäteknologiaa sekä simulaatioita omassa oppimisessaan.</w:t>
            </w:r>
          </w:p>
        </w:tc>
        <w:tc>
          <w:tcPr>
            <w:tcW w:w="625" w:type="pct"/>
            <w:tcMar>
              <w:top w:w="100" w:type="dxa"/>
              <w:left w:w="100" w:type="dxa"/>
              <w:bottom w:w="100" w:type="dxa"/>
              <w:right w:w="100" w:type="dxa"/>
            </w:tcMar>
          </w:tcPr>
          <w:p w14:paraId="53F9BE2C"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Tieto- ja viestintäteknologian käyttö</w:t>
            </w:r>
          </w:p>
        </w:tc>
        <w:tc>
          <w:tcPr>
            <w:tcW w:w="625" w:type="pct"/>
            <w:tcMar>
              <w:top w:w="100" w:type="dxa"/>
              <w:left w:w="100" w:type="dxa"/>
              <w:bottom w:w="100" w:type="dxa"/>
              <w:right w:w="100" w:type="dxa"/>
            </w:tcMar>
          </w:tcPr>
          <w:p w14:paraId="2F017CC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ohjatusti tieto- ja viestintäteknologiaa tiedon hankkimiseen.</w:t>
            </w:r>
          </w:p>
          <w:p w14:paraId="671C62C9" w14:textId="77777777" w:rsidR="009F2EDA" w:rsidRPr="007B6AA4" w:rsidRDefault="009F2EDA" w:rsidP="009F2EDA">
            <w:pPr>
              <w:spacing w:after="0" w:line="276" w:lineRule="auto"/>
              <w:ind w:left="40"/>
              <w:contextualSpacing/>
              <w:rPr>
                <w:rFonts w:cstheme="minorHAnsi"/>
                <w:sz w:val="24"/>
                <w:szCs w:val="24"/>
              </w:rPr>
            </w:pPr>
          </w:p>
          <w:p w14:paraId="4706B553"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Oppilas tutustuu johonkin oppimista tukevaan simulaatioon. </w:t>
            </w:r>
          </w:p>
        </w:tc>
        <w:tc>
          <w:tcPr>
            <w:tcW w:w="625" w:type="pct"/>
            <w:tcMar>
              <w:top w:w="100" w:type="dxa"/>
              <w:left w:w="100" w:type="dxa"/>
              <w:bottom w:w="100" w:type="dxa"/>
              <w:right w:w="100" w:type="dxa"/>
            </w:tcMar>
          </w:tcPr>
          <w:p w14:paraId="6767181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tieto- ja viestintäteknologiaa tiedon hankkimiseen ja esittämiseen ohjeiden mukaisesti.</w:t>
            </w:r>
          </w:p>
          <w:p w14:paraId="79148D4F" w14:textId="77777777" w:rsidR="009F2EDA" w:rsidRPr="007B6AA4" w:rsidRDefault="009F2EDA" w:rsidP="009F2EDA">
            <w:pPr>
              <w:spacing w:after="0" w:line="276" w:lineRule="auto"/>
              <w:ind w:left="40"/>
              <w:contextualSpacing/>
              <w:rPr>
                <w:rFonts w:cstheme="minorHAnsi"/>
                <w:sz w:val="24"/>
                <w:szCs w:val="24"/>
              </w:rPr>
            </w:pPr>
          </w:p>
          <w:p w14:paraId="247E172C"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tehdä havaintoja simulaatiosta.</w:t>
            </w:r>
          </w:p>
        </w:tc>
        <w:tc>
          <w:tcPr>
            <w:tcW w:w="625" w:type="pct"/>
            <w:tcMar>
              <w:top w:w="100" w:type="dxa"/>
              <w:left w:w="100" w:type="dxa"/>
              <w:bottom w:w="100" w:type="dxa"/>
              <w:right w:w="100" w:type="dxa"/>
            </w:tcMar>
          </w:tcPr>
          <w:p w14:paraId="144BB60C" w14:textId="0B9479FC"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tieto- ja viestintäteknologisia välineitä tai sovelluksia tiedon ja mittaustulosten hankkimiseen, käsittelemiseen ja esittämiseen.</w:t>
            </w:r>
          </w:p>
          <w:p w14:paraId="5A186713" w14:textId="77777777" w:rsidR="003319A2" w:rsidRPr="007B6AA4" w:rsidRDefault="003319A2" w:rsidP="009F2EDA">
            <w:pPr>
              <w:spacing w:after="0" w:line="276" w:lineRule="auto"/>
              <w:ind w:left="40"/>
              <w:contextualSpacing/>
              <w:rPr>
                <w:rFonts w:cstheme="minorHAnsi"/>
                <w:sz w:val="24"/>
                <w:szCs w:val="24"/>
              </w:rPr>
            </w:pPr>
          </w:p>
          <w:p w14:paraId="3793B3A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tehdä havaintoja ja johtopäätöksiä simulaatiosta.</w:t>
            </w:r>
          </w:p>
        </w:tc>
        <w:tc>
          <w:tcPr>
            <w:tcW w:w="625" w:type="pct"/>
            <w:tcMar>
              <w:top w:w="100" w:type="dxa"/>
              <w:left w:w="100" w:type="dxa"/>
              <w:bottom w:w="100" w:type="dxa"/>
              <w:right w:w="100" w:type="dxa"/>
            </w:tcMar>
          </w:tcPr>
          <w:p w14:paraId="385F66C8"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käyttää tieto- ja viestintäteknologisia välineitä tai sovelluksia omatoimisesti tiedon ja mittaustulosten hankkimiseen, käsittelemiseen ja esittämiseen.</w:t>
            </w:r>
          </w:p>
          <w:p w14:paraId="3EF6D615" w14:textId="77777777" w:rsidR="009F2EDA" w:rsidRPr="007B6AA4" w:rsidRDefault="009F2EDA" w:rsidP="009F2EDA">
            <w:pPr>
              <w:spacing w:after="0" w:line="276" w:lineRule="auto"/>
              <w:contextualSpacing/>
              <w:rPr>
                <w:rFonts w:cstheme="minorHAnsi"/>
                <w:sz w:val="24"/>
                <w:szCs w:val="24"/>
              </w:rPr>
            </w:pPr>
          </w:p>
          <w:p w14:paraId="1AFF0C5E" w14:textId="77777777" w:rsidR="0059733B" w:rsidRDefault="009F2EDA" w:rsidP="009F2EDA">
            <w:pPr>
              <w:spacing w:after="0" w:line="276" w:lineRule="auto"/>
              <w:contextualSpacing/>
              <w:rPr>
                <w:rFonts w:cstheme="minorHAnsi"/>
                <w:sz w:val="24"/>
                <w:szCs w:val="24"/>
              </w:rPr>
            </w:pPr>
            <w:r w:rsidRPr="007B6AA4">
              <w:rPr>
                <w:rFonts w:cstheme="minorHAnsi"/>
                <w:sz w:val="24"/>
                <w:szCs w:val="24"/>
              </w:rPr>
              <w:t>Oppilas osaa tehdä havaintoja ja johtopäätöksiä</w:t>
            </w:r>
            <w:r>
              <w:rPr>
                <w:rFonts w:cstheme="minorHAnsi"/>
                <w:sz w:val="24"/>
                <w:szCs w:val="24"/>
              </w:rPr>
              <w:t xml:space="preserve"> </w:t>
            </w:r>
            <w:r w:rsidRPr="007B6AA4">
              <w:rPr>
                <w:rFonts w:cstheme="minorHAnsi"/>
                <w:sz w:val="24"/>
                <w:szCs w:val="24"/>
              </w:rPr>
              <w:t xml:space="preserve"> simulaatiosta.</w:t>
            </w:r>
            <w:r>
              <w:rPr>
                <w:rFonts w:cstheme="minorHAnsi"/>
                <w:sz w:val="24"/>
                <w:szCs w:val="24"/>
              </w:rPr>
              <w:t xml:space="preserve"> </w:t>
            </w:r>
          </w:p>
          <w:p w14:paraId="61E604DF" w14:textId="77777777" w:rsidR="0059733B" w:rsidRDefault="0059733B" w:rsidP="009F2EDA">
            <w:pPr>
              <w:spacing w:after="0" w:line="276" w:lineRule="auto"/>
              <w:contextualSpacing/>
              <w:rPr>
                <w:rFonts w:cstheme="minorHAnsi"/>
                <w:sz w:val="24"/>
                <w:szCs w:val="24"/>
              </w:rPr>
            </w:pPr>
          </w:p>
          <w:p w14:paraId="22EE14CA" w14:textId="458A337C"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tehdä yleistyksiä simulaation avulla.</w:t>
            </w:r>
          </w:p>
        </w:tc>
      </w:tr>
      <w:tr w:rsidR="009F2EDA" w:rsidRPr="007B6AA4" w14:paraId="7A92BA95" w14:textId="77777777" w:rsidTr="007C5017">
        <w:trPr>
          <w:trHeight w:val="284"/>
        </w:trPr>
        <w:tc>
          <w:tcPr>
            <w:tcW w:w="5000" w:type="pct"/>
            <w:gridSpan w:val="8"/>
            <w:tcMar>
              <w:top w:w="100" w:type="dxa"/>
              <w:left w:w="100" w:type="dxa"/>
              <w:bottom w:w="100" w:type="dxa"/>
              <w:right w:w="100" w:type="dxa"/>
            </w:tcMar>
          </w:tcPr>
          <w:p w14:paraId="7A3FBF16" w14:textId="77777777" w:rsidR="009F2EDA" w:rsidRPr="007B6AA4" w:rsidRDefault="009F2EDA" w:rsidP="009F2EDA">
            <w:pPr>
              <w:spacing w:after="0" w:line="276" w:lineRule="auto"/>
              <w:contextualSpacing/>
              <w:rPr>
                <w:rFonts w:cstheme="minorHAnsi"/>
                <w:sz w:val="24"/>
                <w:szCs w:val="24"/>
              </w:rPr>
            </w:pPr>
            <w:r w:rsidRPr="007B6AA4">
              <w:rPr>
                <w:rFonts w:cstheme="minorHAnsi"/>
                <w:b/>
                <w:sz w:val="24"/>
                <w:szCs w:val="24"/>
              </w:rPr>
              <w:t>Fysiikan tiedot ja niiden käyttäminen</w:t>
            </w:r>
          </w:p>
        </w:tc>
      </w:tr>
      <w:tr w:rsidR="009F2EDA" w:rsidRPr="007B6AA4" w14:paraId="030E9A8B" w14:textId="77777777" w:rsidTr="00F5427F">
        <w:trPr>
          <w:trHeight w:val="284"/>
        </w:trPr>
        <w:tc>
          <w:tcPr>
            <w:tcW w:w="625" w:type="pct"/>
            <w:tcMar>
              <w:top w:w="100" w:type="dxa"/>
              <w:left w:w="100" w:type="dxa"/>
              <w:bottom w:w="100" w:type="dxa"/>
              <w:right w:w="100" w:type="dxa"/>
            </w:tcMar>
          </w:tcPr>
          <w:p w14:paraId="6A0CCF40" w14:textId="2A27773D"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T10 ohjata oppilasta käyttämään fysiikan käsitteitä täsmällisesti sekä jäsentämään omia käsiterakenteitaan kohti luonnontieteellisten teorioiden mukaisia käsityksiä</w:t>
            </w:r>
          </w:p>
        </w:tc>
        <w:tc>
          <w:tcPr>
            <w:tcW w:w="625" w:type="pct"/>
            <w:tcMar>
              <w:top w:w="100" w:type="dxa"/>
              <w:left w:w="100" w:type="dxa"/>
              <w:bottom w:w="100" w:type="dxa"/>
              <w:right w:w="100" w:type="dxa"/>
            </w:tcMar>
          </w:tcPr>
          <w:p w14:paraId="0877C476" w14:textId="3688A3D2"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75B8A02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Oppilas käyttää fysiikan käsitteitä täsmällisesti sekä </w:t>
            </w:r>
          </w:p>
          <w:p w14:paraId="46E50EB3"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hyödyntää ajattelussaan luonnontieteellisiä teorioita.</w:t>
            </w:r>
          </w:p>
        </w:tc>
        <w:tc>
          <w:tcPr>
            <w:tcW w:w="625" w:type="pct"/>
            <w:tcMar>
              <w:top w:w="100" w:type="dxa"/>
              <w:left w:w="100" w:type="dxa"/>
              <w:bottom w:w="100" w:type="dxa"/>
              <w:right w:w="100" w:type="dxa"/>
            </w:tcMar>
          </w:tcPr>
          <w:p w14:paraId="5C71BFB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Käsitteiden käyttö ja jäsentyminen</w:t>
            </w:r>
          </w:p>
        </w:tc>
        <w:tc>
          <w:tcPr>
            <w:tcW w:w="625" w:type="pct"/>
            <w:tcMar>
              <w:top w:w="100" w:type="dxa"/>
              <w:left w:w="100" w:type="dxa"/>
              <w:bottom w:w="100" w:type="dxa"/>
              <w:right w:w="100" w:type="dxa"/>
            </w:tcMar>
          </w:tcPr>
          <w:p w14:paraId="12D4D5C1"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fysiikan ilmiöitä käyttäen joitakin fysiikan käsitteitä.</w:t>
            </w:r>
          </w:p>
        </w:tc>
        <w:tc>
          <w:tcPr>
            <w:tcW w:w="625" w:type="pct"/>
            <w:tcMar>
              <w:top w:w="100" w:type="dxa"/>
              <w:left w:w="100" w:type="dxa"/>
              <w:bottom w:w="100" w:type="dxa"/>
              <w:right w:w="100" w:type="dxa"/>
            </w:tcMar>
          </w:tcPr>
          <w:p w14:paraId="0A1913C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fysiikan ilmiöitä käyttäen fysiikan keskeisiä käsitteitä.</w:t>
            </w:r>
          </w:p>
        </w:tc>
        <w:tc>
          <w:tcPr>
            <w:tcW w:w="625" w:type="pct"/>
            <w:tcMar>
              <w:top w:w="100" w:type="dxa"/>
              <w:left w:w="100" w:type="dxa"/>
              <w:bottom w:w="100" w:type="dxa"/>
              <w:right w:w="100" w:type="dxa"/>
            </w:tcMar>
          </w:tcPr>
          <w:p w14:paraId="7F18516B"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fysiikan ilmiöitä käyttäen fysiikan keskeisiä käsitteitä.</w:t>
            </w:r>
          </w:p>
          <w:p w14:paraId="62F86271" w14:textId="77777777" w:rsidR="009F2EDA" w:rsidRPr="007B6AA4" w:rsidRDefault="009F2EDA" w:rsidP="009F2EDA">
            <w:pPr>
              <w:spacing w:after="0" w:line="276" w:lineRule="auto"/>
              <w:contextualSpacing/>
              <w:rPr>
                <w:rFonts w:cstheme="minorHAnsi"/>
                <w:sz w:val="24"/>
                <w:szCs w:val="24"/>
              </w:rPr>
            </w:pPr>
          </w:p>
          <w:p w14:paraId="6DE56A88"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yhdistää toisiinsa ilmiön, siihen liittyvät ominaisuudet ja ominaisuuksia kuvaavat suureet.</w:t>
            </w:r>
          </w:p>
          <w:p w14:paraId="1534C950"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251BB6BD"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fysiikan ilmiöitä käyttäen fysiikan keskeisiä käsitteitä täsmällisesti.</w:t>
            </w:r>
          </w:p>
          <w:p w14:paraId="333E3EBD" w14:textId="77777777" w:rsidR="009F2EDA" w:rsidRPr="007B6AA4" w:rsidRDefault="009F2EDA" w:rsidP="009F2EDA">
            <w:pPr>
              <w:spacing w:after="0" w:line="276" w:lineRule="auto"/>
              <w:contextualSpacing/>
              <w:rPr>
                <w:rFonts w:cstheme="minorHAnsi"/>
                <w:sz w:val="24"/>
                <w:szCs w:val="24"/>
              </w:rPr>
            </w:pPr>
          </w:p>
          <w:p w14:paraId="75F9967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yhdistää ilmiöihin liittyvät ominaisuudet ja ominaisuuksia kuvaavat suureet käsiterakenteeksi.</w:t>
            </w:r>
          </w:p>
        </w:tc>
      </w:tr>
      <w:tr w:rsidR="009F2EDA" w:rsidRPr="007B6AA4" w14:paraId="6A64459F" w14:textId="77777777" w:rsidTr="00F5427F">
        <w:trPr>
          <w:trHeight w:val="284"/>
        </w:trPr>
        <w:tc>
          <w:tcPr>
            <w:tcW w:w="625" w:type="pct"/>
            <w:tcMar>
              <w:top w:w="100" w:type="dxa"/>
              <w:left w:w="100" w:type="dxa"/>
              <w:bottom w:w="100" w:type="dxa"/>
              <w:right w:w="100" w:type="dxa"/>
            </w:tcMar>
          </w:tcPr>
          <w:p w14:paraId="624B804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T11 ohjata oppilasta käyttämään erilaisia malleja ilmiöiden kuvaamisessa ja selittämisessä sekä ennusteiden tekemisessä</w:t>
            </w:r>
          </w:p>
          <w:p w14:paraId="05848C46"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4905FC32" w14:textId="08A077C1"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05A8EECC"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erilaisia malleja ilmiöiden tarkastelussa.</w:t>
            </w:r>
          </w:p>
        </w:tc>
        <w:tc>
          <w:tcPr>
            <w:tcW w:w="625" w:type="pct"/>
            <w:tcMar>
              <w:top w:w="100" w:type="dxa"/>
              <w:left w:w="100" w:type="dxa"/>
              <w:bottom w:w="100" w:type="dxa"/>
              <w:right w:w="100" w:type="dxa"/>
            </w:tcMar>
          </w:tcPr>
          <w:p w14:paraId="3CDDB96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Mallien käyttäminen</w:t>
            </w:r>
          </w:p>
        </w:tc>
        <w:tc>
          <w:tcPr>
            <w:tcW w:w="625" w:type="pct"/>
            <w:tcMar>
              <w:top w:w="100" w:type="dxa"/>
              <w:left w:w="100" w:type="dxa"/>
              <w:bottom w:w="100" w:type="dxa"/>
              <w:right w:w="100" w:type="dxa"/>
            </w:tcMar>
          </w:tcPr>
          <w:p w14:paraId="211EDEEB"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joitakin esimerkkejä ilmiöiden kuvaamisessa käytetyistä malleista.</w:t>
            </w:r>
          </w:p>
        </w:tc>
        <w:tc>
          <w:tcPr>
            <w:tcW w:w="625" w:type="pct"/>
            <w:tcMar>
              <w:top w:w="100" w:type="dxa"/>
              <w:left w:w="100" w:type="dxa"/>
              <w:bottom w:w="100" w:type="dxa"/>
              <w:right w:w="100" w:type="dxa"/>
            </w:tcMar>
          </w:tcPr>
          <w:p w14:paraId="385A94D2"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käyttää yksinkertaisia malleja ilmiöiden kuvaamiseen ja ennusteiden tekemiseen.</w:t>
            </w:r>
          </w:p>
        </w:tc>
        <w:tc>
          <w:tcPr>
            <w:tcW w:w="625" w:type="pct"/>
            <w:tcMar>
              <w:top w:w="100" w:type="dxa"/>
              <w:left w:w="100" w:type="dxa"/>
              <w:bottom w:w="100" w:type="dxa"/>
              <w:right w:w="100" w:type="dxa"/>
            </w:tcMar>
          </w:tcPr>
          <w:p w14:paraId="060BFFA7" w14:textId="62A623DD" w:rsidR="009F2EDA" w:rsidRDefault="009F2EDA" w:rsidP="009F2EDA">
            <w:pPr>
              <w:spacing w:after="0" w:line="276" w:lineRule="auto"/>
              <w:contextualSpacing/>
              <w:rPr>
                <w:rFonts w:cstheme="minorHAnsi"/>
                <w:sz w:val="24"/>
                <w:szCs w:val="24"/>
              </w:rPr>
            </w:pPr>
            <w:r w:rsidRPr="007B6AA4">
              <w:rPr>
                <w:rFonts w:cstheme="minorHAnsi"/>
                <w:sz w:val="24"/>
                <w:szCs w:val="24"/>
              </w:rPr>
              <w:t>Oppilas käyttää yksinkertaisia malleja ja tekee niiden pohjalta ennusteita sekä osaa selittää, miten malli on muodostettu mittaustuloksista.</w:t>
            </w:r>
          </w:p>
          <w:p w14:paraId="1ABACE99" w14:textId="77777777" w:rsidR="003319A2" w:rsidRPr="007B6AA4" w:rsidRDefault="003319A2" w:rsidP="009F2EDA">
            <w:pPr>
              <w:spacing w:after="0" w:line="276" w:lineRule="auto"/>
              <w:contextualSpacing/>
              <w:rPr>
                <w:rFonts w:cstheme="minorHAnsi"/>
                <w:sz w:val="24"/>
                <w:szCs w:val="24"/>
              </w:rPr>
            </w:pPr>
          </w:p>
          <w:p w14:paraId="155B687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arvioida mallin suhdetta todellisuuteen.</w:t>
            </w:r>
          </w:p>
        </w:tc>
        <w:tc>
          <w:tcPr>
            <w:tcW w:w="625" w:type="pct"/>
            <w:tcMar>
              <w:top w:w="100" w:type="dxa"/>
              <w:left w:w="100" w:type="dxa"/>
              <w:bottom w:w="100" w:type="dxa"/>
              <w:right w:w="100" w:type="dxa"/>
            </w:tcMar>
          </w:tcPr>
          <w:p w14:paraId="6EC33295"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käyttää malleja ja tekee niiden pohjalta ennusteita sekä osaa muodostaa mittaustuloksista yksinkertaisia malleja.</w:t>
            </w:r>
          </w:p>
          <w:p w14:paraId="5178756A" w14:textId="77777777" w:rsidR="009F2EDA" w:rsidRPr="007B6AA4" w:rsidRDefault="009F2EDA" w:rsidP="009F2EDA">
            <w:pPr>
              <w:spacing w:after="0" w:line="276" w:lineRule="auto"/>
              <w:contextualSpacing/>
              <w:rPr>
                <w:rFonts w:cstheme="minorHAnsi"/>
                <w:sz w:val="24"/>
                <w:szCs w:val="24"/>
              </w:rPr>
            </w:pPr>
          </w:p>
          <w:p w14:paraId="153D43F2"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arvioida mallin suhdetta todellisuuteen sekä mallin rajoituksia tai puutteita.</w:t>
            </w:r>
          </w:p>
        </w:tc>
      </w:tr>
      <w:tr w:rsidR="009F2EDA" w:rsidRPr="007B6AA4" w14:paraId="7B78100F" w14:textId="77777777" w:rsidTr="00F5427F">
        <w:trPr>
          <w:trHeight w:val="284"/>
        </w:trPr>
        <w:tc>
          <w:tcPr>
            <w:tcW w:w="625" w:type="pct"/>
            <w:tcMar>
              <w:top w:w="100" w:type="dxa"/>
              <w:left w:w="100" w:type="dxa"/>
              <w:bottom w:w="100" w:type="dxa"/>
              <w:right w:w="100" w:type="dxa"/>
            </w:tcMar>
          </w:tcPr>
          <w:p w14:paraId="23CFD32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T12 ohjata oppilasta käyttämään ja arvioimaan kriittisesti eri tietolähteitä sekä ilmaisemaan ja perustelemaan erilaisia näkemyksiä fysiikalle ominaisella tavalla</w:t>
            </w:r>
          </w:p>
        </w:tc>
        <w:tc>
          <w:tcPr>
            <w:tcW w:w="625" w:type="pct"/>
            <w:tcMar>
              <w:top w:w="100" w:type="dxa"/>
              <w:left w:w="100" w:type="dxa"/>
              <w:bottom w:w="100" w:type="dxa"/>
              <w:right w:w="100" w:type="dxa"/>
            </w:tcMar>
          </w:tcPr>
          <w:p w14:paraId="76E3882E" w14:textId="67AD9693"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11EC3BD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ja arvioi kriittisesti eri tietolähteitä sekä ilmaisee ja perustelee erilaisia näkemyksiä fysiikalle ominaisella tavalla.</w:t>
            </w:r>
          </w:p>
        </w:tc>
        <w:tc>
          <w:tcPr>
            <w:tcW w:w="625" w:type="pct"/>
            <w:tcMar>
              <w:top w:w="100" w:type="dxa"/>
              <w:left w:w="100" w:type="dxa"/>
              <w:bottom w:w="100" w:type="dxa"/>
              <w:right w:w="100" w:type="dxa"/>
            </w:tcMar>
          </w:tcPr>
          <w:p w14:paraId="2EC01C3E" w14:textId="471633E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Argumentointitaidot ja tietolähteiden käyttäminen</w:t>
            </w:r>
          </w:p>
        </w:tc>
        <w:tc>
          <w:tcPr>
            <w:tcW w:w="625" w:type="pct"/>
            <w:tcMar>
              <w:top w:w="100" w:type="dxa"/>
              <w:left w:w="100" w:type="dxa"/>
              <w:bottom w:w="100" w:type="dxa"/>
              <w:right w:w="100" w:type="dxa"/>
            </w:tcMar>
          </w:tcPr>
          <w:p w14:paraId="1B084367"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 ohjatusti.</w:t>
            </w:r>
          </w:p>
          <w:p w14:paraId="270E87D5"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37DBFCE" w14:textId="2B4C827B" w:rsidR="009F2EDA"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w:t>
            </w:r>
          </w:p>
          <w:p w14:paraId="058BE393" w14:textId="77777777" w:rsidR="003319A2" w:rsidRPr="007B6AA4" w:rsidRDefault="003319A2" w:rsidP="009F2EDA">
            <w:pPr>
              <w:spacing w:after="0" w:line="276" w:lineRule="auto"/>
              <w:contextualSpacing/>
              <w:rPr>
                <w:rFonts w:cstheme="minorHAnsi"/>
                <w:sz w:val="24"/>
                <w:szCs w:val="24"/>
              </w:rPr>
            </w:pPr>
          </w:p>
          <w:p w14:paraId="3A344257"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erilaisia näkökulmia ja harjoittelee perustelemaan niitä fysiikalle ominaisella tavalla.</w:t>
            </w:r>
          </w:p>
          <w:p w14:paraId="01E1CADE"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E305028" w14:textId="5C95A5CA" w:rsidR="009F2EDA" w:rsidRDefault="009F2EDA" w:rsidP="009F2EDA">
            <w:pPr>
              <w:spacing w:after="0" w:line="276" w:lineRule="auto"/>
              <w:contextualSpacing/>
              <w:rPr>
                <w:rFonts w:cstheme="minorHAnsi"/>
                <w:sz w:val="24"/>
                <w:szCs w:val="24"/>
              </w:rPr>
            </w:pPr>
            <w:r w:rsidRPr="007B6AA4">
              <w:rPr>
                <w:rFonts w:cstheme="minorHAnsi"/>
                <w:sz w:val="24"/>
                <w:szCs w:val="24"/>
              </w:rPr>
              <w:t xml:space="preserve">Oppilas hakee tietoa erilaisista tietolähteistä ja valitsee yleisesti luotettavina pidettyjä tietolähteitä.  </w:t>
            </w:r>
          </w:p>
          <w:p w14:paraId="7406287F" w14:textId="77777777" w:rsidR="003319A2" w:rsidRPr="007B6AA4" w:rsidRDefault="003319A2" w:rsidP="009F2EDA">
            <w:pPr>
              <w:spacing w:after="0" w:line="276" w:lineRule="auto"/>
              <w:contextualSpacing/>
              <w:rPr>
                <w:rFonts w:cstheme="minorHAnsi"/>
                <w:sz w:val="24"/>
                <w:szCs w:val="24"/>
              </w:rPr>
            </w:pPr>
          </w:p>
          <w:p w14:paraId="2E800080"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ja perustella erilaisia näkökulmia fysiikalle ominaisella tavalla.</w:t>
            </w:r>
          </w:p>
        </w:tc>
        <w:tc>
          <w:tcPr>
            <w:tcW w:w="625" w:type="pct"/>
            <w:tcMar>
              <w:top w:w="100" w:type="dxa"/>
              <w:left w:w="100" w:type="dxa"/>
              <w:bottom w:w="100" w:type="dxa"/>
              <w:right w:w="100" w:type="dxa"/>
            </w:tcMar>
          </w:tcPr>
          <w:p w14:paraId="7FA0038A"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 ja osaa pohtia tietolähteen luotettavuutta.</w:t>
            </w:r>
          </w:p>
          <w:p w14:paraId="38B4CB8E" w14:textId="77777777" w:rsidR="009F2EDA" w:rsidRPr="007B6AA4" w:rsidRDefault="009F2EDA" w:rsidP="009F2EDA">
            <w:pPr>
              <w:spacing w:after="0" w:line="276" w:lineRule="auto"/>
              <w:contextualSpacing/>
              <w:rPr>
                <w:rFonts w:cstheme="minorHAnsi"/>
                <w:sz w:val="24"/>
                <w:szCs w:val="24"/>
              </w:rPr>
            </w:pPr>
          </w:p>
          <w:p w14:paraId="0AF1DB55"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ja perustella erilaisia näkökulmia fysiikalle ominaisella tavalla sekä vertailla keskenään ristiriitaisia näkökulmia.</w:t>
            </w:r>
          </w:p>
        </w:tc>
      </w:tr>
      <w:tr w:rsidR="009F2EDA" w:rsidRPr="007B6AA4" w14:paraId="3F2B3485" w14:textId="77777777" w:rsidTr="00F5427F">
        <w:trPr>
          <w:trHeight w:val="284"/>
        </w:trPr>
        <w:tc>
          <w:tcPr>
            <w:tcW w:w="625" w:type="pct"/>
            <w:tcMar>
              <w:top w:w="100" w:type="dxa"/>
              <w:left w:w="100" w:type="dxa"/>
              <w:bottom w:w="100" w:type="dxa"/>
              <w:right w:w="100" w:type="dxa"/>
            </w:tcMar>
          </w:tcPr>
          <w:p w14:paraId="480D1AE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T13 ohjata oppilasta hahmottamaan luonnontieteellisen tiedon luonnetta ja kehittymistä sekä tieteellisiä tapoja tuottaa tietoa </w:t>
            </w:r>
          </w:p>
        </w:tc>
        <w:tc>
          <w:tcPr>
            <w:tcW w:w="625" w:type="pct"/>
            <w:tcMar>
              <w:top w:w="100" w:type="dxa"/>
              <w:left w:w="100" w:type="dxa"/>
              <w:bottom w:w="100" w:type="dxa"/>
              <w:right w:w="100" w:type="dxa"/>
            </w:tcMar>
          </w:tcPr>
          <w:p w14:paraId="39CD780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 S4</w:t>
            </w:r>
          </w:p>
        </w:tc>
        <w:tc>
          <w:tcPr>
            <w:tcW w:w="625" w:type="pct"/>
            <w:tcMar>
              <w:top w:w="100" w:type="dxa"/>
              <w:left w:w="100" w:type="dxa"/>
              <w:bottom w:w="100" w:type="dxa"/>
              <w:right w:w="100" w:type="dxa"/>
            </w:tcMar>
          </w:tcPr>
          <w:p w14:paraId="1A820D7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hahmottaa luonnontieteellisen tiedon luonnetta ja kehittymistä sekä tieteellisiä tapoja tuottaa tietoa.</w:t>
            </w:r>
          </w:p>
          <w:p w14:paraId="0A4B6A2C" w14:textId="77777777" w:rsidR="009F2EDA" w:rsidRPr="007B6AA4" w:rsidRDefault="009F2EDA" w:rsidP="009F2EDA">
            <w:pPr>
              <w:spacing w:after="0" w:line="276" w:lineRule="auto"/>
              <w:ind w:left="40"/>
              <w:contextualSpacing/>
              <w:rPr>
                <w:rFonts w:cstheme="minorHAnsi"/>
                <w:sz w:val="24"/>
                <w:szCs w:val="24"/>
              </w:rPr>
            </w:pPr>
          </w:p>
          <w:p w14:paraId="0A34C898"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260021F2" w14:textId="39D20F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Luonnontieteellisen tiedon luonteen ja tiedon tuottamistavan hahmottaminen</w:t>
            </w:r>
          </w:p>
        </w:tc>
        <w:tc>
          <w:tcPr>
            <w:tcW w:w="625" w:type="pct"/>
            <w:tcMar>
              <w:top w:w="100" w:type="dxa"/>
              <w:left w:w="100" w:type="dxa"/>
              <w:bottom w:w="100" w:type="dxa"/>
              <w:right w:w="100" w:type="dxa"/>
            </w:tcMar>
          </w:tcPr>
          <w:p w14:paraId="6E2319A0"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kokeellisuuden fysiikan tapana tuottaa luonnontieteellistä tietoa.</w:t>
            </w:r>
          </w:p>
        </w:tc>
        <w:tc>
          <w:tcPr>
            <w:tcW w:w="625" w:type="pct"/>
            <w:tcMar>
              <w:top w:w="100" w:type="dxa"/>
              <w:left w:w="100" w:type="dxa"/>
              <w:bottom w:w="100" w:type="dxa"/>
              <w:right w:w="100" w:type="dxa"/>
            </w:tcMar>
          </w:tcPr>
          <w:p w14:paraId="539B11B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esimerkkejä luonnontieteellisen tiedon kehittymisestä ja tieteellisistä tavoista tuottaa tietoa.</w:t>
            </w:r>
          </w:p>
          <w:p w14:paraId="7F03D71F"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160B633" w14:textId="44462ED5" w:rsidR="009F2EDA" w:rsidRDefault="009F2EDA" w:rsidP="009F2EDA">
            <w:pPr>
              <w:spacing w:after="0" w:line="276" w:lineRule="auto"/>
              <w:contextualSpacing/>
              <w:rPr>
                <w:rFonts w:cstheme="minorHAnsi"/>
                <w:sz w:val="24"/>
                <w:szCs w:val="24"/>
              </w:rPr>
            </w:pPr>
            <w:r w:rsidRPr="007B6AA4">
              <w:rPr>
                <w:rFonts w:cstheme="minorHAnsi"/>
                <w:sz w:val="24"/>
                <w:szCs w:val="24"/>
              </w:rPr>
              <w:t>Oppilas osaa kuvailla fysiikkaan liittyvien esimerkkien avulla luonnontieteellisen tiedon luonnetta ja kehittymistä.</w:t>
            </w:r>
          </w:p>
          <w:p w14:paraId="537F7AC4" w14:textId="77777777" w:rsidR="003319A2" w:rsidRPr="007B6AA4" w:rsidRDefault="003319A2" w:rsidP="009F2EDA">
            <w:pPr>
              <w:spacing w:after="0" w:line="276" w:lineRule="auto"/>
              <w:contextualSpacing/>
              <w:rPr>
                <w:rFonts w:cstheme="minorHAnsi"/>
                <w:sz w:val="24"/>
                <w:szCs w:val="24"/>
              </w:rPr>
            </w:pPr>
          </w:p>
          <w:p w14:paraId="063A98C6" w14:textId="4AA82D4F"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kuvailla tieteellisiä tapoja tuottaa tietoa.</w:t>
            </w:r>
          </w:p>
        </w:tc>
        <w:tc>
          <w:tcPr>
            <w:tcW w:w="625" w:type="pct"/>
            <w:tcMar>
              <w:top w:w="100" w:type="dxa"/>
              <w:left w:w="100" w:type="dxa"/>
              <w:bottom w:w="100" w:type="dxa"/>
              <w:right w:w="100" w:type="dxa"/>
            </w:tcMar>
          </w:tcPr>
          <w:p w14:paraId="11039A08"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selittää perustellen fysiikkaan liittyvien esimerkkien avulla luonnontieteellisen tiedon luonnetta ja kehittymistä.</w:t>
            </w:r>
          </w:p>
          <w:p w14:paraId="5238DDED" w14:textId="77777777" w:rsidR="009F2EDA" w:rsidRPr="007B6AA4" w:rsidRDefault="009F2EDA" w:rsidP="009F2EDA">
            <w:pPr>
              <w:spacing w:after="0" w:line="276" w:lineRule="auto"/>
              <w:contextualSpacing/>
              <w:rPr>
                <w:rFonts w:cstheme="minorHAnsi"/>
                <w:sz w:val="24"/>
                <w:szCs w:val="24"/>
              </w:rPr>
            </w:pPr>
          </w:p>
          <w:p w14:paraId="17AF67BB" w14:textId="30DF0AD0"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selittää perustellen tieteellisiä tapoja tuottaa tietoa.</w:t>
            </w:r>
          </w:p>
        </w:tc>
      </w:tr>
      <w:tr w:rsidR="009F2EDA" w:rsidRPr="007B6AA4" w14:paraId="4FC764DA" w14:textId="77777777" w:rsidTr="00F5427F">
        <w:trPr>
          <w:trHeight w:val="284"/>
        </w:trPr>
        <w:tc>
          <w:tcPr>
            <w:tcW w:w="625" w:type="pct"/>
            <w:tcMar>
              <w:top w:w="100" w:type="dxa"/>
              <w:left w:w="100" w:type="dxa"/>
              <w:bottom w:w="100" w:type="dxa"/>
              <w:right w:w="100" w:type="dxa"/>
            </w:tcMar>
          </w:tcPr>
          <w:p w14:paraId="778AA60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T14 ohjata oppilasta saavuttamaan riittävät tiedolliset valmiudet jatko-opintoja varten vuorovaikutuksesta ja liikkeestä sekä sähköstä</w:t>
            </w:r>
          </w:p>
        </w:tc>
        <w:tc>
          <w:tcPr>
            <w:tcW w:w="625" w:type="pct"/>
            <w:tcMar>
              <w:top w:w="100" w:type="dxa"/>
              <w:left w:w="100" w:type="dxa"/>
              <w:bottom w:w="100" w:type="dxa"/>
              <w:right w:w="100" w:type="dxa"/>
            </w:tcMar>
          </w:tcPr>
          <w:p w14:paraId="1D0F96CF"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S5, S6</w:t>
            </w:r>
          </w:p>
        </w:tc>
        <w:tc>
          <w:tcPr>
            <w:tcW w:w="625" w:type="pct"/>
            <w:tcMar>
              <w:top w:w="100" w:type="dxa"/>
              <w:left w:w="100" w:type="dxa"/>
              <w:bottom w:w="100" w:type="dxa"/>
              <w:right w:w="100" w:type="dxa"/>
            </w:tcMar>
          </w:tcPr>
          <w:p w14:paraId="7A19553E"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saavuttaa riittävät tiedolliset valmiudet jatko-opintoja varten vuorovaikutuksesta ja liikkeestä sekä sähköstä.</w:t>
            </w:r>
          </w:p>
        </w:tc>
        <w:tc>
          <w:tcPr>
            <w:tcW w:w="625" w:type="pct"/>
            <w:tcMar>
              <w:top w:w="100" w:type="dxa"/>
              <w:left w:w="100" w:type="dxa"/>
              <w:bottom w:w="100" w:type="dxa"/>
              <w:right w:w="100" w:type="dxa"/>
            </w:tcMar>
          </w:tcPr>
          <w:p w14:paraId="38E827C1"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Tiedollisten jatko-opintovalmiuksien saavuttaminen vuorovaikutuksesta ja liikkeestä sekä sähköstä</w:t>
            </w:r>
          </w:p>
        </w:tc>
        <w:tc>
          <w:tcPr>
            <w:tcW w:w="625" w:type="pct"/>
            <w:tcMar>
              <w:top w:w="100" w:type="dxa"/>
              <w:left w:w="100" w:type="dxa"/>
              <w:bottom w:w="100" w:type="dxa"/>
              <w:right w:w="100" w:type="dxa"/>
            </w:tcMar>
          </w:tcPr>
          <w:p w14:paraId="3D49F73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joitakin vuorovaikutukseen ja liikkeeseen sekä sähköön liittyviä käsitteitä, ilmiöitä ja suureita tutuissa tilanteissa.</w:t>
            </w:r>
          </w:p>
        </w:tc>
        <w:tc>
          <w:tcPr>
            <w:tcW w:w="625" w:type="pct"/>
            <w:tcMar>
              <w:top w:w="100" w:type="dxa"/>
              <w:left w:w="100" w:type="dxa"/>
              <w:bottom w:w="100" w:type="dxa"/>
              <w:right w:w="100" w:type="dxa"/>
            </w:tcMar>
          </w:tcPr>
          <w:p w14:paraId="6B03E165" w14:textId="77AEA29A"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käyttää</w:t>
            </w:r>
            <w:r w:rsidR="007866EB">
              <w:rPr>
                <w:rFonts w:cstheme="minorHAnsi"/>
                <w:sz w:val="24"/>
                <w:szCs w:val="24"/>
              </w:rPr>
              <w:t xml:space="preserve"> </w:t>
            </w:r>
            <w:r w:rsidRPr="007B6AA4">
              <w:rPr>
                <w:rFonts w:cstheme="minorHAnsi"/>
                <w:sz w:val="24"/>
                <w:szCs w:val="24"/>
              </w:rPr>
              <w:t>joitakin vuorovaikutuksen ja liikkeen sekä sähkön keskeisiä käsitteitä, olioita, ilmiöitä, ominaisuuksia, suureita, malleja ja lakeja tutuissa tilanteissa.</w:t>
            </w:r>
          </w:p>
        </w:tc>
        <w:tc>
          <w:tcPr>
            <w:tcW w:w="625" w:type="pct"/>
            <w:tcMar>
              <w:top w:w="100" w:type="dxa"/>
              <w:left w:w="100" w:type="dxa"/>
              <w:bottom w:w="100" w:type="dxa"/>
              <w:right w:w="100" w:type="dxa"/>
            </w:tcMar>
          </w:tcPr>
          <w:p w14:paraId="0EEADCE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käyttää vuorovaikutuksen ja liikkeen sekä sähkön keskeisiä käsitteitä, olioita, ilmiöitä, ominaisuuksia, suureita, malleja ja lakeja tutuissa tilanteissa.</w:t>
            </w:r>
          </w:p>
        </w:tc>
        <w:tc>
          <w:tcPr>
            <w:tcW w:w="625" w:type="pct"/>
            <w:tcMar>
              <w:top w:w="100" w:type="dxa"/>
              <w:left w:w="100" w:type="dxa"/>
              <w:bottom w:w="100" w:type="dxa"/>
              <w:right w:w="100" w:type="dxa"/>
            </w:tcMar>
          </w:tcPr>
          <w:p w14:paraId="3D67BCEB" w14:textId="01A0F45F"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käyttää</w:t>
            </w:r>
            <w:r w:rsidR="007866EB">
              <w:rPr>
                <w:rFonts w:cstheme="minorHAnsi"/>
                <w:sz w:val="24"/>
                <w:szCs w:val="24"/>
              </w:rPr>
              <w:t xml:space="preserve"> </w:t>
            </w:r>
            <w:r w:rsidRPr="007B6AA4">
              <w:rPr>
                <w:rFonts w:cstheme="minorHAnsi"/>
                <w:sz w:val="24"/>
                <w:szCs w:val="24"/>
              </w:rPr>
              <w:t>vuorovaikutuksen ja liikkeen sekä sähkön keskeisiä käsitteitä, olioita, ilmiöitä, ominaisuuksia, suureita, malleja ja lakeja tutuissa ja soveltavissa tilanteissa.</w:t>
            </w:r>
          </w:p>
        </w:tc>
      </w:tr>
      <w:tr w:rsidR="009F2EDA" w:rsidRPr="007B6AA4" w14:paraId="3FF5128B" w14:textId="77777777" w:rsidTr="00F5427F">
        <w:trPr>
          <w:trHeight w:val="284"/>
        </w:trPr>
        <w:tc>
          <w:tcPr>
            <w:tcW w:w="625" w:type="pct"/>
            <w:tcMar>
              <w:top w:w="100" w:type="dxa"/>
              <w:left w:w="100" w:type="dxa"/>
              <w:bottom w:w="100" w:type="dxa"/>
              <w:right w:w="100" w:type="dxa"/>
            </w:tcMar>
          </w:tcPr>
          <w:p w14:paraId="2F74E519" w14:textId="17B984EF"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T15 ohjata oppilasta soveltamaan fysiikan tietojaan ja taitojaan monialaisissa oppimiskokonaisuuksissa sekä tarjota mahdollisuuksia tutustua fysiikan soveltamiseen erilaisissa tilanteissa</w:t>
            </w:r>
            <w:r w:rsidR="007866EB">
              <w:rPr>
                <w:rFonts w:cstheme="minorHAnsi"/>
                <w:sz w:val="24"/>
                <w:szCs w:val="24"/>
              </w:rPr>
              <w:t>,</w:t>
            </w:r>
            <w:r w:rsidRPr="007B6AA4">
              <w:rPr>
                <w:rFonts w:cstheme="minorHAnsi"/>
                <w:sz w:val="24"/>
                <w:szCs w:val="24"/>
              </w:rPr>
              <w:t xml:space="preserve"> kuten luonnossa, elinkeinoelämässä, järjestöissä tai tiedeyhteisöissä</w:t>
            </w:r>
          </w:p>
        </w:tc>
        <w:tc>
          <w:tcPr>
            <w:tcW w:w="625" w:type="pct"/>
            <w:tcMar>
              <w:top w:w="100" w:type="dxa"/>
              <w:left w:w="100" w:type="dxa"/>
              <w:bottom w:w="100" w:type="dxa"/>
              <w:right w:w="100" w:type="dxa"/>
            </w:tcMar>
          </w:tcPr>
          <w:p w14:paraId="3285CB1F" w14:textId="5AC0697F"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51CE325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soveltaa fysiikan tietojaan ja taitojaan eri tilanteissa.</w:t>
            </w:r>
          </w:p>
        </w:tc>
        <w:tc>
          <w:tcPr>
            <w:tcW w:w="625" w:type="pct"/>
            <w:tcMar>
              <w:top w:w="100" w:type="dxa"/>
              <w:left w:w="100" w:type="dxa"/>
              <w:bottom w:w="100" w:type="dxa"/>
              <w:right w:w="100" w:type="dxa"/>
            </w:tcMar>
          </w:tcPr>
          <w:p w14:paraId="6E6DF16B"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0AD39075" w14:textId="450EB423" w:rsidR="009F2EDA" w:rsidRPr="007B6AA4" w:rsidRDefault="009F2EDA" w:rsidP="009F2EDA">
            <w:pPr>
              <w:spacing w:after="0" w:line="276" w:lineRule="auto"/>
              <w:ind w:left="40"/>
              <w:contextualSpacing/>
              <w:rPr>
                <w:rFonts w:cstheme="minorHAnsi"/>
                <w:sz w:val="24"/>
                <w:szCs w:val="24"/>
              </w:rPr>
            </w:pPr>
            <w:r w:rsidRPr="007B6AA4">
              <w:rPr>
                <w:rFonts w:cstheme="minorHAnsi"/>
                <w:i/>
                <w:sz w:val="24"/>
                <w:szCs w:val="24"/>
              </w:rPr>
              <w:t>Ei käytetä arvosanan muodostamisen perusteena. Arvioitava osaaminen sisältyy muiden tavoitteiden osaamisen kuvauksiin.</w:t>
            </w:r>
          </w:p>
        </w:tc>
        <w:tc>
          <w:tcPr>
            <w:tcW w:w="625" w:type="pct"/>
            <w:tcMar>
              <w:top w:w="100" w:type="dxa"/>
              <w:left w:w="100" w:type="dxa"/>
              <w:bottom w:w="100" w:type="dxa"/>
              <w:right w:w="100" w:type="dxa"/>
            </w:tcMar>
          </w:tcPr>
          <w:p w14:paraId="71599245"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44D62FF" w14:textId="67FD21BA" w:rsidR="009F2EDA" w:rsidRPr="007B6AA4" w:rsidRDefault="009F2EDA" w:rsidP="009F2EDA">
            <w:pPr>
              <w:spacing w:after="0" w:line="276" w:lineRule="auto"/>
              <w:ind w:left="60"/>
              <w:contextualSpacing/>
              <w:rPr>
                <w:rFonts w:cstheme="minorHAnsi"/>
                <w:i/>
                <w:sz w:val="24"/>
                <w:szCs w:val="24"/>
              </w:rPr>
            </w:pPr>
          </w:p>
        </w:tc>
        <w:tc>
          <w:tcPr>
            <w:tcW w:w="625" w:type="pct"/>
            <w:tcMar>
              <w:top w:w="100" w:type="dxa"/>
              <w:left w:w="100" w:type="dxa"/>
              <w:bottom w:w="100" w:type="dxa"/>
              <w:right w:w="100" w:type="dxa"/>
            </w:tcMar>
          </w:tcPr>
          <w:p w14:paraId="77DB82E9" w14:textId="77777777" w:rsidR="009F2EDA" w:rsidRPr="007B6AA4" w:rsidRDefault="009F2EDA" w:rsidP="009F2EDA">
            <w:pPr>
              <w:spacing w:after="0" w:line="276" w:lineRule="auto"/>
              <w:contextualSpacing/>
              <w:rPr>
                <w:rFonts w:cstheme="minorHAnsi"/>
                <w:sz w:val="24"/>
                <w:szCs w:val="24"/>
              </w:rPr>
            </w:pPr>
          </w:p>
          <w:p w14:paraId="3B3A2047" w14:textId="77777777" w:rsidR="009F2EDA" w:rsidRPr="007B6AA4" w:rsidRDefault="009F2EDA" w:rsidP="009F2EDA">
            <w:pPr>
              <w:spacing w:after="0" w:line="276" w:lineRule="auto"/>
              <w:contextualSpacing/>
              <w:rPr>
                <w:rFonts w:cstheme="minorHAnsi"/>
                <w:sz w:val="24"/>
                <w:szCs w:val="24"/>
              </w:rPr>
            </w:pPr>
          </w:p>
        </w:tc>
      </w:tr>
    </w:tbl>
    <w:p w14:paraId="37D534AA" w14:textId="77777777" w:rsidR="00C35489" w:rsidRPr="007B6AA4" w:rsidRDefault="00C35489" w:rsidP="00BD7CC1">
      <w:pPr>
        <w:spacing w:line="276" w:lineRule="auto"/>
        <w:contextualSpacing/>
        <w:rPr>
          <w:rFonts w:cstheme="minorHAnsi"/>
          <w:sz w:val="24"/>
          <w:szCs w:val="24"/>
        </w:rPr>
      </w:pPr>
    </w:p>
    <w:p w14:paraId="09523341" w14:textId="77777777" w:rsidR="00C35489" w:rsidRPr="007B6AA4" w:rsidRDefault="00C35489" w:rsidP="00AF451B">
      <w:pPr>
        <w:pStyle w:val="Otsikko1"/>
      </w:pPr>
      <w:bookmarkStart w:id="79" w:name="_Toc55380593"/>
      <w:bookmarkStart w:id="80" w:name="_Toc55381287"/>
      <w:bookmarkStart w:id="81" w:name="_Toc58933954"/>
      <w:r w:rsidRPr="007B6AA4">
        <w:t>Kemia</w:t>
      </w:r>
      <w:bookmarkEnd w:id="79"/>
      <w:bookmarkEnd w:id="80"/>
      <w:bookmarkEnd w:id="81"/>
    </w:p>
    <w:p w14:paraId="318501C2"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kemiassa vuosiluokilla </w:t>
      </w:r>
      <w:r w:rsidRPr="007B6AA4">
        <w:rPr>
          <w:rStyle w:val="contextualspellingandgrammarerror"/>
          <w:rFonts w:asciiTheme="minorHAnsi" w:hAnsiTheme="minorHAnsi" w:cstheme="minorHAnsi"/>
          <w:b/>
          <w:bCs/>
        </w:rPr>
        <w:t>7–9</w:t>
      </w:r>
      <w:r w:rsidRPr="007B6AA4">
        <w:rPr>
          <w:rStyle w:val="normaltextrun"/>
          <w:rFonts w:asciiTheme="minorHAnsi" w:eastAsiaTheme="majorEastAsia" w:hAnsiTheme="minorHAnsi" w:cstheme="minorHAnsi"/>
          <w:b/>
          <w:bCs/>
        </w:rPr>
        <w:t> </w:t>
      </w:r>
      <w:r w:rsidRPr="007B6AA4">
        <w:rPr>
          <w:rStyle w:val="eop"/>
          <w:rFonts w:asciiTheme="minorHAnsi" w:hAnsiTheme="minorHAnsi" w:cstheme="minorHAnsi"/>
        </w:rPr>
        <w:t> </w:t>
      </w:r>
    </w:p>
    <w:p w14:paraId="56A12B58"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rPr>
        <w:t> </w:t>
      </w:r>
      <w:r w:rsidRPr="007B6AA4">
        <w:rPr>
          <w:rStyle w:val="eop"/>
          <w:rFonts w:asciiTheme="minorHAnsi" w:hAnsiTheme="minorHAnsi" w:cstheme="minorHAnsi"/>
        </w:rPr>
        <w:t> </w:t>
      </w:r>
    </w:p>
    <w:p w14:paraId="0008ADD5" w14:textId="1A7EBAE0"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Työskentelyn jäsentäminen pienemmiksi kokonaisuuksiksi, projekteiksi tai kokeellisiksi töiksi, joilla on omat tavoitteensa ja arviointiperusteensa, tukee monipuolista arviointia. Kokeellisen työskentelyn arviointi voi edetä hierarkisesti turvallisen työskentelyn periaatteista taitotehtäviin ja suljetuista tutkimustehtävistä aina avoimiin tutkimuksiin asti.</w:t>
      </w:r>
      <w:r w:rsidRPr="007B6AA4">
        <w:rPr>
          <w:rStyle w:val="normaltextrun"/>
          <w:rFonts w:asciiTheme="minorHAnsi" w:eastAsiaTheme="majorEastAsia" w:hAnsiTheme="minorHAnsi" w:cstheme="minorHAnsi"/>
          <w:i/>
          <w:iCs/>
        </w:rPr>
        <w:t> </w:t>
      </w:r>
      <w:r w:rsidRPr="007B6AA4">
        <w:rPr>
          <w:rStyle w:val="normaltextrun"/>
          <w:rFonts w:asciiTheme="minorHAnsi" w:eastAsiaTheme="majorEastAsia" w:hAnsiTheme="minorHAnsi" w:cstheme="minorHAnsi"/>
        </w:rPr>
        <w:t>Oppilaita ohjataan tunnistamaan omia ennakkotietojaan, -taitojaan ja -käsityksiään. 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w:t>
      </w:r>
      <w:r w:rsidR="00AA17ED"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kuten kysymysten muodostamista, aiheen rajaamista, tiedonhakua, näkökulmien perustelemista, käsitteiden käyttöä, ilmaisun selkeyttä ja työn loppuun saattamista. Oppilaiden itsearviointitaitoja ja vertaispalautteen antamisen ja vastaanottamisen taitoja kehitetään osana formatiivista arviointia. Opettajan ja oppilaiden välisiä keskusteluja voidaan käyttää arvioinnin tukena.</w:t>
      </w:r>
      <w:r w:rsidRPr="007B6AA4">
        <w:rPr>
          <w:rStyle w:val="eop"/>
          <w:rFonts w:asciiTheme="minorHAnsi" w:hAnsiTheme="minorHAnsi" w:cstheme="minorHAnsi"/>
        </w:rPr>
        <w:t> </w:t>
      </w:r>
    </w:p>
    <w:p w14:paraId="68017634"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1B20A114" w14:textId="77777777" w:rsidR="00C35489" w:rsidRPr="007B6AA4" w:rsidRDefault="00C35489" w:rsidP="00BD7CC1">
      <w:pPr>
        <w:pStyle w:val="paragraph"/>
        <w:spacing w:before="0" w:beforeAutospacing="0" w:after="0" w:afterAutospacing="0" w:line="276" w:lineRule="auto"/>
        <w:contextualSpacing/>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kemian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opiskelu päättyy kaikille yhteisenä oppiaineena vuosiluokilla 7, 8 tai 9 paikallisessa opetussuunnitelmassa päätetyn ja kuvatun tuntijaon mukaisesti. Päättöarviointi kuvaa sitä, kuinka hyvin ja missä määrin oppilas on opiskelun päättyessä saavuttanut kemian oppimäärän tavoitteet. Päättöarvosanan muodostamisessa otetaan huomioon kaikki perusopetuksen opetussuunnitelman perusteissa määritellyt kemian tavoitteet ja niihin liittyvät päättöarvioinnin kriteerit riippumatta siitä, mille vuosiluokalle 7, 8 tai 9 yksittäinen tavoite on asetettu paikallisessa opetussuunnitelmassa. Päättöarvosana on kemian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kemian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kemian päättöarviointiin ja siitä muodostettavaan päättöarvosanaan.</w:t>
      </w:r>
      <w:r w:rsidRPr="007B6AA4">
        <w:rPr>
          <w:rStyle w:val="eop"/>
          <w:rFonts w:asciiTheme="minorHAnsi" w:hAnsiTheme="minorHAnsi" w:cstheme="minorHAnsi"/>
        </w:rPr>
        <w:t> </w:t>
      </w:r>
    </w:p>
    <w:p w14:paraId="4DD04ADD"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p>
    <w:p w14:paraId="4AD4EEE1" w14:textId="0AD3F37A"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r w:rsidRPr="007B6AA4">
        <w:rPr>
          <w:rStyle w:val="normaltextrun"/>
          <w:rFonts w:asciiTheme="minorHAnsi" w:eastAsiaTheme="majorEastAsia" w:hAnsiTheme="minorHAnsi" w:cstheme="minorHAnsi"/>
        </w:rPr>
        <w:t>Oppilaan työskentelyn ohjaamisella kemiassa tarkoitetaan esimerkiksi suullisten lisäohjeiden antamista, ohjaavien kysymysten esittämistä, välineillä havainnollistamista tai vastaavien esimerkkien antamista työskentelyn aikana. Päättöarvioinnin kriteerien kuvaukset on kirjoitettu kumulatiivisesti</w:t>
      </w:r>
      <w:r w:rsidR="00AA17ED" w:rsidRPr="007B6AA4">
        <w:rPr>
          <w:rStyle w:val="normaltextrun"/>
          <w:rFonts w:asciiTheme="minorHAnsi" w:eastAsiaTheme="majorEastAsia" w:hAnsiTheme="minorHAnsi" w:cstheme="minorHAnsi"/>
        </w:rPr>
        <w:t>,</w:t>
      </w:r>
      <w:r w:rsidRPr="007B6AA4">
        <w:rPr>
          <w:rStyle w:val="normaltextrun"/>
          <w:rFonts w:asciiTheme="minorHAnsi" w:eastAsiaTheme="majorEastAsia" w:hAnsiTheme="minorHAnsi" w:cstheme="minorHAnsi"/>
        </w:rPr>
        <w:t xml:space="preserve"> eli edellisen arvosanan osaaminen sisältyy seuraavan arvosanan osaamiseen, vaikkei tätä ole joka tavoitteen kohdalla erikseen kirjoitettu näkyviin.</w:t>
      </w:r>
      <w:r w:rsidRPr="007B6AA4">
        <w:rPr>
          <w:rStyle w:val="eop"/>
          <w:rFonts w:asciiTheme="minorHAnsi" w:hAnsiTheme="minorHAnsi" w:cstheme="minorHAnsi"/>
        </w:rPr>
        <w:t> </w:t>
      </w:r>
    </w:p>
    <w:p w14:paraId="65DD0B79"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7AEF63EF" w14:textId="77777777" w:rsidTr="00F5427F">
        <w:trPr>
          <w:trHeight w:val="284"/>
        </w:trPr>
        <w:tc>
          <w:tcPr>
            <w:tcW w:w="625" w:type="pct"/>
            <w:shd w:val="clear" w:color="auto" w:fill="B4C6E7" w:themeFill="accent1" w:themeFillTint="66"/>
            <w:tcMar>
              <w:top w:w="100" w:type="dxa"/>
              <w:left w:w="100" w:type="dxa"/>
              <w:bottom w:w="100" w:type="dxa"/>
              <w:right w:w="100" w:type="dxa"/>
            </w:tcMar>
          </w:tcPr>
          <w:p w14:paraId="6C0E03B6"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p w14:paraId="70B14664" w14:textId="77777777" w:rsidR="00C35489" w:rsidRPr="007B6AA4" w:rsidRDefault="00C35489" w:rsidP="00BD7CC1">
            <w:pPr>
              <w:spacing w:after="0" w:line="276" w:lineRule="auto"/>
              <w:ind w:left="40"/>
              <w:contextualSpacing/>
              <w:rPr>
                <w:rFonts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5BE64C1C"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2D02A9A9"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5A3389E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063EC7D4"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5</w:t>
            </w:r>
          </w:p>
        </w:tc>
        <w:tc>
          <w:tcPr>
            <w:tcW w:w="625" w:type="pct"/>
            <w:shd w:val="clear" w:color="auto" w:fill="B4C6E7" w:themeFill="accent1" w:themeFillTint="66"/>
            <w:tcMar>
              <w:top w:w="100" w:type="dxa"/>
              <w:left w:w="100" w:type="dxa"/>
              <w:bottom w:w="100" w:type="dxa"/>
              <w:right w:w="100" w:type="dxa"/>
            </w:tcMar>
          </w:tcPr>
          <w:p w14:paraId="3184C01F"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Mar>
              <w:top w:w="100" w:type="dxa"/>
              <w:left w:w="100" w:type="dxa"/>
              <w:bottom w:w="100" w:type="dxa"/>
              <w:right w:w="100" w:type="dxa"/>
            </w:tcMar>
          </w:tcPr>
          <w:p w14:paraId="4CCB3044"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2A0773B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9</w:t>
            </w:r>
          </w:p>
        </w:tc>
      </w:tr>
      <w:tr w:rsidR="00C35489" w:rsidRPr="007B6AA4" w14:paraId="587FB603" w14:textId="77777777" w:rsidTr="007C5017">
        <w:trPr>
          <w:trHeight w:val="284"/>
        </w:trPr>
        <w:tc>
          <w:tcPr>
            <w:tcW w:w="5000" w:type="pct"/>
            <w:gridSpan w:val="8"/>
            <w:tcMar>
              <w:top w:w="100" w:type="dxa"/>
              <w:left w:w="100" w:type="dxa"/>
              <w:bottom w:w="100" w:type="dxa"/>
              <w:right w:w="100" w:type="dxa"/>
            </w:tcMar>
          </w:tcPr>
          <w:p w14:paraId="4CD9BEF6" w14:textId="77777777" w:rsidR="00C35489" w:rsidRPr="007B6AA4" w:rsidRDefault="00C35489" w:rsidP="00BD7CC1">
            <w:pPr>
              <w:spacing w:after="0" w:line="276" w:lineRule="auto"/>
              <w:contextualSpacing/>
              <w:rPr>
                <w:rFonts w:cstheme="minorHAnsi"/>
                <w:sz w:val="24"/>
                <w:szCs w:val="24"/>
              </w:rPr>
            </w:pPr>
            <w:r w:rsidRPr="007B6AA4">
              <w:rPr>
                <w:rFonts w:cstheme="minorHAnsi"/>
                <w:b/>
                <w:sz w:val="24"/>
                <w:szCs w:val="24"/>
              </w:rPr>
              <w:t>Merkitys, arvot ja asenteet</w:t>
            </w:r>
          </w:p>
        </w:tc>
      </w:tr>
      <w:tr w:rsidR="009F2EDA" w:rsidRPr="007B6AA4" w14:paraId="56C35334" w14:textId="77777777" w:rsidTr="00F5427F">
        <w:trPr>
          <w:trHeight w:val="284"/>
        </w:trPr>
        <w:tc>
          <w:tcPr>
            <w:tcW w:w="625" w:type="pct"/>
            <w:tcMar>
              <w:top w:w="100" w:type="dxa"/>
              <w:left w:w="100" w:type="dxa"/>
              <w:bottom w:w="100" w:type="dxa"/>
              <w:right w:w="100" w:type="dxa"/>
            </w:tcMar>
          </w:tcPr>
          <w:p w14:paraId="3676785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 kannustaa ja innostaa oppilasta kemian opiskeluun</w:t>
            </w:r>
          </w:p>
        </w:tc>
        <w:tc>
          <w:tcPr>
            <w:tcW w:w="625" w:type="pct"/>
            <w:tcMar>
              <w:top w:w="100" w:type="dxa"/>
              <w:left w:w="100" w:type="dxa"/>
              <w:bottom w:w="100" w:type="dxa"/>
              <w:right w:w="100" w:type="dxa"/>
            </w:tcMar>
          </w:tcPr>
          <w:p w14:paraId="79F386FB" w14:textId="41804003"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p w14:paraId="0E8E422C"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028D568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kokee kemian opiskelun mielekkääksi.</w:t>
            </w:r>
          </w:p>
        </w:tc>
        <w:tc>
          <w:tcPr>
            <w:tcW w:w="625" w:type="pct"/>
            <w:tcMar>
              <w:top w:w="100" w:type="dxa"/>
              <w:left w:w="100" w:type="dxa"/>
              <w:bottom w:w="100" w:type="dxa"/>
              <w:right w:w="100" w:type="dxa"/>
            </w:tcMar>
          </w:tcPr>
          <w:p w14:paraId="033DF40F"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AC88398" w14:textId="7F0570CE"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Ei käytetä arvosanan muodostamisen perusteena. Oppilasta ohjataan pohtimaan kokemuksiaan kemian opiskelusta osana oman oppimisensa arviointia.</w:t>
            </w:r>
          </w:p>
        </w:tc>
        <w:tc>
          <w:tcPr>
            <w:tcW w:w="625" w:type="pct"/>
            <w:tcMar>
              <w:top w:w="100" w:type="dxa"/>
              <w:left w:w="100" w:type="dxa"/>
              <w:bottom w:w="100" w:type="dxa"/>
              <w:right w:w="100" w:type="dxa"/>
            </w:tcMar>
          </w:tcPr>
          <w:p w14:paraId="796D4C21"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10E9887" w14:textId="7BC85F5E" w:rsidR="009F2EDA" w:rsidRPr="007B6AA4" w:rsidRDefault="009F2EDA" w:rsidP="009F2EDA">
            <w:pPr>
              <w:spacing w:after="0" w:line="276" w:lineRule="auto"/>
              <w:ind w:left="60"/>
              <w:contextualSpacing/>
              <w:rPr>
                <w:rFonts w:cstheme="minorHAnsi"/>
                <w:i/>
                <w:sz w:val="24"/>
                <w:szCs w:val="24"/>
              </w:rPr>
            </w:pPr>
          </w:p>
        </w:tc>
        <w:tc>
          <w:tcPr>
            <w:tcW w:w="625" w:type="pct"/>
            <w:tcMar>
              <w:top w:w="100" w:type="dxa"/>
              <w:left w:w="100" w:type="dxa"/>
              <w:bottom w:w="100" w:type="dxa"/>
              <w:right w:w="100" w:type="dxa"/>
            </w:tcMar>
          </w:tcPr>
          <w:p w14:paraId="57FE6DB3" w14:textId="77777777" w:rsidR="009F2EDA" w:rsidRPr="007B6AA4" w:rsidRDefault="009F2EDA" w:rsidP="009F2EDA">
            <w:pPr>
              <w:spacing w:after="0" w:line="276" w:lineRule="auto"/>
              <w:contextualSpacing/>
              <w:rPr>
                <w:rFonts w:cstheme="minorHAnsi"/>
                <w:sz w:val="24"/>
                <w:szCs w:val="24"/>
              </w:rPr>
            </w:pPr>
          </w:p>
        </w:tc>
      </w:tr>
      <w:tr w:rsidR="009F2EDA" w:rsidRPr="007B6AA4" w14:paraId="40D16EB3" w14:textId="77777777" w:rsidTr="00F5427F">
        <w:trPr>
          <w:trHeight w:val="284"/>
        </w:trPr>
        <w:tc>
          <w:tcPr>
            <w:tcW w:w="625" w:type="pct"/>
            <w:tcMar>
              <w:top w:w="100" w:type="dxa"/>
              <w:left w:w="100" w:type="dxa"/>
              <w:bottom w:w="100" w:type="dxa"/>
              <w:right w:w="100" w:type="dxa"/>
            </w:tcMar>
          </w:tcPr>
          <w:p w14:paraId="1E5BD04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T2 ohjata ja kannustaa oppilasta tunnistamaan omaa kemian osaamistaan, asettamaan tavoitteita omalle työskentelylleen sekä työskentelemään pitkäjänteisesti</w:t>
            </w:r>
          </w:p>
        </w:tc>
        <w:tc>
          <w:tcPr>
            <w:tcW w:w="625" w:type="pct"/>
            <w:tcMar>
              <w:top w:w="100" w:type="dxa"/>
              <w:left w:w="100" w:type="dxa"/>
              <w:bottom w:w="100" w:type="dxa"/>
              <w:right w:w="100" w:type="dxa"/>
            </w:tcMar>
          </w:tcPr>
          <w:p w14:paraId="4352EEB7" w14:textId="75A85D21"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5F9CCD0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arvioi omaa kemian osaamistaan, asettaa tavoitteita omalle työskentelylleen sekä työskentelee pitkäjänteisesti.</w:t>
            </w:r>
          </w:p>
        </w:tc>
        <w:tc>
          <w:tcPr>
            <w:tcW w:w="625" w:type="pct"/>
            <w:tcMar>
              <w:top w:w="100" w:type="dxa"/>
              <w:left w:w="100" w:type="dxa"/>
              <w:bottom w:w="100" w:type="dxa"/>
              <w:right w:w="100" w:type="dxa"/>
            </w:tcMar>
          </w:tcPr>
          <w:p w14:paraId="1D726AA0"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497130E0" w14:textId="16CB8EE5" w:rsidR="009F2EDA" w:rsidRPr="007B6AA4" w:rsidRDefault="009F2EDA" w:rsidP="009F2EDA">
            <w:pPr>
              <w:spacing w:after="0" w:line="276" w:lineRule="auto"/>
              <w:contextualSpacing/>
              <w:rPr>
                <w:rFonts w:cstheme="minorHAnsi"/>
                <w:sz w:val="24"/>
                <w:szCs w:val="24"/>
              </w:rPr>
            </w:pPr>
            <w:r w:rsidRPr="007B6AA4">
              <w:rPr>
                <w:rFonts w:cstheme="minorHAnsi"/>
                <w:i/>
                <w:sz w:val="24"/>
                <w:szCs w:val="24"/>
              </w:rPr>
              <w:t xml:space="preserve">Ei käytetä arvosanan muodostamisen perusteena. Oppilasta ohjataan pohtimaan kokemuksiaan </w:t>
            </w:r>
            <w:r w:rsidR="007866EB">
              <w:rPr>
                <w:rFonts w:cstheme="minorHAnsi"/>
                <w:i/>
                <w:sz w:val="24"/>
                <w:szCs w:val="24"/>
              </w:rPr>
              <w:t>kemian</w:t>
            </w:r>
            <w:r w:rsidR="007866EB" w:rsidRPr="007B6AA4">
              <w:rPr>
                <w:rFonts w:cstheme="minorHAnsi"/>
                <w:i/>
                <w:sz w:val="24"/>
                <w:szCs w:val="24"/>
              </w:rPr>
              <w:t xml:space="preserve"> </w:t>
            </w:r>
            <w:r w:rsidRPr="007B6AA4">
              <w:rPr>
                <w:rFonts w:cstheme="minorHAnsi"/>
                <w:i/>
                <w:sz w:val="24"/>
                <w:szCs w:val="24"/>
              </w:rPr>
              <w:t>opiskelusta osana oman oppimisensa arviointia.</w:t>
            </w:r>
          </w:p>
        </w:tc>
        <w:tc>
          <w:tcPr>
            <w:tcW w:w="625" w:type="pct"/>
            <w:tcMar>
              <w:top w:w="100" w:type="dxa"/>
              <w:left w:w="100" w:type="dxa"/>
              <w:bottom w:w="100" w:type="dxa"/>
              <w:right w:w="100" w:type="dxa"/>
            </w:tcMar>
          </w:tcPr>
          <w:p w14:paraId="166CD66C"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686AA6ED" w14:textId="040314EE" w:rsidR="009F2EDA" w:rsidRPr="007B6AA4" w:rsidRDefault="009F2EDA" w:rsidP="009F2EDA">
            <w:pPr>
              <w:spacing w:after="0" w:line="276" w:lineRule="auto"/>
              <w:ind w:left="60"/>
              <w:contextualSpacing/>
              <w:rPr>
                <w:rFonts w:cstheme="minorHAnsi"/>
                <w:sz w:val="24"/>
                <w:szCs w:val="24"/>
              </w:rPr>
            </w:pPr>
          </w:p>
        </w:tc>
        <w:tc>
          <w:tcPr>
            <w:tcW w:w="625" w:type="pct"/>
            <w:tcMar>
              <w:top w:w="100" w:type="dxa"/>
              <w:left w:w="100" w:type="dxa"/>
              <w:bottom w:w="100" w:type="dxa"/>
              <w:right w:w="100" w:type="dxa"/>
            </w:tcMar>
          </w:tcPr>
          <w:p w14:paraId="5E92CD0E" w14:textId="77777777" w:rsidR="009F2EDA" w:rsidRPr="007B6AA4" w:rsidRDefault="009F2EDA" w:rsidP="009F2EDA">
            <w:pPr>
              <w:spacing w:after="0" w:line="276" w:lineRule="auto"/>
              <w:contextualSpacing/>
              <w:rPr>
                <w:rFonts w:cstheme="minorHAnsi"/>
                <w:sz w:val="24"/>
                <w:szCs w:val="24"/>
              </w:rPr>
            </w:pPr>
          </w:p>
        </w:tc>
      </w:tr>
      <w:tr w:rsidR="009F2EDA" w:rsidRPr="007B6AA4" w14:paraId="71AE0500" w14:textId="77777777" w:rsidTr="00F5427F">
        <w:trPr>
          <w:trHeight w:val="284"/>
        </w:trPr>
        <w:tc>
          <w:tcPr>
            <w:tcW w:w="625" w:type="pct"/>
            <w:tcMar>
              <w:top w:w="100" w:type="dxa"/>
              <w:left w:w="100" w:type="dxa"/>
              <w:bottom w:w="100" w:type="dxa"/>
              <w:right w:w="100" w:type="dxa"/>
            </w:tcMar>
          </w:tcPr>
          <w:p w14:paraId="3D908FFC"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T3 ohjata oppilasta ymmärtämään kemian osaamisen merkitystä omassa elämässä, elinympäristössä ja yhteiskunnassa</w:t>
            </w:r>
          </w:p>
        </w:tc>
        <w:tc>
          <w:tcPr>
            <w:tcW w:w="625" w:type="pct"/>
            <w:tcMar>
              <w:top w:w="100" w:type="dxa"/>
              <w:left w:w="100" w:type="dxa"/>
              <w:bottom w:w="100" w:type="dxa"/>
              <w:right w:w="100" w:type="dxa"/>
            </w:tcMar>
          </w:tcPr>
          <w:p w14:paraId="6DF090E8" w14:textId="17683C58"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40F416B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ymmärtää kemian osaamisen merkitystä omassa elämässä, elinympäristössä ja yhteiskunnassa.</w:t>
            </w:r>
          </w:p>
        </w:tc>
        <w:tc>
          <w:tcPr>
            <w:tcW w:w="625" w:type="pct"/>
            <w:tcMar>
              <w:top w:w="100" w:type="dxa"/>
              <w:left w:w="100" w:type="dxa"/>
              <w:bottom w:w="100" w:type="dxa"/>
              <w:right w:w="100" w:type="dxa"/>
            </w:tcMar>
          </w:tcPr>
          <w:p w14:paraId="6F18E6E9"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Kemian merkityksen ymmärtäminen</w:t>
            </w:r>
          </w:p>
        </w:tc>
        <w:tc>
          <w:tcPr>
            <w:tcW w:w="625" w:type="pct"/>
            <w:tcMar>
              <w:top w:w="100" w:type="dxa"/>
              <w:left w:w="100" w:type="dxa"/>
              <w:bottom w:w="100" w:type="dxa"/>
              <w:right w:w="100" w:type="dxa"/>
            </w:tcMar>
          </w:tcPr>
          <w:p w14:paraId="295F76D3"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joidenkin ilmiöiden liittymisen kemiaan sekä kemian osaamisen merkityksen joissakin ammateissa.</w:t>
            </w:r>
          </w:p>
        </w:tc>
        <w:tc>
          <w:tcPr>
            <w:tcW w:w="625" w:type="pct"/>
            <w:tcMar>
              <w:top w:w="100" w:type="dxa"/>
              <w:left w:w="100" w:type="dxa"/>
              <w:bottom w:w="100" w:type="dxa"/>
              <w:right w:w="100" w:type="dxa"/>
            </w:tcMar>
          </w:tcPr>
          <w:p w14:paraId="4E5E51F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arkisista tilanteista, joissa tarvitaan kemian tietoja ja taitoja.</w:t>
            </w:r>
          </w:p>
          <w:p w14:paraId="137C7935" w14:textId="77777777" w:rsidR="009F2EDA" w:rsidRPr="007B6AA4" w:rsidRDefault="009F2EDA" w:rsidP="009F2EDA">
            <w:pPr>
              <w:spacing w:after="0" w:line="276" w:lineRule="auto"/>
              <w:contextualSpacing/>
              <w:rPr>
                <w:rFonts w:cstheme="minorHAnsi"/>
                <w:sz w:val="24"/>
                <w:szCs w:val="24"/>
              </w:rPr>
            </w:pPr>
          </w:p>
          <w:p w14:paraId="2942AA5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nimetä ammatteja, joissa tarvitaan kemian osaamista.</w:t>
            </w:r>
          </w:p>
        </w:tc>
        <w:tc>
          <w:tcPr>
            <w:tcW w:w="625" w:type="pct"/>
            <w:tcMar>
              <w:top w:w="100" w:type="dxa"/>
              <w:left w:w="100" w:type="dxa"/>
              <w:bottom w:w="100" w:type="dxa"/>
              <w:right w:w="100" w:type="dxa"/>
            </w:tcMar>
          </w:tcPr>
          <w:p w14:paraId="7D8E8FE4" w14:textId="618AD007"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selittää esimerkkien avulla, millaisista kemian tiedoista ja taidoista on hyötyä omassa elinympäristössä.</w:t>
            </w:r>
          </w:p>
          <w:p w14:paraId="255B8D3D" w14:textId="77777777" w:rsidR="003319A2" w:rsidRPr="007B6AA4" w:rsidRDefault="003319A2" w:rsidP="009F2EDA">
            <w:pPr>
              <w:spacing w:after="0" w:line="276" w:lineRule="auto"/>
              <w:ind w:left="40"/>
              <w:contextualSpacing/>
              <w:rPr>
                <w:rFonts w:cstheme="minorHAnsi"/>
                <w:sz w:val="24"/>
                <w:szCs w:val="24"/>
              </w:rPr>
            </w:pPr>
          </w:p>
          <w:p w14:paraId="6133236C"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osaa antaa esimerkkejä kemian osaamisen merkityksestä eri ammateissa ja jatko-opinnoissa.</w:t>
            </w:r>
          </w:p>
        </w:tc>
        <w:tc>
          <w:tcPr>
            <w:tcW w:w="625" w:type="pct"/>
            <w:tcMar>
              <w:top w:w="100" w:type="dxa"/>
              <w:left w:w="100" w:type="dxa"/>
              <w:bottom w:w="100" w:type="dxa"/>
              <w:right w:w="100" w:type="dxa"/>
            </w:tcMar>
          </w:tcPr>
          <w:p w14:paraId="01E2E158"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selittää esimerkkien avulla, millaisista kemian tiedoista ja taidoista on hyötyä omassa elämässä ja yhteiskunnassa. </w:t>
            </w:r>
          </w:p>
          <w:p w14:paraId="77EBB127" w14:textId="77777777" w:rsidR="009F2EDA" w:rsidRPr="007B6AA4" w:rsidRDefault="009F2EDA" w:rsidP="009F2EDA">
            <w:pPr>
              <w:spacing w:after="0" w:line="276" w:lineRule="auto"/>
              <w:contextualSpacing/>
              <w:rPr>
                <w:rFonts w:cstheme="minorHAnsi"/>
                <w:sz w:val="24"/>
                <w:szCs w:val="24"/>
              </w:rPr>
            </w:pPr>
          </w:p>
          <w:p w14:paraId="27F80A40"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perustella kemian osaamisen merkitystä eri ammateissa sekä jatko-opinnoissa.</w:t>
            </w:r>
          </w:p>
        </w:tc>
      </w:tr>
      <w:tr w:rsidR="009F2EDA" w:rsidRPr="007B6AA4" w14:paraId="502B965D" w14:textId="77777777" w:rsidTr="00F5427F">
        <w:trPr>
          <w:trHeight w:val="284"/>
        </w:trPr>
        <w:tc>
          <w:tcPr>
            <w:tcW w:w="625" w:type="pct"/>
            <w:tcMar>
              <w:top w:w="100" w:type="dxa"/>
              <w:left w:w="100" w:type="dxa"/>
              <w:bottom w:w="100" w:type="dxa"/>
              <w:right w:w="100" w:type="dxa"/>
            </w:tcMar>
          </w:tcPr>
          <w:p w14:paraId="3C02C35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T4 ohjata oppilasta käyttämään kemian osaamistaan kestävän tulevaisuuden rakentamisessa sekä arvioimaan omia valintojaan luonnonvarojen kestävän käytön ja tuotteen elinkaaren kannalta</w:t>
            </w:r>
          </w:p>
        </w:tc>
        <w:tc>
          <w:tcPr>
            <w:tcW w:w="625" w:type="pct"/>
            <w:tcMar>
              <w:top w:w="100" w:type="dxa"/>
              <w:left w:w="100" w:type="dxa"/>
              <w:bottom w:w="100" w:type="dxa"/>
              <w:right w:w="100" w:type="dxa"/>
            </w:tcMar>
          </w:tcPr>
          <w:p w14:paraId="510CC1A3" w14:textId="632A5EF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716D6CA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ymmärtää kemian merkityksen kestävän tulevaisuuden rakentamisessa sekä arvioi omia valintojaan luonnonvarojen kestävän käytön ja tuotteen elinkaaren kannalta.</w:t>
            </w:r>
          </w:p>
        </w:tc>
        <w:tc>
          <w:tcPr>
            <w:tcW w:w="625" w:type="pct"/>
            <w:tcMar>
              <w:top w:w="100" w:type="dxa"/>
              <w:left w:w="100" w:type="dxa"/>
              <w:bottom w:w="100" w:type="dxa"/>
              <w:right w:w="100" w:type="dxa"/>
            </w:tcMar>
          </w:tcPr>
          <w:p w14:paraId="0DEECFE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Kestävän kehityksen tiedot ja taidot kemian kannalta</w:t>
            </w:r>
          </w:p>
        </w:tc>
        <w:tc>
          <w:tcPr>
            <w:tcW w:w="625" w:type="pct"/>
            <w:tcMar>
              <w:top w:w="100" w:type="dxa"/>
              <w:left w:w="100" w:type="dxa"/>
              <w:bottom w:w="100" w:type="dxa"/>
              <w:right w:w="100" w:type="dxa"/>
            </w:tcMar>
          </w:tcPr>
          <w:p w14:paraId="1DAA035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omista valinnoistaan, joilla on merkitystä luonnonvarojen kestävän käytön ja tuotteen elinkaaren kannalta.</w:t>
            </w:r>
          </w:p>
        </w:tc>
        <w:tc>
          <w:tcPr>
            <w:tcW w:w="625" w:type="pct"/>
            <w:tcMar>
              <w:top w:w="100" w:type="dxa"/>
              <w:left w:w="100" w:type="dxa"/>
              <w:bottom w:w="100" w:type="dxa"/>
              <w:right w:w="100" w:type="dxa"/>
            </w:tcMar>
          </w:tcPr>
          <w:p w14:paraId="7F2BC973" w14:textId="0217AE6A"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w:t>
            </w:r>
            <w:r w:rsidR="003319A2">
              <w:rPr>
                <w:rFonts w:cstheme="minorHAnsi"/>
                <w:sz w:val="24"/>
                <w:szCs w:val="24"/>
              </w:rPr>
              <w:t xml:space="preserve"> e</w:t>
            </w:r>
            <w:r w:rsidRPr="007B6AA4">
              <w:rPr>
                <w:rFonts w:cstheme="minorHAnsi"/>
                <w:sz w:val="24"/>
                <w:szCs w:val="24"/>
              </w:rPr>
              <w:t>simerkkejä tilanteista, joissa kemiaa tarvitaan kestävän tulevaisuuden rakentamisessa.</w:t>
            </w:r>
          </w:p>
          <w:p w14:paraId="4DDC3C69" w14:textId="77777777" w:rsidR="009F2EDA" w:rsidRPr="007B6AA4" w:rsidRDefault="009F2EDA" w:rsidP="009F2EDA">
            <w:pPr>
              <w:spacing w:after="0" w:line="276" w:lineRule="auto"/>
              <w:contextualSpacing/>
              <w:rPr>
                <w:rFonts w:cstheme="minorHAnsi"/>
                <w:sz w:val="24"/>
                <w:szCs w:val="24"/>
              </w:rPr>
            </w:pPr>
          </w:p>
          <w:p w14:paraId="150656E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nimetä joitakin hyviä ratkaisuja luonnonvarojen kestävän käytön ja tuotteen elinkaaren kannalta.</w:t>
            </w:r>
          </w:p>
          <w:p w14:paraId="2F40655C"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47D4FE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kuvata esimerkkien avulla, miten kemiaa käytetään kestävän tulevaisuuden rakentamisessa.</w:t>
            </w:r>
          </w:p>
          <w:p w14:paraId="666FA783" w14:textId="77777777" w:rsidR="009F2EDA" w:rsidRPr="007B6AA4" w:rsidRDefault="009F2EDA" w:rsidP="009F2EDA">
            <w:pPr>
              <w:spacing w:after="0" w:line="276" w:lineRule="auto"/>
              <w:ind w:left="40"/>
              <w:contextualSpacing/>
              <w:rPr>
                <w:rFonts w:cstheme="minorHAnsi"/>
                <w:sz w:val="24"/>
                <w:szCs w:val="24"/>
              </w:rPr>
            </w:pPr>
          </w:p>
          <w:p w14:paraId="647A2ED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vertailla erilaisia ratkaisuja luonnonvarojen kestävän käytön ja tuotteen elinkaaren kannalta.</w:t>
            </w:r>
          </w:p>
          <w:p w14:paraId="3E630D26"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78FC42F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perustelee esimerkkien avulla, miten kemiaa käytetään kestävän tulevaisuuden rakentamisessa.</w:t>
            </w:r>
          </w:p>
          <w:p w14:paraId="00A30276" w14:textId="77777777" w:rsidR="009F2EDA" w:rsidRPr="007B6AA4" w:rsidRDefault="009F2EDA" w:rsidP="009F2EDA">
            <w:pPr>
              <w:spacing w:after="0" w:line="276" w:lineRule="auto"/>
              <w:contextualSpacing/>
              <w:rPr>
                <w:rFonts w:cstheme="minorHAnsi"/>
                <w:sz w:val="24"/>
                <w:szCs w:val="24"/>
              </w:rPr>
            </w:pPr>
          </w:p>
          <w:p w14:paraId="08A229D5" w14:textId="1A35AB61"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selittää kestävän tulevaisuuden rakentamiseen liittyviä syy-seuraussuhteita ja perustella erilaisia ratkaisuja luonnonvarojen kestävän käytön ja tuotteen elinkaaren kannalta.</w:t>
            </w:r>
          </w:p>
        </w:tc>
      </w:tr>
      <w:tr w:rsidR="009F2EDA" w:rsidRPr="007B6AA4" w14:paraId="77662A00" w14:textId="77777777" w:rsidTr="007C5017">
        <w:trPr>
          <w:trHeight w:val="284"/>
        </w:trPr>
        <w:tc>
          <w:tcPr>
            <w:tcW w:w="5000" w:type="pct"/>
            <w:gridSpan w:val="8"/>
            <w:tcMar>
              <w:top w:w="100" w:type="dxa"/>
              <w:left w:w="100" w:type="dxa"/>
              <w:bottom w:w="100" w:type="dxa"/>
              <w:right w:w="100" w:type="dxa"/>
            </w:tcMar>
          </w:tcPr>
          <w:p w14:paraId="333445CA" w14:textId="77777777" w:rsidR="009F2EDA" w:rsidRPr="007B6AA4" w:rsidRDefault="009F2EDA" w:rsidP="009F2EDA">
            <w:pPr>
              <w:spacing w:after="0" w:line="276" w:lineRule="auto"/>
              <w:contextualSpacing/>
              <w:rPr>
                <w:rFonts w:cstheme="minorHAnsi"/>
                <w:sz w:val="24"/>
                <w:szCs w:val="24"/>
              </w:rPr>
            </w:pPr>
            <w:r w:rsidRPr="007B6AA4">
              <w:rPr>
                <w:rFonts w:cstheme="minorHAnsi"/>
                <w:b/>
                <w:sz w:val="24"/>
                <w:szCs w:val="24"/>
              </w:rPr>
              <w:t>Tutkimisen taidot</w:t>
            </w:r>
          </w:p>
        </w:tc>
      </w:tr>
      <w:tr w:rsidR="009F2EDA" w:rsidRPr="007B6AA4" w14:paraId="3B1AD996" w14:textId="77777777" w:rsidTr="00F5427F">
        <w:trPr>
          <w:trHeight w:val="284"/>
        </w:trPr>
        <w:tc>
          <w:tcPr>
            <w:tcW w:w="625" w:type="pct"/>
            <w:tcMar>
              <w:top w:w="100" w:type="dxa"/>
              <w:left w:w="100" w:type="dxa"/>
              <w:bottom w:w="100" w:type="dxa"/>
              <w:right w:w="100" w:type="dxa"/>
            </w:tcMar>
          </w:tcPr>
          <w:p w14:paraId="2566371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T5 kannustaa oppilasta muodostamaan kysymyksiä tarkasteltavista ilmiöistä sekä kehittämään kysymyksiä edelleen tutkimusten ja muun toiminnan lähtökohdiksi</w:t>
            </w:r>
          </w:p>
        </w:tc>
        <w:tc>
          <w:tcPr>
            <w:tcW w:w="625" w:type="pct"/>
            <w:tcMar>
              <w:top w:w="100" w:type="dxa"/>
              <w:left w:w="100" w:type="dxa"/>
              <w:bottom w:w="100" w:type="dxa"/>
              <w:right w:w="100" w:type="dxa"/>
            </w:tcMar>
          </w:tcPr>
          <w:p w14:paraId="5D5D29C7" w14:textId="43E2233D"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5A1893C1"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muodostaa tutkimuskysymyksiä tarkasteltavista ilmiöistä.</w:t>
            </w:r>
          </w:p>
        </w:tc>
        <w:tc>
          <w:tcPr>
            <w:tcW w:w="625" w:type="pct"/>
            <w:tcMar>
              <w:top w:w="100" w:type="dxa"/>
              <w:left w:w="100" w:type="dxa"/>
              <w:bottom w:w="100" w:type="dxa"/>
              <w:right w:w="100" w:type="dxa"/>
            </w:tcMar>
          </w:tcPr>
          <w:p w14:paraId="7BE9327E"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Kysymysten muodostaminen sekä tutkimusten ja muun toiminnan suunnittelu</w:t>
            </w:r>
          </w:p>
        </w:tc>
        <w:tc>
          <w:tcPr>
            <w:tcW w:w="625" w:type="pct"/>
            <w:tcMar>
              <w:top w:w="100" w:type="dxa"/>
              <w:left w:w="100" w:type="dxa"/>
              <w:bottom w:w="100" w:type="dxa"/>
              <w:right w:w="100" w:type="dxa"/>
            </w:tcMar>
          </w:tcPr>
          <w:p w14:paraId="3C4314BE" w14:textId="17FC7275" w:rsidR="007866EB" w:rsidRPr="007B6AA4" w:rsidRDefault="007866EB" w:rsidP="00F10EFB">
            <w:pPr>
              <w:spacing w:after="0" w:line="276" w:lineRule="auto"/>
              <w:contextualSpacing/>
              <w:rPr>
                <w:rFonts w:cstheme="minorHAnsi"/>
                <w:sz w:val="24"/>
                <w:szCs w:val="24"/>
              </w:rPr>
            </w:pPr>
            <w:r w:rsidRPr="007866EB">
              <w:rPr>
                <w:rFonts w:cstheme="minorHAnsi"/>
                <w:sz w:val="24"/>
                <w:szCs w:val="24"/>
              </w:rPr>
              <w:t>Oppilas tunnistaa ilmiöitä, joita voidaan ottaa tutkimusten lähtökohdiksi.</w:t>
            </w:r>
          </w:p>
        </w:tc>
        <w:tc>
          <w:tcPr>
            <w:tcW w:w="625" w:type="pct"/>
            <w:tcMar>
              <w:top w:w="100" w:type="dxa"/>
              <w:left w:w="100" w:type="dxa"/>
              <w:bottom w:w="100" w:type="dxa"/>
              <w:right w:w="100" w:type="dxa"/>
            </w:tcMar>
          </w:tcPr>
          <w:p w14:paraId="747F985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muodostaa tarkasteltavaan aihepiiriin liittyviä yksinkertaisia kysymyksiä, joita voidaan kehittää tutkimusten lähtökohdiksi.</w:t>
            </w:r>
          </w:p>
        </w:tc>
        <w:tc>
          <w:tcPr>
            <w:tcW w:w="625" w:type="pct"/>
            <w:tcMar>
              <w:top w:w="100" w:type="dxa"/>
              <w:left w:w="100" w:type="dxa"/>
              <w:bottom w:w="100" w:type="dxa"/>
              <w:right w:w="100" w:type="dxa"/>
            </w:tcMar>
          </w:tcPr>
          <w:p w14:paraId="7DC66F5A" w14:textId="38D3CB4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muodostaa täsmennettyjä kysymyksiä tarkasteltavien ilmiöiden tutkimiseksi esimerkiksi rajaamalla muuttujia.</w:t>
            </w:r>
          </w:p>
        </w:tc>
        <w:tc>
          <w:tcPr>
            <w:tcW w:w="625" w:type="pct"/>
            <w:tcMar>
              <w:top w:w="100" w:type="dxa"/>
              <w:left w:w="100" w:type="dxa"/>
              <w:bottom w:w="100" w:type="dxa"/>
              <w:right w:w="100" w:type="dxa"/>
            </w:tcMar>
          </w:tcPr>
          <w:p w14:paraId="40AAD9B7"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muodostaa perusteltuja kysymyksiä tarkasteltavista ilmiöistä tukeutumalla aikaisempaan tietoon ilmiöstä. </w:t>
            </w:r>
          </w:p>
          <w:p w14:paraId="756F0B6F" w14:textId="77777777" w:rsidR="009F2EDA" w:rsidRPr="007B6AA4" w:rsidRDefault="009F2EDA" w:rsidP="009F2EDA">
            <w:pPr>
              <w:spacing w:after="0" w:line="276" w:lineRule="auto"/>
              <w:contextualSpacing/>
              <w:rPr>
                <w:rFonts w:cstheme="minorHAnsi"/>
                <w:sz w:val="24"/>
                <w:szCs w:val="24"/>
              </w:rPr>
            </w:pPr>
          </w:p>
          <w:p w14:paraId="401685E1"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kehittää kysymyksiä tutkimusten tai muun toiminnan lähtökohdiksi.</w:t>
            </w:r>
          </w:p>
        </w:tc>
      </w:tr>
      <w:tr w:rsidR="009F2EDA" w:rsidRPr="007B6AA4" w14:paraId="6DBF3CE7" w14:textId="77777777" w:rsidTr="00F5427F">
        <w:trPr>
          <w:trHeight w:val="284"/>
        </w:trPr>
        <w:tc>
          <w:tcPr>
            <w:tcW w:w="625" w:type="pct"/>
            <w:tcMar>
              <w:top w:w="100" w:type="dxa"/>
              <w:left w:w="100" w:type="dxa"/>
              <w:bottom w:w="100" w:type="dxa"/>
              <w:right w:w="100" w:type="dxa"/>
            </w:tcMar>
          </w:tcPr>
          <w:p w14:paraId="101A28F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T6 ohjata oppilasta toteuttamaan kokeellisia tutkimuksia yhteistyössä muiden kanssa sekä työskentelemään johdonmukaisesti ja turvallisesti</w:t>
            </w:r>
          </w:p>
        </w:tc>
        <w:tc>
          <w:tcPr>
            <w:tcW w:w="625" w:type="pct"/>
            <w:tcMar>
              <w:top w:w="100" w:type="dxa"/>
              <w:left w:w="100" w:type="dxa"/>
              <w:bottom w:w="100" w:type="dxa"/>
              <w:right w:w="100" w:type="dxa"/>
            </w:tcMar>
          </w:tcPr>
          <w:p w14:paraId="56A21432" w14:textId="076B71FD"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22EDB02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toteuttaa kokeellisia tutkimuksia yhteistyössä muiden kanssa. </w:t>
            </w:r>
          </w:p>
          <w:p w14:paraId="138BE140" w14:textId="77777777" w:rsidR="009F2EDA" w:rsidRPr="007B6AA4" w:rsidRDefault="009F2EDA" w:rsidP="009F2EDA">
            <w:pPr>
              <w:spacing w:after="0" w:line="276" w:lineRule="auto"/>
              <w:contextualSpacing/>
              <w:rPr>
                <w:rFonts w:cstheme="minorHAnsi"/>
                <w:sz w:val="24"/>
                <w:szCs w:val="24"/>
              </w:rPr>
            </w:pPr>
          </w:p>
          <w:p w14:paraId="784D0B3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työskentelee turvallisesti ja johdonmukaisesti.</w:t>
            </w:r>
          </w:p>
        </w:tc>
        <w:tc>
          <w:tcPr>
            <w:tcW w:w="625" w:type="pct"/>
            <w:tcMar>
              <w:top w:w="100" w:type="dxa"/>
              <w:left w:w="100" w:type="dxa"/>
              <w:bottom w:w="100" w:type="dxa"/>
              <w:right w:w="100" w:type="dxa"/>
            </w:tcMar>
          </w:tcPr>
          <w:p w14:paraId="3EB5562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Kokeellisen tutkimuksen toteuttaminen</w:t>
            </w:r>
          </w:p>
        </w:tc>
        <w:tc>
          <w:tcPr>
            <w:tcW w:w="625" w:type="pct"/>
            <w:tcMar>
              <w:top w:w="100" w:type="dxa"/>
              <w:left w:w="100" w:type="dxa"/>
              <w:bottom w:w="100" w:type="dxa"/>
              <w:right w:w="100" w:type="dxa"/>
            </w:tcMar>
          </w:tcPr>
          <w:p w14:paraId="0F0B4BA3" w14:textId="37B23460"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Oppilas osallistuu kokeelliseen työskentelyyn havainnoimalla tutkimusten toteuttamista työturvallisuusnäkökohdat huomioon ottaen ja pystyy kertomaan havainnoistaan.</w:t>
            </w:r>
          </w:p>
        </w:tc>
        <w:tc>
          <w:tcPr>
            <w:tcW w:w="625" w:type="pct"/>
            <w:tcMar>
              <w:top w:w="100" w:type="dxa"/>
              <w:left w:w="100" w:type="dxa"/>
              <w:bottom w:w="100" w:type="dxa"/>
              <w:right w:w="100" w:type="dxa"/>
            </w:tcMar>
          </w:tcPr>
          <w:p w14:paraId="3F6167C8" w14:textId="1C4FA0F2"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osaa tehdä havaintoja ja mittauksia suunnitelmaa noudattaen, tarvittaessa ohjatusti.</w:t>
            </w:r>
          </w:p>
          <w:p w14:paraId="35DE35F6" w14:textId="77777777" w:rsidR="003319A2" w:rsidRPr="007B6AA4" w:rsidRDefault="003319A2" w:rsidP="009F2EDA">
            <w:pPr>
              <w:spacing w:after="0" w:line="276" w:lineRule="auto"/>
              <w:ind w:left="40"/>
              <w:contextualSpacing/>
              <w:rPr>
                <w:rFonts w:cstheme="minorHAnsi"/>
                <w:sz w:val="24"/>
                <w:szCs w:val="24"/>
              </w:rPr>
            </w:pPr>
          </w:p>
          <w:p w14:paraId="16D74D0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työskentelee turvallisesti muiden kanssa.</w:t>
            </w:r>
          </w:p>
        </w:tc>
        <w:tc>
          <w:tcPr>
            <w:tcW w:w="625" w:type="pct"/>
            <w:tcMar>
              <w:top w:w="100" w:type="dxa"/>
              <w:left w:w="100" w:type="dxa"/>
              <w:bottom w:w="100" w:type="dxa"/>
              <w:right w:w="100" w:type="dxa"/>
            </w:tcMar>
          </w:tcPr>
          <w:p w14:paraId="5CB20809" w14:textId="2A564310" w:rsidR="009F2EDA" w:rsidRDefault="009F2EDA" w:rsidP="009F2EDA">
            <w:pPr>
              <w:spacing w:after="0" w:line="276" w:lineRule="auto"/>
              <w:ind w:left="60"/>
              <w:contextualSpacing/>
              <w:rPr>
                <w:rFonts w:cstheme="minorHAnsi"/>
                <w:sz w:val="24"/>
                <w:szCs w:val="24"/>
              </w:rPr>
            </w:pPr>
            <w:r w:rsidRPr="007B6AA4">
              <w:rPr>
                <w:rFonts w:cstheme="minorHAnsi"/>
                <w:sz w:val="24"/>
                <w:szCs w:val="24"/>
              </w:rPr>
              <w:t>Oppilas työskentelee turvallisesti sekä tekee havaintoja ja mittauksia ohjeiden tai suunnitelman mukaan.</w:t>
            </w:r>
          </w:p>
          <w:p w14:paraId="4A579082" w14:textId="77777777" w:rsidR="003319A2" w:rsidRPr="007B6AA4" w:rsidRDefault="003319A2" w:rsidP="009F2EDA">
            <w:pPr>
              <w:spacing w:after="0" w:line="276" w:lineRule="auto"/>
              <w:ind w:left="60"/>
              <w:contextualSpacing/>
              <w:rPr>
                <w:rFonts w:cstheme="minorHAnsi"/>
                <w:sz w:val="24"/>
                <w:szCs w:val="24"/>
              </w:rPr>
            </w:pPr>
          </w:p>
          <w:p w14:paraId="34EB37F5"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työskentelee yhteistyössä muiden kanssa.</w:t>
            </w:r>
          </w:p>
          <w:p w14:paraId="3ECE810E"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1339C1C4" w14:textId="321ED052"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Oppilas työskentelee turvallisesti ja johdonmukaisesti</w:t>
            </w:r>
            <w:r w:rsidR="006674F6">
              <w:rPr>
                <w:rFonts w:cstheme="minorHAnsi"/>
                <w:sz w:val="24"/>
                <w:szCs w:val="24"/>
              </w:rPr>
              <w:t>,</w:t>
            </w:r>
            <w:r w:rsidRPr="007B6AA4">
              <w:rPr>
                <w:rFonts w:cstheme="minorHAnsi"/>
                <w:sz w:val="24"/>
                <w:szCs w:val="24"/>
              </w:rPr>
              <w:t xml:space="preserve"> tarvittaessa itsenäisesti, sekä tekee havaintoja ja mittauksia tarkoituksenmukaisesti.</w:t>
            </w:r>
          </w:p>
          <w:p w14:paraId="29CB4137" w14:textId="77777777" w:rsidR="009F2EDA" w:rsidRPr="007B6AA4" w:rsidRDefault="009F2EDA" w:rsidP="009F2EDA">
            <w:pPr>
              <w:spacing w:after="0" w:line="276" w:lineRule="auto"/>
              <w:contextualSpacing/>
              <w:rPr>
                <w:rFonts w:cstheme="minorHAnsi"/>
                <w:sz w:val="24"/>
                <w:szCs w:val="24"/>
              </w:rPr>
            </w:pPr>
          </w:p>
          <w:p w14:paraId="7591999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toteuttaa yhteistyössä erilaisia tutkimuksia ja tukee muita ryhmän jäseniä tarvittaessa.</w:t>
            </w:r>
          </w:p>
        </w:tc>
      </w:tr>
      <w:tr w:rsidR="009F2EDA" w:rsidRPr="007B6AA4" w14:paraId="770DC346" w14:textId="77777777" w:rsidTr="00F5427F">
        <w:trPr>
          <w:trHeight w:val="284"/>
        </w:trPr>
        <w:tc>
          <w:tcPr>
            <w:tcW w:w="625" w:type="pct"/>
            <w:tcMar>
              <w:top w:w="100" w:type="dxa"/>
              <w:left w:w="100" w:type="dxa"/>
              <w:bottom w:w="100" w:type="dxa"/>
              <w:right w:w="100" w:type="dxa"/>
            </w:tcMar>
          </w:tcPr>
          <w:p w14:paraId="5C90698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T7 ohjata oppilaita käsittelemään, tulkitsemaan ja esittämään omien tutkimustensa tuloksia sekä arvioimaan niitä ja koko tutkimusprosessia</w:t>
            </w:r>
          </w:p>
        </w:tc>
        <w:tc>
          <w:tcPr>
            <w:tcW w:w="625" w:type="pct"/>
            <w:tcMar>
              <w:top w:w="100" w:type="dxa"/>
              <w:left w:w="100" w:type="dxa"/>
              <w:bottom w:w="100" w:type="dxa"/>
              <w:right w:w="100" w:type="dxa"/>
            </w:tcMar>
          </w:tcPr>
          <w:p w14:paraId="2B2CFA0B" w14:textId="5FEA9B6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778152F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ja analysoi tutkimustensa tuloksia sekä arvioi tutkimusprosessia.</w:t>
            </w:r>
          </w:p>
        </w:tc>
        <w:tc>
          <w:tcPr>
            <w:tcW w:w="625" w:type="pct"/>
            <w:tcMar>
              <w:top w:w="100" w:type="dxa"/>
              <w:left w:w="100" w:type="dxa"/>
              <w:bottom w:w="100" w:type="dxa"/>
              <w:right w:w="100" w:type="dxa"/>
            </w:tcMar>
          </w:tcPr>
          <w:p w14:paraId="37586E7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Tutkimusten tulosten käsittely, esittäminen ja arviointi</w:t>
            </w:r>
          </w:p>
        </w:tc>
        <w:tc>
          <w:tcPr>
            <w:tcW w:w="625" w:type="pct"/>
            <w:tcMar>
              <w:top w:w="100" w:type="dxa"/>
              <w:left w:w="100" w:type="dxa"/>
              <w:bottom w:w="100" w:type="dxa"/>
              <w:right w:w="100" w:type="dxa"/>
            </w:tcMar>
          </w:tcPr>
          <w:p w14:paraId="56930055"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kuvailee tehtyä tutkimusta ja sen tuloksia tukeutumalla tutkimuksessa kerättyyn tietoon tai tehtyihin havaintoihin.</w:t>
            </w:r>
          </w:p>
        </w:tc>
        <w:tc>
          <w:tcPr>
            <w:tcW w:w="625" w:type="pct"/>
            <w:tcMar>
              <w:top w:w="100" w:type="dxa"/>
              <w:left w:w="100" w:type="dxa"/>
              <w:bottom w:w="100" w:type="dxa"/>
              <w:right w:w="100" w:type="dxa"/>
            </w:tcMar>
          </w:tcPr>
          <w:p w14:paraId="608097B1" w14:textId="5555A9E3"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tutkimuksessa kerättyä tietoa ja esittää tutkimusten tuloksia ohjeiden mukaisesti sekä tekee yksinkertaisia johtopäätöksiä.</w:t>
            </w:r>
          </w:p>
          <w:p w14:paraId="441444C7" w14:textId="77777777" w:rsidR="009F2EDA" w:rsidRPr="007B6AA4" w:rsidRDefault="009F2EDA" w:rsidP="009F2EDA">
            <w:pPr>
              <w:spacing w:after="0" w:line="276" w:lineRule="auto"/>
              <w:ind w:left="40"/>
              <w:contextualSpacing/>
              <w:rPr>
                <w:rFonts w:cstheme="minorHAnsi"/>
                <w:sz w:val="24"/>
                <w:szCs w:val="24"/>
              </w:rPr>
            </w:pPr>
          </w:p>
          <w:p w14:paraId="404840D6" w14:textId="52633C7C"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antaa esimerkkejä tulosten oikeellisuuteen ja luotettavuuteen vaikuttavista tekijöistä.</w:t>
            </w:r>
          </w:p>
        </w:tc>
        <w:tc>
          <w:tcPr>
            <w:tcW w:w="625" w:type="pct"/>
            <w:tcMar>
              <w:top w:w="100" w:type="dxa"/>
              <w:left w:w="100" w:type="dxa"/>
              <w:bottom w:w="100" w:type="dxa"/>
              <w:right w:w="100" w:type="dxa"/>
            </w:tcMar>
          </w:tcPr>
          <w:p w14:paraId="2EEC1BEC"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käsittelee ja esittää tutkimusten tuloksia sekä tekee johtopäätöksiä.</w:t>
            </w:r>
          </w:p>
          <w:p w14:paraId="63F0490D" w14:textId="77777777" w:rsidR="009F2EDA" w:rsidRPr="007B6AA4" w:rsidRDefault="009F2EDA" w:rsidP="009F2EDA">
            <w:pPr>
              <w:spacing w:after="0" w:line="276" w:lineRule="auto"/>
              <w:ind w:left="60"/>
              <w:contextualSpacing/>
              <w:rPr>
                <w:rFonts w:cstheme="minorHAnsi"/>
                <w:sz w:val="24"/>
                <w:szCs w:val="24"/>
              </w:rPr>
            </w:pPr>
          </w:p>
          <w:p w14:paraId="6F1E52B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antaa esimerkkejä tulosten oikeellisuuteen ja luotettavuuteen sekä tutkimusprosessin toimivuuteen vaikuttavista tekijöistä.</w:t>
            </w:r>
          </w:p>
          <w:p w14:paraId="79580321"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07D024C" w14:textId="4A86B367" w:rsidR="009F2EDA" w:rsidRDefault="009F2EDA" w:rsidP="009F2EDA">
            <w:pPr>
              <w:spacing w:after="0" w:line="276" w:lineRule="auto"/>
              <w:ind w:left="40"/>
              <w:contextualSpacing/>
              <w:rPr>
                <w:rFonts w:cstheme="minorHAnsi"/>
                <w:sz w:val="24"/>
                <w:szCs w:val="24"/>
              </w:rPr>
            </w:pPr>
            <w:r w:rsidRPr="007B6AA4">
              <w:rPr>
                <w:rFonts w:cstheme="minorHAnsi"/>
                <w:sz w:val="24"/>
                <w:szCs w:val="24"/>
              </w:rPr>
              <w:t>Oppilas käsittelee, tulkitsee ja esittää tutkimusten tuloksia kemialle ominaisella tavalla sekä perustelee tehtyjä johtopäätöksiä tukeutumalla tutkimuksissa saatuun aineistoon.</w:t>
            </w:r>
          </w:p>
          <w:p w14:paraId="2C9D51C2" w14:textId="77777777" w:rsidR="003319A2" w:rsidRPr="007B6AA4" w:rsidRDefault="003319A2" w:rsidP="009F2EDA">
            <w:pPr>
              <w:spacing w:after="0" w:line="276" w:lineRule="auto"/>
              <w:ind w:left="40"/>
              <w:contextualSpacing/>
              <w:rPr>
                <w:rFonts w:cstheme="minorHAnsi"/>
                <w:sz w:val="24"/>
                <w:szCs w:val="24"/>
              </w:rPr>
            </w:pPr>
          </w:p>
          <w:p w14:paraId="16CDFA73"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arvioida sekä tuloksia että tutkimusprosessia.</w:t>
            </w:r>
          </w:p>
        </w:tc>
      </w:tr>
      <w:tr w:rsidR="009F2EDA" w:rsidRPr="007B6AA4" w14:paraId="4288AC7A" w14:textId="77777777" w:rsidTr="00F5427F">
        <w:trPr>
          <w:trHeight w:val="284"/>
        </w:trPr>
        <w:tc>
          <w:tcPr>
            <w:tcW w:w="625" w:type="pct"/>
            <w:tcMar>
              <w:top w:w="100" w:type="dxa"/>
              <w:left w:w="100" w:type="dxa"/>
              <w:bottom w:w="100" w:type="dxa"/>
              <w:right w:w="100" w:type="dxa"/>
            </w:tcMar>
          </w:tcPr>
          <w:p w14:paraId="660948C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T8 ohjata oppilasta hahmottamaan kemian soveltamista teknologiassa sekä osallistumaan kemiaa soveltavien ratkaisujen ideointiin, suunnitteluun, kehittämiseen ja soveltamiseen yhteistyössä muiden kanssa</w:t>
            </w:r>
          </w:p>
        </w:tc>
        <w:tc>
          <w:tcPr>
            <w:tcW w:w="625" w:type="pct"/>
            <w:tcMar>
              <w:top w:w="100" w:type="dxa"/>
              <w:left w:w="100" w:type="dxa"/>
              <w:bottom w:w="100" w:type="dxa"/>
              <w:right w:w="100" w:type="dxa"/>
            </w:tcMar>
          </w:tcPr>
          <w:p w14:paraId="0D3A7109" w14:textId="765A4AA8"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160F1F3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ymmärtää kemian soveltamista teknologiassa.</w:t>
            </w:r>
          </w:p>
          <w:p w14:paraId="5D2D5C9E" w14:textId="77777777" w:rsidR="009F2EDA" w:rsidRPr="007B6AA4" w:rsidRDefault="009F2EDA" w:rsidP="009F2EDA">
            <w:pPr>
              <w:spacing w:after="0" w:line="276" w:lineRule="auto"/>
              <w:ind w:left="40"/>
              <w:contextualSpacing/>
              <w:rPr>
                <w:rFonts w:cstheme="minorHAnsi"/>
                <w:sz w:val="24"/>
                <w:szCs w:val="24"/>
              </w:rPr>
            </w:pPr>
          </w:p>
          <w:p w14:paraId="3046F8D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kehittää ja soveltaa yksinkertaisia teknologisia ratkaisuja yhteistyössä muiden kanssa.</w:t>
            </w:r>
          </w:p>
          <w:p w14:paraId="2DC5D322"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941969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Teknologinen osaaminen ja yhteistyö teknologisessa ongelmanratkaisussa</w:t>
            </w:r>
          </w:p>
        </w:tc>
        <w:tc>
          <w:tcPr>
            <w:tcW w:w="625" w:type="pct"/>
            <w:tcMar>
              <w:top w:w="100" w:type="dxa"/>
              <w:left w:w="100" w:type="dxa"/>
              <w:bottom w:w="100" w:type="dxa"/>
              <w:right w:w="100" w:type="dxa"/>
            </w:tcMar>
          </w:tcPr>
          <w:p w14:paraId="043A2301"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teknologisten sovellusten merkityksen omassa elämässään ja osaa nimetä niistä muutamia esimerkkejä, joissa on sovellettu kemiaa.</w:t>
            </w:r>
          </w:p>
        </w:tc>
        <w:tc>
          <w:tcPr>
            <w:tcW w:w="625" w:type="pct"/>
            <w:tcMar>
              <w:top w:w="100" w:type="dxa"/>
              <w:left w:w="100" w:type="dxa"/>
              <w:bottom w:w="100" w:type="dxa"/>
              <w:right w:w="100" w:type="dxa"/>
            </w:tcMar>
          </w:tcPr>
          <w:p w14:paraId="455D872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esimerkkejä kemian soveltamisesta teknologiassa ja kuvailla niiden käyttöä.</w:t>
            </w:r>
          </w:p>
          <w:p w14:paraId="30178A76" w14:textId="77777777" w:rsidR="009F2EDA" w:rsidRPr="007B6AA4" w:rsidRDefault="009F2EDA" w:rsidP="009F2EDA">
            <w:pPr>
              <w:spacing w:after="0" w:line="276" w:lineRule="auto"/>
              <w:contextualSpacing/>
              <w:rPr>
                <w:rFonts w:cstheme="minorHAnsi"/>
                <w:sz w:val="24"/>
                <w:szCs w:val="24"/>
              </w:rPr>
            </w:pPr>
          </w:p>
          <w:p w14:paraId="1227A4CA"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osallistuu kemiaa soveltavan ongelmanratkaisun ideointiin ja suunnitteluun.</w:t>
            </w:r>
          </w:p>
        </w:tc>
        <w:tc>
          <w:tcPr>
            <w:tcW w:w="625" w:type="pct"/>
            <w:tcMar>
              <w:top w:w="100" w:type="dxa"/>
              <w:left w:w="100" w:type="dxa"/>
              <w:bottom w:w="100" w:type="dxa"/>
              <w:right w:w="100" w:type="dxa"/>
            </w:tcMar>
          </w:tcPr>
          <w:p w14:paraId="15E99DA5" w14:textId="77777777"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Oppilas osaa kuvata kemiaa soveltavia teknologisia sovelluksia ja selittää niiden toimintaperiaatteita.</w:t>
            </w:r>
          </w:p>
          <w:p w14:paraId="3E5188A0" w14:textId="77777777" w:rsidR="009F2EDA" w:rsidRPr="007B6AA4" w:rsidRDefault="009F2EDA" w:rsidP="009F2EDA">
            <w:pPr>
              <w:spacing w:after="0" w:line="276" w:lineRule="auto"/>
              <w:ind w:left="60"/>
              <w:contextualSpacing/>
              <w:rPr>
                <w:rFonts w:cstheme="minorHAnsi"/>
                <w:sz w:val="24"/>
                <w:szCs w:val="24"/>
              </w:rPr>
            </w:pPr>
          </w:p>
          <w:p w14:paraId="58F3391E" w14:textId="77777777"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 xml:space="preserve">Oppilas työskentelee yhteistyössä muiden kanssa yksinkertaisen kemiaa soveltavan ratkaisun ideoinnissa, suunnittelussa, kehittämisessä ja soveltamisessa. </w:t>
            </w:r>
          </w:p>
        </w:tc>
        <w:tc>
          <w:tcPr>
            <w:tcW w:w="625" w:type="pct"/>
            <w:tcMar>
              <w:top w:w="100" w:type="dxa"/>
              <w:left w:w="100" w:type="dxa"/>
              <w:bottom w:w="100" w:type="dxa"/>
              <w:right w:w="100" w:type="dxa"/>
            </w:tcMar>
          </w:tcPr>
          <w:p w14:paraId="05E30952" w14:textId="4A9013C0"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kuvata kemiaa soveltavia teknologisia sovelluksia</w:t>
            </w:r>
            <w:r w:rsidR="006674F6">
              <w:rPr>
                <w:rFonts w:cstheme="minorHAnsi"/>
                <w:sz w:val="24"/>
                <w:szCs w:val="24"/>
              </w:rPr>
              <w:t xml:space="preserve">, </w:t>
            </w:r>
            <w:r w:rsidRPr="007B6AA4">
              <w:rPr>
                <w:rFonts w:cstheme="minorHAnsi"/>
                <w:sz w:val="24"/>
                <w:szCs w:val="24"/>
              </w:rPr>
              <w:t xml:space="preserve"> selittää niiden toimintaperiaatteita sekä perustella niiden merkitystä yhteiskunnalle.</w:t>
            </w:r>
          </w:p>
          <w:p w14:paraId="71E944F6" w14:textId="77777777" w:rsidR="009F2EDA" w:rsidRPr="007B6AA4" w:rsidRDefault="009F2EDA" w:rsidP="009F2EDA">
            <w:pPr>
              <w:spacing w:after="0" w:line="276" w:lineRule="auto"/>
              <w:contextualSpacing/>
              <w:rPr>
                <w:rFonts w:cstheme="minorHAnsi"/>
                <w:sz w:val="24"/>
                <w:szCs w:val="24"/>
              </w:rPr>
            </w:pPr>
          </w:p>
          <w:p w14:paraId="1D0777B9"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toimii kemiaa soveltavan ratkaisun ideoinnissa, suunnittelussa, kehittämisessä ja soveltamisessa sekä itsenäisesti että rakentavasti yhteistyössä muiden kanssa.</w:t>
            </w:r>
          </w:p>
        </w:tc>
      </w:tr>
      <w:tr w:rsidR="009F2EDA" w:rsidRPr="007B6AA4" w14:paraId="7F4B65A4" w14:textId="77777777" w:rsidTr="00F5427F">
        <w:trPr>
          <w:trHeight w:val="284"/>
        </w:trPr>
        <w:tc>
          <w:tcPr>
            <w:tcW w:w="625" w:type="pct"/>
            <w:tcMar>
              <w:top w:w="100" w:type="dxa"/>
              <w:left w:w="100" w:type="dxa"/>
              <w:bottom w:w="100" w:type="dxa"/>
              <w:right w:w="100" w:type="dxa"/>
            </w:tcMar>
          </w:tcPr>
          <w:p w14:paraId="104DADF9"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T9 ohjata oppilasta käyttämään tieto- ja viestintäteknologiaa tiedon ja tutkimustulosten hankkimiseen, käsittelemiseen ja esittämiseen sekä tukea oppilaan oppimista havainnollistavien simulaatioiden avulla</w:t>
            </w:r>
          </w:p>
        </w:tc>
        <w:tc>
          <w:tcPr>
            <w:tcW w:w="625" w:type="pct"/>
            <w:tcMar>
              <w:top w:w="100" w:type="dxa"/>
              <w:left w:w="100" w:type="dxa"/>
              <w:bottom w:w="100" w:type="dxa"/>
              <w:right w:w="100" w:type="dxa"/>
            </w:tcMar>
          </w:tcPr>
          <w:p w14:paraId="0F17E148" w14:textId="0CA4A29E"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222A46FF"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tieto- ja viestintäteknologiaa sekä simulaatioita omassa oppimisessaan.</w:t>
            </w:r>
          </w:p>
        </w:tc>
        <w:tc>
          <w:tcPr>
            <w:tcW w:w="625" w:type="pct"/>
            <w:tcMar>
              <w:top w:w="100" w:type="dxa"/>
              <w:left w:w="100" w:type="dxa"/>
              <w:bottom w:w="100" w:type="dxa"/>
              <w:right w:w="100" w:type="dxa"/>
            </w:tcMar>
          </w:tcPr>
          <w:p w14:paraId="4AF2752F"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Tieto- ja viestintäteknologian käyttö</w:t>
            </w:r>
          </w:p>
        </w:tc>
        <w:tc>
          <w:tcPr>
            <w:tcW w:w="625" w:type="pct"/>
            <w:tcMar>
              <w:top w:w="100" w:type="dxa"/>
              <w:left w:w="100" w:type="dxa"/>
              <w:bottom w:w="100" w:type="dxa"/>
              <w:right w:w="100" w:type="dxa"/>
            </w:tcMar>
          </w:tcPr>
          <w:p w14:paraId="52867007"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ohjatusti tieto- ja viestintäteknologiaa tiedon hankkimiseen.</w:t>
            </w:r>
          </w:p>
          <w:p w14:paraId="0A84A239" w14:textId="77777777" w:rsidR="009F2EDA" w:rsidRPr="007B6AA4" w:rsidRDefault="009F2EDA" w:rsidP="009F2EDA">
            <w:pPr>
              <w:spacing w:after="0" w:line="276" w:lineRule="auto"/>
              <w:ind w:left="40"/>
              <w:contextualSpacing/>
              <w:rPr>
                <w:rFonts w:cstheme="minorHAnsi"/>
                <w:sz w:val="24"/>
                <w:szCs w:val="24"/>
              </w:rPr>
            </w:pPr>
          </w:p>
          <w:p w14:paraId="1D502AD8"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tutustuu johonkin oppimista tukevaan simulaatioon.</w:t>
            </w:r>
          </w:p>
        </w:tc>
        <w:tc>
          <w:tcPr>
            <w:tcW w:w="625" w:type="pct"/>
            <w:tcMar>
              <w:top w:w="100" w:type="dxa"/>
              <w:left w:w="100" w:type="dxa"/>
              <w:bottom w:w="100" w:type="dxa"/>
              <w:right w:w="100" w:type="dxa"/>
            </w:tcMar>
          </w:tcPr>
          <w:p w14:paraId="2788548C" w14:textId="1452948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tieto- ja viestintäteknologiaa tiedon hankkimiseen ja</w:t>
            </w:r>
            <w:r w:rsidR="006674F6">
              <w:rPr>
                <w:rFonts w:cstheme="minorHAnsi"/>
                <w:sz w:val="24"/>
                <w:szCs w:val="24"/>
              </w:rPr>
              <w:t xml:space="preserve"> </w:t>
            </w:r>
            <w:r w:rsidRPr="007B6AA4">
              <w:rPr>
                <w:rFonts w:cstheme="minorHAnsi"/>
                <w:sz w:val="24"/>
                <w:szCs w:val="24"/>
              </w:rPr>
              <w:t>esittämiseen ohjeiden mukaisesti.</w:t>
            </w:r>
          </w:p>
          <w:p w14:paraId="34203B8D" w14:textId="77777777" w:rsidR="009F2EDA" w:rsidRPr="007B6AA4" w:rsidRDefault="009F2EDA" w:rsidP="009F2EDA">
            <w:pPr>
              <w:spacing w:after="0" w:line="276" w:lineRule="auto"/>
              <w:ind w:left="40"/>
              <w:contextualSpacing/>
              <w:rPr>
                <w:rFonts w:cstheme="minorHAnsi"/>
                <w:sz w:val="24"/>
                <w:szCs w:val="24"/>
              </w:rPr>
            </w:pPr>
          </w:p>
          <w:p w14:paraId="53996F0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osaa tehdä havaintoja simulaatiosta.</w:t>
            </w:r>
          </w:p>
        </w:tc>
        <w:tc>
          <w:tcPr>
            <w:tcW w:w="625" w:type="pct"/>
            <w:tcMar>
              <w:top w:w="100" w:type="dxa"/>
              <w:left w:w="100" w:type="dxa"/>
              <w:bottom w:w="100" w:type="dxa"/>
              <w:right w:w="100" w:type="dxa"/>
            </w:tcMar>
          </w:tcPr>
          <w:p w14:paraId="404470F3"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käyttää tieto- ja viestintäteknologisia välineitä tai sovelluksia tiedon ja tutkimustulosten hankkimiseen, käsittelemiseen ja esittämiseen.</w:t>
            </w:r>
          </w:p>
          <w:p w14:paraId="1CADF039" w14:textId="77777777" w:rsidR="009F2EDA" w:rsidRPr="007B6AA4" w:rsidRDefault="009F2EDA" w:rsidP="009F2EDA">
            <w:pPr>
              <w:spacing w:after="0" w:line="276" w:lineRule="auto"/>
              <w:ind w:left="60"/>
              <w:contextualSpacing/>
              <w:rPr>
                <w:rFonts w:cstheme="minorHAnsi"/>
                <w:sz w:val="24"/>
                <w:szCs w:val="24"/>
              </w:rPr>
            </w:pPr>
          </w:p>
          <w:p w14:paraId="57E57B4B"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osaa tehdä havaintoja ja johtopäätöksiä simulaatiosta.</w:t>
            </w:r>
          </w:p>
        </w:tc>
        <w:tc>
          <w:tcPr>
            <w:tcW w:w="625" w:type="pct"/>
            <w:tcMar>
              <w:top w:w="100" w:type="dxa"/>
              <w:left w:w="100" w:type="dxa"/>
              <w:bottom w:w="100" w:type="dxa"/>
              <w:right w:w="100" w:type="dxa"/>
            </w:tcMar>
          </w:tcPr>
          <w:p w14:paraId="19B7DC1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käyttää tieto- ja viestintäteknologisia välineitä tai sovelluksia omatoimisesti tiedon ja tutkimustulosten hankkimiseen, käsittelemiseen ja esittämiseen.</w:t>
            </w:r>
          </w:p>
          <w:p w14:paraId="3D8425A5" w14:textId="77777777" w:rsidR="009F2EDA" w:rsidRPr="007B6AA4" w:rsidRDefault="009F2EDA" w:rsidP="009F2EDA">
            <w:pPr>
              <w:spacing w:after="0" w:line="276" w:lineRule="auto"/>
              <w:contextualSpacing/>
              <w:rPr>
                <w:rFonts w:cstheme="minorHAnsi"/>
                <w:sz w:val="24"/>
                <w:szCs w:val="24"/>
              </w:rPr>
            </w:pPr>
          </w:p>
          <w:p w14:paraId="2087417F" w14:textId="77777777" w:rsidR="006674F6" w:rsidRDefault="009F2EDA" w:rsidP="009F2EDA">
            <w:pPr>
              <w:spacing w:after="0" w:line="276" w:lineRule="auto"/>
              <w:contextualSpacing/>
              <w:rPr>
                <w:rFonts w:cstheme="minorHAnsi"/>
                <w:sz w:val="24"/>
                <w:szCs w:val="24"/>
              </w:rPr>
            </w:pPr>
            <w:r w:rsidRPr="007B6AA4">
              <w:rPr>
                <w:rFonts w:cstheme="minorHAnsi"/>
                <w:sz w:val="24"/>
                <w:szCs w:val="24"/>
              </w:rPr>
              <w:t xml:space="preserve">Oppilas osaa tehdä havaintoja ja johtopäätöksiä simulaatiosta. </w:t>
            </w:r>
          </w:p>
          <w:p w14:paraId="0F37B53D" w14:textId="77777777" w:rsidR="006674F6" w:rsidRDefault="006674F6" w:rsidP="009F2EDA">
            <w:pPr>
              <w:spacing w:after="0" w:line="276" w:lineRule="auto"/>
              <w:contextualSpacing/>
              <w:rPr>
                <w:rFonts w:cstheme="minorHAnsi"/>
                <w:sz w:val="24"/>
                <w:szCs w:val="24"/>
              </w:rPr>
            </w:pPr>
          </w:p>
          <w:p w14:paraId="11A4EE01" w14:textId="7FE855FD"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tehdä yleistyksiä simulaation avulla.</w:t>
            </w:r>
          </w:p>
        </w:tc>
      </w:tr>
      <w:tr w:rsidR="009F2EDA" w:rsidRPr="007B6AA4" w14:paraId="005B55F2" w14:textId="77777777" w:rsidTr="007C5017">
        <w:trPr>
          <w:trHeight w:val="284"/>
        </w:trPr>
        <w:tc>
          <w:tcPr>
            <w:tcW w:w="5000" w:type="pct"/>
            <w:gridSpan w:val="8"/>
            <w:tcMar>
              <w:top w:w="100" w:type="dxa"/>
              <w:left w:w="100" w:type="dxa"/>
              <w:bottom w:w="100" w:type="dxa"/>
              <w:right w:w="100" w:type="dxa"/>
            </w:tcMar>
          </w:tcPr>
          <w:p w14:paraId="0A873726" w14:textId="77777777" w:rsidR="009F2EDA" w:rsidRPr="007B6AA4" w:rsidRDefault="009F2EDA" w:rsidP="009F2EDA">
            <w:pPr>
              <w:spacing w:after="0" w:line="276" w:lineRule="auto"/>
              <w:contextualSpacing/>
              <w:rPr>
                <w:rFonts w:cstheme="minorHAnsi"/>
                <w:sz w:val="24"/>
                <w:szCs w:val="24"/>
              </w:rPr>
            </w:pPr>
            <w:r w:rsidRPr="007B6AA4">
              <w:rPr>
                <w:rFonts w:cstheme="minorHAnsi"/>
                <w:b/>
                <w:sz w:val="24"/>
                <w:szCs w:val="24"/>
              </w:rPr>
              <w:t>Kemian tiedot ja niiden käyttäminen</w:t>
            </w:r>
          </w:p>
        </w:tc>
      </w:tr>
      <w:tr w:rsidR="009F2EDA" w:rsidRPr="007B6AA4" w14:paraId="39AD52EC" w14:textId="77777777" w:rsidTr="00F5427F">
        <w:trPr>
          <w:trHeight w:val="284"/>
        </w:trPr>
        <w:tc>
          <w:tcPr>
            <w:tcW w:w="625" w:type="pct"/>
            <w:tcMar>
              <w:top w:w="100" w:type="dxa"/>
              <w:left w:w="100" w:type="dxa"/>
              <w:bottom w:w="100" w:type="dxa"/>
              <w:right w:w="100" w:type="dxa"/>
            </w:tcMar>
          </w:tcPr>
          <w:p w14:paraId="4AFCCDAD" w14:textId="3F18C879"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T10 ohjata oppilasta käyttämään kemian käsitteitä täsmällisesti sekä jäsentämään omia käsiterakenteitaan kohti luonnontieteellisten teorioiden mukaisia käsityksiä</w:t>
            </w:r>
          </w:p>
        </w:tc>
        <w:tc>
          <w:tcPr>
            <w:tcW w:w="625" w:type="pct"/>
            <w:tcMar>
              <w:top w:w="100" w:type="dxa"/>
              <w:left w:w="100" w:type="dxa"/>
              <w:bottom w:w="100" w:type="dxa"/>
              <w:right w:w="100" w:type="dxa"/>
            </w:tcMar>
          </w:tcPr>
          <w:p w14:paraId="5F6B387E" w14:textId="42FBC73B"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2F632F6A" w14:textId="34CFA419"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Oppilas käyttää kemian käsitteitä täsmällisesti </w:t>
            </w:r>
            <w:r w:rsidR="006674F6">
              <w:rPr>
                <w:rFonts w:cstheme="minorHAnsi"/>
                <w:sz w:val="24"/>
                <w:szCs w:val="24"/>
              </w:rPr>
              <w:t>ja</w:t>
            </w:r>
            <w:r w:rsidR="006674F6" w:rsidRPr="007B6AA4">
              <w:rPr>
                <w:rFonts w:cstheme="minorHAnsi"/>
                <w:sz w:val="24"/>
                <w:szCs w:val="24"/>
              </w:rPr>
              <w:t xml:space="preserve"> </w:t>
            </w:r>
            <w:r w:rsidRPr="007B6AA4">
              <w:rPr>
                <w:rFonts w:cstheme="minorHAnsi"/>
                <w:sz w:val="24"/>
                <w:szCs w:val="24"/>
              </w:rPr>
              <w:t>hyödyntää ajattelussaan luonnontieteellisiä teorioita.</w:t>
            </w:r>
          </w:p>
        </w:tc>
        <w:tc>
          <w:tcPr>
            <w:tcW w:w="625" w:type="pct"/>
            <w:tcMar>
              <w:top w:w="100" w:type="dxa"/>
              <w:left w:w="100" w:type="dxa"/>
              <w:bottom w:w="100" w:type="dxa"/>
              <w:right w:w="100" w:type="dxa"/>
            </w:tcMar>
          </w:tcPr>
          <w:p w14:paraId="0B1EAFBB"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Käsitteiden käyttö ja jäsentyminen</w:t>
            </w:r>
          </w:p>
        </w:tc>
        <w:tc>
          <w:tcPr>
            <w:tcW w:w="625" w:type="pct"/>
            <w:tcMar>
              <w:top w:w="100" w:type="dxa"/>
              <w:left w:w="100" w:type="dxa"/>
              <w:bottom w:w="100" w:type="dxa"/>
              <w:right w:w="100" w:type="dxa"/>
            </w:tcMar>
          </w:tcPr>
          <w:p w14:paraId="33485195"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kemian ilmiöitä käyttäen joitakin kemian käsitteitä.</w:t>
            </w:r>
          </w:p>
        </w:tc>
        <w:tc>
          <w:tcPr>
            <w:tcW w:w="625" w:type="pct"/>
            <w:tcMar>
              <w:top w:w="100" w:type="dxa"/>
              <w:left w:w="100" w:type="dxa"/>
              <w:bottom w:w="100" w:type="dxa"/>
              <w:right w:w="100" w:type="dxa"/>
            </w:tcMar>
          </w:tcPr>
          <w:p w14:paraId="786E80E4"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selittää kemian ilmiöitä käyttäen kemian keskeisiä käsitteitä. </w:t>
            </w:r>
          </w:p>
          <w:p w14:paraId="42539AC5" w14:textId="77777777" w:rsidR="009F2EDA" w:rsidRPr="007B6AA4" w:rsidRDefault="009F2EDA" w:rsidP="009F2EDA">
            <w:pPr>
              <w:spacing w:after="0" w:line="276" w:lineRule="auto"/>
              <w:contextualSpacing/>
              <w:rPr>
                <w:rFonts w:cstheme="minorHAnsi"/>
                <w:sz w:val="24"/>
                <w:szCs w:val="24"/>
              </w:rPr>
            </w:pPr>
          </w:p>
          <w:p w14:paraId="1C655FCB"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818BB9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kemian ilmiöitä käyttäen kemian keskeisiä käsitteitä.</w:t>
            </w:r>
          </w:p>
          <w:p w14:paraId="67E2AA89" w14:textId="77777777" w:rsidR="009F2EDA" w:rsidRPr="007B6AA4" w:rsidRDefault="009F2EDA" w:rsidP="009F2EDA">
            <w:pPr>
              <w:spacing w:after="0" w:line="276" w:lineRule="auto"/>
              <w:contextualSpacing/>
              <w:rPr>
                <w:rFonts w:cstheme="minorHAnsi"/>
                <w:sz w:val="24"/>
                <w:szCs w:val="24"/>
              </w:rPr>
            </w:pPr>
          </w:p>
          <w:p w14:paraId="7DB539A2"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yhdistää toisiinsa ilmiön, siihen liittyvät ominaisuudet ja käsitteet.</w:t>
            </w:r>
          </w:p>
        </w:tc>
        <w:tc>
          <w:tcPr>
            <w:tcW w:w="625" w:type="pct"/>
            <w:tcMar>
              <w:top w:w="100" w:type="dxa"/>
              <w:left w:w="100" w:type="dxa"/>
              <w:bottom w:w="100" w:type="dxa"/>
              <w:right w:w="100" w:type="dxa"/>
            </w:tcMar>
          </w:tcPr>
          <w:p w14:paraId="2C710353"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selittää kemian ilmiöitä käyttäen kemian keskeisiä käsitteitä täsmällisesti.</w:t>
            </w:r>
          </w:p>
          <w:p w14:paraId="06994A38" w14:textId="77777777" w:rsidR="009F2EDA" w:rsidRPr="007B6AA4" w:rsidRDefault="009F2EDA" w:rsidP="009F2EDA">
            <w:pPr>
              <w:spacing w:after="0" w:line="276" w:lineRule="auto"/>
              <w:contextualSpacing/>
              <w:rPr>
                <w:rFonts w:cstheme="minorHAnsi"/>
                <w:sz w:val="24"/>
                <w:szCs w:val="24"/>
              </w:rPr>
            </w:pPr>
          </w:p>
          <w:p w14:paraId="20C17B8B" w14:textId="353FC562"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yhdistää ilmiöihin liittyvät ominaisuudet ja käsitteet käsiterakenteeksi.</w:t>
            </w:r>
          </w:p>
        </w:tc>
      </w:tr>
      <w:tr w:rsidR="009F2EDA" w:rsidRPr="007B6AA4" w14:paraId="1C696888" w14:textId="77777777" w:rsidTr="00F5427F">
        <w:trPr>
          <w:trHeight w:val="284"/>
        </w:trPr>
        <w:tc>
          <w:tcPr>
            <w:tcW w:w="625" w:type="pct"/>
            <w:tcMar>
              <w:top w:w="100" w:type="dxa"/>
              <w:left w:w="100" w:type="dxa"/>
              <w:bottom w:w="100" w:type="dxa"/>
              <w:right w:w="100" w:type="dxa"/>
            </w:tcMar>
          </w:tcPr>
          <w:p w14:paraId="4952EFE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T11 ohjata oppilasta käyttämään erilaisia malleja kuvaamaan ja selittämään aineen rakennetta ja kemiallisia ilmiöitä</w:t>
            </w:r>
          </w:p>
        </w:tc>
        <w:tc>
          <w:tcPr>
            <w:tcW w:w="625" w:type="pct"/>
            <w:tcMar>
              <w:top w:w="100" w:type="dxa"/>
              <w:left w:w="100" w:type="dxa"/>
              <w:bottom w:w="100" w:type="dxa"/>
              <w:right w:w="100" w:type="dxa"/>
            </w:tcMar>
          </w:tcPr>
          <w:p w14:paraId="0DC9D499" w14:textId="41CC54DB"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12EDB219"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erilaisia malleja aineen rakenteen ja kemiallisten ilmiöiden tarkastelussa.</w:t>
            </w:r>
          </w:p>
        </w:tc>
        <w:tc>
          <w:tcPr>
            <w:tcW w:w="625" w:type="pct"/>
            <w:tcMar>
              <w:top w:w="100" w:type="dxa"/>
              <w:left w:w="100" w:type="dxa"/>
              <w:bottom w:w="100" w:type="dxa"/>
              <w:right w:w="100" w:type="dxa"/>
            </w:tcMar>
          </w:tcPr>
          <w:p w14:paraId="43D62B9E"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Mallien käyttäminen</w:t>
            </w:r>
          </w:p>
        </w:tc>
        <w:tc>
          <w:tcPr>
            <w:tcW w:w="625" w:type="pct"/>
            <w:tcMar>
              <w:top w:w="100" w:type="dxa"/>
              <w:left w:w="100" w:type="dxa"/>
              <w:bottom w:w="100" w:type="dxa"/>
              <w:right w:w="100" w:type="dxa"/>
            </w:tcMar>
          </w:tcPr>
          <w:p w14:paraId="0A5431A1"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että malleja käytetään aineen rakenteen kuvaamisessa.</w:t>
            </w:r>
          </w:p>
        </w:tc>
        <w:tc>
          <w:tcPr>
            <w:tcW w:w="625" w:type="pct"/>
            <w:tcMar>
              <w:top w:w="100" w:type="dxa"/>
              <w:left w:w="100" w:type="dxa"/>
              <w:bottom w:w="100" w:type="dxa"/>
              <w:right w:w="100" w:type="dxa"/>
            </w:tcMar>
          </w:tcPr>
          <w:p w14:paraId="5B00B02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esimerkkejä, joissa aineen rakennetta ja kemiallisia ilmiöitä kuvataan malleilla.</w:t>
            </w:r>
          </w:p>
          <w:p w14:paraId="44737B26"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D48419D" w14:textId="77777777"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Oppilas osaa kuvata aineen rakennetta ja kemiallisia ilmiöitä erilaisilla malleilla.</w:t>
            </w:r>
          </w:p>
          <w:p w14:paraId="7809F195" w14:textId="77777777" w:rsidR="009F2EDA" w:rsidRPr="007B6AA4" w:rsidRDefault="009F2EDA" w:rsidP="00F10EFB">
            <w:pPr>
              <w:spacing w:after="0" w:line="276" w:lineRule="auto"/>
              <w:contextualSpacing/>
              <w:rPr>
                <w:rFonts w:cstheme="minorHAnsi"/>
                <w:sz w:val="24"/>
                <w:szCs w:val="24"/>
              </w:rPr>
            </w:pPr>
          </w:p>
          <w:p w14:paraId="3085E142" w14:textId="77777777" w:rsidR="009F2EDA" w:rsidRPr="007B6AA4" w:rsidRDefault="009F2EDA" w:rsidP="00F10EFB">
            <w:pPr>
              <w:spacing w:after="0" w:line="276" w:lineRule="auto"/>
              <w:contextualSpacing/>
              <w:rPr>
                <w:rFonts w:cstheme="minorHAnsi"/>
                <w:sz w:val="24"/>
                <w:szCs w:val="24"/>
              </w:rPr>
            </w:pPr>
            <w:r w:rsidRPr="007B6AA4">
              <w:rPr>
                <w:rFonts w:cstheme="minorHAnsi"/>
                <w:sz w:val="24"/>
                <w:szCs w:val="24"/>
              </w:rPr>
              <w:t>Oppilas osaa arvioida mallin suhdetta todellisuuteen.</w:t>
            </w:r>
          </w:p>
        </w:tc>
        <w:tc>
          <w:tcPr>
            <w:tcW w:w="625" w:type="pct"/>
            <w:tcMar>
              <w:top w:w="100" w:type="dxa"/>
              <w:left w:w="100" w:type="dxa"/>
              <w:bottom w:w="100" w:type="dxa"/>
              <w:right w:w="100" w:type="dxa"/>
            </w:tcMar>
          </w:tcPr>
          <w:p w14:paraId="1F788F77" w14:textId="03176B9D"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kuvata ja</w:t>
            </w:r>
            <w:r w:rsidR="006674F6">
              <w:rPr>
                <w:rFonts w:cstheme="minorHAnsi"/>
                <w:sz w:val="24"/>
                <w:szCs w:val="24"/>
              </w:rPr>
              <w:t xml:space="preserve"> </w:t>
            </w:r>
            <w:r w:rsidRPr="007B6AA4">
              <w:rPr>
                <w:rFonts w:cstheme="minorHAnsi"/>
                <w:sz w:val="24"/>
                <w:szCs w:val="24"/>
              </w:rPr>
              <w:t>selittää aineen rakennetta ja kemiallisia ilmiöitä</w:t>
            </w:r>
            <w:r w:rsidR="006674F6">
              <w:rPr>
                <w:rFonts w:cstheme="minorHAnsi"/>
                <w:sz w:val="24"/>
                <w:szCs w:val="24"/>
              </w:rPr>
              <w:t xml:space="preserve"> </w:t>
            </w:r>
            <w:r w:rsidRPr="007B6AA4">
              <w:rPr>
                <w:rFonts w:cstheme="minorHAnsi"/>
                <w:sz w:val="24"/>
                <w:szCs w:val="24"/>
              </w:rPr>
              <w:t>käyttämällä erilaisia malleja.</w:t>
            </w:r>
          </w:p>
          <w:p w14:paraId="6F248DD6" w14:textId="77777777" w:rsidR="009F2EDA" w:rsidRPr="007B6AA4" w:rsidRDefault="009F2EDA" w:rsidP="009F2EDA">
            <w:pPr>
              <w:spacing w:after="0" w:line="276" w:lineRule="auto"/>
              <w:contextualSpacing/>
              <w:rPr>
                <w:rFonts w:cstheme="minorHAnsi"/>
                <w:sz w:val="24"/>
                <w:szCs w:val="24"/>
              </w:rPr>
            </w:pPr>
          </w:p>
          <w:p w14:paraId="68624120"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arvioida mallin suhdetta todellisuuteen sekä mallin rajoituksia tai puutteita.</w:t>
            </w:r>
          </w:p>
        </w:tc>
      </w:tr>
      <w:tr w:rsidR="009F2EDA" w:rsidRPr="007B6AA4" w14:paraId="44FE5228" w14:textId="77777777" w:rsidTr="00F5427F">
        <w:trPr>
          <w:trHeight w:val="284"/>
        </w:trPr>
        <w:tc>
          <w:tcPr>
            <w:tcW w:w="625" w:type="pct"/>
            <w:tcMar>
              <w:top w:w="100" w:type="dxa"/>
              <w:left w:w="100" w:type="dxa"/>
              <w:bottom w:w="100" w:type="dxa"/>
              <w:right w:w="100" w:type="dxa"/>
            </w:tcMar>
          </w:tcPr>
          <w:p w14:paraId="12DBDF35"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T12 ohjata oppilasta käyttämään ja arvioimaan kriittisesti eri tietolähteitä sekä ilmaisemaan ja perustelemaan erilaisia näkemyksiä kemialle ominaisella tavalla</w:t>
            </w:r>
          </w:p>
        </w:tc>
        <w:tc>
          <w:tcPr>
            <w:tcW w:w="625" w:type="pct"/>
            <w:tcMar>
              <w:top w:w="100" w:type="dxa"/>
              <w:left w:w="100" w:type="dxa"/>
              <w:bottom w:w="100" w:type="dxa"/>
              <w:right w:w="100" w:type="dxa"/>
            </w:tcMar>
          </w:tcPr>
          <w:p w14:paraId="180EB7C4" w14:textId="01EFDFEA"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07ACA6EF"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käyttää ja arvioi kriittisesti eri tietolähteitä sekä ilmaisee ja perustelee erilaisia näkemyksiä kemialle ominaisella tavalla.</w:t>
            </w:r>
          </w:p>
        </w:tc>
        <w:tc>
          <w:tcPr>
            <w:tcW w:w="625" w:type="pct"/>
            <w:tcMar>
              <w:top w:w="100" w:type="dxa"/>
              <w:left w:w="100" w:type="dxa"/>
              <w:bottom w:w="100" w:type="dxa"/>
              <w:right w:w="100" w:type="dxa"/>
            </w:tcMar>
          </w:tcPr>
          <w:p w14:paraId="058CD24E" w14:textId="34880F66"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Argumentointitaidot ja tietolähteiden käyttäminen</w:t>
            </w:r>
          </w:p>
        </w:tc>
        <w:tc>
          <w:tcPr>
            <w:tcW w:w="625" w:type="pct"/>
            <w:tcMar>
              <w:top w:w="100" w:type="dxa"/>
              <w:left w:w="100" w:type="dxa"/>
              <w:bottom w:w="100" w:type="dxa"/>
              <w:right w:w="100" w:type="dxa"/>
            </w:tcMar>
          </w:tcPr>
          <w:p w14:paraId="066CA5A6" w14:textId="74DF6868" w:rsidR="009F2EDA"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 ohjatusti.</w:t>
            </w:r>
          </w:p>
          <w:p w14:paraId="39B542B6" w14:textId="77777777" w:rsidR="003319A2" w:rsidRPr="007B6AA4" w:rsidRDefault="003319A2" w:rsidP="009F2EDA">
            <w:pPr>
              <w:spacing w:after="0" w:line="276" w:lineRule="auto"/>
              <w:contextualSpacing/>
              <w:rPr>
                <w:rFonts w:cstheme="minorHAnsi"/>
                <w:sz w:val="24"/>
                <w:szCs w:val="24"/>
              </w:rPr>
            </w:pPr>
          </w:p>
          <w:p w14:paraId="111B8456"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kemialle ominaisella tavalla perusteltuja näkemyksiä.</w:t>
            </w:r>
          </w:p>
        </w:tc>
        <w:tc>
          <w:tcPr>
            <w:tcW w:w="625" w:type="pct"/>
            <w:tcMar>
              <w:top w:w="100" w:type="dxa"/>
              <w:left w:w="100" w:type="dxa"/>
              <w:bottom w:w="100" w:type="dxa"/>
              <w:right w:w="100" w:type="dxa"/>
            </w:tcMar>
          </w:tcPr>
          <w:p w14:paraId="67B07F1A" w14:textId="1027923A" w:rsidR="009F2EDA"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w:t>
            </w:r>
          </w:p>
          <w:p w14:paraId="59217DAE" w14:textId="77777777" w:rsidR="003319A2" w:rsidRPr="007B6AA4" w:rsidRDefault="003319A2" w:rsidP="009F2EDA">
            <w:pPr>
              <w:spacing w:after="0" w:line="276" w:lineRule="auto"/>
              <w:contextualSpacing/>
              <w:rPr>
                <w:rFonts w:cstheme="minorHAnsi"/>
                <w:sz w:val="24"/>
                <w:szCs w:val="24"/>
              </w:rPr>
            </w:pPr>
          </w:p>
          <w:p w14:paraId="7908FA8F"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erilaisia näkökulmia ja harjoittelee perustelemaan niitä kemialle ominaisella tavalla.</w:t>
            </w:r>
          </w:p>
        </w:tc>
        <w:tc>
          <w:tcPr>
            <w:tcW w:w="625" w:type="pct"/>
            <w:tcMar>
              <w:top w:w="100" w:type="dxa"/>
              <w:left w:w="100" w:type="dxa"/>
              <w:bottom w:w="100" w:type="dxa"/>
              <w:right w:w="100" w:type="dxa"/>
            </w:tcMar>
          </w:tcPr>
          <w:p w14:paraId="2FD4C21D" w14:textId="77777777" w:rsidR="003319A2" w:rsidRDefault="009F2EDA" w:rsidP="009F2EDA">
            <w:pPr>
              <w:spacing w:after="0" w:line="276" w:lineRule="auto"/>
              <w:contextualSpacing/>
              <w:rPr>
                <w:rFonts w:cstheme="minorHAnsi"/>
                <w:sz w:val="24"/>
                <w:szCs w:val="24"/>
              </w:rPr>
            </w:pPr>
            <w:r w:rsidRPr="007B6AA4">
              <w:rPr>
                <w:rFonts w:cstheme="minorHAnsi"/>
                <w:sz w:val="24"/>
                <w:szCs w:val="24"/>
              </w:rPr>
              <w:t xml:space="preserve">Oppilas hakee tietoa erilaisista tietolähteistä ja valitsee yleisesti luotettavina pidettyjä tietolähteitä. </w:t>
            </w:r>
          </w:p>
          <w:p w14:paraId="6881324A" w14:textId="5709D8F3"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 </w:t>
            </w:r>
          </w:p>
          <w:p w14:paraId="3F7321EA"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ja perustella erilaisia näkökulmia kemialle ominaisella tavalla.</w:t>
            </w:r>
          </w:p>
        </w:tc>
        <w:tc>
          <w:tcPr>
            <w:tcW w:w="625" w:type="pct"/>
            <w:tcMar>
              <w:top w:w="100" w:type="dxa"/>
              <w:left w:w="100" w:type="dxa"/>
              <w:bottom w:w="100" w:type="dxa"/>
              <w:right w:w="100" w:type="dxa"/>
            </w:tcMar>
          </w:tcPr>
          <w:p w14:paraId="3EE8F077"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hakee tietoa erilaisista tietolähteistä ja osaa pohtia tietolähteen luotettavuutta.</w:t>
            </w:r>
          </w:p>
          <w:p w14:paraId="095DD2A3" w14:textId="77777777" w:rsidR="009F2EDA" w:rsidRPr="007B6AA4" w:rsidRDefault="009F2EDA" w:rsidP="009F2EDA">
            <w:pPr>
              <w:spacing w:after="0" w:line="276" w:lineRule="auto"/>
              <w:contextualSpacing/>
              <w:rPr>
                <w:rFonts w:cstheme="minorHAnsi"/>
                <w:sz w:val="24"/>
                <w:szCs w:val="24"/>
              </w:rPr>
            </w:pPr>
          </w:p>
          <w:p w14:paraId="6F665CAD" w14:textId="6A840768"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ilmaista ja perustella erilaisia näkökulmia kemialle ominaisella tavalla sekä vertailla keskenään ristiriitaisia näkökulmia.</w:t>
            </w:r>
          </w:p>
        </w:tc>
      </w:tr>
      <w:tr w:rsidR="009F2EDA" w:rsidRPr="007B6AA4" w14:paraId="5A13547F" w14:textId="77777777" w:rsidTr="00F5427F">
        <w:trPr>
          <w:trHeight w:val="284"/>
        </w:trPr>
        <w:tc>
          <w:tcPr>
            <w:tcW w:w="625" w:type="pct"/>
            <w:tcMar>
              <w:top w:w="100" w:type="dxa"/>
              <w:left w:w="100" w:type="dxa"/>
              <w:bottom w:w="100" w:type="dxa"/>
              <w:right w:w="100" w:type="dxa"/>
            </w:tcMar>
          </w:tcPr>
          <w:p w14:paraId="6BA2A55D"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T13 ohjata oppilasta hahmottamaan luonnontieteellisen tiedon luonnetta ja kehittymistä sekä tieteellisiä tapoja tuottaa tietoa</w:t>
            </w:r>
          </w:p>
        </w:tc>
        <w:tc>
          <w:tcPr>
            <w:tcW w:w="625" w:type="pct"/>
            <w:tcMar>
              <w:top w:w="100" w:type="dxa"/>
              <w:left w:w="100" w:type="dxa"/>
              <w:bottom w:w="100" w:type="dxa"/>
              <w:right w:w="100" w:type="dxa"/>
            </w:tcMar>
          </w:tcPr>
          <w:p w14:paraId="59AEE30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 S4</w:t>
            </w:r>
          </w:p>
        </w:tc>
        <w:tc>
          <w:tcPr>
            <w:tcW w:w="625" w:type="pct"/>
            <w:tcMar>
              <w:top w:w="100" w:type="dxa"/>
              <w:left w:w="100" w:type="dxa"/>
              <w:bottom w:w="100" w:type="dxa"/>
              <w:right w:w="100" w:type="dxa"/>
            </w:tcMar>
          </w:tcPr>
          <w:p w14:paraId="2547B83E"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hahmottaa luonnontieteellisen tiedon luonnetta ja kehittymistä sekä tieteellisiä tapoja tuottaa tietoa.</w:t>
            </w:r>
          </w:p>
        </w:tc>
        <w:tc>
          <w:tcPr>
            <w:tcW w:w="625" w:type="pct"/>
            <w:tcMar>
              <w:top w:w="100" w:type="dxa"/>
              <w:left w:w="100" w:type="dxa"/>
              <w:bottom w:w="100" w:type="dxa"/>
              <w:right w:w="100" w:type="dxa"/>
            </w:tcMar>
          </w:tcPr>
          <w:p w14:paraId="4B73E74F" w14:textId="62C379B9"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Luonnontieteellisen tiedon luonteen ja tiedon tuottamistavan hahmottaminen</w:t>
            </w:r>
          </w:p>
        </w:tc>
        <w:tc>
          <w:tcPr>
            <w:tcW w:w="625" w:type="pct"/>
            <w:tcMar>
              <w:top w:w="100" w:type="dxa"/>
              <w:left w:w="100" w:type="dxa"/>
              <w:bottom w:w="100" w:type="dxa"/>
              <w:right w:w="100" w:type="dxa"/>
            </w:tcMar>
          </w:tcPr>
          <w:p w14:paraId="387D91C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kokeellisuuden kemian tapana tuottaa luonnontieteellistä tietoa.</w:t>
            </w:r>
          </w:p>
        </w:tc>
        <w:tc>
          <w:tcPr>
            <w:tcW w:w="625" w:type="pct"/>
            <w:tcMar>
              <w:top w:w="100" w:type="dxa"/>
              <w:left w:w="100" w:type="dxa"/>
              <w:bottom w:w="100" w:type="dxa"/>
              <w:right w:w="100" w:type="dxa"/>
            </w:tcMar>
          </w:tcPr>
          <w:p w14:paraId="444F1F9E"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antaa esimerkkejä luonnontieteellisen tiedon kehittymisestä ja tieteellisistä tavoista tuottaa tietoa.</w:t>
            </w:r>
          </w:p>
        </w:tc>
        <w:tc>
          <w:tcPr>
            <w:tcW w:w="625" w:type="pct"/>
            <w:tcMar>
              <w:top w:w="100" w:type="dxa"/>
              <w:left w:w="100" w:type="dxa"/>
              <w:bottom w:w="100" w:type="dxa"/>
              <w:right w:w="100" w:type="dxa"/>
            </w:tcMar>
          </w:tcPr>
          <w:p w14:paraId="2A7CC871"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osaa kuvailla kemiaan liittyvien esimerkkien avulla luonnontieteellisen tiedon luonnetta ja kehittymistä.</w:t>
            </w:r>
          </w:p>
          <w:p w14:paraId="10225AF0" w14:textId="77777777" w:rsidR="009F2EDA" w:rsidRPr="007B6AA4" w:rsidRDefault="009F2EDA" w:rsidP="009F2EDA">
            <w:pPr>
              <w:spacing w:after="0" w:line="276" w:lineRule="auto"/>
              <w:ind w:left="60"/>
              <w:contextualSpacing/>
              <w:rPr>
                <w:rFonts w:cstheme="minorHAnsi"/>
                <w:sz w:val="24"/>
                <w:szCs w:val="24"/>
              </w:rPr>
            </w:pPr>
          </w:p>
          <w:p w14:paraId="11077265" w14:textId="21F14016"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kuvailla tieteellisiä tapoja tuottaa tietoa.</w:t>
            </w:r>
          </w:p>
        </w:tc>
        <w:tc>
          <w:tcPr>
            <w:tcW w:w="625" w:type="pct"/>
            <w:tcMar>
              <w:top w:w="100" w:type="dxa"/>
              <w:left w:w="100" w:type="dxa"/>
              <w:bottom w:w="100" w:type="dxa"/>
              <w:right w:w="100" w:type="dxa"/>
            </w:tcMar>
          </w:tcPr>
          <w:p w14:paraId="65BC51E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selittää perustellen kemiaan liittyvien esimerkkien avulla luonnontieteellisen tiedon luonnetta ja kehittymistä.</w:t>
            </w:r>
          </w:p>
          <w:p w14:paraId="049FC4A6" w14:textId="77777777" w:rsidR="009F2EDA" w:rsidRPr="007B6AA4" w:rsidRDefault="009F2EDA" w:rsidP="009F2EDA">
            <w:pPr>
              <w:spacing w:after="0" w:line="276" w:lineRule="auto"/>
              <w:contextualSpacing/>
              <w:rPr>
                <w:rFonts w:cstheme="minorHAnsi"/>
                <w:sz w:val="24"/>
                <w:szCs w:val="24"/>
              </w:rPr>
            </w:pPr>
          </w:p>
          <w:p w14:paraId="0047B5BA"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selittää perustellen tieteellisiä tapoja tuottaa tietoa.</w:t>
            </w:r>
          </w:p>
        </w:tc>
      </w:tr>
      <w:tr w:rsidR="009F2EDA" w:rsidRPr="007B6AA4" w14:paraId="535896FA" w14:textId="77777777" w:rsidTr="00F5427F">
        <w:trPr>
          <w:trHeight w:val="284"/>
        </w:trPr>
        <w:tc>
          <w:tcPr>
            <w:tcW w:w="625" w:type="pct"/>
            <w:tcMar>
              <w:top w:w="100" w:type="dxa"/>
              <w:left w:w="100" w:type="dxa"/>
              <w:bottom w:w="100" w:type="dxa"/>
              <w:right w:w="100" w:type="dxa"/>
            </w:tcMar>
          </w:tcPr>
          <w:p w14:paraId="329D6142"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T14 ohjata oppilasta ymmärtämään perusperiaatteita aineen ominaisuuksista, rakenteesta ja aineiden muutoksista</w:t>
            </w:r>
          </w:p>
        </w:tc>
        <w:tc>
          <w:tcPr>
            <w:tcW w:w="625" w:type="pct"/>
            <w:tcMar>
              <w:top w:w="100" w:type="dxa"/>
              <w:left w:w="100" w:type="dxa"/>
              <w:bottom w:w="100" w:type="dxa"/>
              <w:right w:w="100" w:type="dxa"/>
            </w:tcMar>
          </w:tcPr>
          <w:p w14:paraId="5AA8F006"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S5, S6</w:t>
            </w:r>
          </w:p>
        </w:tc>
        <w:tc>
          <w:tcPr>
            <w:tcW w:w="625" w:type="pct"/>
            <w:tcMar>
              <w:top w:w="100" w:type="dxa"/>
              <w:left w:w="100" w:type="dxa"/>
              <w:bottom w:w="100" w:type="dxa"/>
              <w:right w:w="100" w:type="dxa"/>
            </w:tcMar>
          </w:tcPr>
          <w:p w14:paraId="1E0D0839"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ymmärtää perusperiaatteita aineen ominaisuuksista, rakenteesta ja aineiden muutoksista.</w:t>
            </w:r>
          </w:p>
        </w:tc>
        <w:tc>
          <w:tcPr>
            <w:tcW w:w="625" w:type="pct"/>
            <w:tcMar>
              <w:top w:w="100" w:type="dxa"/>
              <w:left w:w="100" w:type="dxa"/>
              <w:bottom w:w="100" w:type="dxa"/>
              <w:right w:w="100" w:type="dxa"/>
            </w:tcMar>
          </w:tcPr>
          <w:p w14:paraId="750137B7" w14:textId="324092C5"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Tiedollisten jatko-opintovalmiuksien saavuttaminen aineen ominaisuuksista, rakenteesta ja aineiden muutoksista</w:t>
            </w:r>
          </w:p>
        </w:tc>
        <w:tc>
          <w:tcPr>
            <w:tcW w:w="625" w:type="pct"/>
            <w:tcMar>
              <w:top w:w="100" w:type="dxa"/>
              <w:left w:w="100" w:type="dxa"/>
              <w:bottom w:w="100" w:type="dxa"/>
              <w:right w:w="100" w:type="dxa"/>
            </w:tcMar>
          </w:tcPr>
          <w:p w14:paraId="4AC34C7C"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tunnistaa joitakin aineen ominaisuuksiin, rakenteeseen ja aineiden muutoksiin liittyviä käsitteitä ja ilmiöitä tutuissa tilanteissa.</w:t>
            </w:r>
          </w:p>
        </w:tc>
        <w:tc>
          <w:tcPr>
            <w:tcW w:w="625" w:type="pct"/>
            <w:tcMar>
              <w:top w:w="100" w:type="dxa"/>
              <w:left w:w="100" w:type="dxa"/>
              <w:bottom w:w="100" w:type="dxa"/>
              <w:right w:w="100" w:type="dxa"/>
            </w:tcMar>
          </w:tcPr>
          <w:p w14:paraId="415A0531" w14:textId="77777777"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Oppilas osaa käyttää joitakin aineen ominaisuuksien, rakenteiden ja aineiden muutosten keskeisiä käsitteitä, ilmiöitä ja malleja tutuissa tilanteissa.</w:t>
            </w:r>
          </w:p>
        </w:tc>
        <w:tc>
          <w:tcPr>
            <w:tcW w:w="625" w:type="pct"/>
            <w:tcMar>
              <w:top w:w="100" w:type="dxa"/>
              <w:left w:w="100" w:type="dxa"/>
              <w:bottom w:w="100" w:type="dxa"/>
              <w:right w:w="100" w:type="dxa"/>
            </w:tcMar>
          </w:tcPr>
          <w:p w14:paraId="358601F7" w14:textId="77777777" w:rsidR="009F2EDA" w:rsidRPr="007B6AA4" w:rsidRDefault="009F2EDA" w:rsidP="009F2EDA">
            <w:pPr>
              <w:spacing w:after="0" w:line="276" w:lineRule="auto"/>
              <w:ind w:left="60"/>
              <w:contextualSpacing/>
              <w:rPr>
                <w:rFonts w:cstheme="minorHAnsi"/>
                <w:sz w:val="24"/>
                <w:szCs w:val="24"/>
              </w:rPr>
            </w:pPr>
            <w:r w:rsidRPr="007B6AA4">
              <w:rPr>
                <w:rFonts w:cstheme="minorHAnsi"/>
                <w:sz w:val="24"/>
                <w:szCs w:val="24"/>
              </w:rPr>
              <w:t>Oppilas osaa käyttää aineen ominaisuuksien, rakenteiden ja aineiden muutosten keskeisiä käsitteitä, ilmiöitä ja malleja tutuissa tilanteissa.</w:t>
            </w:r>
          </w:p>
        </w:tc>
        <w:tc>
          <w:tcPr>
            <w:tcW w:w="625" w:type="pct"/>
            <w:tcMar>
              <w:top w:w="100" w:type="dxa"/>
              <w:left w:w="100" w:type="dxa"/>
              <w:bottom w:w="100" w:type="dxa"/>
              <w:right w:w="100" w:type="dxa"/>
            </w:tcMar>
          </w:tcPr>
          <w:p w14:paraId="17E1FAA0" w14:textId="3F344145" w:rsidR="009F2EDA" w:rsidRPr="007B6AA4" w:rsidRDefault="009F2EDA" w:rsidP="009F2EDA">
            <w:pPr>
              <w:spacing w:after="0" w:line="276" w:lineRule="auto"/>
              <w:contextualSpacing/>
              <w:rPr>
                <w:rFonts w:cstheme="minorHAnsi"/>
                <w:sz w:val="24"/>
                <w:szCs w:val="24"/>
              </w:rPr>
            </w:pPr>
            <w:r w:rsidRPr="007B6AA4">
              <w:rPr>
                <w:rFonts w:cstheme="minorHAnsi"/>
                <w:sz w:val="24"/>
                <w:szCs w:val="24"/>
              </w:rPr>
              <w:t xml:space="preserve">Oppilas osaa käyttää aineen ominaisuuksien, rakenteiden ja aineiden muutosten keskeisiä käsitteitä, ilmiöitä ja malleja tutuissa ja soveltavissa tilanteissa. </w:t>
            </w:r>
          </w:p>
        </w:tc>
      </w:tr>
      <w:tr w:rsidR="009F2EDA" w:rsidRPr="007B6AA4" w14:paraId="19174747" w14:textId="77777777" w:rsidTr="00F5427F">
        <w:trPr>
          <w:trHeight w:val="284"/>
        </w:trPr>
        <w:tc>
          <w:tcPr>
            <w:tcW w:w="625" w:type="pct"/>
            <w:tcMar>
              <w:top w:w="100" w:type="dxa"/>
              <w:left w:w="100" w:type="dxa"/>
              <w:bottom w:w="100" w:type="dxa"/>
              <w:right w:w="100" w:type="dxa"/>
            </w:tcMar>
          </w:tcPr>
          <w:p w14:paraId="08A4E045" w14:textId="66691A93"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T15 ohjata oppilasta soveltamaan kemian tietojaan ja taitojaan monialaisissa oppimiskokonaisuuksissa sekä tarjota mahdollisuuksia tutustua kemian soveltamiseen erilaisissa tilanteissa</w:t>
            </w:r>
            <w:r w:rsidR="006674F6">
              <w:rPr>
                <w:rFonts w:cstheme="minorHAnsi"/>
                <w:sz w:val="24"/>
                <w:szCs w:val="24"/>
              </w:rPr>
              <w:t>,</w:t>
            </w:r>
            <w:r w:rsidRPr="007B6AA4">
              <w:rPr>
                <w:rFonts w:cstheme="minorHAnsi"/>
                <w:sz w:val="24"/>
                <w:szCs w:val="24"/>
              </w:rPr>
              <w:t xml:space="preserve"> kuten luonnossa, elinkeinoelämässä, järjestöissä tai tiedeyhteisöissä</w:t>
            </w:r>
          </w:p>
        </w:tc>
        <w:tc>
          <w:tcPr>
            <w:tcW w:w="625" w:type="pct"/>
            <w:tcMar>
              <w:top w:w="100" w:type="dxa"/>
              <w:left w:w="100" w:type="dxa"/>
              <w:bottom w:w="100" w:type="dxa"/>
              <w:right w:w="100" w:type="dxa"/>
            </w:tcMar>
          </w:tcPr>
          <w:p w14:paraId="383C7CAD" w14:textId="70BE016D"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S6</w:t>
            </w:r>
          </w:p>
        </w:tc>
        <w:tc>
          <w:tcPr>
            <w:tcW w:w="625" w:type="pct"/>
            <w:tcMar>
              <w:top w:w="100" w:type="dxa"/>
              <w:left w:w="100" w:type="dxa"/>
              <w:bottom w:w="100" w:type="dxa"/>
              <w:right w:w="100" w:type="dxa"/>
            </w:tcMar>
          </w:tcPr>
          <w:p w14:paraId="0387C8E0"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Oppilas soveltaa kemian tietojaan ja taitojaan eri tilanteissa.</w:t>
            </w:r>
          </w:p>
        </w:tc>
        <w:tc>
          <w:tcPr>
            <w:tcW w:w="625" w:type="pct"/>
            <w:tcMar>
              <w:top w:w="100" w:type="dxa"/>
              <w:left w:w="100" w:type="dxa"/>
              <w:bottom w:w="100" w:type="dxa"/>
              <w:right w:w="100" w:type="dxa"/>
            </w:tcMar>
          </w:tcPr>
          <w:p w14:paraId="0B31EC8E" w14:textId="77777777" w:rsidR="009F2EDA" w:rsidRPr="007B6AA4" w:rsidRDefault="009F2EDA" w:rsidP="009F2EDA">
            <w:pPr>
              <w:spacing w:after="0" w:line="276" w:lineRule="auto"/>
              <w:ind w:left="40"/>
              <w:contextualSpacing/>
              <w:rPr>
                <w:rFonts w:cstheme="minorHAnsi"/>
                <w:sz w:val="24"/>
                <w:szCs w:val="24"/>
              </w:rPr>
            </w:pPr>
          </w:p>
        </w:tc>
        <w:tc>
          <w:tcPr>
            <w:tcW w:w="625" w:type="pct"/>
            <w:tcMar>
              <w:top w:w="100" w:type="dxa"/>
              <w:left w:w="100" w:type="dxa"/>
              <w:bottom w:w="100" w:type="dxa"/>
              <w:right w:w="100" w:type="dxa"/>
            </w:tcMar>
          </w:tcPr>
          <w:p w14:paraId="154CB963" w14:textId="206733F2" w:rsidR="009F2EDA" w:rsidRPr="007B6AA4" w:rsidRDefault="009F2EDA" w:rsidP="009F2EDA">
            <w:pPr>
              <w:spacing w:after="0" w:line="276" w:lineRule="auto"/>
              <w:ind w:left="40"/>
              <w:contextualSpacing/>
              <w:rPr>
                <w:rFonts w:cstheme="minorHAnsi"/>
                <w:sz w:val="24"/>
                <w:szCs w:val="24"/>
              </w:rPr>
            </w:pPr>
            <w:r w:rsidRPr="007B6AA4">
              <w:rPr>
                <w:rFonts w:cstheme="minorHAnsi"/>
                <w:i/>
                <w:sz w:val="24"/>
                <w:szCs w:val="24"/>
              </w:rPr>
              <w:t>Ei käytetä arvosanan muodostamisen perusteena. Arvioitava osaaminen sisältyy muiden tavoitteiden osaamisen kuvauksiin.</w:t>
            </w:r>
          </w:p>
        </w:tc>
        <w:tc>
          <w:tcPr>
            <w:tcW w:w="625" w:type="pct"/>
            <w:tcMar>
              <w:top w:w="100" w:type="dxa"/>
              <w:left w:w="100" w:type="dxa"/>
              <w:bottom w:w="100" w:type="dxa"/>
              <w:right w:w="100" w:type="dxa"/>
            </w:tcMar>
          </w:tcPr>
          <w:p w14:paraId="3B70CE7A" w14:textId="77777777"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1ADEB0B" w14:textId="0C7E9142" w:rsidR="009F2EDA" w:rsidRPr="007B6AA4" w:rsidRDefault="009F2EDA" w:rsidP="009F2EDA">
            <w:pPr>
              <w:spacing w:after="0" w:line="276" w:lineRule="auto"/>
              <w:ind w:left="60"/>
              <w:contextualSpacing/>
              <w:rPr>
                <w:rFonts w:cstheme="minorHAnsi"/>
                <w:i/>
                <w:sz w:val="24"/>
                <w:szCs w:val="24"/>
              </w:rPr>
            </w:pPr>
          </w:p>
        </w:tc>
        <w:tc>
          <w:tcPr>
            <w:tcW w:w="625" w:type="pct"/>
            <w:tcMar>
              <w:top w:w="100" w:type="dxa"/>
              <w:left w:w="100" w:type="dxa"/>
              <w:bottom w:w="100" w:type="dxa"/>
              <w:right w:w="100" w:type="dxa"/>
            </w:tcMar>
          </w:tcPr>
          <w:p w14:paraId="381F0533" w14:textId="77777777" w:rsidR="009F2EDA" w:rsidRPr="007B6AA4" w:rsidRDefault="009F2EDA" w:rsidP="009F2EDA">
            <w:pPr>
              <w:spacing w:after="0" w:line="276" w:lineRule="auto"/>
              <w:contextualSpacing/>
              <w:rPr>
                <w:rFonts w:cstheme="minorHAnsi"/>
                <w:sz w:val="24"/>
                <w:szCs w:val="24"/>
              </w:rPr>
            </w:pPr>
          </w:p>
        </w:tc>
      </w:tr>
    </w:tbl>
    <w:p w14:paraId="2D1628CA" w14:textId="77777777" w:rsidR="00C35489" w:rsidRPr="007B6AA4" w:rsidRDefault="00C35489" w:rsidP="00BD7CC1">
      <w:pPr>
        <w:spacing w:line="276" w:lineRule="auto"/>
        <w:contextualSpacing/>
        <w:rPr>
          <w:rFonts w:cstheme="minorHAnsi"/>
          <w:sz w:val="24"/>
          <w:szCs w:val="24"/>
        </w:rPr>
      </w:pPr>
    </w:p>
    <w:p w14:paraId="4627977D" w14:textId="77777777" w:rsidR="00C35489" w:rsidRPr="007B6AA4" w:rsidRDefault="00C35489" w:rsidP="00AF451B">
      <w:pPr>
        <w:pStyle w:val="Otsikko1"/>
      </w:pPr>
      <w:bookmarkStart w:id="82" w:name="_Toc55380594"/>
      <w:bookmarkStart w:id="83" w:name="_Toc55381288"/>
      <w:bookmarkStart w:id="84" w:name="_Toc58933955"/>
      <w:r w:rsidRPr="007B6AA4">
        <w:t>Terveystieto</w:t>
      </w:r>
      <w:bookmarkEnd w:id="82"/>
      <w:bookmarkEnd w:id="83"/>
      <w:bookmarkEnd w:id="84"/>
    </w:p>
    <w:p w14:paraId="77EB6289"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terveystiedossa vuosiluokilla </w:t>
      </w:r>
      <w:r w:rsidRPr="007B6AA4">
        <w:rPr>
          <w:rStyle w:val="contextualspellingandgrammarerror"/>
          <w:rFonts w:asciiTheme="minorHAnsi" w:hAnsiTheme="minorHAnsi" w:cstheme="minorHAnsi"/>
          <w:b/>
          <w:bCs/>
        </w:rPr>
        <w:t>7–9</w:t>
      </w:r>
      <w:r w:rsidRPr="007B6AA4">
        <w:rPr>
          <w:rStyle w:val="eop"/>
          <w:rFonts w:asciiTheme="minorHAnsi" w:hAnsiTheme="minorHAnsi" w:cstheme="minorHAnsi"/>
        </w:rPr>
        <w:t> </w:t>
      </w:r>
    </w:p>
    <w:p w14:paraId="1C301097" w14:textId="77777777" w:rsidR="00C35489" w:rsidRPr="007B6AA4" w:rsidRDefault="00C35489" w:rsidP="00BD7CC1">
      <w:pPr>
        <w:pStyle w:val="paragraph"/>
        <w:spacing w:before="0" w:beforeAutospacing="0" w:after="0" w:afterAutospacing="0" w:line="276" w:lineRule="auto"/>
        <w:contextualSpacing/>
        <w:textAlignment w:val="baseline"/>
        <w:rPr>
          <w:rFonts w:asciiTheme="minorHAnsi" w:hAnsiTheme="minorHAnsi" w:cstheme="minorHAnsi"/>
        </w:rPr>
      </w:pPr>
      <w:r w:rsidRPr="007B6AA4">
        <w:rPr>
          <w:rStyle w:val="eop"/>
          <w:rFonts w:asciiTheme="minorHAnsi" w:hAnsiTheme="minorHAnsi" w:cstheme="minorHAnsi"/>
        </w:rPr>
        <w:t> </w:t>
      </w:r>
    </w:p>
    <w:p w14:paraId="7AF93D34"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Terveystiedon arvioinnin kohteena on terveysosaamisen eri osa-alueiden arviointi. Arvioinnin ja palautteen tehtävänä on tukea oppimista ja kannustaa oppilaita kehittämään terveysosaamistaan sekä soveltamaan sitä arjessa. Oppilailla tulee olla mahdollisuus osoittaa osaamistaan monipuolisesti, opetuksen eri vaiheissa ja osaamisalueen ominaispiirteet huomioon ottaen. Oppimisen tukena käytetään myös itsearviointia ja vertaispalautetta. Terveystiedossa on erityisen tärkeätä huolehtia siitä, että arviointi ei kohdistu oppilaan arvoihin, asenteisiin, terveyskäyttäytymiseen, sosiaalisuuteen, temperamenttiin tai muihin henkilökohtaisiin ominaisuuksiin. Eettistä pohdintaa ja itsetuntemusta koskevissa tavoitteissa kiinnitetään huomiota siihen, miten oppilas pohtii ja perustelee käsiteltävää aihetta terveyden näkökulmasta, tiedonalan käsitteitä ja erilaisia lähteitä käyttäen. </w:t>
      </w:r>
      <w:r w:rsidRPr="007B6AA4">
        <w:rPr>
          <w:rStyle w:val="eop"/>
          <w:rFonts w:asciiTheme="minorHAnsi" w:hAnsiTheme="minorHAnsi" w:cstheme="minorHAnsi"/>
        </w:rPr>
        <w:t> </w:t>
      </w:r>
    </w:p>
    <w:p w14:paraId="46ADF79D"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1B012877"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rPr>
        <w:t>Päättöarviointi sijoittuu siihen lukuvuoteen, jona terveystiedon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opiskelu päättyy kaikille yhteisenä oppiaineena vuosiluokilla 7, 8 tai 9 paikallisessa opetussuunnitelmassa päätetyn ja kuvatun tuntijaon mukaisesti. Päättöarviointi kuvaa sitä, kuinka hyvin ja missä määrin oppilas on opiskelun päättyessä saavuttanut terveystiedon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oppimäärän tavoitteet. Päättöarvosanan muodostamisessa otetaan huomioon kaikki perusopetuksen opetussuunnitelman perusteissa määritellyt terveystiedon tavoitteet ja niihin liittyvät päättöarvioinnin kriteerit riippumatta siitä, mille vuosiluokalle 7, 8 tai 9 yksittäinen tavoite on asetettu paikallisessa opetussuunnitelmassa. Päättöarvosana on terveystiedon</w:t>
      </w:r>
      <w:r w:rsidRPr="007B6AA4">
        <w:rPr>
          <w:rStyle w:val="normaltextrun"/>
          <w:rFonts w:asciiTheme="minorHAnsi" w:eastAsiaTheme="majorEastAsia" w:hAnsiTheme="minorHAnsi" w:cstheme="minorHAnsi"/>
          <w:b/>
          <w:bCs/>
        </w:rPr>
        <w:t> </w:t>
      </w:r>
      <w:r w:rsidRPr="007B6AA4">
        <w:rPr>
          <w:rStyle w:val="normaltextrun"/>
          <w:rFonts w:asciiTheme="minorHAnsi" w:eastAsiaTheme="majorEastAsia" w:hAnsiTheme="minorHAnsi" w:cstheme="minorHAnsi"/>
        </w:rPr>
        <w:t>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terveystiedon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terveystiedon päättöarviointiin ja siitä muodostettavaan päättöarvosanaan.</w:t>
      </w:r>
      <w:r w:rsidRPr="007B6AA4">
        <w:rPr>
          <w:rStyle w:val="eop"/>
          <w:rFonts w:asciiTheme="minorHAnsi" w:hAnsiTheme="minorHAnsi" w:cstheme="minorHAnsi"/>
        </w:rPr>
        <w:t> </w:t>
      </w:r>
    </w:p>
    <w:p w14:paraId="167A1C53"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659D4D61"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rPr>
        <w:t>Oppilaan ohjaamisella terveystiedossa tarkoitetaan esimerkiksi suullisten lisäohjeiden antamista, ohjaavien kysymysten esittämistä, välineillä havainnollistamista tai vastaavien esimerkkien antamista. Kriteerikuvauksissa alempien arvosanojen osaamisen kuvaukset sisältyvät ylemmän arvosanan kuvauksiin.</w:t>
      </w:r>
      <w:r w:rsidRPr="007B6AA4">
        <w:rPr>
          <w:rStyle w:val="eop"/>
          <w:rFonts w:asciiTheme="minorHAnsi" w:hAnsiTheme="minorHAnsi" w:cstheme="minorHAnsi"/>
        </w:rPr>
        <w:t> </w:t>
      </w:r>
    </w:p>
    <w:p w14:paraId="5EAE690A" w14:textId="77777777" w:rsidR="00C35489" w:rsidRPr="007B6AA4" w:rsidRDefault="00C35489" w:rsidP="00BD7CC1">
      <w:pPr>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4ACA87A8" w14:textId="77777777" w:rsidTr="00F5427F">
        <w:trPr>
          <w:trHeight w:val="284"/>
        </w:trPr>
        <w:tc>
          <w:tcPr>
            <w:tcW w:w="625" w:type="pct"/>
            <w:shd w:val="clear" w:color="auto" w:fill="B4C6E7" w:themeFill="accent1" w:themeFillTint="66"/>
            <w:tcMar>
              <w:top w:w="100" w:type="dxa"/>
              <w:left w:w="100" w:type="dxa"/>
              <w:bottom w:w="100" w:type="dxa"/>
              <w:right w:w="100" w:type="dxa"/>
            </w:tcMar>
          </w:tcPr>
          <w:p w14:paraId="64008690"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p w14:paraId="03372BAA" w14:textId="77777777" w:rsidR="00C35489" w:rsidRPr="007B6AA4" w:rsidRDefault="00C35489" w:rsidP="00BD7CC1">
            <w:pPr>
              <w:spacing w:before="240" w:after="0" w:line="276" w:lineRule="auto"/>
              <w:ind w:left="40"/>
              <w:contextualSpacing/>
              <w:rPr>
                <w:rFonts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7692DB11"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7AEB11DC"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2719316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0C89792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5</w:t>
            </w:r>
          </w:p>
        </w:tc>
        <w:tc>
          <w:tcPr>
            <w:tcW w:w="625" w:type="pct"/>
            <w:shd w:val="clear" w:color="auto" w:fill="B4C6E7" w:themeFill="accent1" w:themeFillTint="66"/>
            <w:tcMar>
              <w:top w:w="100" w:type="dxa"/>
              <w:left w:w="100" w:type="dxa"/>
              <w:bottom w:w="100" w:type="dxa"/>
              <w:right w:w="100" w:type="dxa"/>
            </w:tcMar>
          </w:tcPr>
          <w:p w14:paraId="10FA08F1"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Mar>
              <w:top w:w="100" w:type="dxa"/>
              <w:left w:w="100" w:type="dxa"/>
              <w:bottom w:w="100" w:type="dxa"/>
              <w:right w:w="100" w:type="dxa"/>
            </w:tcMar>
          </w:tcPr>
          <w:p w14:paraId="6335C05E"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2021C68B"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Osaamisen kuvaus arvosanalle 9</w:t>
            </w:r>
          </w:p>
        </w:tc>
      </w:tr>
      <w:tr w:rsidR="00C35489" w:rsidRPr="007B6AA4" w14:paraId="1294A094" w14:textId="77777777" w:rsidTr="007C5017">
        <w:trPr>
          <w:trHeight w:val="284"/>
        </w:trPr>
        <w:tc>
          <w:tcPr>
            <w:tcW w:w="5000" w:type="pct"/>
            <w:gridSpan w:val="8"/>
            <w:tcMar>
              <w:top w:w="100" w:type="dxa"/>
              <w:left w:w="100" w:type="dxa"/>
              <w:bottom w:w="100" w:type="dxa"/>
              <w:right w:w="100" w:type="dxa"/>
            </w:tcMar>
          </w:tcPr>
          <w:p w14:paraId="56C3049B" w14:textId="77777777" w:rsidR="00C35489" w:rsidRPr="007B6AA4" w:rsidRDefault="00C35489" w:rsidP="00BD7CC1">
            <w:pPr>
              <w:spacing w:after="0" w:line="276" w:lineRule="auto"/>
              <w:ind w:left="140" w:right="100"/>
              <w:contextualSpacing/>
              <w:rPr>
                <w:rFonts w:cstheme="minorHAnsi"/>
                <w:b/>
                <w:sz w:val="24"/>
                <w:szCs w:val="24"/>
              </w:rPr>
            </w:pPr>
            <w:r w:rsidRPr="007B6AA4">
              <w:rPr>
                <w:rFonts w:cstheme="minorHAnsi"/>
                <w:b/>
                <w:sz w:val="24"/>
                <w:szCs w:val="24"/>
              </w:rPr>
              <w:t>Terveyttä tukeva kasvu ja kehitys</w:t>
            </w:r>
          </w:p>
        </w:tc>
      </w:tr>
      <w:tr w:rsidR="00C35489" w:rsidRPr="007B6AA4" w14:paraId="4D18AC06" w14:textId="77777777" w:rsidTr="0079337B">
        <w:trPr>
          <w:trHeight w:val="284"/>
        </w:trPr>
        <w:tc>
          <w:tcPr>
            <w:tcW w:w="625" w:type="pct"/>
            <w:tcMar>
              <w:top w:w="100" w:type="dxa"/>
              <w:left w:w="100" w:type="dxa"/>
              <w:bottom w:w="100" w:type="dxa"/>
              <w:right w:w="100" w:type="dxa"/>
            </w:tcMar>
          </w:tcPr>
          <w:p w14:paraId="6AE10150" w14:textId="77777777" w:rsidR="00C35489" w:rsidRPr="007B6AA4" w:rsidRDefault="00C35489" w:rsidP="00F10EFB">
            <w:pPr>
              <w:spacing w:after="0" w:line="276" w:lineRule="auto"/>
              <w:ind w:right="100"/>
              <w:contextualSpacing/>
              <w:rPr>
                <w:rFonts w:cstheme="minorHAnsi"/>
                <w:sz w:val="24"/>
                <w:szCs w:val="24"/>
              </w:rPr>
            </w:pPr>
            <w:r w:rsidRPr="007B6AA4">
              <w:rPr>
                <w:rFonts w:cstheme="minorHAnsi"/>
                <w:sz w:val="24"/>
                <w:szCs w:val="24"/>
              </w:rPr>
              <w:t>T1 ohjata oppilasta ymmärtämään terveyden laaja-alaisuutta, terveyden edistämistä sekä elämänkulkua, kasvua ja kehitystä voimavaralähtöisesti</w:t>
            </w:r>
          </w:p>
        </w:tc>
        <w:tc>
          <w:tcPr>
            <w:tcW w:w="625" w:type="pct"/>
            <w:tcMar>
              <w:top w:w="100" w:type="dxa"/>
              <w:left w:w="100" w:type="dxa"/>
              <w:bottom w:w="100" w:type="dxa"/>
              <w:right w:w="100" w:type="dxa"/>
            </w:tcMar>
          </w:tcPr>
          <w:p w14:paraId="54FC5911" w14:textId="0E28C9E0"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S3</w:t>
            </w:r>
          </w:p>
        </w:tc>
        <w:tc>
          <w:tcPr>
            <w:tcW w:w="625" w:type="pct"/>
            <w:tcMar>
              <w:top w:w="100" w:type="dxa"/>
              <w:left w:w="100" w:type="dxa"/>
              <w:bottom w:w="100" w:type="dxa"/>
              <w:right w:w="100" w:type="dxa"/>
            </w:tcMar>
          </w:tcPr>
          <w:p w14:paraId="6FF1B684" w14:textId="16A35485" w:rsidR="003319A2" w:rsidRPr="007B6AA4" w:rsidRDefault="00C35489" w:rsidP="008C5435">
            <w:pPr>
              <w:spacing w:after="0" w:line="276" w:lineRule="auto"/>
              <w:contextualSpacing/>
              <w:rPr>
                <w:rFonts w:cstheme="minorHAnsi"/>
                <w:sz w:val="24"/>
                <w:szCs w:val="24"/>
              </w:rPr>
            </w:pPr>
            <w:r w:rsidRPr="007B6AA4">
              <w:rPr>
                <w:rFonts w:cstheme="minorHAnsi"/>
                <w:sz w:val="24"/>
                <w:szCs w:val="24"/>
              </w:rPr>
              <w:t>Oppilas oppii tarkastelemaan terveyden laaja-alaisuutta, terveyden edistämistä sekä elämänkulkua, kasvua ja kehitystä voimavaralähtöisesti</w:t>
            </w:r>
            <w:r w:rsidR="003319A2">
              <w:rPr>
                <w:rFonts w:cstheme="minorHAnsi"/>
                <w:sz w:val="24"/>
                <w:szCs w:val="24"/>
              </w:rPr>
              <w:t>.</w:t>
            </w:r>
          </w:p>
        </w:tc>
        <w:tc>
          <w:tcPr>
            <w:tcW w:w="625" w:type="pct"/>
            <w:tcMar>
              <w:top w:w="100" w:type="dxa"/>
              <w:left w:w="100" w:type="dxa"/>
              <w:bottom w:w="100" w:type="dxa"/>
              <w:right w:w="100" w:type="dxa"/>
            </w:tcMar>
          </w:tcPr>
          <w:p w14:paraId="26F3E1E3"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Terveyteen liittyvät käsitykset</w:t>
            </w:r>
          </w:p>
        </w:tc>
        <w:tc>
          <w:tcPr>
            <w:tcW w:w="625" w:type="pct"/>
            <w:tcMar>
              <w:top w:w="100" w:type="dxa"/>
              <w:left w:w="100" w:type="dxa"/>
              <w:bottom w:w="100" w:type="dxa"/>
              <w:right w:w="100" w:type="dxa"/>
            </w:tcMar>
          </w:tcPr>
          <w:p w14:paraId="752D85B9"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osaa nimetä yksittäisen terveyden osa-alueen.</w:t>
            </w:r>
          </w:p>
          <w:p w14:paraId="6E6FF640"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 xml:space="preserve"> </w:t>
            </w:r>
          </w:p>
          <w:p w14:paraId="5846F2C1"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Oppilas osaa nimetä yksittäisen elämänkulun vaiheen.</w:t>
            </w:r>
          </w:p>
        </w:tc>
        <w:tc>
          <w:tcPr>
            <w:tcW w:w="625" w:type="pct"/>
            <w:tcMar>
              <w:top w:w="100" w:type="dxa"/>
              <w:left w:w="100" w:type="dxa"/>
              <w:bottom w:w="100" w:type="dxa"/>
              <w:right w:w="100" w:type="dxa"/>
            </w:tcMar>
          </w:tcPr>
          <w:p w14:paraId="34DBB98B"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osaa kuvata esimerkkien avulla terveyden osa-alueita ja niiden välistä yhteyttä sekä antaa esimerkin, mitä terveyden edistämisellä tarkoitetaan.</w:t>
            </w:r>
          </w:p>
          <w:p w14:paraId="6C69E4C2"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 xml:space="preserve"> </w:t>
            </w:r>
          </w:p>
          <w:p w14:paraId="3579C975"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Oppilas osaa kuvata jotakin elämänkulun vaihetta sekä nimetä nuoruuden kasvun ja kehityksen piirteitä.</w:t>
            </w:r>
          </w:p>
        </w:tc>
        <w:tc>
          <w:tcPr>
            <w:tcW w:w="625" w:type="pct"/>
            <w:tcMar>
              <w:top w:w="100" w:type="dxa"/>
              <w:left w:w="100" w:type="dxa"/>
              <w:bottom w:w="100" w:type="dxa"/>
              <w:right w:w="100" w:type="dxa"/>
            </w:tcMar>
          </w:tcPr>
          <w:p w14:paraId="1C326566" w14:textId="52B8BB8C"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Oppilas osaa kuvata terveyden osa-alueet ja näiden välistä yhteyttä esimerkkien avulla sekä kuvata esimerkkien avulla, mitä terveyden edistämisellä tarkoitetaan.</w:t>
            </w:r>
          </w:p>
          <w:p w14:paraId="5468B001" w14:textId="77777777" w:rsidR="00C35489" w:rsidRPr="007B6AA4" w:rsidRDefault="00C35489"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p w14:paraId="4F34E7CF" w14:textId="13FFCEA4"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Oppilas osaa kuvata elämänkulun vaiheita, erityisesti nuoruuden kehitystä, ja kuvata esimerkkien avulla terveyden, kasvun ja kehityksen merkitystä elämän voimavarana.</w:t>
            </w:r>
          </w:p>
        </w:tc>
        <w:tc>
          <w:tcPr>
            <w:tcW w:w="625" w:type="pct"/>
            <w:tcMar>
              <w:top w:w="100" w:type="dxa"/>
              <w:left w:w="100" w:type="dxa"/>
              <w:bottom w:w="100" w:type="dxa"/>
              <w:right w:w="100" w:type="dxa"/>
            </w:tcMar>
          </w:tcPr>
          <w:p w14:paraId="3BADDB0C" w14:textId="398D3650"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Oppilas osaa kuvata terveyden osa-alueet ja selittää niiden välisiä syy</w:t>
            </w:r>
            <w:r w:rsidR="00773498">
              <w:rPr>
                <w:rFonts w:cstheme="minorHAnsi"/>
                <w:sz w:val="24"/>
                <w:szCs w:val="24"/>
              </w:rPr>
              <w:t>-seuraus</w:t>
            </w:r>
            <w:r w:rsidRPr="007B6AA4">
              <w:rPr>
                <w:rFonts w:cstheme="minorHAnsi"/>
                <w:sz w:val="24"/>
                <w:szCs w:val="24"/>
              </w:rPr>
              <w:t>suhteita sekä eritellä, mitä terveyden edistämisellä tarkoitetaan.</w:t>
            </w:r>
          </w:p>
          <w:p w14:paraId="17B935F3" w14:textId="77777777" w:rsidR="00C35489" w:rsidRPr="007B6AA4" w:rsidRDefault="00C35489"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p w14:paraId="31531BD3" w14:textId="57A728D1" w:rsidR="00C35489" w:rsidRPr="007B6AA4" w:rsidRDefault="00C35489" w:rsidP="00F10EFB">
            <w:pPr>
              <w:spacing w:after="0" w:line="276" w:lineRule="auto"/>
              <w:ind w:right="100"/>
              <w:contextualSpacing/>
              <w:rPr>
                <w:rFonts w:cstheme="minorHAnsi"/>
                <w:sz w:val="24"/>
                <w:szCs w:val="24"/>
              </w:rPr>
            </w:pPr>
            <w:r w:rsidRPr="007B6AA4">
              <w:rPr>
                <w:rFonts w:cstheme="minorHAnsi"/>
                <w:sz w:val="24"/>
                <w:szCs w:val="24"/>
              </w:rPr>
              <w:t>Oppilas osaa eritellä elämänkulun eri vaiheet sekä arvioida terveyden merkitystä elämän voimavarana</w:t>
            </w:r>
            <w:r w:rsidR="00773498">
              <w:rPr>
                <w:rFonts w:cstheme="minorHAnsi"/>
                <w:sz w:val="24"/>
                <w:szCs w:val="24"/>
              </w:rPr>
              <w:t xml:space="preserve"> </w:t>
            </w:r>
            <w:r w:rsidRPr="007B6AA4">
              <w:rPr>
                <w:rFonts w:cstheme="minorHAnsi"/>
                <w:sz w:val="24"/>
                <w:szCs w:val="24"/>
              </w:rPr>
              <w:t>elämänkulun eri vaiheissa.</w:t>
            </w:r>
          </w:p>
          <w:p w14:paraId="5C5F3F9F" w14:textId="77777777" w:rsidR="00C35489" w:rsidRPr="007B6AA4" w:rsidRDefault="00C35489"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tc>
      </w:tr>
      <w:tr w:rsidR="00C35489" w:rsidRPr="007B6AA4" w14:paraId="503751F8" w14:textId="77777777" w:rsidTr="00F5427F">
        <w:trPr>
          <w:trHeight w:val="284"/>
        </w:trPr>
        <w:tc>
          <w:tcPr>
            <w:tcW w:w="625" w:type="pct"/>
            <w:tcMar>
              <w:top w:w="100" w:type="dxa"/>
              <w:left w:w="100" w:type="dxa"/>
              <w:bottom w:w="100" w:type="dxa"/>
              <w:right w:w="100" w:type="dxa"/>
            </w:tcMar>
          </w:tcPr>
          <w:p w14:paraId="468C4649" w14:textId="77777777" w:rsidR="00C35489" w:rsidRPr="007B6AA4" w:rsidRDefault="00C35489" w:rsidP="00F10EFB">
            <w:pPr>
              <w:spacing w:after="0" w:line="276" w:lineRule="auto"/>
              <w:ind w:right="100"/>
              <w:contextualSpacing/>
              <w:rPr>
                <w:rFonts w:cstheme="minorHAnsi"/>
                <w:sz w:val="24"/>
                <w:szCs w:val="24"/>
              </w:rPr>
            </w:pPr>
            <w:r w:rsidRPr="007B6AA4">
              <w:rPr>
                <w:rFonts w:cstheme="minorHAnsi"/>
                <w:sz w:val="24"/>
                <w:szCs w:val="24"/>
              </w:rPr>
              <w:t xml:space="preserve">T2 ohjata oppilasta kehittämään valmiuksiaan tunne- ja vuorovaikutustaidoissa ja kykyä toimia erilaisissa ristiriita- ja kriisitilanteissa                 </w:t>
            </w:r>
            <w:r w:rsidRPr="007B6AA4">
              <w:rPr>
                <w:rFonts w:cstheme="minorHAnsi"/>
                <w:sz w:val="24"/>
                <w:szCs w:val="24"/>
              </w:rPr>
              <w:tab/>
              <w:t xml:space="preserve">                </w:t>
            </w:r>
            <w:r w:rsidRPr="007B6AA4">
              <w:rPr>
                <w:rFonts w:cstheme="minorHAnsi"/>
                <w:sz w:val="24"/>
                <w:szCs w:val="24"/>
              </w:rPr>
              <w:tab/>
            </w:r>
          </w:p>
        </w:tc>
        <w:tc>
          <w:tcPr>
            <w:tcW w:w="625" w:type="pct"/>
            <w:tcMar>
              <w:top w:w="100" w:type="dxa"/>
              <w:left w:w="100" w:type="dxa"/>
              <w:bottom w:w="100" w:type="dxa"/>
              <w:right w:w="100" w:type="dxa"/>
            </w:tcMar>
          </w:tcPr>
          <w:p w14:paraId="0E712BC6" w14:textId="77777777"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26A908D3"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oppii hyödyntämään tunne- ja vuorovaikutustaitoja sekä erilaisia keinoja ristiriita- ja kriisitilanteiden käsittelyyn.</w:t>
            </w:r>
          </w:p>
        </w:tc>
        <w:tc>
          <w:tcPr>
            <w:tcW w:w="625" w:type="pct"/>
            <w:tcMar>
              <w:top w:w="100" w:type="dxa"/>
              <w:left w:w="100" w:type="dxa"/>
              <w:bottom w:w="100" w:type="dxa"/>
              <w:right w:w="100" w:type="dxa"/>
            </w:tcMar>
          </w:tcPr>
          <w:p w14:paraId="3DC43B7A"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Vuorovaikutus- ja tunnetaitojen sekä käyttäytymisen säätelyn analysointi</w:t>
            </w:r>
          </w:p>
        </w:tc>
        <w:tc>
          <w:tcPr>
            <w:tcW w:w="625" w:type="pct"/>
            <w:tcMar>
              <w:top w:w="100" w:type="dxa"/>
              <w:left w:w="100" w:type="dxa"/>
              <w:bottom w:w="100" w:type="dxa"/>
              <w:right w:w="100" w:type="dxa"/>
            </w:tcMar>
          </w:tcPr>
          <w:p w14:paraId="2C2A9355"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osaa nimetä perustunteita ja tietää, että ne vaikuttavat käyttäytymiseen.</w:t>
            </w:r>
          </w:p>
          <w:p w14:paraId="7862FFD0" w14:textId="77777777" w:rsidR="00C35489" w:rsidRPr="007B6AA4" w:rsidRDefault="00C35489" w:rsidP="008C5435">
            <w:pPr>
              <w:spacing w:after="0" w:line="276" w:lineRule="auto"/>
              <w:contextualSpacing/>
              <w:rPr>
                <w:rFonts w:cstheme="minorHAnsi"/>
                <w:sz w:val="24"/>
                <w:szCs w:val="24"/>
              </w:rPr>
            </w:pPr>
          </w:p>
          <w:p w14:paraId="08FCC9E6"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Oppilas osaa nimetä ristiriitatilanteita sekä stressin ja kriisien piirteitä.</w:t>
            </w:r>
          </w:p>
        </w:tc>
        <w:tc>
          <w:tcPr>
            <w:tcW w:w="625" w:type="pct"/>
            <w:tcMar>
              <w:top w:w="100" w:type="dxa"/>
              <w:left w:w="100" w:type="dxa"/>
              <w:bottom w:w="100" w:type="dxa"/>
              <w:right w:w="100" w:type="dxa"/>
            </w:tcMar>
          </w:tcPr>
          <w:p w14:paraId="64DA2F6E" w14:textId="42D5BF74"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osaa nimetä perustunteet sekä antaa joitakin esimerkkejä tunteiden ja käyttäytymisen välisestä vuorovaikutuksesta.</w:t>
            </w:r>
          </w:p>
          <w:p w14:paraId="215A759D" w14:textId="77777777" w:rsidR="00C35489" w:rsidRPr="007B6AA4" w:rsidRDefault="00C35489" w:rsidP="008C5435">
            <w:pPr>
              <w:spacing w:before="240" w:after="0" w:line="276" w:lineRule="auto"/>
              <w:contextualSpacing/>
              <w:rPr>
                <w:rFonts w:cstheme="minorHAnsi"/>
                <w:sz w:val="24"/>
                <w:szCs w:val="24"/>
              </w:rPr>
            </w:pPr>
          </w:p>
          <w:p w14:paraId="265EDC08"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Oppilas osaa nimetä keinoja ristiriitatilanteiden selvittämiseen ja stressin ja kriisien käsittelyyn.</w:t>
            </w:r>
          </w:p>
        </w:tc>
        <w:tc>
          <w:tcPr>
            <w:tcW w:w="625" w:type="pct"/>
            <w:tcMar>
              <w:top w:w="100" w:type="dxa"/>
              <w:left w:w="100" w:type="dxa"/>
              <w:bottom w:w="100" w:type="dxa"/>
              <w:right w:w="100" w:type="dxa"/>
            </w:tcMar>
          </w:tcPr>
          <w:p w14:paraId="202BEA23" w14:textId="77777777"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Oppilas osaa kuvata perustunteiden lisäksi muita tunteita sekä antaa esimerkkejä tunteiden ja käyttäytymisen välisestä vuorovaikutuksesta ja käyttäytymisen säätelystä.</w:t>
            </w:r>
          </w:p>
          <w:p w14:paraId="60DE3528" w14:textId="3B7AECB5" w:rsidR="00C35489" w:rsidRPr="007B6AA4" w:rsidRDefault="00C35489" w:rsidP="008C5435">
            <w:pPr>
              <w:spacing w:after="0" w:line="276" w:lineRule="auto"/>
              <w:ind w:left="60" w:right="100"/>
              <w:contextualSpacing/>
              <w:rPr>
                <w:rFonts w:cstheme="minorHAnsi"/>
                <w:sz w:val="24"/>
                <w:szCs w:val="24"/>
              </w:rPr>
            </w:pPr>
          </w:p>
          <w:p w14:paraId="47AA37CA" w14:textId="77777777" w:rsidR="00C35489" w:rsidRPr="007B6AA4" w:rsidRDefault="00C35489" w:rsidP="008C5435">
            <w:pPr>
              <w:spacing w:before="240" w:after="0" w:line="276" w:lineRule="auto"/>
              <w:ind w:right="100"/>
              <w:contextualSpacing/>
              <w:rPr>
                <w:rFonts w:cstheme="minorHAnsi"/>
                <w:sz w:val="24"/>
                <w:szCs w:val="24"/>
              </w:rPr>
            </w:pPr>
            <w:r w:rsidRPr="007B6AA4">
              <w:rPr>
                <w:rFonts w:cstheme="minorHAnsi"/>
                <w:sz w:val="24"/>
                <w:szCs w:val="24"/>
              </w:rPr>
              <w:t>Oppilas osaa kuvata keinoja ja ratkaisuja ristiriitatilanteiden selvittämiseen sekä stressin ja kriisien käsittelyyn.</w:t>
            </w:r>
          </w:p>
        </w:tc>
        <w:tc>
          <w:tcPr>
            <w:tcW w:w="625" w:type="pct"/>
            <w:tcMar>
              <w:top w:w="100" w:type="dxa"/>
              <w:left w:w="100" w:type="dxa"/>
              <w:bottom w:w="100" w:type="dxa"/>
              <w:right w:w="100" w:type="dxa"/>
            </w:tcMar>
          </w:tcPr>
          <w:p w14:paraId="682B2EAD" w14:textId="77777777" w:rsidR="00C35489" w:rsidRPr="007B6AA4" w:rsidRDefault="00C35489" w:rsidP="008C5435">
            <w:pPr>
              <w:spacing w:after="0" w:line="276" w:lineRule="auto"/>
              <w:contextualSpacing/>
              <w:rPr>
                <w:rFonts w:cstheme="minorHAnsi"/>
                <w:sz w:val="24"/>
                <w:szCs w:val="24"/>
              </w:rPr>
            </w:pPr>
            <w:r w:rsidRPr="007B6AA4">
              <w:rPr>
                <w:rFonts w:cstheme="minorHAnsi"/>
                <w:sz w:val="24"/>
                <w:szCs w:val="24"/>
              </w:rPr>
              <w:t>Oppilas osaa luokitella erilaisia tunteita, analysoida niiden taustatekijöitä sekä esitellä keinoja käyttäytymisen ja vuorovaikutuksen säätelyyn.</w:t>
            </w:r>
          </w:p>
          <w:p w14:paraId="38A624C8" w14:textId="343876B4"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 xml:space="preserve"> </w:t>
            </w:r>
          </w:p>
          <w:p w14:paraId="58DDCE11" w14:textId="77777777" w:rsidR="00C35489" w:rsidRPr="007B6AA4" w:rsidRDefault="00C35489" w:rsidP="008C5435">
            <w:pPr>
              <w:spacing w:before="240" w:after="0" w:line="276" w:lineRule="auto"/>
              <w:contextualSpacing/>
              <w:rPr>
                <w:rFonts w:cstheme="minorHAnsi"/>
                <w:sz w:val="24"/>
                <w:szCs w:val="24"/>
              </w:rPr>
            </w:pPr>
            <w:r w:rsidRPr="007B6AA4">
              <w:rPr>
                <w:rFonts w:cstheme="minorHAnsi"/>
                <w:sz w:val="24"/>
                <w:szCs w:val="24"/>
              </w:rPr>
              <w:t>Oppilas osaa luokitella ristiriitatilanteiden syitä ja esitellä perusteltuja keinoja ja ratkaisuja ristiriitatilanteiden selvittämiseen sekä stressin ja kriisien käsittelyyn.</w:t>
            </w:r>
          </w:p>
        </w:tc>
      </w:tr>
      <w:tr w:rsidR="009F2EDA" w:rsidRPr="007B6AA4" w14:paraId="345372F0" w14:textId="77777777" w:rsidTr="00F5427F">
        <w:trPr>
          <w:trHeight w:val="284"/>
        </w:trPr>
        <w:tc>
          <w:tcPr>
            <w:tcW w:w="625" w:type="pct"/>
            <w:tcMar>
              <w:top w:w="100" w:type="dxa"/>
              <w:left w:w="100" w:type="dxa"/>
              <w:bottom w:w="100" w:type="dxa"/>
              <w:right w:w="100" w:type="dxa"/>
            </w:tcMar>
          </w:tcPr>
          <w:p w14:paraId="7550713B" w14:textId="77777777"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T3 ohjata oppilasta kehittämään itsetuntemustaan, omien arvojen ja asenteiden sekä kehon ja mielen viestien tunnistamista ja säätelemään käyttäytymistään, oppimistaan ja opiskeluaan tukevia tekijöitä</w:t>
            </w:r>
          </w:p>
        </w:tc>
        <w:tc>
          <w:tcPr>
            <w:tcW w:w="625" w:type="pct"/>
            <w:tcMar>
              <w:top w:w="100" w:type="dxa"/>
              <w:left w:w="100" w:type="dxa"/>
              <w:bottom w:w="100" w:type="dxa"/>
              <w:right w:w="100" w:type="dxa"/>
            </w:tcMar>
          </w:tcPr>
          <w:p w14:paraId="2A14D1FB"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p>
        </w:tc>
        <w:tc>
          <w:tcPr>
            <w:tcW w:w="625" w:type="pct"/>
            <w:tcMar>
              <w:top w:w="100" w:type="dxa"/>
              <w:left w:w="100" w:type="dxa"/>
              <w:bottom w:w="100" w:type="dxa"/>
              <w:right w:w="100" w:type="dxa"/>
            </w:tcMar>
          </w:tcPr>
          <w:p w14:paraId="7BC8533C" w14:textId="76438B55"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oppii kehittämään itsetuntemustaan ja säätelemään käyttäytymistään ja oppimistaan</w:t>
            </w:r>
            <w:r w:rsidR="003319A2">
              <w:rPr>
                <w:rFonts w:cstheme="minorHAnsi"/>
                <w:sz w:val="24"/>
                <w:szCs w:val="24"/>
              </w:rPr>
              <w:t>.</w:t>
            </w:r>
          </w:p>
        </w:tc>
        <w:tc>
          <w:tcPr>
            <w:tcW w:w="625" w:type="pct"/>
            <w:tcMar>
              <w:top w:w="100" w:type="dxa"/>
              <w:left w:w="100" w:type="dxa"/>
              <w:bottom w:w="100" w:type="dxa"/>
              <w:right w:w="100" w:type="dxa"/>
            </w:tcMar>
          </w:tcPr>
          <w:p w14:paraId="4F2E28D2"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38E0DC3A" w14:textId="65CB67B4" w:rsidR="009F2EDA" w:rsidRPr="007B6AA4" w:rsidRDefault="009F2EDA" w:rsidP="008C5435">
            <w:pPr>
              <w:spacing w:after="0" w:line="276" w:lineRule="auto"/>
              <w:ind w:right="100"/>
              <w:contextualSpacing/>
              <w:rPr>
                <w:rFonts w:cstheme="minorHAnsi"/>
                <w:sz w:val="24"/>
                <w:szCs w:val="24"/>
              </w:rPr>
            </w:pPr>
            <w:r w:rsidRPr="007B6AA4">
              <w:rPr>
                <w:rFonts w:cstheme="minorHAnsi"/>
                <w:i/>
                <w:iCs/>
                <w:sz w:val="24"/>
                <w:szCs w:val="24"/>
              </w:rPr>
              <w:t>Ei käytetä arvosanan muodostamisen perusteena. Oppilasta ohjataan pohtimaan kokemuksiaan osana itsearviointia.</w:t>
            </w:r>
          </w:p>
        </w:tc>
        <w:tc>
          <w:tcPr>
            <w:tcW w:w="625" w:type="pct"/>
            <w:tcMar>
              <w:top w:w="100" w:type="dxa"/>
              <w:left w:w="100" w:type="dxa"/>
              <w:bottom w:w="100" w:type="dxa"/>
              <w:right w:w="100" w:type="dxa"/>
            </w:tcMar>
          </w:tcPr>
          <w:p w14:paraId="256D720A"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E870BEC" w14:textId="66C7E806" w:rsidR="009F2EDA" w:rsidRPr="007B6AA4" w:rsidRDefault="009F2EDA" w:rsidP="009F2EDA">
            <w:pPr>
              <w:spacing w:after="0" w:line="276" w:lineRule="auto"/>
              <w:ind w:left="140" w:right="100"/>
              <w:contextualSpacing/>
              <w:rPr>
                <w:rFonts w:cstheme="minorHAnsi"/>
                <w:i/>
                <w:iCs/>
                <w:sz w:val="24"/>
                <w:szCs w:val="24"/>
              </w:rPr>
            </w:pPr>
          </w:p>
        </w:tc>
        <w:tc>
          <w:tcPr>
            <w:tcW w:w="625" w:type="pct"/>
            <w:tcMar>
              <w:top w:w="100" w:type="dxa"/>
              <w:left w:w="100" w:type="dxa"/>
              <w:bottom w:w="100" w:type="dxa"/>
              <w:right w:w="100" w:type="dxa"/>
            </w:tcMar>
          </w:tcPr>
          <w:p w14:paraId="2DE138F9"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 </w:t>
            </w:r>
          </w:p>
        </w:tc>
      </w:tr>
      <w:tr w:rsidR="009F2EDA" w:rsidRPr="007B6AA4" w14:paraId="3435AA94" w14:textId="77777777" w:rsidTr="00F5427F">
        <w:trPr>
          <w:trHeight w:val="284"/>
        </w:trPr>
        <w:tc>
          <w:tcPr>
            <w:tcW w:w="625" w:type="pct"/>
            <w:tcMar>
              <w:top w:w="100" w:type="dxa"/>
              <w:left w:w="100" w:type="dxa"/>
              <w:bottom w:w="100" w:type="dxa"/>
              <w:right w:w="100" w:type="dxa"/>
            </w:tcMar>
          </w:tcPr>
          <w:p w14:paraId="006D29CC"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T4 ohjata oppilasta pohtimaan yksilöllisyyteen, yhteisöllisyyteen ja yhdenvertaisuuteen liittyviä kysymyksiä terveyden näkökulmasta sekä tukea oppilaan valmiuksia luoda vastuullisia ratkaisuja ihmisten välisissä vuorovaikutustilanteissa</w:t>
            </w:r>
          </w:p>
        </w:tc>
        <w:tc>
          <w:tcPr>
            <w:tcW w:w="625" w:type="pct"/>
            <w:tcMar>
              <w:top w:w="100" w:type="dxa"/>
              <w:left w:w="100" w:type="dxa"/>
              <w:bottom w:w="100" w:type="dxa"/>
              <w:right w:w="100" w:type="dxa"/>
            </w:tcMar>
          </w:tcPr>
          <w:p w14:paraId="76E92AF5"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S1, S3 </w:t>
            </w:r>
          </w:p>
        </w:tc>
        <w:tc>
          <w:tcPr>
            <w:tcW w:w="625" w:type="pct"/>
            <w:tcMar>
              <w:top w:w="100" w:type="dxa"/>
              <w:left w:w="100" w:type="dxa"/>
              <w:bottom w:w="100" w:type="dxa"/>
              <w:right w:w="100" w:type="dxa"/>
            </w:tcMar>
          </w:tcPr>
          <w:p w14:paraId="6A21ED84" w14:textId="574BDE2B"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pohtimaan yksilöllisyyteen, yhteisöllisyyteen ja yhdenvertaisuuteen liittyviä kysymyksiä terveyden näkökulmasta sekä oppii luomaan vastuullisia ratkaisuja ihmisten välisissä vuorovaikutustilanteissa toimimiseen</w:t>
            </w:r>
            <w:r w:rsidR="00773498">
              <w:rPr>
                <w:rFonts w:cstheme="minorHAnsi"/>
                <w:sz w:val="24"/>
                <w:szCs w:val="24"/>
              </w:rPr>
              <w:t>.</w:t>
            </w:r>
          </w:p>
          <w:p w14:paraId="32A1D7B7"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05DD5D81"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Terveydellisen kehityksen analysointi ja toiminta vuorovaikutustilanteissa</w:t>
            </w:r>
          </w:p>
        </w:tc>
        <w:tc>
          <w:tcPr>
            <w:tcW w:w="625" w:type="pct"/>
            <w:tcMar>
              <w:top w:w="100" w:type="dxa"/>
              <w:left w:w="100" w:type="dxa"/>
              <w:bottom w:w="100" w:type="dxa"/>
              <w:right w:w="100" w:type="dxa"/>
            </w:tcMar>
          </w:tcPr>
          <w:p w14:paraId="1858BF0F"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nimetä yksilöllisyyteen vaikuttavia tekijöitä sekä antaa yksittäisen esimerkin sosiaalisten suhteiden yhteydestä mielen hyvinvointiin ja terveyteen.</w:t>
            </w:r>
          </w:p>
          <w:p w14:paraId="1FA667D6"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4DEA37DC"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yhdessä toimimiseen ja vuorovaikutukseen liittyviä eettisiä kysymyksiä ja esittää niihin ohjatusti ratkaisuja.</w:t>
            </w:r>
          </w:p>
        </w:tc>
        <w:tc>
          <w:tcPr>
            <w:tcW w:w="625" w:type="pct"/>
            <w:tcMar>
              <w:top w:w="100" w:type="dxa"/>
              <w:left w:w="100" w:type="dxa"/>
              <w:bottom w:w="100" w:type="dxa"/>
              <w:right w:w="100" w:type="dxa"/>
            </w:tcMar>
          </w:tcPr>
          <w:p w14:paraId="2D6DD8D3"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kuvata yksilöllisyyteen vaikuttavia tekijöitä sekä antaa esimerkkejä sosiaalisten suhteiden merkityksestä mielen hyvinvoinnille ja terveydelle.</w:t>
            </w:r>
          </w:p>
          <w:p w14:paraId="6A23F1B0"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7FFBE15F"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kuvata yhdessä toimimiseen ja vuorovaikutukseen liittyviä eettisiä kysymyksiä ja esittää niihin ratkaisuja.</w:t>
            </w:r>
          </w:p>
        </w:tc>
        <w:tc>
          <w:tcPr>
            <w:tcW w:w="625" w:type="pct"/>
            <w:tcMar>
              <w:top w:w="100" w:type="dxa"/>
              <w:left w:w="100" w:type="dxa"/>
              <w:bottom w:w="100" w:type="dxa"/>
              <w:right w:w="100" w:type="dxa"/>
            </w:tcMar>
          </w:tcPr>
          <w:p w14:paraId="7D02040D" w14:textId="77777777"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Oppilas osaa analysoida esimerkkien avulla yksilölliseen kehitykseen liittyviä kysymyksiä terveyden näkökulmasta ja analysoida sosiaalisten suhteiden merkitystä mielen hyvinvoinnille ja terveydelle.</w:t>
            </w:r>
          </w:p>
          <w:p w14:paraId="51626161" w14:textId="77777777" w:rsidR="009F2EDA" w:rsidRPr="007B6AA4" w:rsidRDefault="009F2EDA"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p w14:paraId="463EAD6A" w14:textId="77777777"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Oppilas osaa analysoida yhdessä toimimiseen ja vuorovaikutukseen liittyviä eettisiä kysymyksiä ja esittää niihin vastuullisia ratkaisuja.</w:t>
            </w:r>
          </w:p>
        </w:tc>
        <w:tc>
          <w:tcPr>
            <w:tcW w:w="625" w:type="pct"/>
            <w:tcMar>
              <w:top w:w="100" w:type="dxa"/>
              <w:left w:w="100" w:type="dxa"/>
              <w:bottom w:w="100" w:type="dxa"/>
              <w:right w:w="100" w:type="dxa"/>
            </w:tcMar>
          </w:tcPr>
          <w:p w14:paraId="6D8F99EA"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analysoida perustellen yksilölliseen kehitykseen liittyviä kysymyksiä terveyden näkökulmasta ja arvioida sosiaalisten suhteiden merkitystä mielen hyvinvoinnille ja terveydelle.</w:t>
            </w:r>
          </w:p>
          <w:p w14:paraId="3910A11E"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4E01C028"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arvioida yhdessä toimimiseen ja vuorovaikutukseen liittyviä eettisiä kysymyksiä sekä arvioida ja perustella niihin liittyviä ratkaisuja.</w:t>
            </w:r>
          </w:p>
        </w:tc>
      </w:tr>
      <w:tr w:rsidR="009F2EDA" w:rsidRPr="007B6AA4" w14:paraId="1C1ED5E6" w14:textId="77777777" w:rsidTr="007C5017">
        <w:trPr>
          <w:trHeight w:val="284"/>
        </w:trPr>
        <w:tc>
          <w:tcPr>
            <w:tcW w:w="5000" w:type="pct"/>
            <w:gridSpan w:val="8"/>
            <w:tcMar>
              <w:top w:w="100" w:type="dxa"/>
              <w:left w:w="100" w:type="dxa"/>
              <w:bottom w:w="100" w:type="dxa"/>
              <w:right w:w="100" w:type="dxa"/>
            </w:tcMar>
          </w:tcPr>
          <w:p w14:paraId="09DDC6C3"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b/>
                <w:sz w:val="24"/>
                <w:szCs w:val="24"/>
              </w:rPr>
              <w:t>Terveyttä tukevat ja kuluttavat tekijät ja sairauksien ehkäisy</w:t>
            </w:r>
            <w:r w:rsidRPr="007B6AA4">
              <w:rPr>
                <w:rFonts w:cstheme="minorHAnsi"/>
                <w:sz w:val="24"/>
                <w:szCs w:val="24"/>
              </w:rPr>
              <w:t xml:space="preserve"> </w:t>
            </w:r>
          </w:p>
        </w:tc>
      </w:tr>
      <w:tr w:rsidR="009F2EDA" w:rsidRPr="007B6AA4" w14:paraId="4D7D5EE8" w14:textId="77777777" w:rsidTr="00F5427F">
        <w:trPr>
          <w:trHeight w:val="284"/>
        </w:trPr>
        <w:tc>
          <w:tcPr>
            <w:tcW w:w="625" w:type="pct"/>
            <w:tcMar>
              <w:top w:w="100" w:type="dxa"/>
              <w:left w:w="100" w:type="dxa"/>
              <w:bottom w:w="100" w:type="dxa"/>
              <w:right w:w="100" w:type="dxa"/>
            </w:tcMar>
          </w:tcPr>
          <w:p w14:paraId="66008EBA" w14:textId="75D7BE0F"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 xml:space="preserve">T5 ohjata oppilasta syventämään ymmärrystään fyysisestä, psyykkisestä ja sosiaalisesta terveydestä </w:t>
            </w:r>
            <w:r w:rsidR="00773498">
              <w:rPr>
                <w:rFonts w:cstheme="minorHAnsi"/>
                <w:sz w:val="24"/>
                <w:szCs w:val="24"/>
              </w:rPr>
              <w:t>sekä</w:t>
            </w:r>
            <w:r w:rsidR="00773498" w:rsidRPr="007B6AA4">
              <w:rPr>
                <w:rFonts w:cstheme="minorHAnsi"/>
                <w:sz w:val="24"/>
                <w:szCs w:val="24"/>
              </w:rPr>
              <w:t xml:space="preserve"> </w:t>
            </w:r>
            <w:r w:rsidRPr="007B6AA4">
              <w:rPr>
                <w:rFonts w:cstheme="minorHAnsi"/>
                <w:sz w:val="24"/>
                <w:szCs w:val="24"/>
              </w:rPr>
              <w:t>niitä vahvistavista ja vaarantavista tekijöistä ja mekanismeista sekä tukea oppilaan valmiuksia käyttää näihin liittyviä käsitteitä asianmukaisesti</w:t>
            </w:r>
          </w:p>
        </w:tc>
        <w:tc>
          <w:tcPr>
            <w:tcW w:w="625" w:type="pct"/>
            <w:tcMar>
              <w:top w:w="100" w:type="dxa"/>
              <w:left w:w="100" w:type="dxa"/>
              <w:bottom w:w="100" w:type="dxa"/>
              <w:right w:w="100" w:type="dxa"/>
            </w:tcMar>
          </w:tcPr>
          <w:p w14:paraId="3E705BEC" w14:textId="13DA65D0"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S3</w:t>
            </w:r>
          </w:p>
        </w:tc>
        <w:tc>
          <w:tcPr>
            <w:tcW w:w="625" w:type="pct"/>
            <w:tcMar>
              <w:top w:w="100" w:type="dxa"/>
              <w:left w:w="100" w:type="dxa"/>
              <w:bottom w:w="100" w:type="dxa"/>
              <w:right w:w="100" w:type="dxa"/>
            </w:tcMar>
          </w:tcPr>
          <w:p w14:paraId="77834B37"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tarkastelemaan fyysistä, psyykkistä ja sosiaalista terveyttä vahvistavia ja vaarantavia tekijöitä ja mekanismeja sekä oppii käyttämään niihin liittyviä käsitteitä asianmukaisesti.</w:t>
            </w:r>
          </w:p>
          <w:p w14:paraId="02E97F0F"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52BC2283"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Terveyteen vaikuttavien tekijöiden tunnistaminen ja terveyteen liittyvien käsitteiden käyttäminen</w:t>
            </w:r>
          </w:p>
          <w:p w14:paraId="1684E10C"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02BA5198"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5CD2E29D" w14:textId="05B89602" w:rsidR="009F2EDA" w:rsidRDefault="009F2EDA" w:rsidP="008C5435">
            <w:pPr>
              <w:spacing w:after="0" w:line="276" w:lineRule="auto"/>
              <w:contextualSpacing/>
              <w:rPr>
                <w:rFonts w:cstheme="minorHAnsi"/>
                <w:sz w:val="24"/>
                <w:szCs w:val="24"/>
              </w:rPr>
            </w:pPr>
            <w:r w:rsidRPr="007B6AA4">
              <w:rPr>
                <w:rFonts w:cstheme="minorHAnsi"/>
                <w:sz w:val="24"/>
                <w:szCs w:val="24"/>
              </w:rPr>
              <w:t>Oppilas osaa nimet</w:t>
            </w:r>
            <w:r w:rsidR="007F123D">
              <w:rPr>
                <w:rFonts w:cstheme="minorHAnsi"/>
                <w:sz w:val="24"/>
                <w:szCs w:val="24"/>
              </w:rPr>
              <w:t xml:space="preserve">ä </w:t>
            </w:r>
            <w:r w:rsidRPr="007B6AA4">
              <w:rPr>
                <w:rFonts w:cstheme="minorHAnsi"/>
                <w:sz w:val="24"/>
                <w:szCs w:val="24"/>
              </w:rPr>
              <w:t>terveyttä tukevia ja vaarantavia tekijöitä.</w:t>
            </w:r>
          </w:p>
          <w:p w14:paraId="3059A595" w14:textId="77777777" w:rsidR="007F123D" w:rsidRPr="007B6AA4" w:rsidRDefault="007F123D" w:rsidP="008C5435">
            <w:pPr>
              <w:spacing w:before="240" w:after="0" w:line="276" w:lineRule="auto"/>
              <w:contextualSpacing/>
              <w:rPr>
                <w:rFonts w:cstheme="minorHAnsi"/>
                <w:sz w:val="24"/>
                <w:szCs w:val="24"/>
              </w:rPr>
            </w:pPr>
          </w:p>
          <w:p w14:paraId="214C7AF4"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käyttää ohjatusti joitakin terveyteen ja sairauteen liittyviä käsitteitä.</w:t>
            </w:r>
          </w:p>
        </w:tc>
        <w:tc>
          <w:tcPr>
            <w:tcW w:w="625" w:type="pct"/>
            <w:tcMar>
              <w:top w:w="100" w:type="dxa"/>
              <w:left w:w="100" w:type="dxa"/>
              <w:bottom w:w="100" w:type="dxa"/>
              <w:right w:w="100" w:type="dxa"/>
            </w:tcMar>
          </w:tcPr>
          <w:p w14:paraId="7F5AA49B" w14:textId="77777777" w:rsidR="003319A2" w:rsidRDefault="009F2EDA" w:rsidP="008C5435">
            <w:pPr>
              <w:spacing w:after="0" w:line="276" w:lineRule="auto"/>
              <w:contextualSpacing/>
              <w:rPr>
                <w:rFonts w:cstheme="minorHAnsi"/>
                <w:sz w:val="24"/>
                <w:szCs w:val="24"/>
              </w:rPr>
            </w:pPr>
            <w:r w:rsidRPr="007B6AA4">
              <w:rPr>
                <w:rFonts w:cstheme="minorHAnsi"/>
                <w:sz w:val="24"/>
                <w:szCs w:val="24"/>
              </w:rPr>
              <w:t>Oppilas osaa kuvata terveyttä tukevia ja vaarantavia tekijöitä sekä näiden välisiä yhteyksiä pääpiirteissään.</w:t>
            </w:r>
          </w:p>
          <w:p w14:paraId="1F1B52C8" w14:textId="77777777" w:rsidR="003319A2" w:rsidRDefault="003319A2" w:rsidP="008C5435">
            <w:pPr>
              <w:spacing w:after="0" w:line="276" w:lineRule="auto"/>
              <w:contextualSpacing/>
              <w:rPr>
                <w:rFonts w:cstheme="minorHAnsi"/>
                <w:sz w:val="24"/>
                <w:szCs w:val="24"/>
              </w:rPr>
            </w:pPr>
          </w:p>
          <w:p w14:paraId="6CFED0A3" w14:textId="5369DB9F"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käyttää joitakin terveyteen ja sairauteen liittyviä käsitteitä asianmukaisesti.</w:t>
            </w:r>
          </w:p>
        </w:tc>
        <w:tc>
          <w:tcPr>
            <w:tcW w:w="625" w:type="pct"/>
            <w:tcMar>
              <w:top w:w="100" w:type="dxa"/>
              <w:left w:w="100" w:type="dxa"/>
              <w:bottom w:w="100" w:type="dxa"/>
              <w:right w:w="100" w:type="dxa"/>
            </w:tcMar>
          </w:tcPr>
          <w:p w14:paraId="0696F22F"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terveyttä tukevia ja vaarantavia tekijöitä sekä kuvata näiden välisiä yhteyksiä.</w:t>
            </w:r>
          </w:p>
          <w:p w14:paraId="2FED3FA1" w14:textId="77777777" w:rsidR="003319A2" w:rsidRDefault="003319A2" w:rsidP="008C5435">
            <w:pPr>
              <w:spacing w:after="0" w:line="276" w:lineRule="auto"/>
              <w:ind w:right="100"/>
              <w:contextualSpacing/>
              <w:rPr>
                <w:rFonts w:cstheme="minorHAnsi"/>
                <w:sz w:val="24"/>
                <w:szCs w:val="24"/>
              </w:rPr>
            </w:pPr>
          </w:p>
          <w:p w14:paraId="67D59704" w14:textId="7C179648"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käyttää terveyteen ja sairauteen liittyviä käsitteitä pääosin asianmukaisesti.</w:t>
            </w:r>
          </w:p>
          <w:p w14:paraId="080F5929"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5E41119E" w14:textId="70A32B46" w:rsidR="003319A2" w:rsidRDefault="009F2EDA" w:rsidP="008C5435">
            <w:pPr>
              <w:spacing w:after="0" w:line="276" w:lineRule="auto"/>
              <w:contextualSpacing/>
              <w:rPr>
                <w:rFonts w:cstheme="minorHAnsi"/>
                <w:sz w:val="24"/>
                <w:szCs w:val="24"/>
              </w:rPr>
            </w:pPr>
            <w:r w:rsidRPr="007B6AA4">
              <w:rPr>
                <w:rFonts w:cstheme="minorHAnsi"/>
                <w:sz w:val="24"/>
                <w:szCs w:val="24"/>
              </w:rPr>
              <w:t>Oppilas osaa analysoida ja arvioida terveyttä tukevia ja vaarantavia tekijöitä sekä selittää näiden välisiä sy</w:t>
            </w:r>
            <w:r w:rsidR="00773498">
              <w:rPr>
                <w:rFonts w:cstheme="minorHAnsi"/>
                <w:sz w:val="24"/>
                <w:szCs w:val="24"/>
              </w:rPr>
              <w:t>y-seuraus</w:t>
            </w:r>
            <w:r w:rsidRPr="007B6AA4">
              <w:rPr>
                <w:rFonts w:cstheme="minorHAnsi"/>
                <w:sz w:val="24"/>
                <w:szCs w:val="24"/>
              </w:rPr>
              <w:t xml:space="preserve">suhteita. </w:t>
            </w:r>
          </w:p>
          <w:p w14:paraId="1CC63CCF" w14:textId="77777777" w:rsidR="003319A2" w:rsidRDefault="003319A2" w:rsidP="008C5435">
            <w:pPr>
              <w:spacing w:after="0" w:line="276" w:lineRule="auto"/>
              <w:contextualSpacing/>
              <w:rPr>
                <w:rFonts w:cstheme="minorHAnsi"/>
                <w:sz w:val="24"/>
                <w:szCs w:val="24"/>
              </w:rPr>
            </w:pPr>
          </w:p>
          <w:p w14:paraId="4FDC322A" w14:textId="014DB285"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käyttää terveyteen ja sairauteen liittyviä käsitteitä asianmukaisesti.</w:t>
            </w:r>
          </w:p>
        </w:tc>
      </w:tr>
      <w:tr w:rsidR="009F2EDA" w:rsidRPr="007B6AA4" w14:paraId="2F75606D" w14:textId="77777777" w:rsidTr="00F5427F">
        <w:trPr>
          <w:trHeight w:val="284"/>
        </w:trPr>
        <w:tc>
          <w:tcPr>
            <w:tcW w:w="625" w:type="pct"/>
            <w:tcMar>
              <w:top w:w="100" w:type="dxa"/>
              <w:left w:w="100" w:type="dxa"/>
              <w:bottom w:w="100" w:type="dxa"/>
              <w:right w:w="100" w:type="dxa"/>
            </w:tcMar>
          </w:tcPr>
          <w:p w14:paraId="5DAEC877" w14:textId="3EC016F0"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T6 tukea oppilaan kehittymistä terveyteen ja sairauteen liittyvän tiedon hankkijana ja käyttäjänä sekä edistää valmiuksia toimia tarkoituksenmukaisesti terveyteen, turvallisuuteen ja sairauksiin liittyvissä tilanteissa</w:t>
            </w:r>
          </w:p>
        </w:tc>
        <w:tc>
          <w:tcPr>
            <w:tcW w:w="625" w:type="pct"/>
            <w:tcMar>
              <w:top w:w="100" w:type="dxa"/>
              <w:left w:w="100" w:type="dxa"/>
              <w:bottom w:w="100" w:type="dxa"/>
              <w:right w:w="100" w:type="dxa"/>
            </w:tcMar>
          </w:tcPr>
          <w:p w14:paraId="154D6370" w14:textId="47380979"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S2</w:t>
            </w:r>
            <w:r w:rsidR="0059733B">
              <w:rPr>
                <w:rFonts w:cstheme="minorHAnsi"/>
                <w:sz w:val="24"/>
                <w:szCs w:val="24"/>
              </w:rPr>
              <w:t>–</w:t>
            </w:r>
            <w:r w:rsidRPr="007B6AA4">
              <w:rPr>
                <w:rFonts w:cstheme="minorHAnsi"/>
                <w:sz w:val="24"/>
                <w:szCs w:val="24"/>
              </w:rPr>
              <w:t>S3</w:t>
            </w:r>
          </w:p>
        </w:tc>
        <w:tc>
          <w:tcPr>
            <w:tcW w:w="625" w:type="pct"/>
            <w:tcMar>
              <w:top w:w="100" w:type="dxa"/>
              <w:left w:w="100" w:type="dxa"/>
              <w:bottom w:w="100" w:type="dxa"/>
              <w:right w:w="100" w:type="dxa"/>
            </w:tcMar>
          </w:tcPr>
          <w:p w14:paraId="54EC69DF"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hakemaan ja käyttämään terveyteen ja sairauteen liittyvää tietoa sekä oppii toimimaan tarkoituksenmukaisesti terveyteen, turvallisuuteen ja sairauksiin liittyvissä tilanteissa.</w:t>
            </w:r>
          </w:p>
          <w:p w14:paraId="0CA673F8" w14:textId="77777777" w:rsidR="009F2EDA" w:rsidRPr="007B6AA4" w:rsidRDefault="009F2EDA" w:rsidP="008C5435">
            <w:pPr>
              <w:spacing w:before="240" w:after="0" w:line="276" w:lineRule="auto"/>
              <w:ind w:left="4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68BBB068"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Terveyteen, turvallisuuteen ja sairauteen liittyvien tietojen ja taitojen hallinta</w:t>
            </w:r>
          </w:p>
        </w:tc>
        <w:tc>
          <w:tcPr>
            <w:tcW w:w="625" w:type="pct"/>
            <w:tcMar>
              <w:top w:w="100" w:type="dxa"/>
              <w:left w:w="100" w:type="dxa"/>
              <w:bottom w:w="100" w:type="dxa"/>
              <w:right w:w="100" w:type="dxa"/>
            </w:tcMar>
          </w:tcPr>
          <w:p w14:paraId="036B7248"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hakea terveyteen liittyvää tietoa ohjatusti.</w:t>
            </w:r>
          </w:p>
          <w:p w14:paraId="4C0BE83B"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7FD9027C" w14:textId="39C81240"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Oppilas osaa nimetä jonkin toimintatavan </w:t>
            </w:r>
            <w:r w:rsidR="00741B30" w:rsidRPr="007B6AA4">
              <w:rPr>
                <w:rFonts w:cstheme="minorHAnsi"/>
                <w:sz w:val="24"/>
                <w:szCs w:val="24"/>
              </w:rPr>
              <w:t xml:space="preserve">liittyen </w:t>
            </w:r>
            <w:r w:rsidRPr="007B6AA4">
              <w:rPr>
                <w:rFonts w:cstheme="minorHAnsi"/>
                <w:sz w:val="24"/>
                <w:szCs w:val="24"/>
              </w:rPr>
              <w:t xml:space="preserve">itsehoitoon, avun hakemiseen </w:t>
            </w:r>
            <w:r w:rsidR="00741B30">
              <w:rPr>
                <w:rFonts w:cstheme="minorHAnsi"/>
                <w:sz w:val="24"/>
                <w:szCs w:val="24"/>
              </w:rPr>
              <w:t>sekä</w:t>
            </w:r>
            <w:r w:rsidR="00741B30" w:rsidRPr="007B6AA4">
              <w:rPr>
                <w:rFonts w:cstheme="minorHAnsi"/>
                <w:sz w:val="24"/>
                <w:szCs w:val="24"/>
              </w:rPr>
              <w:t xml:space="preserve"> </w:t>
            </w:r>
            <w:r w:rsidRPr="007B6AA4">
              <w:rPr>
                <w:rFonts w:cstheme="minorHAnsi"/>
                <w:sz w:val="24"/>
                <w:szCs w:val="24"/>
              </w:rPr>
              <w:t>terveyttä ja turvallisuutta vaarantaviin tilanteisiin.</w:t>
            </w:r>
          </w:p>
        </w:tc>
        <w:tc>
          <w:tcPr>
            <w:tcW w:w="625" w:type="pct"/>
            <w:tcMar>
              <w:top w:w="100" w:type="dxa"/>
              <w:left w:w="100" w:type="dxa"/>
              <w:bottom w:w="100" w:type="dxa"/>
              <w:right w:w="100" w:type="dxa"/>
            </w:tcMar>
          </w:tcPr>
          <w:p w14:paraId="43415432"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hakea terveyteen liittyvää tietoa muutamista lähteistä sekä käyttää tietoa paikoitellen asianmukaisesti.</w:t>
            </w:r>
          </w:p>
          <w:p w14:paraId="3C47D376" w14:textId="77777777" w:rsidR="009F2EDA" w:rsidRPr="007B6AA4" w:rsidRDefault="009F2EDA" w:rsidP="008C5435">
            <w:pPr>
              <w:spacing w:after="0" w:line="276" w:lineRule="auto"/>
              <w:ind w:left="100" w:right="100"/>
              <w:contextualSpacing/>
              <w:rPr>
                <w:rFonts w:cstheme="minorHAnsi"/>
                <w:sz w:val="24"/>
                <w:szCs w:val="24"/>
              </w:rPr>
            </w:pPr>
            <w:r w:rsidRPr="007B6AA4">
              <w:rPr>
                <w:rFonts w:cstheme="minorHAnsi"/>
                <w:sz w:val="24"/>
                <w:szCs w:val="24"/>
              </w:rPr>
              <w:t xml:space="preserve"> </w:t>
            </w:r>
          </w:p>
          <w:p w14:paraId="2A8832C8"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nimetä toimintatapoja itsehoitoon, avun hakemiseen ja terveyttä ja turvallisuutta vaarantaviin tilanteisiin liittyen.</w:t>
            </w:r>
          </w:p>
        </w:tc>
        <w:tc>
          <w:tcPr>
            <w:tcW w:w="625" w:type="pct"/>
            <w:tcMar>
              <w:top w:w="100" w:type="dxa"/>
              <w:left w:w="100" w:type="dxa"/>
              <w:bottom w:w="100" w:type="dxa"/>
              <w:right w:w="100" w:type="dxa"/>
            </w:tcMar>
          </w:tcPr>
          <w:p w14:paraId="4610DF20"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hakea terveyteen liittyvää tietoa erilaisista lähteistä ja käyttää sitä pääosin asianmukaisesti.</w:t>
            </w:r>
          </w:p>
          <w:p w14:paraId="7D979298" w14:textId="1256A5EC" w:rsidR="009F2EDA" w:rsidRPr="007B6AA4" w:rsidRDefault="009F2EDA"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p w14:paraId="3ADA83F9" w14:textId="464AD6C5"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asianmukaisia toimintatapoja itsehoidossa, avun hakemisessa ja terveyttä ja turvallisuutta vaarantavissa tilanteissa</w:t>
            </w:r>
            <w:r w:rsidR="003319A2">
              <w:rPr>
                <w:rFonts w:cstheme="minorHAnsi"/>
                <w:sz w:val="24"/>
                <w:szCs w:val="24"/>
              </w:rPr>
              <w:t>.</w:t>
            </w:r>
          </w:p>
        </w:tc>
        <w:tc>
          <w:tcPr>
            <w:tcW w:w="625" w:type="pct"/>
            <w:tcMar>
              <w:top w:w="100" w:type="dxa"/>
              <w:left w:w="100" w:type="dxa"/>
              <w:bottom w:w="100" w:type="dxa"/>
              <w:right w:w="100" w:type="dxa"/>
            </w:tcMar>
          </w:tcPr>
          <w:p w14:paraId="6C05B4DB" w14:textId="4B70F53F"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hakea terveyteen liittyvää tietoa monipuolisesti eri tietolähteistä, muodostaa hakusanoja ja rajata tiedonhakua sekä käyttää tietoa asianmukaisesti.</w:t>
            </w:r>
          </w:p>
          <w:p w14:paraId="31F827C0"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1819C3B3"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arvioida erilaisia toimintatapoja itsehoidossa, avun hakemisessa ja terveyttä ja turvallisuutta vaarantavissa tilanteissa.</w:t>
            </w:r>
          </w:p>
        </w:tc>
      </w:tr>
      <w:tr w:rsidR="009F2EDA" w:rsidRPr="007B6AA4" w14:paraId="6FF2A6FC" w14:textId="77777777" w:rsidTr="00F5427F">
        <w:trPr>
          <w:trHeight w:val="284"/>
        </w:trPr>
        <w:tc>
          <w:tcPr>
            <w:tcW w:w="625" w:type="pct"/>
            <w:tcMar>
              <w:top w:w="100" w:type="dxa"/>
              <w:left w:w="100" w:type="dxa"/>
              <w:bottom w:w="100" w:type="dxa"/>
              <w:right w:w="100" w:type="dxa"/>
            </w:tcMar>
          </w:tcPr>
          <w:p w14:paraId="45010A7E" w14:textId="77777777"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T7 ohjata oppilasta tunnistamaan ja arvioimaan omia terveyteen ja turvallisuuteen liittyviä tottumuksiaan, valintojaan ja niiden perusteluja sekä rohkaista oppilasta pohtimaan oman terveyden kannalta merkityksellisiä voimavaroja</w:t>
            </w:r>
          </w:p>
        </w:tc>
        <w:tc>
          <w:tcPr>
            <w:tcW w:w="625" w:type="pct"/>
            <w:tcMar>
              <w:top w:w="100" w:type="dxa"/>
              <w:left w:w="100" w:type="dxa"/>
              <w:bottom w:w="100" w:type="dxa"/>
              <w:right w:w="100" w:type="dxa"/>
            </w:tcMar>
          </w:tcPr>
          <w:p w14:paraId="53FC55E5" w14:textId="489A15DF"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S2</w:t>
            </w:r>
          </w:p>
        </w:tc>
        <w:tc>
          <w:tcPr>
            <w:tcW w:w="625" w:type="pct"/>
            <w:tcMar>
              <w:top w:w="100" w:type="dxa"/>
              <w:left w:w="100" w:type="dxa"/>
              <w:bottom w:w="100" w:type="dxa"/>
              <w:right w:w="100" w:type="dxa"/>
            </w:tcMar>
          </w:tcPr>
          <w:p w14:paraId="12780F08"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oppii tunnistamaan ja arvioimaan omia terveyteen ja turvallisuuteen liittyviä tekijöitä sekä oppii pohtimaan oman terveyden kannalta merkityksellisiä voimavaroja.</w:t>
            </w:r>
          </w:p>
        </w:tc>
        <w:tc>
          <w:tcPr>
            <w:tcW w:w="625" w:type="pct"/>
            <w:tcMar>
              <w:top w:w="100" w:type="dxa"/>
              <w:left w:w="100" w:type="dxa"/>
              <w:bottom w:w="100" w:type="dxa"/>
              <w:right w:w="100" w:type="dxa"/>
            </w:tcMar>
          </w:tcPr>
          <w:p w14:paraId="22E55B68"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567B029E" w14:textId="741C4662" w:rsidR="009F2EDA" w:rsidRPr="009F2EDA" w:rsidRDefault="009F2EDA" w:rsidP="008C5435">
            <w:pPr>
              <w:spacing w:after="0" w:line="276" w:lineRule="auto"/>
              <w:ind w:right="100"/>
              <w:contextualSpacing/>
              <w:rPr>
                <w:rFonts w:cstheme="minorHAnsi"/>
                <w:i/>
                <w:iCs/>
                <w:sz w:val="24"/>
                <w:szCs w:val="24"/>
              </w:rPr>
            </w:pPr>
            <w:r w:rsidRPr="009F2EDA">
              <w:rPr>
                <w:rFonts w:cstheme="minorHAnsi"/>
                <w:i/>
                <w:iCs/>
                <w:sz w:val="24"/>
                <w:szCs w:val="24"/>
              </w:rPr>
              <w:t>Ei käytetä arvosanan muodostamisen perusteena. Oppilasta ohjataan pohtimaan kokemuksiaan osana itsearviointia.</w:t>
            </w:r>
          </w:p>
          <w:p w14:paraId="53F072C8" w14:textId="48204296" w:rsidR="009F2EDA" w:rsidRPr="007B6AA4" w:rsidRDefault="009F2EDA" w:rsidP="009F2EDA">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A703FDE"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24BF6CAC" w14:textId="77777777" w:rsidR="009F2EDA" w:rsidRPr="007B6AA4" w:rsidRDefault="009F2EDA" w:rsidP="009F2EDA">
            <w:pPr>
              <w:spacing w:after="0" w:line="276" w:lineRule="auto"/>
              <w:ind w:left="140" w:right="1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5EB8BB34" w14:textId="77777777" w:rsidR="009F2EDA" w:rsidRPr="007B6AA4" w:rsidRDefault="009F2EDA" w:rsidP="009F2EDA">
            <w:pPr>
              <w:spacing w:after="0" w:line="276" w:lineRule="auto"/>
              <w:ind w:left="40"/>
              <w:contextualSpacing/>
              <w:rPr>
                <w:rFonts w:cstheme="minorHAnsi"/>
                <w:sz w:val="24"/>
                <w:szCs w:val="24"/>
              </w:rPr>
            </w:pPr>
            <w:r w:rsidRPr="007B6AA4">
              <w:rPr>
                <w:rFonts w:cstheme="minorHAnsi"/>
                <w:sz w:val="24"/>
                <w:szCs w:val="24"/>
              </w:rPr>
              <w:t xml:space="preserve"> </w:t>
            </w:r>
          </w:p>
        </w:tc>
      </w:tr>
      <w:tr w:rsidR="009F2EDA" w:rsidRPr="007B6AA4" w14:paraId="088B3020" w14:textId="77777777" w:rsidTr="00F5427F">
        <w:trPr>
          <w:trHeight w:val="284"/>
        </w:trPr>
        <w:tc>
          <w:tcPr>
            <w:tcW w:w="625" w:type="pct"/>
            <w:tcMar>
              <w:top w:w="100" w:type="dxa"/>
              <w:left w:w="100" w:type="dxa"/>
              <w:bottom w:w="100" w:type="dxa"/>
              <w:right w:w="100" w:type="dxa"/>
            </w:tcMar>
          </w:tcPr>
          <w:p w14:paraId="4AFCFD5E" w14:textId="477D3D1D"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T8 ohjata oppilasta tunnistamaan ja tarkastelemaan kriittisesti terveyteen ja sairauteen liittyviä ilmiöitä, niihin liittyviä arvoja ja normeja sekä arvioimaan tiedon luotettavuutta ja merkitystä</w:t>
            </w:r>
          </w:p>
        </w:tc>
        <w:tc>
          <w:tcPr>
            <w:tcW w:w="625" w:type="pct"/>
            <w:tcMar>
              <w:top w:w="100" w:type="dxa"/>
              <w:left w:w="100" w:type="dxa"/>
              <w:bottom w:w="100" w:type="dxa"/>
              <w:right w:w="100" w:type="dxa"/>
            </w:tcMar>
          </w:tcPr>
          <w:p w14:paraId="6690E7AC" w14:textId="63AB3E59"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S3</w:t>
            </w:r>
          </w:p>
        </w:tc>
        <w:tc>
          <w:tcPr>
            <w:tcW w:w="625" w:type="pct"/>
            <w:tcMar>
              <w:top w:w="100" w:type="dxa"/>
              <w:left w:w="100" w:type="dxa"/>
              <w:bottom w:w="100" w:type="dxa"/>
              <w:right w:w="100" w:type="dxa"/>
            </w:tcMar>
          </w:tcPr>
          <w:p w14:paraId="60149A3C" w14:textId="2A9E6976"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tunnistamaan ja tarkastelemaan kriittisesti terveyteen ja sairauteen liittyviä ilmiöitä</w:t>
            </w:r>
            <w:r w:rsidR="00741B30">
              <w:rPr>
                <w:rFonts w:cstheme="minorHAnsi"/>
                <w:sz w:val="24"/>
                <w:szCs w:val="24"/>
              </w:rPr>
              <w:t xml:space="preserve"> sekä</w:t>
            </w:r>
            <w:r w:rsidRPr="007B6AA4">
              <w:rPr>
                <w:rFonts w:cstheme="minorHAnsi"/>
                <w:sz w:val="24"/>
                <w:szCs w:val="24"/>
              </w:rPr>
              <w:t xml:space="preserve"> niihin liittyviä arvoja ja normeja sekä oppii arvioimaan tiedon luotettavuutta ja merkitystä.</w:t>
            </w:r>
          </w:p>
        </w:tc>
        <w:tc>
          <w:tcPr>
            <w:tcW w:w="625" w:type="pct"/>
            <w:tcMar>
              <w:top w:w="100" w:type="dxa"/>
              <w:left w:w="100" w:type="dxa"/>
              <w:bottom w:w="100" w:type="dxa"/>
              <w:right w:w="100" w:type="dxa"/>
            </w:tcMar>
          </w:tcPr>
          <w:p w14:paraId="116DC717"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Terveyteen ja sairauteen liittyvien ilmiöiden tarkastelu ja terveyteen liittyvän tiedon luotettavuuden arvioiminen</w:t>
            </w:r>
          </w:p>
        </w:tc>
        <w:tc>
          <w:tcPr>
            <w:tcW w:w="625" w:type="pct"/>
            <w:tcMar>
              <w:top w:w="100" w:type="dxa"/>
              <w:left w:w="100" w:type="dxa"/>
              <w:bottom w:w="100" w:type="dxa"/>
              <w:right w:w="100" w:type="dxa"/>
            </w:tcMar>
          </w:tcPr>
          <w:p w14:paraId="3B7B8849"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nimetä terveystottumusten omaksumiseen vaikuttavia tekijöitä sekä elämäntapoihin liittyviä eettisiä kysymyksiä ja antaa esimerkin elämäntapoihin liittyvien valintojen seurauksista.</w:t>
            </w:r>
          </w:p>
          <w:p w14:paraId="0D282493"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580FDCE3"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nimetä jonkin terveyteen liittyvän tiedon luotettavuutta kuvaavan tekijän.</w:t>
            </w:r>
          </w:p>
        </w:tc>
        <w:tc>
          <w:tcPr>
            <w:tcW w:w="625" w:type="pct"/>
            <w:tcMar>
              <w:top w:w="100" w:type="dxa"/>
              <w:left w:w="100" w:type="dxa"/>
              <w:bottom w:w="100" w:type="dxa"/>
              <w:right w:w="100" w:type="dxa"/>
            </w:tcMar>
          </w:tcPr>
          <w:p w14:paraId="7399E739"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kuvata terveystottumusten omaksumiseen vaikuttavia tekijöitä sekä elämäntapoihin liittyviä eettisiä kysymyksiä ja antaa esimerkkejä elämäntapoihin liittyvien valintojen seurauksista.</w:t>
            </w:r>
          </w:p>
          <w:p w14:paraId="72487216"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604DA3E9"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arvioida ohjatusti terveyteen liittyvän tiedon luotettavuutta muutamien tiedon luotettavuutta kuvaavien tekijöiden pohjalta.</w:t>
            </w:r>
          </w:p>
        </w:tc>
        <w:tc>
          <w:tcPr>
            <w:tcW w:w="625" w:type="pct"/>
            <w:tcMar>
              <w:top w:w="100" w:type="dxa"/>
              <w:left w:w="100" w:type="dxa"/>
              <w:bottom w:w="100" w:type="dxa"/>
              <w:right w:w="100" w:type="dxa"/>
            </w:tcMar>
          </w:tcPr>
          <w:p w14:paraId="1D960D78" w14:textId="30B28A41" w:rsidR="009F2EDA"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terveystottumusten omaksumiseen vaikuttavia tekijöitä ja selittää terveystottumuksiin liittyvien ilmiöiden muodostumista.</w:t>
            </w:r>
          </w:p>
          <w:p w14:paraId="4C6E9CE7" w14:textId="77777777" w:rsidR="0079337B" w:rsidRPr="007B6AA4" w:rsidRDefault="0079337B" w:rsidP="008C5435">
            <w:pPr>
              <w:spacing w:after="0" w:line="276" w:lineRule="auto"/>
              <w:ind w:left="140" w:right="100"/>
              <w:contextualSpacing/>
              <w:rPr>
                <w:rFonts w:cstheme="minorHAnsi"/>
                <w:sz w:val="24"/>
                <w:szCs w:val="24"/>
              </w:rPr>
            </w:pPr>
          </w:p>
          <w:p w14:paraId="208F76AF"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elämäntapoihin liittyviä eettisiä kysymyksiä ja analysoida elämäntapoihin liittyvien valintojen seurauksia.</w:t>
            </w:r>
          </w:p>
          <w:p w14:paraId="3AC8D2FE" w14:textId="77777777" w:rsidR="009F2EDA" w:rsidRPr="007B6AA4" w:rsidRDefault="009F2EDA" w:rsidP="008C5435">
            <w:pPr>
              <w:spacing w:after="0" w:line="276" w:lineRule="auto"/>
              <w:ind w:left="140" w:right="100"/>
              <w:contextualSpacing/>
              <w:rPr>
                <w:rFonts w:cstheme="minorHAnsi"/>
                <w:sz w:val="24"/>
                <w:szCs w:val="24"/>
              </w:rPr>
            </w:pPr>
            <w:r w:rsidRPr="007B6AA4">
              <w:rPr>
                <w:rFonts w:cstheme="minorHAnsi"/>
                <w:sz w:val="24"/>
                <w:szCs w:val="24"/>
              </w:rPr>
              <w:t xml:space="preserve"> </w:t>
            </w:r>
          </w:p>
          <w:p w14:paraId="455335B0"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arvioida terveyteen liittyvän tiedon luotettavuutta usean tiedon luotettavuutta kuvaavan tekijän pohjalta.</w:t>
            </w:r>
          </w:p>
        </w:tc>
        <w:tc>
          <w:tcPr>
            <w:tcW w:w="625" w:type="pct"/>
            <w:tcMar>
              <w:top w:w="100" w:type="dxa"/>
              <w:left w:w="100" w:type="dxa"/>
              <w:bottom w:w="100" w:type="dxa"/>
              <w:right w:w="100" w:type="dxa"/>
            </w:tcMar>
          </w:tcPr>
          <w:p w14:paraId="49718AD1" w14:textId="77777777" w:rsidR="0059733B" w:rsidRDefault="009F2EDA" w:rsidP="008C5435">
            <w:pPr>
              <w:spacing w:after="0" w:line="276" w:lineRule="auto"/>
              <w:contextualSpacing/>
              <w:rPr>
                <w:rFonts w:cstheme="minorHAnsi"/>
                <w:sz w:val="24"/>
                <w:szCs w:val="24"/>
              </w:rPr>
            </w:pPr>
            <w:r w:rsidRPr="007B6AA4">
              <w:rPr>
                <w:rFonts w:cstheme="minorHAnsi"/>
                <w:sz w:val="24"/>
                <w:szCs w:val="24"/>
              </w:rPr>
              <w:t xml:space="preserve">Oppilas osaa arvioida terveystottumusten omaksumiseen vaikuttavia tekijöitä ja selittää perustellen terveystottumuksiin liittyvien ilmiöiden muodostumista. </w:t>
            </w:r>
          </w:p>
          <w:p w14:paraId="7BD007AC" w14:textId="77777777" w:rsidR="0059733B" w:rsidRDefault="0059733B" w:rsidP="008C5435">
            <w:pPr>
              <w:spacing w:after="0" w:line="276" w:lineRule="auto"/>
              <w:contextualSpacing/>
              <w:rPr>
                <w:rFonts w:cstheme="minorHAnsi"/>
                <w:sz w:val="24"/>
                <w:szCs w:val="24"/>
              </w:rPr>
            </w:pPr>
          </w:p>
          <w:p w14:paraId="243F6B7E" w14:textId="23E74F0A"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analysoida elämäntapoihin liittyviä eettisiä kysymyksiä sekä arvioida perustellen elämäntapoihin liittyvien valintojen seurauksia.</w:t>
            </w:r>
          </w:p>
          <w:p w14:paraId="300B9059"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46AD7C6D"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arvioida terveyteen liittyvän tiedon luotettavuutta ja käytettävyyttä eri näkökulmista.</w:t>
            </w:r>
          </w:p>
        </w:tc>
      </w:tr>
      <w:tr w:rsidR="009F2EDA" w:rsidRPr="007B6AA4" w14:paraId="530F7252" w14:textId="77777777" w:rsidTr="007C5017">
        <w:trPr>
          <w:trHeight w:val="284"/>
        </w:trPr>
        <w:tc>
          <w:tcPr>
            <w:tcW w:w="5000" w:type="pct"/>
            <w:gridSpan w:val="8"/>
            <w:tcMar>
              <w:top w:w="100" w:type="dxa"/>
              <w:left w:w="100" w:type="dxa"/>
              <w:bottom w:w="100" w:type="dxa"/>
              <w:right w:w="100" w:type="dxa"/>
            </w:tcMar>
          </w:tcPr>
          <w:p w14:paraId="5EC1FCE3" w14:textId="77777777" w:rsidR="009F2EDA" w:rsidRPr="007B6AA4" w:rsidRDefault="009F2EDA" w:rsidP="008C5435">
            <w:pPr>
              <w:spacing w:after="0" w:line="276" w:lineRule="auto"/>
              <w:ind w:right="100"/>
              <w:contextualSpacing/>
              <w:rPr>
                <w:rFonts w:cstheme="minorHAnsi"/>
                <w:b/>
                <w:sz w:val="24"/>
                <w:szCs w:val="24"/>
              </w:rPr>
            </w:pPr>
            <w:r w:rsidRPr="007B6AA4">
              <w:rPr>
                <w:rFonts w:cstheme="minorHAnsi"/>
                <w:b/>
                <w:sz w:val="24"/>
                <w:szCs w:val="24"/>
              </w:rPr>
              <w:t>Terveys, yhteisöt, yhteiskunta ja kulttuuri</w:t>
            </w:r>
          </w:p>
        </w:tc>
      </w:tr>
      <w:tr w:rsidR="009F2EDA" w:rsidRPr="007B6AA4" w14:paraId="0A7C03C9" w14:textId="77777777" w:rsidTr="00F5427F">
        <w:trPr>
          <w:trHeight w:val="284"/>
        </w:trPr>
        <w:tc>
          <w:tcPr>
            <w:tcW w:w="625" w:type="pct"/>
            <w:tcMar>
              <w:top w:w="100" w:type="dxa"/>
              <w:left w:w="100" w:type="dxa"/>
              <w:bottom w:w="100" w:type="dxa"/>
              <w:right w:w="100" w:type="dxa"/>
            </w:tcMar>
          </w:tcPr>
          <w:p w14:paraId="12A1962C" w14:textId="77777777" w:rsidR="009F2EDA" w:rsidRPr="007B6AA4" w:rsidRDefault="009F2EDA" w:rsidP="00F10EFB">
            <w:pPr>
              <w:spacing w:after="0" w:line="276" w:lineRule="auto"/>
              <w:ind w:right="100"/>
              <w:contextualSpacing/>
              <w:rPr>
                <w:rFonts w:cstheme="minorHAnsi"/>
                <w:sz w:val="24"/>
                <w:szCs w:val="24"/>
              </w:rPr>
            </w:pPr>
            <w:r w:rsidRPr="007B6AA4">
              <w:rPr>
                <w:rFonts w:cstheme="minorHAnsi"/>
                <w:sz w:val="24"/>
                <w:szCs w:val="24"/>
              </w:rPr>
              <w:t>T9 ohjata oppilasta ymmärtämään ympäristön, yhteisöjen, kulttuurin, ja tieto- ja viestintäteknologian merkitystä terveydelle ja hyvinvoinnille</w:t>
            </w:r>
          </w:p>
        </w:tc>
        <w:tc>
          <w:tcPr>
            <w:tcW w:w="625" w:type="pct"/>
            <w:tcMar>
              <w:top w:w="100" w:type="dxa"/>
              <w:left w:w="100" w:type="dxa"/>
              <w:bottom w:w="100" w:type="dxa"/>
              <w:right w:w="100" w:type="dxa"/>
            </w:tcMar>
          </w:tcPr>
          <w:p w14:paraId="5C0ADC6A"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27B6C4D2"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tarkastelemaan ympäristön, yhteisöjen, kulttuurin, ja tieto- ja viestintäteknologian merkitystä terveydelle ja hyvinvoinnille.</w:t>
            </w:r>
          </w:p>
        </w:tc>
        <w:tc>
          <w:tcPr>
            <w:tcW w:w="625" w:type="pct"/>
            <w:tcMar>
              <w:top w:w="100" w:type="dxa"/>
              <w:left w:w="100" w:type="dxa"/>
              <w:bottom w:w="100" w:type="dxa"/>
              <w:right w:w="100" w:type="dxa"/>
            </w:tcMar>
          </w:tcPr>
          <w:p w14:paraId="29A97EDD"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Ympäristön terveysvaikutusten hahmottaminen</w:t>
            </w:r>
          </w:p>
        </w:tc>
        <w:tc>
          <w:tcPr>
            <w:tcW w:w="625" w:type="pct"/>
            <w:tcMar>
              <w:top w:w="100" w:type="dxa"/>
              <w:left w:w="100" w:type="dxa"/>
              <w:bottom w:w="100" w:type="dxa"/>
              <w:right w:w="100" w:type="dxa"/>
            </w:tcMar>
          </w:tcPr>
          <w:p w14:paraId="66749E34"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nimetä elinympäristön aiheuttamia vaikutuksia terveyteen sekä yhteisöjen, kulttuurin tai tvt:n yhteyksiä terveyteen.</w:t>
            </w:r>
          </w:p>
        </w:tc>
        <w:tc>
          <w:tcPr>
            <w:tcW w:w="625" w:type="pct"/>
            <w:tcMar>
              <w:top w:w="100" w:type="dxa"/>
              <w:left w:w="100" w:type="dxa"/>
              <w:bottom w:w="100" w:type="dxa"/>
              <w:right w:w="100" w:type="dxa"/>
            </w:tcMar>
          </w:tcPr>
          <w:p w14:paraId="22E61A64"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elinympäristön aiheuttamia vaikutuksia terveyteen sekä antaa esimerkkejä yhteisöjen, kulttuurin tai tvt:n yhteyksistä terveyteen.</w:t>
            </w:r>
          </w:p>
        </w:tc>
        <w:tc>
          <w:tcPr>
            <w:tcW w:w="625" w:type="pct"/>
            <w:tcMar>
              <w:top w:w="100" w:type="dxa"/>
              <w:left w:w="100" w:type="dxa"/>
              <w:bottom w:w="100" w:type="dxa"/>
              <w:right w:w="100" w:type="dxa"/>
            </w:tcMar>
          </w:tcPr>
          <w:p w14:paraId="708F3E93"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elinympäristön aiheuttamia keskeisiä suoria ja epäsuoria vaikutuksia terveyteen sekä selittää yhteisöjen, kulttuurin ja tvt:n yhteyksiä terveyteen.</w:t>
            </w:r>
          </w:p>
        </w:tc>
        <w:tc>
          <w:tcPr>
            <w:tcW w:w="625" w:type="pct"/>
            <w:tcMar>
              <w:top w:w="100" w:type="dxa"/>
              <w:left w:w="100" w:type="dxa"/>
              <w:bottom w:w="100" w:type="dxa"/>
              <w:right w:w="100" w:type="dxa"/>
            </w:tcMar>
          </w:tcPr>
          <w:p w14:paraId="42607BD9" w14:textId="00F7D929"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arvioida elinympäristön aiheuttamia keskeisiä suoria ja epäsuoria vaikutuksia terveyteen sekä arvioida yhteisöjen, kulttuurin ja tvt:n yhteyksiä terveyteen.</w:t>
            </w:r>
          </w:p>
        </w:tc>
      </w:tr>
      <w:tr w:rsidR="009F2EDA" w:rsidRPr="007B6AA4" w14:paraId="53CF358A" w14:textId="77777777" w:rsidTr="00F5427F">
        <w:trPr>
          <w:trHeight w:val="284"/>
        </w:trPr>
        <w:tc>
          <w:tcPr>
            <w:tcW w:w="625" w:type="pct"/>
            <w:tcMar>
              <w:top w:w="100" w:type="dxa"/>
              <w:left w:w="100" w:type="dxa"/>
              <w:bottom w:w="100" w:type="dxa"/>
              <w:right w:w="100" w:type="dxa"/>
            </w:tcMar>
          </w:tcPr>
          <w:p w14:paraId="52A9E23A"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T10 ohjata oppilasta luomaan perustaa opiskelu-, toiminta- ja työkyvylle ja sen ylläpitämiselle sekä kuvaamaan terveyspalvelujen asianmukaista käyttöä</w:t>
            </w:r>
          </w:p>
        </w:tc>
        <w:tc>
          <w:tcPr>
            <w:tcW w:w="625" w:type="pct"/>
            <w:tcMar>
              <w:top w:w="100" w:type="dxa"/>
              <w:left w:w="100" w:type="dxa"/>
              <w:bottom w:w="100" w:type="dxa"/>
              <w:right w:w="100" w:type="dxa"/>
            </w:tcMar>
          </w:tcPr>
          <w:p w14:paraId="5A58AB5A" w14:textId="422D0885"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S2</w:t>
            </w:r>
          </w:p>
        </w:tc>
        <w:tc>
          <w:tcPr>
            <w:tcW w:w="625" w:type="pct"/>
            <w:tcMar>
              <w:top w:w="100" w:type="dxa"/>
              <w:left w:w="100" w:type="dxa"/>
              <w:bottom w:w="100" w:type="dxa"/>
              <w:right w:w="100" w:type="dxa"/>
            </w:tcMar>
          </w:tcPr>
          <w:p w14:paraId="16B28532"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luomaan perustaa opiskelu-, toiminta- ja työkyvylle ja sen ylläpitämiselle sekä oppii kuvaamaan terveyspalvelujen asianmukaista käyttöä.</w:t>
            </w:r>
          </w:p>
          <w:p w14:paraId="59AC9F69"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E6C6D97"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Työkyvyn edistämisen keinojen hahmottaminen</w:t>
            </w:r>
          </w:p>
          <w:p w14:paraId="30B509A8"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2C4036AB"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nimetä tekijöitä, jotka vaikuttavat opiskelu-, toiminta- ja työkykyyn.</w:t>
            </w:r>
          </w:p>
          <w:p w14:paraId="367E0049"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1ADDB2E9"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oman koulun ja kunnan terveyspalveluja.</w:t>
            </w:r>
          </w:p>
        </w:tc>
        <w:tc>
          <w:tcPr>
            <w:tcW w:w="625" w:type="pct"/>
            <w:tcMar>
              <w:top w:w="100" w:type="dxa"/>
              <w:left w:w="100" w:type="dxa"/>
              <w:bottom w:w="100" w:type="dxa"/>
              <w:right w:w="100" w:type="dxa"/>
            </w:tcMar>
          </w:tcPr>
          <w:p w14:paraId="46254593"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kuvata tekijöitä, jotka vaikuttavat opiskelu-, toiminta- ja työkykyyn.</w:t>
            </w:r>
          </w:p>
          <w:p w14:paraId="1EEAE355"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341FFFEF"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kuvata oman koulun ja kunnan terveyspalveluja.</w:t>
            </w:r>
          </w:p>
        </w:tc>
        <w:tc>
          <w:tcPr>
            <w:tcW w:w="625" w:type="pct"/>
            <w:tcMar>
              <w:top w:w="100" w:type="dxa"/>
              <w:left w:w="100" w:type="dxa"/>
              <w:bottom w:w="100" w:type="dxa"/>
              <w:right w:w="100" w:type="dxa"/>
            </w:tcMar>
          </w:tcPr>
          <w:p w14:paraId="4AAA3550"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soveltaa tietoa tekijöistä, jotka vaikuttavat opiskelu-, toiminta- ja työkykyyn, esimerkiksi laatimalla niitä tukevan suunnitelman.</w:t>
            </w:r>
          </w:p>
          <w:p w14:paraId="7ECC0E75" w14:textId="77777777" w:rsidR="009F2EDA" w:rsidRPr="007B6AA4" w:rsidRDefault="009F2EDA" w:rsidP="008C5435">
            <w:pPr>
              <w:spacing w:before="240" w:after="0" w:line="276" w:lineRule="auto"/>
              <w:ind w:right="100"/>
              <w:contextualSpacing/>
              <w:rPr>
                <w:rFonts w:cstheme="minorHAnsi"/>
                <w:sz w:val="24"/>
                <w:szCs w:val="24"/>
              </w:rPr>
            </w:pPr>
            <w:r w:rsidRPr="007B6AA4">
              <w:rPr>
                <w:rFonts w:cstheme="minorHAnsi"/>
                <w:sz w:val="24"/>
                <w:szCs w:val="24"/>
              </w:rPr>
              <w:t xml:space="preserve"> </w:t>
            </w:r>
          </w:p>
          <w:p w14:paraId="75539AE2"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yhteiskunnan erilaisia terveyspalveluja ja antaa esimerkkejä siitä, miten niitä voi hyödyntää eri tilanteissa.</w:t>
            </w:r>
          </w:p>
        </w:tc>
        <w:tc>
          <w:tcPr>
            <w:tcW w:w="625" w:type="pct"/>
            <w:tcMar>
              <w:top w:w="100" w:type="dxa"/>
              <w:left w:w="100" w:type="dxa"/>
              <w:bottom w:w="100" w:type="dxa"/>
              <w:right w:w="100" w:type="dxa"/>
            </w:tcMar>
          </w:tcPr>
          <w:p w14:paraId="2369BE06"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soveltaa ja arvioida tietoa tekijöistä, jotka vaikuttavat opiskelu-, toiminta- ja työkykyyn, esimerkiksi laatimalla niitä tukevan perustellun suunnitelman.</w:t>
            </w:r>
          </w:p>
          <w:p w14:paraId="2AABB1A4" w14:textId="77777777" w:rsidR="009F2EDA" w:rsidRPr="007B6AA4" w:rsidRDefault="009F2EDA" w:rsidP="008C5435">
            <w:pPr>
              <w:spacing w:before="240" w:after="0" w:line="276" w:lineRule="auto"/>
              <w:ind w:right="100"/>
              <w:contextualSpacing/>
              <w:rPr>
                <w:rFonts w:cstheme="minorHAnsi"/>
                <w:sz w:val="24"/>
                <w:szCs w:val="24"/>
              </w:rPr>
            </w:pPr>
            <w:r w:rsidRPr="007B6AA4">
              <w:rPr>
                <w:rFonts w:cstheme="minorHAnsi"/>
                <w:sz w:val="24"/>
                <w:szCs w:val="24"/>
              </w:rPr>
              <w:t xml:space="preserve"> </w:t>
            </w:r>
          </w:p>
          <w:p w14:paraId="17CAA2AB"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ja arvioida yhteiskunnan erilaisia terveyspalveluja ja miten niitä voi hyödyntää asianmukaisesti eri tilanteissa.</w:t>
            </w:r>
          </w:p>
        </w:tc>
      </w:tr>
      <w:tr w:rsidR="009F2EDA" w:rsidRPr="007B6AA4" w14:paraId="0F275D65" w14:textId="77777777" w:rsidTr="00F5427F">
        <w:trPr>
          <w:trHeight w:val="284"/>
        </w:trPr>
        <w:tc>
          <w:tcPr>
            <w:tcW w:w="625" w:type="pct"/>
            <w:tcMar>
              <w:top w:w="100" w:type="dxa"/>
              <w:left w:w="100" w:type="dxa"/>
              <w:bottom w:w="100" w:type="dxa"/>
              <w:right w:w="100" w:type="dxa"/>
            </w:tcMar>
          </w:tcPr>
          <w:p w14:paraId="4378276A" w14:textId="1A40AB3C"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T11 ohjata oppilasta ymmärtämään ja arvioimaan perheen ja omaan elämänpiiriin kuuluvien</w:t>
            </w:r>
            <w:r w:rsidR="00741B30">
              <w:rPr>
                <w:rFonts w:cstheme="minorHAnsi"/>
                <w:sz w:val="24"/>
                <w:szCs w:val="24"/>
              </w:rPr>
              <w:t xml:space="preserve"> </w:t>
            </w:r>
            <w:r w:rsidRPr="007B6AA4">
              <w:rPr>
                <w:rFonts w:cstheme="minorHAnsi"/>
                <w:sz w:val="24"/>
                <w:szCs w:val="24"/>
              </w:rPr>
              <w:t>ihmisten ja yhteisöjen edustamia terveyskäsityksiä, tunnistamaan niiden merkitystä itselle sekä muodostamaan kuvaa itselle sopivista oppimisen keinoista.</w:t>
            </w:r>
          </w:p>
        </w:tc>
        <w:tc>
          <w:tcPr>
            <w:tcW w:w="625" w:type="pct"/>
            <w:tcMar>
              <w:top w:w="100" w:type="dxa"/>
              <w:left w:w="100" w:type="dxa"/>
              <w:bottom w:w="100" w:type="dxa"/>
              <w:right w:w="100" w:type="dxa"/>
            </w:tcMar>
          </w:tcPr>
          <w:p w14:paraId="738CDD14" w14:textId="0168A529"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S1</w:t>
            </w:r>
            <w:r w:rsidR="0059733B">
              <w:rPr>
                <w:rFonts w:cstheme="minorHAnsi"/>
                <w:sz w:val="24"/>
                <w:szCs w:val="24"/>
              </w:rPr>
              <w:t>–</w:t>
            </w:r>
            <w:r w:rsidRPr="007B6AA4">
              <w:rPr>
                <w:rFonts w:cstheme="minorHAnsi"/>
                <w:sz w:val="24"/>
                <w:szCs w:val="24"/>
              </w:rPr>
              <w:t>S3</w:t>
            </w:r>
          </w:p>
        </w:tc>
        <w:tc>
          <w:tcPr>
            <w:tcW w:w="625" w:type="pct"/>
            <w:tcMar>
              <w:top w:w="100" w:type="dxa"/>
              <w:left w:w="100" w:type="dxa"/>
              <w:bottom w:w="100" w:type="dxa"/>
              <w:right w:w="100" w:type="dxa"/>
            </w:tcMar>
          </w:tcPr>
          <w:p w14:paraId="7E0A44B8"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tarkastelemaan perheen ja omaan elämänpiiriin kuuluvien</w:t>
            </w:r>
          </w:p>
          <w:p w14:paraId="6AFB3BCE"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ihmisten ja yhteisöjen edustamia terveyskäsityksiä, tunnistaa niiden merkitystä itselle sekä oppii muodostamaan kuvaa itselle sopivista oppimisen keinoista.</w:t>
            </w:r>
          </w:p>
        </w:tc>
        <w:tc>
          <w:tcPr>
            <w:tcW w:w="625" w:type="pct"/>
            <w:tcMar>
              <w:top w:w="100" w:type="dxa"/>
              <w:left w:w="100" w:type="dxa"/>
              <w:bottom w:w="100" w:type="dxa"/>
              <w:right w:w="100" w:type="dxa"/>
            </w:tcMar>
          </w:tcPr>
          <w:p w14:paraId="794805A3" w14:textId="1A6F349D"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Terveyskäsitysten</w:t>
            </w:r>
            <w:r w:rsidR="0079337B">
              <w:rPr>
                <w:rFonts w:cstheme="minorHAnsi"/>
                <w:sz w:val="24"/>
                <w:szCs w:val="24"/>
              </w:rPr>
              <w:t xml:space="preserve"> </w:t>
            </w:r>
            <w:r w:rsidRPr="007B6AA4">
              <w:rPr>
                <w:rFonts w:cstheme="minorHAnsi"/>
                <w:sz w:val="24"/>
                <w:szCs w:val="24"/>
              </w:rPr>
              <w:t>arviointi sekä oppimista edistävien tekijöiden hahmottaminen</w:t>
            </w:r>
          </w:p>
          <w:p w14:paraId="5B0D4A2E"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27E3AC3E"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64537EB8"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72313B86"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65C565FC"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60E65A5F"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0025E8F3"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49665E1C"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77353BFA"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kuvata esimerkin avulla, miten perhe, lähiyhteisöt tai muut sosiaaliset yhteisöt vaikuttavat käsityksiin terveydestä.</w:t>
            </w:r>
          </w:p>
          <w:p w14:paraId="504ACBF2"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607EF2EE"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omaa oppimistaan tukevan tekijän.</w:t>
            </w:r>
          </w:p>
        </w:tc>
        <w:tc>
          <w:tcPr>
            <w:tcW w:w="625" w:type="pct"/>
            <w:tcMar>
              <w:top w:w="100" w:type="dxa"/>
              <w:left w:w="100" w:type="dxa"/>
              <w:bottom w:w="100" w:type="dxa"/>
              <w:right w:w="100" w:type="dxa"/>
            </w:tcMar>
          </w:tcPr>
          <w:p w14:paraId="013A8382"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kuvata esimerkkien avulla, miten perhe, lähiyhteisöt tai muut sosiaaliset yhteisöt vaikuttavat käsityksiin terveydestä, sekä tunnistaa niiden vaikutuksen omiin terveyskäsityksiin.</w:t>
            </w:r>
          </w:p>
          <w:p w14:paraId="3CD3CD0C"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246E0F64"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omaa oppimistaan tukevia tekijöitä.</w:t>
            </w:r>
          </w:p>
          <w:p w14:paraId="2D513FF4"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210F3834" w14:textId="290AE90D"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asianmukaisten esimerkkien avulla, miten perhe, lähiyhteisöt ja muut sosiaaliset yhteisöt vaikuttavat käsityksiin terveydestä</w:t>
            </w:r>
            <w:r w:rsidR="00741B30">
              <w:rPr>
                <w:rFonts w:cstheme="minorHAnsi"/>
                <w:sz w:val="24"/>
                <w:szCs w:val="24"/>
              </w:rPr>
              <w:t>,</w:t>
            </w:r>
            <w:r w:rsidRPr="007B6AA4">
              <w:rPr>
                <w:rFonts w:cstheme="minorHAnsi"/>
                <w:sz w:val="24"/>
                <w:szCs w:val="24"/>
              </w:rPr>
              <w:t xml:space="preserve"> sekä kuvata, mikä on niiden merkitys omille terveyskäsityksille.</w:t>
            </w:r>
          </w:p>
          <w:p w14:paraId="5FEBDE15"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76B3B87F"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kuvata omaa oppimistaan tukevia tekijöitä.</w:t>
            </w:r>
          </w:p>
        </w:tc>
        <w:tc>
          <w:tcPr>
            <w:tcW w:w="625" w:type="pct"/>
            <w:tcMar>
              <w:top w:w="100" w:type="dxa"/>
              <w:left w:w="100" w:type="dxa"/>
              <w:bottom w:w="100" w:type="dxa"/>
              <w:right w:w="100" w:type="dxa"/>
            </w:tcMar>
          </w:tcPr>
          <w:p w14:paraId="67B9DD6A" w14:textId="168AD3CE"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arvioida, miten perhe, lähiyhteisöt ja muut sosiaaliset yhteisöt vaikuttavat käsityksiin terveydestä</w:t>
            </w:r>
            <w:r w:rsidR="00741B30">
              <w:rPr>
                <w:rFonts w:cstheme="minorHAnsi"/>
                <w:sz w:val="24"/>
                <w:szCs w:val="24"/>
              </w:rPr>
              <w:t>,</w:t>
            </w:r>
            <w:r w:rsidRPr="007B6AA4">
              <w:rPr>
                <w:rFonts w:cstheme="minorHAnsi"/>
                <w:sz w:val="24"/>
                <w:szCs w:val="24"/>
              </w:rPr>
              <w:t xml:space="preserve"> sekä arvioi</w:t>
            </w:r>
            <w:r w:rsidR="00741B30">
              <w:rPr>
                <w:rFonts w:cstheme="minorHAnsi"/>
                <w:sz w:val="24"/>
                <w:szCs w:val="24"/>
              </w:rPr>
              <w:t>da</w:t>
            </w:r>
            <w:r w:rsidRPr="007B6AA4">
              <w:rPr>
                <w:rFonts w:cstheme="minorHAnsi"/>
                <w:sz w:val="24"/>
                <w:szCs w:val="24"/>
              </w:rPr>
              <w:t xml:space="preserve"> niiden merkitystä omille terveyskäsityksille.</w:t>
            </w:r>
          </w:p>
          <w:p w14:paraId="60702052"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4894CA72"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analysoida omaa oppimistaan tukevia tekijöitä.</w:t>
            </w:r>
          </w:p>
        </w:tc>
      </w:tr>
      <w:tr w:rsidR="009F2EDA" w:rsidRPr="007B6AA4" w14:paraId="1FC6725D" w14:textId="77777777" w:rsidTr="00F5427F">
        <w:trPr>
          <w:trHeight w:val="284"/>
        </w:trPr>
        <w:tc>
          <w:tcPr>
            <w:tcW w:w="625" w:type="pct"/>
            <w:tcMar>
              <w:top w:w="100" w:type="dxa"/>
              <w:left w:w="100" w:type="dxa"/>
              <w:bottom w:w="100" w:type="dxa"/>
              <w:right w:w="100" w:type="dxa"/>
            </w:tcMar>
          </w:tcPr>
          <w:p w14:paraId="7436A755" w14:textId="3DF5EEB2"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T12 tukea oppilaan valmiuksia arvioida kriittisesti terveyteen ja sairauteen liittyvää viestintää sekä eritellä yksilön oikeuksia, vastuita ja vaikuttamiskeinoja terveyttä ja turvallisuutta koskevissa asioissa omassa oppimisympäristössä ja lähiyhteisöissä</w:t>
            </w:r>
          </w:p>
        </w:tc>
        <w:tc>
          <w:tcPr>
            <w:tcW w:w="625" w:type="pct"/>
            <w:tcMar>
              <w:top w:w="100" w:type="dxa"/>
              <w:left w:w="100" w:type="dxa"/>
              <w:bottom w:w="100" w:type="dxa"/>
              <w:right w:w="100" w:type="dxa"/>
            </w:tcMar>
          </w:tcPr>
          <w:p w14:paraId="6FBE5832"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S3</w:t>
            </w:r>
          </w:p>
        </w:tc>
        <w:tc>
          <w:tcPr>
            <w:tcW w:w="625" w:type="pct"/>
            <w:tcMar>
              <w:top w:w="100" w:type="dxa"/>
              <w:left w:w="100" w:type="dxa"/>
              <w:bottom w:w="100" w:type="dxa"/>
              <w:right w:w="100" w:type="dxa"/>
            </w:tcMar>
          </w:tcPr>
          <w:p w14:paraId="744A5ACA"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oppii arvioimaan kriittisesti terveyteen ja sairauteen liittyvää viestintää sekä oppii tarkastelemaan yksilön oikeuksia, vastuita ja vaikuttamiskeinoja terveyttä ja turvallisuutta koskevissa asioissa omassa oppimisympäristössä ja lähiyhteisöissä.</w:t>
            </w:r>
          </w:p>
          <w:p w14:paraId="6389F57C"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3E9B8ADC"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Terveyteen liittyvän viestinnän arviointi sekä terveyteen ja turvallisuuteen vaikuttavien keinojen tunteminen</w:t>
            </w:r>
          </w:p>
        </w:tc>
        <w:tc>
          <w:tcPr>
            <w:tcW w:w="625" w:type="pct"/>
            <w:tcMar>
              <w:top w:w="100" w:type="dxa"/>
              <w:left w:w="100" w:type="dxa"/>
              <w:bottom w:w="100" w:type="dxa"/>
              <w:right w:w="100" w:type="dxa"/>
            </w:tcMar>
          </w:tcPr>
          <w:p w14:paraId="702AFA94"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nimetä yksittäisen terveysviestinnän vaikutuskeinon tai luotettavuuteen vaikuttavan tekijän.</w:t>
            </w:r>
          </w:p>
          <w:p w14:paraId="3BDBE5BE"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7E098C1A"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jonkin elämäntapojen seurauksen yhteiskunnalle tai ympäristön terveydelle tai turvallisuudelle.</w:t>
            </w:r>
          </w:p>
          <w:p w14:paraId="4F50B8BB"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66CBBE5D"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nimetä jonkin keinon, miten terveyteen ja turvallisuuteen voidaan vaikuttaa lähiyhteisössä.</w:t>
            </w:r>
          </w:p>
        </w:tc>
        <w:tc>
          <w:tcPr>
            <w:tcW w:w="625" w:type="pct"/>
            <w:tcMar>
              <w:top w:w="100" w:type="dxa"/>
              <w:left w:w="100" w:type="dxa"/>
              <w:bottom w:w="100" w:type="dxa"/>
              <w:right w:w="100" w:type="dxa"/>
            </w:tcMar>
          </w:tcPr>
          <w:p w14:paraId="3152ED39"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analysoida ohjatusti terveyteen liittyvän viestinnän vaikutuskeinoja ja luotettavuutta.</w:t>
            </w:r>
          </w:p>
          <w:p w14:paraId="55636BB6"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6228144F"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kuvata elämäntapojen seurauksia toisille ihmisille, yhteiskunnalle tai ympäristön terveydelle ja turvallisuudelle.</w:t>
            </w:r>
          </w:p>
          <w:p w14:paraId="36A009D2"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34A57F14"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kuvata keinoja, miten terveyteen ja turvallisuuteen voidaan vaikuttaa lähiyhteisössä.</w:t>
            </w:r>
          </w:p>
        </w:tc>
        <w:tc>
          <w:tcPr>
            <w:tcW w:w="625" w:type="pct"/>
            <w:tcMar>
              <w:top w:w="100" w:type="dxa"/>
              <w:left w:w="100" w:type="dxa"/>
              <w:bottom w:w="100" w:type="dxa"/>
              <w:right w:w="100" w:type="dxa"/>
            </w:tcMar>
          </w:tcPr>
          <w:p w14:paraId="4C08E82C"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terveyteen liittyvän viestinnän vaikutuskeinoja ja luotettavuutta.</w:t>
            </w:r>
          </w:p>
          <w:p w14:paraId="0CBFCBE2"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34FD6628"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Oppilas osaa analysoida elämäntapojen seurauksia toisille ihmisille, yhteiskunnalle ja ympäristön terveydelle ja turvallisuudelle.</w:t>
            </w:r>
          </w:p>
          <w:p w14:paraId="7844EA30"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 </w:t>
            </w:r>
          </w:p>
          <w:p w14:paraId="06D93597" w14:textId="77777777" w:rsidR="009F2EDA" w:rsidRPr="007B6AA4" w:rsidRDefault="009F2EDA" w:rsidP="008C5435">
            <w:pPr>
              <w:spacing w:after="0" w:line="276" w:lineRule="auto"/>
              <w:ind w:right="100"/>
              <w:contextualSpacing/>
              <w:rPr>
                <w:rFonts w:cstheme="minorHAnsi"/>
                <w:sz w:val="24"/>
                <w:szCs w:val="24"/>
              </w:rPr>
            </w:pPr>
            <w:r w:rsidRPr="007B6AA4">
              <w:rPr>
                <w:rFonts w:cstheme="minorHAnsi"/>
                <w:sz w:val="24"/>
                <w:szCs w:val="24"/>
              </w:rPr>
              <w:t xml:space="preserve">Oppilas osaa analysoida keinoja, joilla terveyteen ja turvallisuuteen voidaan vaikuttaa lähiyhteisöissä.  </w:t>
            </w:r>
          </w:p>
        </w:tc>
        <w:tc>
          <w:tcPr>
            <w:tcW w:w="625" w:type="pct"/>
            <w:tcMar>
              <w:top w:w="100" w:type="dxa"/>
              <w:left w:w="100" w:type="dxa"/>
              <w:bottom w:w="100" w:type="dxa"/>
              <w:right w:w="100" w:type="dxa"/>
            </w:tcMar>
          </w:tcPr>
          <w:p w14:paraId="55E9A8F6" w14:textId="77777777" w:rsidR="009F2EDA" w:rsidRPr="007B6AA4" w:rsidRDefault="009F2EDA" w:rsidP="008C5435">
            <w:pPr>
              <w:spacing w:after="0" w:line="276" w:lineRule="auto"/>
              <w:contextualSpacing/>
              <w:rPr>
                <w:rFonts w:cstheme="minorHAnsi"/>
                <w:sz w:val="24"/>
                <w:szCs w:val="24"/>
              </w:rPr>
            </w:pPr>
            <w:r w:rsidRPr="007B6AA4">
              <w:rPr>
                <w:rFonts w:cstheme="minorHAnsi"/>
                <w:sz w:val="24"/>
                <w:szCs w:val="24"/>
              </w:rPr>
              <w:t>Oppilas osaa arvioida terveyteen liittyvän viestinnän vaikutuskeinoja ja luotettavuutta.</w:t>
            </w:r>
          </w:p>
          <w:p w14:paraId="0003CDAC"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2CF5ECF8"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Oppilas osaa arvioida ja perustella elämäntapojen seurauksia toisille ihmisille, yhteiskunnalle ja ympäristön terveydelle ja turvallisuudelle.</w:t>
            </w:r>
          </w:p>
          <w:p w14:paraId="7190A362" w14:textId="77777777"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 </w:t>
            </w:r>
          </w:p>
          <w:p w14:paraId="54D8E498" w14:textId="18919A86" w:rsidR="009F2EDA" w:rsidRPr="007B6AA4" w:rsidRDefault="009F2EDA" w:rsidP="008C5435">
            <w:pPr>
              <w:spacing w:before="240" w:after="0" w:line="276" w:lineRule="auto"/>
              <w:contextualSpacing/>
              <w:rPr>
                <w:rFonts w:cstheme="minorHAnsi"/>
                <w:sz w:val="24"/>
                <w:szCs w:val="24"/>
              </w:rPr>
            </w:pPr>
            <w:r w:rsidRPr="007B6AA4">
              <w:rPr>
                <w:rFonts w:cstheme="minorHAnsi"/>
                <w:sz w:val="24"/>
                <w:szCs w:val="24"/>
              </w:rPr>
              <w:t xml:space="preserve">Oppilas </w:t>
            </w:r>
            <w:r w:rsidR="00741B30">
              <w:rPr>
                <w:rFonts w:cstheme="minorHAnsi"/>
                <w:sz w:val="24"/>
                <w:szCs w:val="24"/>
              </w:rPr>
              <w:t xml:space="preserve">osaa </w:t>
            </w:r>
            <w:r w:rsidRPr="007B6AA4">
              <w:rPr>
                <w:rFonts w:cstheme="minorHAnsi"/>
                <w:sz w:val="24"/>
                <w:szCs w:val="24"/>
              </w:rPr>
              <w:t>arvioida ja perustella keinoja, joilla lähiyhteisöjen ja ympäristön terveyteen ja turvallisuuteen voidaan vaikuttaa.</w:t>
            </w:r>
          </w:p>
        </w:tc>
      </w:tr>
    </w:tbl>
    <w:p w14:paraId="1B1E16C8" w14:textId="77777777" w:rsidR="00C35489" w:rsidRPr="007B6AA4" w:rsidRDefault="00C35489" w:rsidP="00BD7CC1">
      <w:pPr>
        <w:spacing w:line="276" w:lineRule="auto"/>
        <w:contextualSpacing/>
        <w:rPr>
          <w:rFonts w:cstheme="minorHAnsi"/>
          <w:sz w:val="24"/>
          <w:szCs w:val="24"/>
        </w:rPr>
      </w:pPr>
    </w:p>
    <w:p w14:paraId="6C5CA496" w14:textId="77777777" w:rsidR="00C35489" w:rsidRPr="007B6AA4" w:rsidRDefault="00C35489" w:rsidP="00AF451B">
      <w:pPr>
        <w:pStyle w:val="Otsikko1"/>
      </w:pPr>
      <w:bookmarkStart w:id="85" w:name="_Toc55380595"/>
      <w:bookmarkStart w:id="86" w:name="_Toc55381289"/>
      <w:bookmarkStart w:id="87" w:name="_Toc58933956"/>
      <w:r w:rsidRPr="007B6AA4">
        <w:t>Uskonto</w:t>
      </w:r>
      <w:bookmarkEnd w:id="85"/>
      <w:bookmarkEnd w:id="86"/>
      <w:bookmarkEnd w:id="87"/>
    </w:p>
    <w:p w14:paraId="300514FD" w14:textId="5E492329" w:rsidR="00203872" w:rsidRPr="00203872" w:rsidRDefault="00203872" w:rsidP="00203872">
      <w:pPr>
        <w:autoSpaceDE w:val="0"/>
        <w:autoSpaceDN w:val="0"/>
        <w:adjustRightInd w:val="0"/>
        <w:spacing w:after="0" w:line="276" w:lineRule="auto"/>
        <w:contextualSpacing/>
        <w:rPr>
          <w:rFonts w:eastAsia="Calibri"/>
          <w:b/>
          <w:color w:val="000000"/>
        </w:rPr>
      </w:pPr>
      <w:r w:rsidRPr="00DA4C7C">
        <w:rPr>
          <w:rFonts w:eastAsia="Calibri"/>
          <w:b/>
          <w:color w:val="000000"/>
        </w:rPr>
        <w:t>Oppilaan oppimisen</w:t>
      </w:r>
      <w:r>
        <w:rPr>
          <w:rFonts w:eastAsia="Calibri"/>
          <w:b/>
          <w:color w:val="000000"/>
        </w:rPr>
        <w:t xml:space="preserve"> ja osaamisen</w:t>
      </w:r>
      <w:r w:rsidRPr="00DA4C7C">
        <w:rPr>
          <w:rFonts w:eastAsia="Calibri"/>
          <w:b/>
          <w:color w:val="000000"/>
        </w:rPr>
        <w:t xml:space="preserve"> arviointi </w:t>
      </w:r>
      <w:r>
        <w:rPr>
          <w:rFonts w:eastAsia="Calibri"/>
          <w:b/>
          <w:color w:val="000000"/>
        </w:rPr>
        <w:t>uskonnossa</w:t>
      </w:r>
      <w:r w:rsidRPr="00DA4C7C">
        <w:rPr>
          <w:rFonts w:eastAsia="Calibri"/>
          <w:b/>
          <w:color w:val="000000"/>
        </w:rPr>
        <w:t xml:space="preserve"> vuosiluokilla 7</w:t>
      </w:r>
      <w:r>
        <w:rPr>
          <w:rFonts w:eastAsia="Calibri"/>
          <w:b/>
          <w:color w:val="000000"/>
        </w:rPr>
        <w:t>–</w:t>
      </w:r>
      <w:r w:rsidRPr="00DA4C7C">
        <w:rPr>
          <w:rFonts w:eastAsia="Calibri"/>
          <w:b/>
          <w:color w:val="000000"/>
        </w:rPr>
        <w:t>9</w:t>
      </w:r>
    </w:p>
    <w:p w14:paraId="64085109" w14:textId="77777777" w:rsidR="00203872" w:rsidRDefault="00203872" w:rsidP="0071415E">
      <w:pPr>
        <w:pStyle w:val="xxxxmsonormal"/>
        <w:contextualSpacing/>
      </w:pPr>
    </w:p>
    <w:p w14:paraId="38C83128" w14:textId="1E5EA5A3" w:rsidR="0071415E" w:rsidRPr="0071415E" w:rsidRDefault="0071415E" w:rsidP="00203872">
      <w:pPr>
        <w:pStyle w:val="xxxxmsonormal"/>
        <w:spacing w:line="276" w:lineRule="auto"/>
        <w:contextualSpacing/>
      </w:pPr>
      <w:r w:rsidRPr="0071415E">
        <w:t>Uskonnon oppiaineessa arviointi on monipuolista. Arviointia toteutetaan havainnoimalla oppilaan oppimista, osaamista ja työskentelyä sekä tarkastelemalla oppilaiden monimuotoisia tuotoksia. Arviointiin kuuluu sekä oppimisprosessin aikainen formatiivinen arviointi että tietojen ja taitojen summatiivinen arviointi. Formatiivisessa arvioinnissa oppilaat saavat tietoa oppimisen edistymisestä ja suoriutumisesta suhteessa asetettuihin tavoitteisiin. Oppilaille annettava palaute on ohjaavaa ja kannustavaa. Oppilaiden itsearviointia ja vertaispalautetta käytetään osana formatiivista arviointia.</w:t>
      </w:r>
    </w:p>
    <w:p w14:paraId="7312982E" w14:textId="77777777" w:rsidR="0071415E" w:rsidRPr="0071415E" w:rsidRDefault="0071415E" w:rsidP="00203872">
      <w:pPr>
        <w:spacing w:line="276" w:lineRule="auto"/>
        <w:contextualSpacing/>
        <w:rPr>
          <w:rStyle w:val="normaltextrun"/>
          <w:shd w:val="clear" w:color="auto" w:fill="FFFFFF"/>
        </w:rPr>
      </w:pPr>
    </w:p>
    <w:p w14:paraId="246F4D19" w14:textId="3D9F7110" w:rsidR="0071415E" w:rsidRPr="0071415E" w:rsidRDefault="0071415E" w:rsidP="00203872">
      <w:pPr>
        <w:spacing w:line="276" w:lineRule="auto"/>
        <w:contextualSpacing/>
        <w:rPr>
          <w:rStyle w:val="normaltextrun"/>
          <w:shd w:val="clear" w:color="auto" w:fill="FFFFFF"/>
        </w:rPr>
      </w:pPr>
      <w:r w:rsidRPr="0071415E">
        <w:rPr>
          <w:rStyle w:val="normaltextrun"/>
          <w:shd w:val="clear" w:color="auto" w:fill="FFFFFF"/>
        </w:rPr>
        <w:t>Päättöarviointi sijoittuu siihen lukuvuoteen, jona uskonnon opiskelu päättyy kaikille yhteisenä oppiaineena vuosiluokilla 7, 8 tai 9 paikallisessa opetussuunnitelmassa päätetyn ja kuvatun tuntijaon mukaisesti. Päättöarviointi kuvaa sitä, kuinka hyvin ja missä määrin oppilas on opiskelun päättyessä saavuttanut uskonnon oppimäärän tavoitteet. Päättöarvosanan muodostamisessa otetaan huomioon kaikki perusopetuksen opetussuunnitelman perusteissa määritellyt uskonnon tavoitteet ja niihin liittyvät päättöarvioinnin kriteerit riippumatta siitä, mille vuosiluokalle 7, 8 tai 9 yksittäinen tavoite on asetettu paikallisessa opetussuunnitelmassa. Päättöarvosana on uskonnon tavoitteiden ja kriteerien perusteella muodostettu kokonaisarviointi. Oppilas on saavuttanut oppimäärän tavoitteet arvosanan 5, 7, 8 tai 9 mukaisesti, kun oppilaan osaaminen vastaa pääosin kyseisen arvosanan kriteereissä kuvattua osaamisen tasoa. Arvosanan 4, 6 ja 10 mukaisen osaamisen kokonaisarviointi muodostetaan uskonnon oppimäärän tavoitteiden pohjalta ja suhteessa edellä mainittuihin päättöarvioinnin kriteereihin. Paremman osaamisen tason saavuttaminen jonkin tavoitteen osalta voi kompensoida hylätyn tai heikomman suoriutumisen jonkin muun tavoitteen osalta. Myös työskentelyn arviointi sisältyy uskonnon päättöarviointiin ja siitä muodostettavaan päättöarvosanaan.</w:t>
      </w:r>
    </w:p>
    <w:p w14:paraId="28C1423D" w14:textId="77777777" w:rsidR="0071415E" w:rsidRPr="0071415E" w:rsidRDefault="0071415E" w:rsidP="00203872">
      <w:pPr>
        <w:spacing w:line="276" w:lineRule="auto"/>
        <w:contextualSpacing/>
        <w:rPr>
          <w:shd w:val="clear" w:color="auto" w:fill="FFFFFF"/>
        </w:rPr>
      </w:pPr>
    </w:p>
    <w:p w14:paraId="4CE71B8E" w14:textId="77777777" w:rsidR="0071415E" w:rsidRDefault="0071415E" w:rsidP="00203872">
      <w:pPr>
        <w:spacing w:line="276" w:lineRule="auto"/>
        <w:contextualSpacing/>
      </w:pPr>
      <w:r w:rsidRPr="0071415E">
        <w:t>Alla kuvattuja uskonnon päättöarvioinnin kriteereitä käytetään kaikissa uskonnon oppimäärissä. Kriteerikuvauksissa alempien arvosanojen osaamisen kuvaukset sisältyvät ylemmän arvosanan kuvauksiin.</w:t>
      </w:r>
    </w:p>
    <w:p w14:paraId="5CED72D3" w14:textId="29701BCC" w:rsidR="0071415E" w:rsidRPr="0071415E" w:rsidRDefault="0071415E" w:rsidP="00203872">
      <w:pPr>
        <w:spacing w:line="276" w:lineRule="auto"/>
        <w:contextualSpacing/>
      </w:pPr>
      <w:r w:rsidRPr="0071415E">
        <w:t xml:space="preserve">  </w:t>
      </w:r>
    </w:p>
    <w:p w14:paraId="1C5AF214" w14:textId="77777777" w:rsidR="0071415E" w:rsidRPr="0071415E" w:rsidRDefault="0071415E" w:rsidP="00203872">
      <w:pPr>
        <w:spacing w:line="276" w:lineRule="auto"/>
        <w:contextualSpacing/>
      </w:pPr>
      <w:r w:rsidRPr="0071415E">
        <w:t xml:space="preserve">Päättöarvosanaa annettaessa oppilaan osaamisesta muodostetaan kokonaiskuva, joka pohjautuu kriteereiden arvosanakuvauksiin. Kriteereitä voidaan myös hyödyntää, kun oppilaan osaamisen näyttötilanteita suunnitellaan tai oppilaan näyttöä arvioidaan.    </w:t>
      </w:r>
    </w:p>
    <w:p w14:paraId="7BE26EF9" w14:textId="77777777" w:rsidR="0071415E" w:rsidRPr="007B6AA4" w:rsidRDefault="0071415E"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45142EEF" w14:textId="77777777" w:rsidTr="00F5427F">
        <w:trPr>
          <w:trHeight w:val="284"/>
        </w:trPr>
        <w:tc>
          <w:tcPr>
            <w:tcW w:w="625" w:type="pct"/>
            <w:shd w:val="clear" w:color="auto" w:fill="B4C6E7" w:themeFill="accent1" w:themeFillTint="66"/>
            <w:tcMar>
              <w:top w:w="100" w:type="dxa"/>
              <w:left w:w="100" w:type="dxa"/>
              <w:bottom w:w="100" w:type="dxa"/>
              <w:right w:w="100" w:type="dxa"/>
            </w:tcMar>
          </w:tcPr>
          <w:p w14:paraId="0D349FAA"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Opetuksen tavoite</w:t>
            </w:r>
          </w:p>
          <w:p w14:paraId="36DDEF43" w14:textId="77777777" w:rsidR="00C35489" w:rsidRPr="007B6AA4" w:rsidRDefault="00C35489" w:rsidP="00BD7CC1">
            <w:pPr>
              <w:spacing w:after="0" w:line="276" w:lineRule="auto"/>
              <w:ind w:left="-60"/>
              <w:contextualSpacing/>
              <w:rPr>
                <w:rFonts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7B30A126"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13A31768"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72C5BA22"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2682A3E3"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7CD606EA"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39D43BD7"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1E087243" w14:textId="77777777" w:rsidR="00C35489" w:rsidRPr="007B6AA4" w:rsidRDefault="00C35489" w:rsidP="0079337B">
            <w:pPr>
              <w:spacing w:after="0" w:line="276" w:lineRule="auto"/>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7FF3C87A" w14:textId="77777777" w:rsidTr="00F5427F">
        <w:trPr>
          <w:trHeight w:val="284"/>
        </w:trPr>
        <w:tc>
          <w:tcPr>
            <w:tcW w:w="625" w:type="pct"/>
            <w:tcMar>
              <w:top w:w="60" w:type="dxa"/>
              <w:left w:w="60" w:type="dxa"/>
              <w:bottom w:w="60" w:type="dxa"/>
              <w:right w:w="60" w:type="dxa"/>
            </w:tcMar>
          </w:tcPr>
          <w:p w14:paraId="32596250" w14:textId="77777777" w:rsidR="00C35489" w:rsidRPr="007B6AA4" w:rsidRDefault="00C35489" w:rsidP="008C5435">
            <w:pPr>
              <w:spacing w:after="0" w:line="276" w:lineRule="auto"/>
              <w:ind w:right="100"/>
              <w:contextualSpacing/>
              <w:rPr>
                <w:rFonts w:cstheme="minorHAnsi"/>
                <w:sz w:val="24"/>
                <w:szCs w:val="24"/>
              </w:rPr>
            </w:pPr>
            <w:r w:rsidRPr="007B6AA4">
              <w:rPr>
                <w:rFonts w:cstheme="minorHAnsi"/>
                <w:sz w:val="24"/>
                <w:szCs w:val="24"/>
              </w:rPr>
              <w:t>T1 ohjata oppilasta havaitsemaan uskonnon ja kulttuurin vuorovaikutus sekä tunnistamaan uskontoon liittyvä monimuotoisuus</w:t>
            </w:r>
          </w:p>
        </w:tc>
        <w:tc>
          <w:tcPr>
            <w:tcW w:w="625" w:type="pct"/>
            <w:tcMar>
              <w:top w:w="60" w:type="dxa"/>
              <w:left w:w="60" w:type="dxa"/>
              <w:bottom w:w="60" w:type="dxa"/>
              <w:right w:w="60" w:type="dxa"/>
            </w:tcMar>
          </w:tcPr>
          <w:p w14:paraId="2A1D6896"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S1, S2</w:t>
            </w:r>
          </w:p>
        </w:tc>
        <w:tc>
          <w:tcPr>
            <w:tcW w:w="625" w:type="pct"/>
            <w:tcMar>
              <w:top w:w="60" w:type="dxa"/>
              <w:left w:w="60" w:type="dxa"/>
              <w:bottom w:w="60" w:type="dxa"/>
              <w:right w:w="60" w:type="dxa"/>
            </w:tcMar>
          </w:tcPr>
          <w:p w14:paraId="45420DF2"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ymmärtää uskonnon ja kulttuurin monipuolista vuorovaikutusta ja uskontoon liittyvää monimuotoisuutta.</w:t>
            </w:r>
          </w:p>
          <w:p w14:paraId="121DD362"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1D43219B"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Uskontojen monimuotoisuuden sekä kulttuuristen ja yhteiskunnallisten vaikutusten hahmottaminen</w:t>
            </w:r>
          </w:p>
          <w:p w14:paraId="336D0A55"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9321C3E"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 xml:space="preserve">Oppilas tunnistaa ohjatusti ympäristöstä erilaisia uskontoon liittyviä asioita, kuten rakennuksia ja symboleja. </w:t>
            </w:r>
          </w:p>
        </w:tc>
        <w:tc>
          <w:tcPr>
            <w:tcW w:w="625" w:type="pct"/>
            <w:tcMar>
              <w:top w:w="100" w:type="dxa"/>
              <w:left w:w="100" w:type="dxa"/>
              <w:bottom w:w="100" w:type="dxa"/>
              <w:right w:w="100" w:type="dxa"/>
            </w:tcMar>
          </w:tcPr>
          <w:p w14:paraId="0932BF9D"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tunnistaa ympäristöstä erilaisia uskontoon liittyviä asioita. </w:t>
            </w:r>
          </w:p>
          <w:p w14:paraId="06FD3092" w14:textId="77777777" w:rsidR="005618B1" w:rsidRDefault="005618B1" w:rsidP="0079337B">
            <w:pPr>
              <w:spacing w:after="0" w:line="276" w:lineRule="auto"/>
              <w:contextualSpacing/>
              <w:rPr>
                <w:rFonts w:cstheme="minorHAnsi"/>
                <w:sz w:val="24"/>
                <w:szCs w:val="24"/>
              </w:rPr>
            </w:pPr>
          </w:p>
          <w:p w14:paraId="12726DAA" w14:textId="7AED91BE"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osaa yhdistää uskontoon liittyviä käsitteitä ja ilmiöitä toisiinsa.</w:t>
            </w:r>
          </w:p>
        </w:tc>
        <w:tc>
          <w:tcPr>
            <w:tcW w:w="625" w:type="pct"/>
            <w:tcMar>
              <w:top w:w="60" w:type="dxa"/>
              <w:left w:w="60" w:type="dxa"/>
              <w:bottom w:w="60" w:type="dxa"/>
              <w:right w:w="60" w:type="dxa"/>
            </w:tcMar>
          </w:tcPr>
          <w:p w14:paraId="6AD1E82A"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antaa esimerkkejä opiskeltavaan uskontoon liittyvästä monimuotoisuudesta. </w:t>
            </w:r>
          </w:p>
          <w:p w14:paraId="38550159" w14:textId="77777777" w:rsidR="005618B1" w:rsidRDefault="005618B1" w:rsidP="0079337B">
            <w:pPr>
              <w:spacing w:after="0" w:line="276" w:lineRule="auto"/>
              <w:contextualSpacing/>
              <w:rPr>
                <w:rFonts w:cstheme="minorHAnsi"/>
                <w:sz w:val="24"/>
                <w:szCs w:val="24"/>
              </w:rPr>
            </w:pPr>
          </w:p>
          <w:p w14:paraId="123A4245"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osoittaa ymmärtävänsä, että uskonto ja kulttuuri ovat vuorovaikutuksessa keskenään. </w:t>
            </w:r>
          </w:p>
          <w:p w14:paraId="72484E11" w14:textId="77777777" w:rsidR="005618B1" w:rsidRDefault="005618B1" w:rsidP="0079337B">
            <w:pPr>
              <w:spacing w:after="0" w:line="276" w:lineRule="auto"/>
              <w:contextualSpacing/>
              <w:rPr>
                <w:rFonts w:cstheme="minorHAnsi"/>
                <w:sz w:val="24"/>
                <w:szCs w:val="24"/>
              </w:rPr>
            </w:pPr>
          </w:p>
          <w:p w14:paraId="4AE5BF0A" w14:textId="600D1E1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tunnistaa uskontoihin liittyviä asioita eri kulttuureissa ja yhteiskunnissa.</w:t>
            </w:r>
          </w:p>
        </w:tc>
        <w:tc>
          <w:tcPr>
            <w:tcW w:w="625" w:type="pct"/>
            <w:tcMar>
              <w:top w:w="100" w:type="dxa"/>
              <w:left w:w="100" w:type="dxa"/>
              <w:bottom w:w="100" w:type="dxa"/>
              <w:right w:w="100" w:type="dxa"/>
            </w:tcMar>
          </w:tcPr>
          <w:p w14:paraId="387CA56C"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antaa monipuolisia esimerkkejä opiskeltavan uskonnon sisäisestä monimuotoisuudesta. </w:t>
            </w:r>
          </w:p>
          <w:p w14:paraId="3CF9EF96" w14:textId="77777777" w:rsidR="005618B1" w:rsidRDefault="005618B1" w:rsidP="0079337B">
            <w:pPr>
              <w:spacing w:after="0" w:line="276" w:lineRule="auto"/>
              <w:contextualSpacing/>
              <w:rPr>
                <w:rFonts w:cstheme="minorHAnsi"/>
                <w:sz w:val="24"/>
                <w:szCs w:val="24"/>
              </w:rPr>
            </w:pPr>
          </w:p>
          <w:p w14:paraId="75137F91" w14:textId="20E2EF10"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kuvailla uskonnon ja kulttuurin vuorovaikutusta monipuolisesti. </w:t>
            </w:r>
          </w:p>
          <w:p w14:paraId="2D6915DE" w14:textId="77777777" w:rsidR="005618B1" w:rsidRDefault="005618B1" w:rsidP="0079337B">
            <w:pPr>
              <w:spacing w:after="0" w:line="276" w:lineRule="auto"/>
              <w:contextualSpacing/>
              <w:rPr>
                <w:rFonts w:cstheme="minorHAnsi"/>
                <w:sz w:val="24"/>
                <w:szCs w:val="24"/>
              </w:rPr>
            </w:pPr>
          </w:p>
          <w:p w14:paraId="6ADEC9E2" w14:textId="0811C96D"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tunnistaa ja osaa nimetä uskontoihin liittyviä asioita eri kulttuureissa ja yhteiskunnissa.</w:t>
            </w:r>
          </w:p>
        </w:tc>
      </w:tr>
      <w:tr w:rsidR="00C35489" w:rsidRPr="007B6AA4" w14:paraId="33442067" w14:textId="77777777" w:rsidTr="00F5427F">
        <w:trPr>
          <w:trHeight w:val="284"/>
        </w:trPr>
        <w:tc>
          <w:tcPr>
            <w:tcW w:w="625" w:type="pct"/>
            <w:tcMar>
              <w:top w:w="60" w:type="dxa"/>
              <w:left w:w="60" w:type="dxa"/>
              <w:bottom w:w="60" w:type="dxa"/>
              <w:right w:w="60" w:type="dxa"/>
            </w:tcMar>
          </w:tcPr>
          <w:p w14:paraId="465EE762" w14:textId="77777777" w:rsidR="00C35489" w:rsidRPr="007B6AA4" w:rsidRDefault="00C35489" w:rsidP="0079337B">
            <w:pPr>
              <w:spacing w:after="0" w:line="276" w:lineRule="auto"/>
              <w:ind w:right="100"/>
              <w:contextualSpacing/>
              <w:rPr>
                <w:rFonts w:cstheme="minorHAnsi"/>
                <w:sz w:val="24"/>
                <w:szCs w:val="24"/>
              </w:rPr>
            </w:pPr>
            <w:r w:rsidRPr="007B6AA4">
              <w:rPr>
                <w:rFonts w:cstheme="minorHAnsi"/>
                <w:sz w:val="24"/>
                <w:szCs w:val="24"/>
              </w:rPr>
              <w:t>T2 ohjata oppilasta syventämään tietojaan opiskeltavasta uskonnosta ja sen vaikutuksista</w:t>
            </w:r>
          </w:p>
        </w:tc>
        <w:tc>
          <w:tcPr>
            <w:tcW w:w="625" w:type="pct"/>
            <w:tcMar>
              <w:top w:w="60" w:type="dxa"/>
              <w:left w:w="60" w:type="dxa"/>
              <w:bottom w:w="60" w:type="dxa"/>
              <w:right w:w="60" w:type="dxa"/>
            </w:tcMar>
          </w:tcPr>
          <w:p w14:paraId="41DF6634"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S1</w:t>
            </w:r>
          </w:p>
        </w:tc>
        <w:tc>
          <w:tcPr>
            <w:tcW w:w="625" w:type="pct"/>
            <w:tcMar>
              <w:top w:w="60" w:type="dxa"/>
              <w:left w:w="60" w:type="dxa"/>
              <w:bottom w:w="60" w:type="dxa"/>
              <w:right w:w="60" w:type="dxa"/>
            </w:tcMar>
          </w:tcPr>
          <w:p w14:paraId="3260BD4C"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 xml:space="preserve">Oppilas syventää tietojaan opiskeltavasta uskonnosta ja sen vaikutuksista sekä harjaantuu hankkimaan lisätietoa niistä. </w:t>
            </w:r>
          </w:p>
          <w:p w14:paraId="444ACF5F"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05024349"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Opiskeltavaa uskontoa koskevan tiedon hallitseminen</w:t>
            </w:r>
          </w:p>
          <w:p w14:paraId="42DBFDD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C7F57BA"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antaa esimerkin opiskeltavan uskonnon opetuksista sekä esimerkin sen tärkeimmistä lähteistä. </w:t>
            </w:r>
          </w:p>
          <w:p w14:paraId="12AD99A3" w14:textId="77777777" w:rsidR="005618B1" w:rsidRDefault="005618B1" w:rsidP="0079337B">
            <w:pPr>
              <w:spacing w:after="0" w:line="276" w:lineRule="auto"/>
              <w:contextualSpacing/>
              <w:rPr>
                <w:rFonts w:cstheme="minorHAnsi"/>
                <w:sz w:val="24"/>
                <w:szCs w:val="24"/>
              </w:rPr>
            </w:pPr>
          </w:p>
          <w:p w14:paraId="0CA61566" w14:textId="1C55626C"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osaa</w:t>
            </w:r>
          </w:p>
          <w:p w14:paraId="5A8F99EF"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kertoa opiskeltavan uskonnon synnystä.</w:t>
            </w:r>
          </w:p>
        </w:tc>
        <w:tc>
          <w:tcPr>
            <w:tcW w:w="625" w:type="pct"/>
            <w:tcMar>
              <w:top w:w="100" w:type="dxa"/>
              <w:left w:w="100" w:type="dxa"/>
              <w:bottom w:w="100" w:type="dxa"/>
              <w:right w:w="100" w:type="dxa"/>
            </w:tcMar>
          </w:tcPr>
          <w:p w14:paraId="730D188F"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antaa esimerkkejä opiskeltavan uskonnon opetuksista. </w:t>
            </w:r>
          </w:p>
          <w:p w14:paraId="7889F320" w14:textId="77777777" w:rsidR="005618B1" w:rsidRDefault="005618B1" w:rsidP="0079337B">
            <w:pPr>
              <w:spacing w:after="0" w:line="276" w:lineRule="auto"/>
              <w:contextualSpacing/>
              <w:rPr>
                <w:rFonts w:cstheme="minorHAnsi"/>
                <w:sz w:val="24"/>
                <w:szCs w:val="24"/>
              </w:rPr>
            </w:pPr>
          </w:p>
          <w:p w14:paraId="13042C3C" w14:textId="5874165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kertoa opiskeltavan uskonnon synnystä, lähteistä, vaikutuksista ja levinneisyydestä. </w:t>
            </w:r>
          </w:p>
          <w:p w14:paraId="026E37AE" w14:textId="77777777" w:rsidR="005618B1" w:rsidRDefault="005618B1" w:rsidP="0079337B">
            <w:pPr>
              <w:spacing w:after="0" w:line="276" w:lineRule="auto"/>
              <w:contextualSpacing/>
              <w:rPr>
                <w:rFonts w:cstheme="minorHAnsi"/>
                <w:sz w:val="24"/>
                <w:szCs w:val="24"/>
              </w:rPr>
            </w:pPr>
          </w:p>
          <w:p w14:paraId="52114249" w14:textId="2221B6CA"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osaa hankkia annettujen ohjeiden mukaan lisätietoa opiskeltavasta uskonnosta.</w:t>
            </w:r>
          </w:p>
        </w:tc>
        <w:tc>
          <w:tcPr>
            <w:tcW w:w="625" w:type="pct"/>
            <w:tcMar>
              <w:top w:w="60" w:type="dxa"/>
              <w:left w:w="60" w:type="dxa"/>
              <w:bottom w:w="60" w:type="dxa"/>
              <w:right w:w="60" w:type="dxa"/>
            </w:tcMar>
          </w:tcPr>
          <w:p w14:paraId="04D9444C"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kertoa opiskeltavan uskonnon perusopetuksista ja tärkeimpien lähteiden sisällöstä. </w:t>
            </w:r>
          </w:p>
          <w:p w14:paraId="776F6363" w14:textId="77777777" w:rsidR="005618B1" w:rsidRDefault="005618B1" w:rsidP="0079337B">
            <w:pPr>
              <w:spacing w:after="0" w:line="276" w:lineRule="auto"/>
              <w:contextualSpacing/>
              <w:rPr>
                <w:rFonts w:cstheme="minorHAnsi"/>
                <w:sz w:val="24"/>
                <w:szCs w:val="24"/>
              </w:rPr>
            </w:pPr>
          </w:p>
          <w:p w14:paraId="5FA5C629" w14:textId="1E1DC731"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Oppilas osaa kuvailla opiskeltavan uskonnon syntyä, levinneisyyttä ja vaikutuksia eri puolilla maailmaa. </w:t>
            </w:r>
          </w:p>
          <w:p w14:paraId="79281952" w14:textId="77777777" w:rsidR="005618B1" w:rsidRDefault="005618B1" w:rsidP="0079337B">
            <w:pPr>
              <w:spacing w:after="0" w:line="276" w:lineRule="auto"/>
              <w:contextualSpacing/>
              <w:rPr>
                <w:rFonts w:cstheme="minorHAnsi"/>
                <w:sz w:val="24"/>
                <w:szCs w:val="24"/>
              </w:rPr>
            </w:pPr>
          </w:p>
          <w:p w14:paraId="7B28C9E6" w14:textId="75AFED1B"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osaa hankkia lisätietoa opiskeltavasta uskonnosta ja kiinnittää huomiota tiedon lähteiden luotettavuuteen.</w:t>
            </w:r>
          </w:p>
        </w:tc>
        <w:tc>
          <w:tcPr>
            <w:tcW w:w="625" w:type="pct"/>
            <w:tcMar>
              <w:top w:w="100" w:type="dxa"/>
              <w:left w:w="100" w:type="dxa"/>
              <w:bottom w:w="100" w:type="dxa"/>
              <w:right w:w="100" w:type="dxa"/>
            </w:tcMar>
          </w:tcPr>
          <w:p w14:paraId="26B376AF" w14:textId="77777777" w:rsidR="005618B1" w:rsidRDefault="00C35489" w:rsidP="0079337B">
            <w:pPr>
              <w:spacing w:after="0" w:line="276" w:lineRule="auto"/>
              <w:contextualSpacing/>
              <w:rPr>
                <w:rFonts w:cstheme="minorHAnsi"/>
                <w:sz w:val="24"/>
                <w:szCs w:val="24"/>
              </w:rPr>
            </w:pPr>
            <w:r w:rsidRPr="007B6AA4">
              <w:rPr>
                <w:rFonts w:cstheme="minorHAnsi"/>
                <w:sz w:val="24"/>
                <w:szCs w:val="24"/>
              </w:rPr>
              <w:t>Oppilas osaa analysoida opiskeltavan uskonnon perusopetuksia sekä tärkeimpien lähteiden sisältöä ja tulkintoja.</w:t>
            </w:r>
          </w:p>
          <w:p w14:paraId="303D4025" w14:textId="77777777" w:rsidR="005618B1" w:rsidRDefault="005618B1" w:rsidP="0079337B">
            <w:pPr>
              <w:spacing w:after="0" w:line="276" w:lineRule="auto"/>
              <w:contextualSpacing/>
              <w:rPr>
                <w:rFonts w:cstheme="minorHAnsi"/>
                <w:sz w:val="24"/>
                <w:szCs w:val="24"/>
              </w:rPr>
            </w:pPr>
          </w:p>
          <w:p w14:paraId="49266EB7" w14:textId="4DDCF203" w:rsidR="005618B1" w:rsidRDefault="00C35489" w:rsidP="0079337B">
            <w:pPr>
              <w:spacing w:after="0" w:line="276" w:lineRule="auto"/>
              <w:contextualSpacing/>
              <w:rPr>
                <w:rFonts w:cstheme="minorHAnsi"/>
                <w:sz w:val="24"/>
                <w:szCs w:val="24"/>
              </w:rPr>
            </w:pPr>
            <w:r w:rsidRPr="007B6AA4">
              <w:rPr>
                <w:rFonts w:cstheme="minorHAnsi"/>
                <w:sz w:val="24"/>
                <w:szCs w:val="24"/>
              </w:rPr>
              <w:t xml:space="preserve"> Oppilas osaa kuvailla opiskeltavan uskonnon syntyä, kehitystä, levinneisyyttä ja vaikutuksia eri puolilla maailmaa. </w:t>
            </w:r>
          </w:p>
          <w:p w14:paraId="5355C966" w14:textId="77777777" w:rsidR="005618B1" w:rsidRDefault="005618B1" w:rsidP="0079337B">
            <w:pPr>
              <w:spacing w:after="0" w:line="276" w:lineRule="auto"/>
              <w:contextualSpacing/>
              <w:rPr>
                <w:rFonts w:cstheme="minorHAnsi"/>
                <w:sz w:val="24"/>
                <w:szCs w:val="24"/>
              </w:rPr>
            </w:pPr>
          </w:p>
          <w:p w14:paraId="4ECD4104" w14:textId="37421D9D"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Oppilas osaa hankkia lisätietoa opiskeltavasta uskonnosta ja arvioida tiedon lähteiden luotettavuutta.</w:t>
            </w:r>
          </w:p>
        </w:tc>
      </w:tr>
      <w:tr w:rsidR="00C35489" w:rsidRPr="007B6AA4" w14:paraId="68BD1A67" w14:textId="77777777" w:rsidTr="00F5427F">
        <w:trPr>
          <w:trHeight w:val="284"/>
        </w:trPr>
        <w:tc>
          <w:tcPr>
            <w:tcW w:w="625" w:type="pct"/>
            <w:tcMar>
              <w:top w:w="60" w:type="dxa"/>
              <w:left w:w="60" w:type="dxa"/>
              <w:bottom w:w="60" w:type="dxa"/>
              <w:right w:w="60" w:type="dxa"/>
            </w:tcMar>
          </w:tcPr>
          <w:p w14:paraId="579BE31D"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T3 ohjata oppilasta perehtymään uskontoihin ja katsomuksiin eri puolilla maailmaa sekä uskonnottomuuteen</w:t>
            </w:r>
          </w:p>
        </w:tc>
        <w:tc>
          <w:tcPr>
            <w:tcW w:w="625" w:type="pct"/>
            <w:tcMar>
              <w:top w:w="60" w:type="dxa"/>
              <w:left w:w="60" w:type="dxa"/>
              <w:bottom w:w="60" w:type="dxa"/>
              <w:right w:w="60" w:type="dxa"/>
            </w:tcMar>
          </w:tcPr>
          <w:p w14:paraId="1264A54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S2</w:t>
            </w:r>
          </w:p>
        </w:tc>
        <w:tc>
          <w:tcPr>
            <w:tcW w:w="625" w:type="pct"/>
            <w:tcMar>
              <w:top w:w="60" w:type="dxa"/>
              <w:left w:w="60" w:type="dxa"/>
              <w:bottom w:w="60" w:type="dxa"/>
              <w:right w:w="60" w:type="dxa"/>
            </w:tcMar>
          </w:tcPr>
          <w:p w14:paraId="3A2480A9" w14:textId="1ED2EA99"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 xml:space="preserve">Oppilas ymmärtää, mitä ovat maailmanuskonnot, uskonnottomuus ja katsomukset ja miten ne eroavat toisistaan. </w:t>
            </w:r>
            <w:r w:rsidR="00C16896">
              <w:rPr>
                <w:rFonts w:cstheme="minorHAnsi"/>
                <w:sz w:val="24"/>
                <w:szCs w:val="24"/>
              </w:rPr>
              <w:t>Hän</w:t>
            </w:r>
            <w:r w:rsidR="00C16896" w:rsidRPr="007B6AA4">
              <w:rPr>
                <w:rFonts w:cstheme="minorHAnsi"/>
                <w:sz w:val="24"/>
                <w:szCs w:val="24"/>
              </w:rPr>
              <w:t xml:space="preserve"> </w:t>
            </w:r>
            <w:r w:rsidRPr="007B6AA4">
              <w:rPr>
                <w:rFonts w:cstheme="minorHAnsi"/>
                <w:sz w:val="24"/>
                <w:szCs w:val="24"/>
              </w:rPr>
              <w:t>harjaantuu hankkimaan lisätietoa niistä.</w:t>
            </w:r>
          </w:p>
          <w:p w14:paraId="2568A944"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B324F53" w14:textId="77777777" w:rsidR="00C35489" w:rsidRPr="007B6AA4" w:rsidRDefault="00C35489" w:rsidP="0079337B">
            <w:pPr>
              <w:spacing w:after="0" w:line="276" w:lineRule="auto"/>
              <w:contextualSpacing/>
              <w:rPr>
                <w:rFonts w:cstheme="minorHAnsi"/>
                <w:sz w:val="24"/>
                <w:szCs w:val="24"/>
              </w:rPr>
            </w:pPr>
            <w:r w:rsidRPr="007B6AA4">
              <w:rPr>
                <w:rFonts w:cstheme="minorHAnsi"/>
                <w:sz w:val="24"/>
                <w:szCs w:val="24"/>
              </w:rPr>
              <w:t>Maailmanuskontojen ja erilaisten katsomusten tunteminen</w:t>
            </w:r>
          </w:p>
          <w:p w14:paraId="1419F0C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0B5420B" w14:textId="77777777" w:rsidR="0079337B"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kaksi uskontoa ja tunnistaa ohjatusti niiden keskeisiä piirteitä. </w:t>
            </w:r>
          </w:p>
          <w:p w14:paraId="61EEB417" w14:textId="77777777" w:rsidR="0079337B" w:rsidRDefault="0079337B" w:rsidP="00BD7CC1">
            <w:pPr>
              <w:spacing w:after="0" w:line="276" w:lineRule="auto"/>
              <w:contextualSpacing/>
              <w:rPr>
                <w:rFonts w:cstheme="minorHAnsi"/>
                <w:sz w:val="24"/>
                <w:szCs w:val="24"/>
              </w:rPr>
            </w:pPr>
          </w:p>
          <w:p w14:paraId="4236E307" w14:textId="34B369CD"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ohjatusti uskonnon ja uskonnottomuuden eroja.</w:t>
            </w:r>
          </w:p>
        </w:tc>
        <w:tc>
          <w:tcPr>
            <w:tcW w:w="625" w:type="pct"/>
            <w:tcMar>
              <w:top w:w="100" w:type="dxa"/>
              <w:left w:w="100" w:type="dxa"/>
              <w:bottom w:w="100" w:type="dxa"/>
              <w:right w:w="100" w:type="dxa"/>
            </w:tcMar>
          </w:tcPr>
          <w:p w14:paraId="769383F3"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nimetä maailmanuskontoja ja kertoa niiden keskeisistä piirteistä. </w:t>
            </w:r>
          </w:p>
          <w:p w14:paraId="0E4F54EB" w14:textId="77777777" w:rsidR="005618B1" w:rsidRDefault="005618B1" w:rsidP="00BD7CC1">
            <w:pPr>
              <w:spacing w:after="0" w:line="276" w:lineRule="auto"/>
              <w:contextualSpacing/>
              <w:rPr>
                <w:rFonts w:cstheme="minorHAnsi"/>
                <w:sz w:val="24"/>
                <w:szCs w:val="24"/>
              </w:rPr>
            </w:pPr>
          </w:p>
          <w:p w14:paraId="10707A16"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Oppilas osaa kuvailla uskonnon ja uskonnottomuuden eroja.</w:t>
            </w:r>
          </w:p>
          <w:p w14:paraId="49B4088C" w14:textId="77777777" w:rsidR="005618B1" w:rsidRDefault="005618B1" w:rsidP="00BD7CC1">
            <w:pPr>
              <w:spacing w:after="0" w:line="276" w:lineRule="auto"/>
              <w:contextualSpacing/>
              <w:rPr>
                <w:rFonts w:cstheme="minorHAnsi"/>
                <w:sz w:val="24"/>
                <w:szCs w:val="24"/>
              </w:rPr>
            </w:pPr>
          </w:p>
          <w:p w14:paraId="4EB04A20" w14:textId="46085BBC"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Oppilas osaa hankkia annettujen ohjeiden mukaan lisätietoa uskonnoista ja katsomuksista.</w:t>
            </w:r>
          </w:p>
        </w:tc>
        <w:tc>
          <w:tcPr>
            <w:tcW w:w="625" w:type="pct"/>
            <w:tcMar>
              <w:top w:w="60" w:type="dxa"/>
              <w:left w:w="60" w:type="dxa"/>
              <w:bottom w:w="60" w:type="dxa"/>
              <w:right w:w="60" w:type="dxa"/>
            </w:tcMar>
          </w:tcPr>
          <w:p w14:paraId="01383D6A"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eri maailmanuskontojen pääpiirteitä ja vertailla niitä. </w:t>
            </w:r>
          </w:p>
          <w:p w14:paraId="2FF4DA72" w14:textId="77777777" w:rsidR="005618B1" w:rsidRDefault="005618B1" w:rsidP="00BD7CC1">
            <w:pPr>
              <w:spacing w:after="0" w:line="276" w:lineRule="auto"/>
              <w:contextualSpacing/>
              <w:rPr>
                <w:rFonts w:cstheme="minorHAnsi"/>
                <w:sz w:val="24"/>
                <w:szCs w:val="24"/>
              </w:rPr>
            </w:pPr>
          </w:p>
          <w:p w14:paraId="13B76626" w14:textId="77777777" w:rsidR="00C16896"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käyttää käsitteitä uskonto, uskonnottomuus ja katsomus mielekkäissä yhteyksissä. </w:t>
            </w:r>
          </w:p>
          <w:p w14:paraId="2667CA76" w14:textId="77777777" w:rsidR="00C16896" w:rsidRDefault="00C16896" w:rsidP="00BD7CC1">
            <w:pPr>
              <w:spacing w:after="0" w:line="276" w:lineRule="auto"/>
              <w:contextualSpacing/>
              <w:rPr>
                <w:rFonts w:cstheme="minorHAnsi"/>
                <w:sz w:val="24"/>
                <w:szCs w:val="24"/>
              </w:rPr>
            </w:pPr>
          </w:p>
          <w:p w14:paraId="5C188B82" w14:textId="7DD66EDB"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hankkia lisätietoa uskonnoista ja katsomuksista.</w:t>
            </w:r>
          </w:p>
        </w:tc>
        <w:tc>
          <w:tcPr>
            <w:tcW w:w="625" w:type="pct"/>
            <w:tcMar>
              <w:top w:w="100" w:type="dxa"/>
              <w:left w:w="100" w:type="dxa"/>
              <w:bottom w:w="100" w:type="dxa"/>
              <w:right w:w="100" w:type="dxa"/>
            </w:tcMar>
          </w:tcPr>
          <w:p w14:paraId="202B03A0"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analysoida eri maailmanuskontojen pääpiirteitä. </w:t>
            </w:r>
          </w:p>
          <w:p w14:paraId="2C62B41D" w14:textId="77777777" w:rsidR="005618B1" w:rsidRDefault="005618B1" w:rsidP="00BD7CC1">
            <w:pPr>
              <w:spacing w:after="0" w:line="276" w:lineRule="auto"/>
              <w:contextualSpacing/>
              <w:rPr>
                <w:rFonts w:cstheme="minorHAnsi"/>
                <w:sz w:val="24"/>
                <w:szCs w:val="24"/>
              </w:rPr>
            </w:pPr>
          </w:p>
          <w:p w14:paraId="3DBB7EB9"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uskonnoissa ja uskonnottomuudessa vallitsevaa moninaisuutta. </w:t>
            </w:r>
          </w:p>
          <w:p w14:paraId="652D4F47" w14:textId="77777777" w:rsidR="005618B1" w:rsidRDefault="005618B1" w:rsidP="00BD7CC1">
            <w:pPr>
              <w:spacing w:after="0" w:line="276" w:lineRule="auto"/>
              <w:contextualSpacing/>
              <w:rPr>
                <w:rFonts w:cstheme="minorHAnsi"/>
                <w:sz w:val="24"/>
                <w:szCs w:val="24"/>
              </w:rPr>
            </w:pPr>
          </w:p>
          <w:p w14:paraId="34ACEAEB" w14:textId="5CF95B3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hankkia lisätietoa uskonnoista ja katsomuksista ja kiinnittää huomiota tiedon lähteiden luotettavuuteen. </w:t>
            </w:r>
          </w:p>
        </w:tc>
      </w:tr>
      <w:tr w:rsidR="00C35489" w:rsidRPr="007B6AA4" w14:paraId="0CAABA9E" w14:textId="77777777" w:rsidTr="00F5427F">
        <w:trPr>
          <w:trHeight w:val="284"/>
        </w:trPr>
        <w:tc>
          <w:tcPr>
            <w:tcW w:w="625" w:type="pct"/>
            <w:tcMar>
              <w:top w:w="60" w:type="dxa"/>
              <w:left w:w="60" w:type="dxa"/>
              <w:bottom w:w="60" w:type="dxa"/>
              <w:right w:w="60" w:type="dxa"/>
            </w:tcMar>
          </w:tcPr>
          <w:p w14:paraId="39AAC3E0"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T4 ohjata oppilasta tuntemaan eri uskontojen ja katsomusten tapoja ja symboleita sekä tunnistamaan uskonnollisia aiheita mediassa, maailmanpolitiikassa, taiteessa ja populaarikulttuurissa</w:t>
            </w:r>
          </w:p>
        </w:tc>
        <w:tc>
          <w:tcPr>
            <w:tcW w:w="625" w:type="pct"/>
            <w:tcMar>
              <w:top w:w="60" w:type="dxa"/>
              <w:left w:w="60" w:type="dxa"/>
              <w:bottom w:w="60" w:type="dxa"/>
              <w:right w:w="60" w:type="dxa"/>
            </w:tcMar>
          </w:tcPr>
          <w:p w14:paraId="672935C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 S2, S3</w:t>
            </w:r>
          </w:p>
        </w:tc>
        <w:tc>
          <w:tcPr>
            <w:tcW w:w="625" w:type="pct"/>
            <w:tcMar>
              <w:top w:w="60" w:type="dxa"/>
              <w:left w:w="60" w:type="dxa"/>
              <w:bottom w:w="60" w:type="dxa"/>
              <w:right w:w="60" w:type="dxa"/>
            </w:tcMar>
          </w:tcPr>
          <w:p w14:paraId="3300DF1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ja ymmärtää eri uskontojen ja katsomusten tapoja sekä kehittää valmiuksiaan tunnistaa uskonnollisia symboleita ja aiheita mediassa, maailmanpolitiikassa, taiteessa ja populaarikulttuurissa. </w:t>
            </w:r>
          </w:p>
        </w:tc>
        <w:tc>
          <w:tcPr>
            <w:tcW w:w="625" w:type="pct"/>
            <w:tcMar>
              <w:top w:w="100" w:type="dxa"/>
              <w:left w:w="100" w:type="dxa"/>
              <w:bottom w:w="100" w:type="dxa"/>
              <w:right w:w="100" w:type="dxa"/>
            </w:tcMar>
          </w:tcPr>
          <w:p w14:paraId="437C7B3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Uskonnon ja kulttuurin lukutaito</w:t>
            </w:r>
          </w:p>
          <w:p w14:paraId="198F7D05"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30BBD75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annetuista esimerkeistä uskontoon liittyviä tapoja.</w:t>
            </w:r>
          </w:p>
        </w:tc>
        <w:tc>
          <w:tcPr>
            <w:tcW w:w="625" w:type="pct"/>
            <w:tcMar>
              <w:top w:w="100" w:type="dxa"/>
              <w:left w:w="100" w:type="dxa"/>
              <w:bottom w:w="100" w:type="dxa"/>
              <w:right w:w="100" w:type="dxa"/>
            </w:tcMar>
          </w:tcPr>
          <w:p w14:paraId="4674C163" w14:textId="77777777" w:rsidR="0079337B"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kertoa vähintään kolmen uskonnon keskeisistä tavoista.  </w:t>
            </w:r>
          </w:p>
          <w:p w14:paraId="14F4FA25" w14:textId="77777777" w:rsidR="0079337B" w:rsidRDefault="0079337B" w:rsidP="00BD7CC1">
            <w:pPr>
              <w:spacing w:after="0" w:line="276" w:lineRule="auto"/>
              <w:contextualSpacing/>
              <w:rPr>
                <w:rFonts w:cstheme="minorHAnsi"/>
                <w:sz w:val="24"/>
                <w:szCs w:val="24"/>
              </w:rPr>
            </w:pPr>
          </w:p>
          <w:p w14:paraId="31414374" w14:textId="082BD77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annetusta materiaalista uskonnollisia symboleita ja aiheita mediassa, taiteessa ja populaarikulttuurissa.</w:t>
            </w:r>
          </w:p>
          <w:p w14:paraId="2FC595FA" w14:textId="77777777" w:rsidR="00C35489" w:rsidRPr="007B6AA4" w:rsidRDefault="00C35489" w:rsidP="00BD7CC1">
            <w:pPr>
              <w:spacing w:after="0" w:line="276" w:lineRule="auto"/>
              <w:contextualSpacing/>
              <w:rPr>
                <w:rFonts w:cstheme="minorHAnsi"/>
                <w:sz w:val="24"/>
                <w:szCs w:val="24"/>
              </w:rPr>
            </w:pPr>
          </w:p>
        </w:tc>
        <w:tc>
          <w:tcPr>
            <w:tcW w:w="625" w:type="pct"/>
            <w:tcMar>
              <w:top w:w="60" w:type="dxa"/>
              <w:left w:w="60" w:type="dxa"/>
              <w:bottom w:w="60" w:type="dxa"/>
              <w:right w:w="60" w:type="dxa"/>
            </w:tcMar>
          </w:tcPr>
          <w:p w14:paraId="0127A86C" w14:textId="60A8973A" w:rsidR="0079337B"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ja nimetä eri uskontojen tapoja ja osaa antaa esimerkin uskonnottomasta tapakulttuurista. </w:t>
            </w:r>
          </w:p>
          <w:p w14:paraId="3EBE6D8D" w14:textId="77777777" w:rsidR="007F123D" w:rsidRDefault="007F123D" w:rsidP="00BD7CC1">
            <w:pPr>
              <w:spacing w:after="0" w:line="276" w:lineRule="auto"/>
              <w:contextualSpacing/>
              <w:rPr>
                <w:rFonts w:cstheme="minorHAnsi"/>
                <w:sz w:val="24"/>
                <w:szCs w:val="24"/>
              </w:rPr>
            </w:pPr>
          </w:p>
          <w:p w14:paraId="4A1773AF" w14:textId="6974DB46"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ja osaa antaa esimerkin uskonnollisista symboleista ja aiheista mediassa, maailmanpolitiikassa, taiteessa sekä populaarikulttuurissa.</w:t>
            </w:r>
          </w:p>
        </w:tc>
        <w:tc>
          <w:tcPr>
            <w:tcW w:w="625" w:type="pct"/>
            <w:tcMar>
              <w:top w:w="100" w:type="dxa"/>
              <w:left w:w="100" w:type="dxa"/>
              <w:bottom w:w="100" w:type="dxa"/>
              <w:right w:w="100" w:type="dxa"/>
            </w:tcMar>
          </w:tcPr>
          <w:p w14:paraId="191F4BB8" w14:textId="77777777" w:rsidR="007F123D" w:rsidRDefault="00C35489" w:rsidP="00BD7CC1">
            <w:pPr>
              <w:spacing w:after="0" w:line="276" w:lineRule="auto"/>
              <w:contextualSpacing/>
              <w:rPr>
                <w:rFonts w:cstheme="minorHAnsi"/>
                <w:sz w:val="24"/>
                <w:szCs w:val="24"/>
              </w:rPr>
            </w:pPr>
            <w:r w:rsidRPr="007B6AA4">
              <w:rPr>
                <w:rFonts w:cstheme="minorHAnsi"/>
                <w:sz w:val="24"/>
                <w:szCs w:val="24"/>
              </w:rPr>
              <w:t>Oppilas osaa analysoida eri uskontojen tapoja ja osaa antaa esimerkkejä uskonnottomasta tapakulttuurista.</w:t>
            </w:r>
          </w:p>
          <w:p w14:paraId="1325439A" w14:textId="16D8E03D" w:rsidR="0079337B" w:rsidRDefault="00C35489" w:rsidP="00BD7CC1">
            <w:pPr>
              <w:spacing w:after="0" w:line="276" w:lineRule="auto"/>
              <w:contextualSpacing/>
              <w:rPr>
                <w:rFonts w:cstheme="minorHAnsi"/>
                <w:sz w:val="24"/>
                <w:szCs w:val="24"/>
              </w:rPr>
            </w:pPr>
            <w:r w:rsidRPr="007B6AA4">
              <w:rPr>
                <w:rFonts w:cstheme="minorHAnsi"/>
                <w:sz w:val="24"/>
                <w:szCs w:val="24"/>
              </w:rPr>
              <w:t xml:space="preserve"> </w:t>
            </w:r>
          </w:p>
          <w:p w14:paraId="00BDCE94" w14:textId="179F228B"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ja osaa antaa esimerkkejä uskonnollisista symboleista ja aiheista mediassa, maailmanpolitiikassa, taiteessa sekä populaarikulttuurissa.</w:t>
            </w:r>
          </w:p>
        </w:tc>
      </w:tr>
      <w:tr w:rsidR="00C35489" w:rsidRPr="007B6AA4" w14:paraId="4233EF83" w14:textId="77777777" w:rsidTr="00F5427F">
        <w:trPr>
          <w:trHeight w:val="284"/>
        </w:trPr>
        <w:tc>
          <w:tcPr>
            <w:tcW w:w="625" w:type="pct"/>
            <w:tcMar>
              <w:top w:w="60" w:type="dxa"/>
              <w:left w:w="60" w:type="dxa"/>
              <w:bottom w:w="60" w:type="dxa"/>
              <w:right w:w="60" w:type="dxa"/>
            </w:tcMar>
          </w:tcPr>
          <w:p w14:paraId="0CC5F161"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T5 ohjata oppilasta havaitsemaan ja arvioimaan erilaisia argumentaation tapoja sekä uskonnon ja tieteen kielen välisiä eroja</w:t>
            </w:r>
          </w:p>
        </w:tc>
        <w:tc>
          <w:tcPr>
            <w:tcW w:w="625" w:type="pct"/>
            <w:tcMar>
              <w:top w:w="60" w:type="dxa"/>
              <w:left w:w="60" w:type="dxa"/>
              <w:bottom w:w="60" w:type="dxa"/>
              <w:right w:w="60" w:type="dxa"/>
            </w:tcMar>
          </w:tcPr>
          <w:p w14:paraId="20C9DB2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 S3</w:t>
            </w:r>
          </w:p>
        </w:tc>
        <w:tc>
          <w:tcPr>
            <w:tcW w:w="625" w:type="pct"/>
            <w:tcMar>
              <w:top w:w="60" w:type="dxa"/>
              <w:left w:w="60" w:type="dxa"/>
              <w:bottom w:w="60" w:type="dxa"/>
              <w:right w:w="60" w:type="dxa"/>
            </w:tcMar>
          </w:tcPr>
          <w:p w14:paraId="7AE89515" w14:textId="1C7EB172"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tunnistamaan ja arvioimaan erilaisia argumentaation tapoja sekä uskonnon ja tieteen kielen välisiä eroja. </w:t>
            </w:r>
            <w:r w:rsidR="00C16896">
              <w:rPr>
                <w:rFonts w:cstheme="minorHAnsi"/>
                <w:sz w:val="24"/>
                <w:szCs w:val="24"/>
              </w:rPr>
              <w:t>Hän</w:t>
            </w:r>
            <w:r w:rsidR="00C16896" w:rsidRPr="007B6AA4">
              <w:rPr>
                <w:rFonts w:cstheme="minorHAnsi"/>
                <w:sz w:val="24"/>
                <w:szCs w:val="24"/>
              </w:rPr>
              <w:t xml:space="preserve"> </w:t>
            </w:r>
            <w:r w:rsidRPr="007B6AA4">
              <w:rPr>
                <w:rFonts w:cstheme="minorHAnsi"/>
                <w:sz w:val="24"/>
                <w:szCs w:val="24"/>
              </w:rPr>
              <w:t>kehittää valmiuksiaan kuunnella toisten näkemyksiä ja perustella omia näkemyksiään.</w:t>
            </w:r>
          </w:p>
        </w:tc>
        <w:tc>
          <w:tcPr>
            <w:tcW w:w="625" w:type="pct"/>
            <w:tcMar>
              <w:top w:w="100" w:type="dxa"/>
              <w:left w:w="100" w:type="dxa"/>
              <w:bottom w:w="100" w:type="dxa"/>
              <w:right w:w="100" w:type="dxa"/>
            </w:tcMar>
          </w:tcPr>
          <w:p w14:paraId="47AC342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Uskonnollisen ja tieteellisen kielen erottaminen sekä ajattelun ja vuorovaikutuksen taidot</w:t>
            </w:r>
          </w:p>
          <w:p w14:paraId="3458FB5B"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4AFA753"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Oppilas erottaa selkeästi uskonnollisen ja selkeästi tieteellisen väitteen toisistaan.</w:t>
            </w:r>
          </w:p>
        </w:tc>
        <w:tc>
          <w:tcPr>
            <w:tcW w:w="625" w:type="pct"/>
            <w:tcMar>
              <w:top w:w="100" w:type="dxa"/>
              <w:left w:w="100" w:type="dxa"/>
              <w:bottom w:w="100" w:type="dxa"/>
              <w:right w:w="100" w:type="dxa"/>
            </w:tcMar>
          </w:tcPr>
          <w:p w14:paraId="598C7FE7"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tieteelliselle ja uskonnolliselle kielelle ominaisia piirteitä. </w:t>
            </w:r>
          </w:p>
          <w:p w14:paraId="524A08F5" w14:textId="77777777" w:rsidR="005618B1" w:rsidRDefault="005618B1" w:rsidP="00BD7CC1">
            <w:pPr>
              <w:spacing w:after="0" w:line="276" w:lineRule="auto"/>
              <w:contextualSpacing/>
              <w:rPr>
                <w:rFonts w:cstheme="minorHAnsi"/>
                <w:sz w:val="24"/>
                <w:szCs w:val="24"/>
              </w:rPr>
            </w:pPr>
          </w:p>
          <w:p w14:paraId="71B3101D" w14:textId="7E13A265"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kuunnella toisten näkemyksiä ja esittää omia näkemyksiään. </w:t>
            </w:r>
          </w:p>
        </w:tc>
        <w:tc>
          <w:tcPr>
            <w:tcW w:w="625" w:type="pct"/>
            <w:tcMar>
              <w:top w:w="60" w:type="dxa"/>
              <w:left w:w="60" w:type="dxa"/>
              <w:bottom w:w="60" w:type="dxa"/>
              <w:right w:w="60" w:type="dxa"/>
            </w:tcMar>
          </w:tcPr>
          <w:p w14:paraId="742BD76F"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erilaisia argumentaation tapoja sekä uskonnon ja tieteen kielen välisiä eroja. </w:t>
            </w:r>
          </w:p>
          <w:p w14:paraId="593FC88B" w14:textId="77777777" w:rsidR="005618B1" w:rsidRDefault="005618B1" w:rsidP="00BD7CC1">
            <w:pPr>
              <w:spacing w:after="0" w:line="276" w:lineRule="auto"/>
              <w:contextualSpacing/>
              <w:rPr>
                <w:rFonts w:cstheme="minorHAnsi"/>
                <w:sz w:val="24"/>
                <w:szCs w:val="24"/>
              </w:rPr>
            </w:pPr>
          </w:p>
          <w:p w14:paraId="7D7E1720" w14:textId="50F4C53E"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kuunnella toisten näkemyksiä ja esittää perusteluja omille näkemyksilleen.</w:t>
            </w:r>
          </w:p>
          <w:p w14:paraId="694A2AB9"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264DD6D9"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analysoida uskonnollisten ja tieteellisten perustelujen sekä uskonnon ja tieteen kielen eroja. </w:t>
            </w:r>
          </w:p>
          <w:p w14:paraId="66F38F38" w14:textId="77777777" w:rsidR="005618B1" w:rsidRDefault="005618B1" w:rsidP="00BD7CC1">
            <w:pPr>
              <w:spacing w:after="0" w:line="276" w:lineRule="auto"/>
              <w:contextualSpacing/>
              <w:rPr>
                <w:rFonts w:cstheme="minorHAnsi"/>
                <w:sz w:val="24"/>
                <w:szCs w:val="24"/>
              </w:rPr>
            </w:pPr>
          </w:p>
          <w:p w14:paraId="5D55DE09" w14:textId="133803B9"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kuunnella toisten näkemyksiä ja perustella johdonmukaisesti omia näkemyksiään.</w:t>
            </w:r>
          </w:p>
        </w:tc>
      </w:tr>
      <w:tr w:rsidR="00C35489" w:rsidRPr="007B6AA4" w14:paraId="6A860C19" w14:textId="77777777" w:rsidTr="00F5427F">
        <w:trPr>
          <w:trHeight w:val="284"/>
        </w:trPr>
        <w:tc>
          <w:tcPr>
            <w:tcW w:w="625" w:type="pct"/>
            <w:tcMar>
              <w:top w:w="60" w:type="dxa"/>
              <w:left w:w="60" w:type="dxa"/>
              <w:bottom w:w="60" w:type="dxa"/>
              <w:right w:w="60" w:type="dxa"/>
            </w:tcMar>
          </w:tcPr>
          <w:p w14:paraId="5D78522C"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T6 ohjata oppilasta perehtymään eettisen ajattelun keskeisiin käsitteisiin, ihmisoikeuksiin sekä opiskeltavan uskonnon ja muiden uskontojen ja katsomusten eettisiin periaatteisiin</w:t>
            </w:r>
          </w:p>
        </w:tc>
        <w:tc>
          <w:tcPr>
            <w:tcW w:w="625" w:type="pct"/>
            <w:tcMar>
              <w:top w:w="60" w:type="dxa"/>
              <w:left w:w="60" w:type="dxa"/>
              <w:bottom w:w="60" w:type="dxa"/>
              <w:right w:w="60" w:type="dxa"/>
            </w:tcMar>
          </w:tcPr>
          <w:p w14:paraId="6BF55D2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S3 </w:t>
            </w:r>
          </w:p>
        </w:tc>
        <w:tc>
          <w:tcPr>
            <w:tcW w:w="625" w:type="pct"/>
            <w:tcMar>
              <w:top w:w="60" w:type="dxa"/>
              <w:left w:w="60" w:type="dxa"/>
              <w:bottom w:w="60" w:type="dxa"/>
              <w:right w:w="60" w:type="dxa"/>
            </w:tcMar>
          </w:tcPr>
          <w:p w14:paraId="3F0405C6" w14:textId="436A2F4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soveltamaan eettisen ajattelun keskeisiä käsitteitä. </w:t>
            </w:r>
            <w:r w:rsidR="00C16896">
              <w:rPr>
                <w:rFonts w:cstheme="minorHAnsi"/>
                <w:sz w:val="24"/>
                <w:szCs w:val="24"/>
              </w:rPr>
              <w:t>Hän</w:t>
            </w:r>
            <w:r w:rsidR="00C16896" w:rsidRPr="007B6AA4">
              <w:rPr>
                <w:rFonts w:cstheme="minorHAnsi"/>
                <w:sz w:val="24"/>
                <w:szCs w:val="24"/>
              </w:rPr>
              <w:t xml:space="preserve"> </w:t>
            </w:r>
            <w:r w:rsidRPr="007B6AA4">
              <w:rPr>
                <w:rFonts w:cstheme="minorHAnsi"/>
                <w:sz w:val="24"/>
                <w:szCs w:val="24"/>
              </w:rPr>
              <w:t>tietää keskeiset ihmisoikeudet sekä opiskeltavan uskonnon ja muiden uskontojen ja katsomusten eettisiä periaatteita.</w:t>
            </w:r>
          </w:p>
        </w:tc>
        <w:tc>
          <w:tcPr>
            <w:tcW w:w="625" w:type="pct"/>
            <w:tcMar>
              <w:top w:w="100" w:type="dxa"/>
              <w:left w:w="100" w:type="dxa"/>
              <w:bottom w:w="100" w:type="dxa"/>
              <w:right w:w="100" w:type="dxa"/>
            </w:tcMar>
          </w:tcPr>
          <w:p w14:paraId="185E5DF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Etiikkaa ja ihmisoikeuksia koskevan tiedon hallitseminen</w:t>
            </w:r>
          </w:p>
          <w:p w14:paraId="774788D2"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0E58D40E" w14:textId="5C16ED36" w:rsidR="00C35489" w:rsidRDefault="00C35489" w:rsidP="00BD7CC1">
            <w:pPr>
              <w:spacing w:after="0" w:line="276" w:lineRule="auto"/>
              <w:contextualSpacing/>
              <w:rPr>
                <w:rFonts w:cstheme="minorHAnsi"/>
                <w:sz w:val="24"/>
                <w:szCs w:val="24"/>
              </w:rPr>
            </w:pPr>
            <w:r w:rsidRPr="007B6AA4">
              <w:rPr>
                <w:rFonts w:cstheme="minorHAnsi"/>
                <w:sz w:val="24"/>
                <w:szCs w:val="24"/>
              </w:rPr>
              <w:t>Oppilas osaa antaa esimerkin jostakin ihmisoikeudesta.</w:t>
            </w:r>
          </w:p>
          <w:p w14:paraId="7697267A" w14:textId="77777777" w:rsidR="005618B1" w:rsidRPr="007B6AA4" w:rsidRDefault="005618B1" w:rsidP="00BD7CC1">
            <w:pPr>
              <w:spacing w:after="0" w:line="276" w:lineRule="auto"/>
              <w:contextualSpacing/>
              <w:rPr>
                <w:rFonts w:cstheme="minorHAnsi"/>
                <w:sz w:val="24"/>
                <w:szCs w:val="24"/>
              </w:rPr>
            </w:pPr>
          </w:p>
          <w:p w14:paraId="00CBE8FE" w14:textId="77777777" w:rsidR="00C35489" w:rsidRPr="007B6AA4" w:rsidRDefault="00C35489" w:rsidP="00BD7CC1">
            <w:pPr>
              <w:spacing w:after="0" w:line="276" w:lineRule="auto"/>
              <w:contextualSpacing/>
              <w:rPr>
                <w:rFonts w:cstheme="minorHAnsi"/>
                <w:i/>
                <w:sz w:val="24"/>
                <w:szCs w:val="24"/>
              </w:rPr>
            </w:pPr>
            <w:r w:rsidRPr="007B6AA4">
              <w:rPr>
                <w:rFonts w:cstheme="minorHAnsi"/>
                <w:sz w:val="24"/>
                <w:szCs w:val="24"/>
              </w:rPr>
              <w:t>Oppilas osaa antaa esimerkin opiskeltavan uskonnon eettisistä periaatteista.</w:t>
            </w:r>
          </w:p>
        </w:tc>
        <w:tc>
          <w:tcPr>
            <w:tcW w:w="625" w:type="pct"/>
            <w:tcMar>
              <w:top w:w="100" w:type="dxa"/>
              <w:left w:w="100" w:type="dxa"/>
              <w:bottom w:w="100" w:type="dxa"/>
              <w:right w:w="100" w:type="dxa"/>
            </w:tcMar>
          </w:tcPr>
          <w:p w14:paraId="2F2D2C99"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annetuista esimerkkitilanteista eettisen ulottuvuuden ja osaa pohtia ohjatusti eettisiä kysymyksiä. </w:t>
            </w:r>
          </w:p>
          <w:p w14:paraId="79D42EDE" w14:textId="77777777" w:rsidR="005618B1" w:rsidRDefault="005618B1" w:rsidP="00BD7CC1">
            <w:pPr>
              <w:spacing w:after="0" w:line="276" w:lineRule="auto"/>
              <w:contextualSpacing/>
              <w:rPr>
                <w:rFonts w:cstheme="minorHAnsi"/>
                <w:sz w:val="24"/>
                <w:szCs w:val="24"/>
              </w:rPr>
            </w:pPr>
          </w:p>
          <w:p w14:paraId="75A9D511" w14:textId="77777777" w:rsidR="00C16896"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antaa esimerkkejä ihmisoikeuksista ja niiden merkityksestä. </w:t>
            </w:r>
          </w:p>
          <w:p w14:paraId="6DFD15BD" w14:textId="77777777" w:rsidR="00C16896" w:rsidRDefault="00C16896" w:rsidP="00BD7CC1">
            <w:pPr>
              <w:spacing w:after="0" w:line="276" w:lineRule="auto"/>
              <w:contextualSpacing/>
              <w:rPr>
                <w:rFonts w:cstheme="minorHAnsi"/>
                <w:sz w:val="24"/>
                <w:szCs w:val="24"/>
              </w:rPr>
            </w:pPr>
          </w:p>
          <w:p w14:paraId="29B60BD3" w14:textId="0F5FEC6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kertoa opiskeltavan uskonnon eettisistä periaatteista.</w:t>
            </w:r>
          </w:p>
        </w:tc>
        <w:tc>
          <w:tcPr>
            <w:tcW w:w="625" w:type="pct"/>
            <w:tcMar>
              <w:top w:w="60" w:type="dxa"/>
              <w:left w:w="60" w:type="dxa"/>
              <w:bottom w:w="60" w:type="dxa"/>
              <w:right w:w="60" w:type="dxa"/>
            </w:tcMar>
          </w:tcPr>
          <w:p w14:paraId="01B1CA69"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käyttää etiikan keskeisiä käsitteitä ja erottaa eettiset kysymykset muista kysymyksistä. </w:t>
            </w:r>
          </w:p>
          <w:p w14:paraId="7698F5DE" w14:textId="77777777" w:rsidR="005618B1" w:rsidRDefault="005618B1" w:rsidP="00BD7CC1">
            <w:pPr>
              <w:spacing w:after="0" w:line="276" w:lineRule="auto"/>
              <w:contextualSpacing/>
              <w:rPr>
                <w:rFonts w:cstheme="minorHAnsi"/>
                <w:sz w:val="24"/>
                <w:szCs w:val="24"/>
              </w:rPr>
            </w:pPr>
          </w:p>
          <w:p w14:paraId="267ADF08" w14:textId="1CAEBD18"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pohtia eettisiä kysymyksiä ja ihmisoikeuksien toteutumista käytännössä. </w:t>
            </w:r>
          </w:p>
          <w:p w14:paraId="51D4B351" w14:textId="77777777" w:rsidR="005618B1" w:rsidRDefault="005618B1" w:rsidP="00BD7CC1">
            <w:pPr>
              <w:spacing w:after="0" w:line="276" w:lineRule="auto"/>
              <w:contextualSpacing/>
              <w:rPr>
                <w:rFonts w:cstheme="minorHAnsi"/>
                <w:sz w:val="24"/>
                <w:szCs w:val="24"/>
              </w:rPr>
            </w:pPr>
          </w:p>
          <w:p w14:paraId="47F0764B" w14:textId="52CB06E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opiskeltavan uskonnon sekä jonkun muun uskonnon tai katsomuksen eettisiä periaatteita. </w:t>
            </w:r>
          </w:p>
        </w:tc>
        <w:tc>
          <w:tcPr>
            <w:tcW w:w="625" w:type="pct"/>
            <w:tcMar>
              <w:top w:w="100" w:type="dxa"/>
              <w:left w:w="100" w:type="dxa"/>
              <w:bottom w:w="100" w:type="dxa"/>
              <w:right w:w="100" w:type="dxa"/>
            </w:tcMar>
          </w:tcPr>
          <w:p w14:paraId="602CF2BC"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käyttää etiikan keskeisiä käsitteitä, pohtia eettisiä kysymyksiä ja arvioida ihmisoikeuksien toteutumista käytännössä. </w:t>
            </w:r>
          </w:p>
          <w:p w14:paraId="50699988" w14:textId="77777777" w:rsidR="005618B1" w:rsidRDefault="005618B1" w:rsidP="00BD7CC1">
            <w:pPr>
              <w:spacing w:after="0" w:line="276" w:lineRule="auto"/>
              <w:contextualSpacing/>
              <w:rPr>
                <w:rFonts w:cstheme="minorHAnsi"/>
                <w:sz w:val="24"/>
                <w:szCs w:val="24"/>
              </w:rPr>
            </w:pPr>
          </w:p>
          <w:p w14:paraId="142F02AB" w14:textId="5BA511A8"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Oppilas osaa analysoida opiskeltavan uskonnon eettisiä periaatteita ja vertailla niitä muiden uskontojen ja katsomusten keskeisiin eettisiin periaatteisiin.</w:t>
            </w:r>
          </w:p>
        </w:tc>
      </w:tr>
      <w:tr w:rsidR="00C35489" w:rsidRPr="007B6AA4" w14:paraId="2E5C2578" w14:textId="77777777" w:rsidTr="00F5427F">
        <w:trPr>
          <w:trHeight w:val="284"/>
        </w:trPr>
        <w:tc>
          <w:tcPr>
            <w:tcW w:w="625" w:type="pct"/>
            <w:tcMar>
              <w:top w:w="60" w:type="dxa"/>
              <w:left w:w="60" w:type="dxa"/>
              <w:bottom w:w="60" w:type="dxa"/>
              <w:right w:w="60" w:type="dxa"/>
            </w:tcMar>
          </w:tcPr>
          <w:p w14:paraId="338AFAD7"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T7 auttaa oppilasta pohtimaan uskontojen ja katsomusten maailmanlaajuista merkitystä ihmisten valintojen perusteina ja ohjaajina</w:t>
            </w:r>
          </w:p>
        </w:tc>
        <w:tc>
          <w:tcPr>
            <w:tcW w:w="625" w:type="pct"/>
            <w:tcMar>
              <w:top w:w="60" w:type="dxa"/>
              <w:left w:w="60" w:type="dxa"/>
              <w:bottom w:w="60" w:type="dxa"/>
              <w:right w:w="60" w:type="dxa"/>
            </w:tcMar>
          </w:tcPr>
          <w:p w14:paraId="75C5E93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 S3</w:t>
            </w:r>
          </w:p>
        </w:tc>
        <w:tc>
          <w:tcPr>
            <w:tcW w:w="625" w:type="pct"/>
            <w:tcMar>
              <w:top w:w="60" w:type="dxa"/>
              <w:left w:w="60" w:type="dxa"/>
              <w:bottom w:w="60" w:type="dxa"/>
              <w:right w:w="60" w:type="dxa"/>
            </w:tcMar>
          </w:tcPr>
          <w:p w14:paraId="448FC38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kehittää valmiuksiaan pohtia uskontojen ja katsomusten maailmanlaajuista merkitystä ihmisten valintojen perusteina ja ohjaajina.</w:t>
            </w:r>
          </w:p>
        </w:tc>
        <w:tc>
          <w:tcPr>
            <w:tcW w:w="625" w:type="pct"/>
            <w:tcMar>
              <w:top w:w="100" w:type="dxa"/>
              <w:left w:w="100" w:type="dxa"/>
              <w:bottom w:w="100" w:type="dxa"/>
              <w:right w:w="100" w:type="dxa"/>
            </w:tcMar>
          </w:tcPr>
          <w:p w14:paraId="5A4D243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Uskontojen ja katsomusten merkityksen hahmottaminen yksilöiden elämässä ja globaalisti</w:t>
            </w:r>
          </w:p>
          <w:p w14:paraId="5C73AD85"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CD4A91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annetuista esimerkeistä uskonnollisia ja katsomuksellisia näkökohtia, jotka vaikuttavat ihmisten valintoihin.</w:t>
            </w:r>
          </w:p>
        </w:tc>
        <w:tc>
          <w:tcPr>
            <w:tcW w:w="625" w:type="pct"/>
            <w:tcMar>
              <w:top w:w="100" w:type="dxa"/>
              <w:left w:w="100" w:type="dxa"/>
              <w:bottom w:w="100" w:type="dxa"/>
              <w:right w:w="100" w:type="dxa"/>
            </w:tcMar>
          </w:tcPr>
          <w:p w14:paraId="6567FF7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antaa esimerkkejä uskontojen ja katsomusten vaikutuksesta ihmisten valintoihin ja toimintaan.</w:t>
            </w:r>
          </w:p>
        </w:tc>
        <w:tc>
          <w:tcPr>
            <w:tcW w:w="625" w:type="pct"/>
            <w:tcMar>
              <w:top w:w="60" w:type="dxa"/>
              <w:left w:w="60" w:type="dxa"/>
              <w:bottom w:w="60" w:type="dxa"/>
              <w:right w:w="60" w:type="dxa"/>
            </w:tcMar>
          </w:tcPr>
          <w:p w14:paraId="61C175B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kuvailla uskontojen ja katsomusten merkitystä ihmisten valintojen perusteina ja ohjaajina. </w:t>
            </w:r>
          </w:p>
        </w:tc>
        <w:tc>
          <w:tcPr>
            <w:tcW w:w="625" w:type="pct"/>
            <w:tcMar>
              <w:top w:w="100" w:type="dxa"/>
              <w:left w:w="100" w:type="dxa"/>
              <w:bottom w:w="100" w:type="dxa"/>
              <w:right w:w="100" w:type="dxa"/>
            </w:tcMar>
          </w:tcPr>
          <w:p w14:paraId="55CCD6E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pohtia uskontojen ja katsomusten merkitystä ihmisten valintojen perusteina ja ohjaajina sekä antaa tästä esimerkkejä eri puolilta maailmaa. </w:t>
            </w:r>
          </w:p>
        </w:tc>
      </w:tr>
      <w:tr w:rsidR="00C35489" w:rsidRPr="007B6AA4" w14:paraId="36400B83" w14:textId="77777777" w:rsidTr="00F5427F">
        <w:trPr>
          <w:trHeight w:val="284"/>
        </w:trPr>
        <w:tc>
          <w:tcPr>
            <w:tcW w:w="625" w:type="pct"/>
            <w:tcMar>
              <w:top w:w="60" w:type="dxa"/>
              <w:left w:w="60" w:type="dxa"/>
              <w:bottom w:w="60" w:type="dxa"/>
              <w:right w:w="60" w:type="dxa"/>
            </w:tcMar>
          </w:tcPr>
          <w:p w14:paraId="20163B1F"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T8 rohkaista oppilasta pohtimaan ihmisyyteen kuuluvia elämänkysymyksiä, ajankohtaisia eettisiä kysymyksiä ja omien arvojen suhdetta niihin</w:t>
            </w:r>
          </w:p>
        </w:tc>
        <w:tc>
          <w:tcPr>
            <w:tcW w:w="625" w:type="pct"/>
            <w:tcMar>
              <w:top w:w="60" w:type="dxa"/>
              <w:left w:w="60" w:type="dxa"/>
              <w:bottom w:w="60" w:type="dxa"/>
              <w:right w:w="60" w:type="dxa"/>
            </w:tcMar>
          </w:tcPr>
          <w:p w14:paraId="0FE6D587" w14:textId="0CE75411" w:rsidR="00C35489" w:rsidRPr="007B6AA4" w:rsidRDefault="00E954CB" w:rsidP="00BD7CC1">
            <w:pPr>
              <w:spacing w:after="0" w:line="276" w:lineRule="auto"/>
              <w:contextualSpacing/>
              <w:rPr>
                <w:rFonts w:cstheme="minorHAnsi"/>
                <w:sz w:val="24"/>
                <w:szCs w:val="24"/>
              </w:rPr>
            </w:pPr>
            <w:r>
              <w:rPr>
                <w:rFonts w:cstheme="minorHAnsi"/>
                <w:sz w:val="24"/>
                <w:szCs w:val="24"/>
              </w:rPr>
              <w:t xml:space="preserve">S1, </w:t>
            </w:r>
            <w:r w:rsidR="00C35489" w:rsidRPr="007B6AA4">
              <w:rPr>
                <w:rFonts w:cstheme="minorHAnsi"/>
                <w:sz w:val="24"/>
                <w:szCs w:val="24"/>
              </w:rPr>
              <w:t>S2, S3</w:t>
            </w:r>
          </w:p>
        </w:tc>
        <w:tc>
          <w:tcPr>
            <w:tcW w:w="625" w:type="pct"/>
            <w:tcMar>
              <w:top w:w="60" w:type="dxa"/>
              <w:left w:w="60" w:type="dxa"/>
              <w:bottom w:w="60" w:type="dxa"/>
              <w:right w:w="60" w:type="dxa"/>
            </w:tcMar>
          </w:tcPr>
          <w:p w14:paraId="259A578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pohtimaan itsenäisesti ja yhdessä muiden kanssa ihmisyyteen kuuluvia elämänkysymyksiä, ajankohtaisia eettisiä kysymyksiä ja omien arvojen suhdetta niihin.</w:t>
            </w:r>
          </w:p>
          <w:p w14:paraId="2D1D0527"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D5B6F9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Eettisen ajattelun ja omien näkemysten ilmaisemisen taidot</w:t>
            </w:r>
          </w:p>
          <w:p w14:paraId="47D536E5"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59A7C1C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jotakin eettistä kysymystä ja jotakin itselleen tärkeää arvoa.</w:t>
            </w:r>
          </w:p>
        </w:tc>
        <w:tc>
          <w:tcPr>
            <w:tcW w:w="625" w:type="pct"/>
            <w:tcMar>
              <w:top w:w="100" w:type="dxa"/>
              <w:left w:w="100" w:type="dxa"/>
              <w:bottom w:w="100" w:type="dxa"/>
              <w:right w:w="100" w:type="dxa"/>
            </w:tcMar>
          </w:tcPr>
          <w:p w14:paraId="58F9454E"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ja osaa pohtia ohjatusti ihmisyyteen kuuluvia elämänkysymyksiä ja joitakin ajankohtaisia eettisiä kysymyksiä. </w:t>
            </w:r>
          </w:p>
          <w:p w14:paraId="7804C94A" w14:textId="77777777" w:rsidR="005618B1" w:rsidRDefault="005618B1" w:rsidP="00BD7CC1">
            <w:pPr>
              <w:spacing w:after="0" w:line="276" w:lineRule="auto"/>
              <w:contextualSpacing/>
              <w:rPr>
                <w:rFonts w:cstheme="minorHAnsi"/>
                <w:sz w:val="24"/>
                <w:szCs w:val="24"/>
              </w:rPr>
            </w:pPr>
          </w:p>
          <w:p w14:paraId="13C13620" w14:textId="6DE4A7C3"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itselleen tärkeitä arvoja ja ottaa niiden pohjalta kantaa eettisiin kysymyksiin.</w:t>
            </w:r>
          </w:p>
        </w:tc>
        <w:tc>
          <w:tcPr>
            <w:tcW w:w="625" w:type="pct"/>
            <w:tcMar>
              <w:top w:w="60" w:type="dxa"/>
              <w:left w:w="60" w:type="dxa"/>
              <w:bottom w:w="60" w:type="dxa"/>
              <w:right w:w="60" w:type="dxa"/>
            </w:tcMar>
          </w:tcPr>
          <w:p w14:paraId="259E0826" w14:textId="3F7DF233" w:rsidR="005618B1"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pohtia itsenäisesti ja muiden kanssa ihmisyyteen kuuluvia elämänkysymyksiä ja joitakin ajankohtaisia eettisiä kysymyksiä. </w:t>
            </w:r>
          </w:p>
          <w:p w14:paraId="5928102C" w14:textId="77777777" w:rsidR="005618B1" w:rsidRDefault="005618B1" w:rsidP="00BD7CC1">
            <w:pPr>
              <w:spacing w:after="0" w:line="276" w:lineRule="auto"/>
              <w:contextualSpacing/>
              <w:rPr>
                <w:rFonts w:cstheme="minorHAnsi"/>
                <w:sz w:val="24"/>
                <w:szCs w:val="24"/>
              </w:rPr>
            </w:pPr>
          </w:p>
          <w:p w14:paraId="76462CC2" w14:textId="3AAB4FF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itselleen tärkeitä arvoja ja esittää perusteltuja näkemyksiä eettisistä kysymyksistä.</w:t>
            </w:r>
          </w:p>
        </w:tc>
        <w:tc>
          <w:tcPr>
            <w:tcW w:w="625" w:type="pct"/>
            <w:tcMar>
              <w:top w:w="100" w:type="dxa"/>
              <w:left w:w="100" w:type="dxa"/>
              <w:bottom w:w="100" w:type="dxa"/>
              <w:right w:w="100" w:type="dxa"/>
            </w:tcMar>
          </w:tcPr>
          <w:p w14:paraId="3EC17E1A" w14:textId="77777777" w:rsidR="005618B1" w:rsidRDefault="00C35489" w:rsidP="00BD7CC1">
            <w:pPr>
              <w:spacing w:after="0" w:line="276" w:lineRule="auto"/>
              <w:contextualSpacing/>
              <w:rPr>
                <w:rFonts w:cstheme="minorHAnsi"/>
                <w:sz w:val="24"/>
                <w:szCs w:val="24"/>
              </w:rPr>
            </w:pPr>
            <w:r w:rsidRPr="007B6AA4">
              <w:rPr>
                <w:rFonts w:cstheme="minorHAnsi"/>
                <w:sz w:val="24"/>
                <w:szCs w:val="24"/>
              </w:rPr>
              <w:t>Oppilas osaa pohtia monipuolisesti ihmisyyteen kuuluvia elämänkysymyksiä ja ajankohtaisia eettisiä kysymyksiä itsenäisesti ja yhdessä muiden kanssa.</w:t>
            </w:r>
          </w:p>
          <w:p w14:paraId="0D95FD69" w14:textId="77777777" w:rsidR="005618B1" w:rsidRDefault="005618B1" w:rsidP="00BD7CC1">
            <w:pPr>
              <w:spacing w:after="0" w:line="276" w:lineRule="auto"/>
              <w:contextualSpacing/>
              <w:rPr>
                <w:rFonts w:cstheme="minorHAnsi"/>
                <w:sz w:val="24"/>
                <w:szCs w:val="24"/>
              </w:rPr>
            </w:pPr>
          </w:p>
          <w:p w14:paraId="35AD6B4C" w14:textId="77777777" w:rsidR="0059733B"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analysoida omia arvojaan sekä tunnistaa erilaisten eettisten ratkaisujen taustalla vaikuttavia arvoja. </w:t>
            </w:r>
          </w:p>
          <w:p w14:paraId="0C9CBAF0" w14:textId="77777777" w:rsidR="0059733B" w:rsidRDefault="0059733B" w:rsidP="00BD7CC1">
            <w:pPr>
              <w:spacing w:after="0" w:line="276" w:lineRule="auto"/>
              <w:contextualSpacing/>
              <w:rPr>
                <w:rFonts w:cstheme="minorHAnsi"/>
                <w:sz w:val="24"/>
                <w:szCs w:val="24"/>
              </w:rPr>
            </w:pPr>
          </w:p>
          <w:p w14:paraId="7D300516" w14:textId="58FA124B"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esittää johdonmukaisia ja perusteltuja näkemyksiä eettisistä kysymyksistä.</w:t>
            </w:r>
          </w:p>
        </w:tc>
      </w:tr>
      <w:tr w:rsidR="00C35489" w:rsidRPr="007B6AA4" w14:paraId="449A8661" w14:textId="77777777" w:rsidTr="00F5427F">
        <w:trPr>
          <w:trHeight w:val="284"/>
        </w:trPr>
        <w:tc>
          <w:tcPr>
            <w:tcW w:w="625" w:type="pct"/>
            <w:tcMar>
              <w:top w:w="60" w:type="dxa"/>
              <w:left w:w="60" w:type="dxa"/>
              <w:bottom w:w="60" w:type="dxa"/>
              <w:right w:w="60" w:type="dxa"/>
            </w:tcMar>
          </w:tcPr>
          <w:p w14:paraId="5206776E"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T9 innostaa oppilasta tutkimaan omien valintojensa eettisiä ulottuvuuksia ja niiden vaikutusta hyvinvointiin ja kannustaa kestävään elämäntapaan</w:t>
            </w:r>
          </w:p>
        </w:tc>
        <w:tc>
          <w:tcPr>
            <w:tcW w:w="625" w:type="pct"/>
            <w:tcMar>
              <w:top w:w="60" w:type="dxa"/>
              <w:left w:w="60" w:type="dxa"/>
              <w:bottom w:w="60" w:type="dxa"/>
              <w:right w:w="60" w:type="dxa"/>
            </w:tcMar>
          </w:tcPr>
          <w:p w14:paraId="5D20A4C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S2, S3</w:t>
            </w:r>
          </w:p>
        </w:tc>
        <w:tc>
          <w:tcPr>
            <w:tcW w:w="625" w:type="pct"/>
            <w:tcMar>
              <w:top w:w="60" w:type="dxa"/>
              <w:left w:w="60" w:type="dxa"/>
              <w:bottom w:w="60" w:type="dxa"/>
              <w:right w:w="60" w:type="dxa"/>
            </w:tcMar>
          </w:tcPr>
          <w:p w14:paraId="485F579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harjaantuu analysoimaan eettisiä valintojaan ja niiden vaikutusta hyvinvointiin sekä kehittää valmiuksiaan toteuttaa kestävää elämäntapaa.</w:t>
            </w:r>
          </w:p>
          <w:p w14:paraId="0CB107A4"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E7EDDB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Eettisten valintojen vaikutusten hahmottaminen suhteessa hyvinvointiin ja</w:t>
            </w:r>
          </w:p>
          <w:p w14:paraId="640DA09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kestävään tulevaisuuteen</w:t>
            </w:r>
          </w:p>
        </w:tc>
        <w:tc>
          <w:tcPr>
            <w:tcW w:w="625" w:type="pct"/>
            <w:tcMar>
              <w:top w:w="100" w:type="dxa"/>
              <w:left w:w="100" w:type="dxa"/>
              <w:bottom w:w="100" w:type="dxa"/>
              <w:right w:w="100" w:type="dxa"/>
            </w:tcMar>
          </w:tcPr>
          <w:p w14:paraId="79D656F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tunnistaa ohjatusti eettisten valintojen ja tekojen seurauksia. </w:t>
            </w:r>
          </w:p>
        </w:tc>
        <w:tc>
          <w:tcPr>
            <w:tcW w:w="625" w:type="pct"/>
            <w:tcMar>
              <w:top w:w="100" w:type="dxa"/>
              <w:left w:w="100" w:type="dxa"/>
              <w:bottom w:w="100" w:type="dxa"/>
              <w:right w:w="100" w:type="dxa"/>
            </w:tcMar>
          </w:tcPr>
          <w:p w14:paraId="2ED2E53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kuvailla eettisten valintojen vaikutusta hyvinvointiin ja kestävään tulevaisuuteen.</w:t>
            </w:r>
          </w:p>
        </w:tc>
        <w:tc>
          <w:tcPr>
            <w:tcW w:w="625" w:type="pct"/>
            <w:tcMar>
              <w:top w:w="60" w:type="dxa"/>
              <w:left w:w="60" w:type="dxa"/>
              <w:bottom w:w="60" w:type="dxa"/>
              <w:right w:w="60" w:type="dxa"/>
            </w:tcMar>
          </w:tcPr>
          <w:p w14:paraId="6BB17F9F"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analysoida eettisiä valintoja sekä niiden vaikutuksia hyvinvointiin ja kestävään tulevaisuuteen.</w:t>
            </w:r>
          </w:p>
        </w:tc>
        <w:tc>
          <w:tcPr>
            <w:tcW w:w="625" w:type="pct"/>
            <w:tcMar>
              <w:top w:w="100" w:type="dxa"/>
              <w:left w:w="100" w:type="dxa"/>
              <w:bottom w:w="100" w:type="dxa"/>
              <w:right w:w="100" w:type="dxa"/>
            </w:tcMar>
          </w:tcPr>
          <w:p w14:paraId="1379D98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osaa arvioida eettisiä valintoja sekä antaa esimerkkejä niiden välittömistä ja välillisistä vaikutuksista hyvinvointiin ja kestävään tulevaisuuteen. </w:t>
            </w:r>
          </w:p>
        </w:tc>
      </w:tr>
      <w:tr w:rsidR="00C35489" w:rsidRPr="007B6AA4" w14:paraId="20DCCFD8" w14:textId="77777777" w:rsidTr="00F5427F">
        <w:trPr>
          <w:trHeight w:val="284"/>
        </w:trPr>
        <w:tc>
          <w:tcPr>
            <w:tcW w:w="625" w:type="pct"/>
            <w:tcMar>
              <w:top w:w="60" w:type="dxa"/>
              <w:left w:w="60" w:type="dxa"/>
              <w:bottom w:w="60" w:type="dxa"/>
              <w:right w:w="60" w:type="dxa"/>
            </w:tcMar>
          </w:tcPr>
          <w:p w14:paraId="77220084" w14:textId="77777777" w:rsidR="00C35489" w:rsidRPr="007B6AA4" w:rsidRDefault="00C35489" w:rsidP="00BD7CC1">
            <w:pPr>
              <w:spacing w:after="0" w:line="276" w:lineRule="auto"/>
              <w:ind w:left="40" w:right="100"/>
              <w:contextualSpacing/>
              <w:rPr>
                <w:rFonts w:cstheme="minorHAnsi"/>
                <w:sz w:val="24"/>
                <w:szCs w:val="24"/>
              </w:rPr>
            </w:pPr>
            <w:r w:rsidRPr="007B6AA4">
              <w:rPr>
                <w:rFonts w:cstheme="minorHAnsi"/>
                <w:sz w:val="24"/>
                <w:szCs w:val="24"/>
              </w:rPr>
              <w:t>T10 rohkaista oppilaita kohtaamaan erilaisia ihmisiä nyt ja tulevaisuudessa jatko-opinnoissa, työelämässä ja vapaa-ajalla</w:t>
            </w:r>
          </w:p>
        </w:tc>
        <w:tc>
          <w:tcPr>
            <w:tcW w:w="625" w:type="pct"/>
            <w:tcMar>
              <w:top w:w="60" w:type="dxa"/>
              <w:left w:w="60" w:type="dxa"/>
              <w:bottom w:w="60" w:type="dxa"/>
              <w:right w:w="60" w:type="dxa"/>
            </w:tcMar>
          </w:tcPr>
          <w:p w14:paraId="6E7ABA8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S1, S2, S3</w:t>
            </w:r>
          </w:p>
        </w:tc>
        <w:tc>
          <w:tcPr>
            <w:tcW w:w="625" w:type="pct"/>
            <w:tcMar>
              <w:top w:w="60" w:type="dxa"/>
              <w:left w:w="60" w:type="dxa"/>
              <w:bottom w:w="60" w:type="dxa"/>
              <w:right w:w="60" w:type="dxa"/>
            </w:tcMar>
          </w:tcPr>
          <w:p w14:paraId="75524FD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kehittää valmiuksiaan rakentavaan vuorovaikutukseen erilaisten ihmisten kanssa nyt ja tulevaisuudessa jatko-opinnoissa, työelämässä ja vapaa-ajalla.</w:t>
            </w:r>
          </w:p>
        </w:tc>
        <w:tc>
          <w:tcPr>
            <w:tcW w:w="625" w:type="pct"/>
            <w:tcMar>
              <w:top w:w="100" w:type="dxa"/>
              <w:left w:w="100" w:type="dxa"/>
              <w:bottom w:w="100" w:type="dxa"/>
              <w:right w:w="100" w:type="dxa"/>
            </w:tcMar>
          </w:tcPr>
          <w:p w14:paraId="59F2A950" w14:textId="77777777" w:rsidR="00C35489" w:rsidRPr="007B6AA4" w:rsidRDefault="00C35489" w:rsidP="009F5FAD">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D564C3C" w14:textId="77777777" w:rsidR="00C35489" w:rsidRPr="009F2EDA" w:rsidRDefault="00C35489" w:rsidP="00BD7CC1">
            <w:pPr>
              <w:spacing w:after="0" w:line="276" w:lineRule="auto"/>
              <w:contextualSpacing/>
              <w:rPr>
                <w:rFonts w:cstheme="minorHAnsi"/>
                <w:i/>
                <w:iCs/>
                <w:sz w:val="24"/>
                <w:szCs w:val="24"/>
              </w:rPr>
            </w:pPr>
            <w:r w:rsidRPr="009F2EDA">
              <w:rPr>
                <w:rFonts w:cstheme="minorHAnsi"/>
                <w:i/>
                <w:iCs/>
                <w:sz w:val="24"/>
                <w:szCs w:val="24"/>
              </w:rPr>
              <w:t>Ei vaikuta arvosanan muodostamisessa. Oppilasta ohjataan pohtimaan kokemuksiaan ja valmiuksiaan osana itsearviointia.</w:t>
            </w:r>
          </w:p>
        </w:tc>
        <w:tc>
          <w:tcPr>
            <w:tcW w:w="625" w:type="pct"/>
            <w:tcMar>
              <w:top w:w="100" w:type="dxa"/>
              <w:left w:w="100" w:type="dxa"/>
              <w:bottom w:w="100" w:type="dxa"/>
              <w:right w:w="100" w:type="dxa"/>
            </w:tcMar>
          </w:tcPr>
          <w:p w14:paraId="55124C69" w14:textId="77777777" w:rsidR="00C35489" w:rsidRPr="007B6AA4" w:rsidRDefault="00C35489" w:rsidP="00BD7CC1">
            <w:pPr>
              <w:spacing w:after="0" w:line="276" w:lineRule="auto"/>
              <w:contextualSpacing/>
              <w:rPr>
                <w:rFonts w:cstheme="minorHAnsi"/>
                <w:sz w:val="24"/>
                <w:szCs w:val="24"/>
              </w:rPr>
            </w:pPr>
          </w:p>
        </w:tc>
        <w:tc>
          <w:tcPr>
            <w:tcW w:w="625" w:type="pct"/>
            <w:tcMar>
              <w:top w:w="60" w:type="dxa"/>
              <w:left w:w="60" w:type="dxa"/>
              <w:bottom w:w="60" w:type="dxa"/>
              <w:right w:w="60" w:type="dxa"/>
            </w:tcMar>
          </w:tcPr>
          <w:p w14:paraId="332CA4B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0B0A2FEA" w14:textId="77777777" w:rsidR="00C35489" w:rsidRPr="007B6AA4" w:rsidRDefault="00C35489" w:rsidP="00BD7CC1">
            <w:pPr>
              <w:spacing w:after="0" w:line="276" w:lineRule="auto"/>
              <w:contextualSpacing/>
              <w:rPr>
                <w:rFonts w:cstheme="minorHAnsi"/>
                <w:sz w:val="24"/>
                <w:szCs w:val="24"/>
              </w:rPr>
            </w:pPr>
          </w:p>
        </w:tc>
      </w:tr>
    </w:tbl>
    <w:p w14:paraId="521E4EE9" w14:textId="77777777" w:rsidR="00C35489" w:rsidRPr="007B6AA4" w:rsidRDefault="00C35489" w:rsidP="00BD7CC1">
      <w:pPr>
        <w:spacing w:line="276" w:lineRule="auto"/>
        <w:contextualSpacing/>
        <w:rPr>
          <w:rFonts w:cstheme="minorHAnsi"/>
          <w:sz w:val="24"/>
          <w:szCs w:val="24"/>
        </w:rPr>
      </w:pPr>
    </w:p>
    <w:p w14:paraId="6FC61862" w14:textId="77777777" w:rsidR="00C35489" w:rsidRPr="007B6AA4" w:rsidRDefault="00C35489" w:rsidP="00AF451B">
      <w:pPr>
        <w:pStyle w:val="Otsikko1"/>
      </w:pPr>
      <w:bookmarkStart w:id="88" w:name="_Toc55380596"/>
      <w:bookmarkStart w:id="89" w:name="_Toc55381290"/>
      <w:bookmarkStart w:id="90" w:name="_Toc58933957"/>
      <w:r w:rsidRPr="007B6AA4">
        <w:t>Elämänkatsomustieto</w:t>
      </w:r>
      <w:bookmarkEnd w:id="88"/>
      <w:bookmarkEnd w:id="89"/>
      <w:bookmarkEnd w:id="90"/>
    </w:p>
    <w:p w14:paraId="6AE2FD74" w14:textId="0F3C3B3F" w:rsidR="00203872" w:rsidRPr="00DA4C7C" w:rsidRDefault="00203872" w:rsidP="00203872">
      <w:pPr>
        <w:autoSpaceDE w:val="0"/>
        <w:autoSpaceDN w:val="0"/>
        <w:adjustRightInd w:val="0"/>
        <w:spacing w:after="0" w:line="276" w:lineRule="auto"/>
        <w:contextualSpacing/>
        <w:rPr>
          <w:rFonts w:eastAsia="Calibri"/>
          <w:b/>
          <w:color w:val="000000"/>
        </w:rPr>
      </w:pPr>
      <w:r w:rsidRPr="00DA4C7C">
        <w:rPr>
          <w:rFonts w:eastAsia="Calibri"/>
          <w:b/>
          <w:color w:val="000000"/>
        </w:rPr>
        <w:t>Oppilaan oppimisen</w:t>
      </w:r>
      <w:r>
        <w:rPr>
          <w:rFonts w:eastAsia="Calibri"/>
          <w:b/>
          <w:color w:val="000000"/>
        </w:rPr>
        <w:t xml:space="preserve"> ja osaamisen</w:t>
      </w:r>
      <w:r w:rsidRPr="00DA4C7C">
        <w:rPr>
          <w:rFonts w:eastAsia="Calibri"/>
          <w:b/>
          <w:color w:val="000000"/>
        </w:rPr>
        <w:t xml:space="preserve"> arviointi elämänkatsomustiedossa vuosiluokilla 7</w:t>
      </w:r>
      <w:r>
        <w:rPr>
          <w:rFonts w:eastAsia="Calibri"/>
          <w:b/>
          <w:color w:val="000000"/>
        </w:rPr>
        <w:t>–</w:t>
      </w:r>
      <w:r w:rsidRPr="00DA4C7C">
        <w:rPr>
          <w:rFonts w:eastAsia="Calibri"/>
          <w:b/>
          <w:color w:val="000000"/>
        </w:rPr>
        <w:t>9</w:t>
      </w:r>
    </w:p>
    <w:p w14:paraId="21223C82" w14:textId="77777777" w:rsidR="00203872" w:rsidRDefault="00203872" w:rsidP="00203872">
      <w:pPr>
        <w:spacing w:after="0" w:line="276" w:lineRule="auto"/>
        <w:contextualSpacing/>
      </w:pPr>
    </w:p>
    <w:p w14:paraId="39781A53" w14:textId="2E6867AF" w:rsidR="00203872" w:rsidRPr="00DA4C7C" w:rsidRDefault="00203872" w:rsidP="00203872">
      <w:pPr>
        <w:spacing w:after="0" w:line="276" w:lineRule="auto"/>
        <w:contextualSpacing/>
        <w:rPr>
          <w:color w:val="000000" w:themeColor="text1"/>
        </w:rPr>
      </w:pPr>
      <w:r w:rsidRPr="00DA4C7C">
        <w:rPr>
          <w:color w:val="000000" w:themeColor="text1"/>
        </w:rPr>
        <w:t>Elämänkatsomustiedon arviointi perustuu työskentelyn havainnointiin ja keskusteluihin ja argumentaatioon sekä oppilaiden monimuotoisten tuotosten tarkasteluun. Tuotosten sisällön lisäksi arvioidaan opiskeluprosessia ja työn eri vaiheita</w:t>
      </w:r>
      <w:r>
        <w:rPr>
          <w:color w:val="000000" w:themeColor="text1"/>
        </w:rPr>
        <w:t>,</w:t>
      </w:r>
      <w:r w:rsidRPr="00DA4C7C">
        <w:rPr>
          <w:color w:val="000000" w:themeColor="text1"/>
        </w:rPr>
        <w:t xml:space="preserve"> kuten kysymysten muodostamista, perusteluiden rakentamista, aiheen rajaamista, tiedonhakua, näkökulmien perustelemista, käsitteiden käyttöä, ilmaisun selkeyttä ja työn loppuun saattamista. Oppilaiden itsearviointia ja vertaispalautetta käytetään arvioinnin tukena. </w:t>
      </w:r>
    </w:p>
    <w:p w14:paraId="4F96A67C" w14:textId="77777777" w:rsidR="00203872" w:rsidRDefault="00203872" w:rsidP="00203872">
      <w:pPr>
        <w:spacing w:after="0" w:line="276" w:lineRule="auto"/>
        <w:contextualSpacing/>
        <w:rPr>
          <w:rStyle w:val="normaltextrun"/>
          <w:color w:val="000000"/>
          <w:shd w:val="clear" w:color="auto" w:fill="FFFFFF"/>
        </w:rPr>
      </w:pPr>
    </w:p>
    <w:p w14:paraId="617DD60F" w14:textId="77777777" w:rsidR="00203872" w:rsidRDefault="00203872" w:rsidP="00203872">
      <w:pPr>
        <w:spacing w:after="0" w:line="276" w:lineRule="auto"/>
        <w:contextualSpacing/>
        <w:rPr>
          <w:rStyle w:val="normaltextrun"/>
          <w:color w:val="000000"/>
          <w:shd w:val="clear" w:color="auto" w:fill="FFFFFF"/>
        </w:rPr>
      </w:pPr>
      <w:r>
        <w:rPr>
          <w:rStyle w:val="normaltextrun"/>
          <w:color w:val="000000"/>
          <w:shd w:val="clear" w:color="auto" w:fill="FFFFFF"/>
        </w:rPr>
        <w:t>Päättöarviointi sijoittuu siihen lukuvuoteen, jona</w:t>
      </w:r>
      <w:r>
        <w:t xml:space="preserve"> elämänkatsomustiedon</w:t>
      </w:r>
      <w:r>
        <w:rPr>
          <w:rStyle w:val="normaltextrun"/>
          <w:color w:val="000000"/>
          <w:shd w:val="clear" w:color="auto" w:fill="FFFFFF"/>
        </w:rPr>
        <w:t xml:space="preserve"> opiskelu päättyy kaikille yhteisenä oppiaineena vuosiluokilla 7, 8 tai 9 paikallisessa opetussuunnitelmassa päätetyn ja kuvatun tuntijaon mukaisesti. Päättöarviointi kuvaa sitä, kuinka hyvin ja missä määrin oppilas on opiskelun päättyessä saavuttanut </w:t>
      </w:r>
      <w:r>
        <w:t>elämänkatsomustiedon</w:t>
      </w:r>
      <w:r>
        <w:rPr>
          <w:rStyle w:val="normaltextrun"/>
          <w:color w:val="000000"/>
          <w:shd w:val="clear" w:color="auto" w:fill="FFFFFF"/>
        </w:rPr>
        <w:t xml:space="preserve"> oppimäärän tavoitteet. Päättöarvosanan muodostamisessa otetaan huomioon kaikki perusopetuksen opetussuunnitelman perusteissa määritellyt </w:t>
      </w:r>
      <w:r>
        <w:t>elämänkatsomustiedon</w:t>
      </w:r>
      <w:r>
        <w:rPr>
          <w:rStyle w:val="normaltextrun"/>
          <w:color w:val="000000"/>
          <w:shd w:val="clear" w:color="auto" w:fill="FFFFFF"/>
        </w:rPr>
        <w:t xml:space="preserve"> tavoitteet ja niihin liittyvät päättöarvioinnin kriteerit riippumatta siitä, mille vuosiluokalle 7, 8 tai 9 yksittäinen tavoite on asetettu paikallisessa opetussuunnitelmassa. Päättöarvosana on </w:t>
      </w:r>
      <w:r>
        <w:t>elämänkatsomustiedon</w:t>
      </w:r>
      <w:r>
        <w:rPr>
          <w:rStyle w:val="normaltextrun"/>
          <w:color w:val="000000"/>
          <w:shd w:val="clear" w:color="auto" w:fill="FFFFFF"/>
        </w:rPr>
        <w:t> tavoitteiden ja kriteerien perusteella muodostettu kokonaisarviointi. Oppilas on saavuttanut oppimäärän tavoitteet tietyn arvosanan mukaisesti, kun oppilaan osaaminen vastaa pääosin kyseisen arvosanan kriteereissä kuvattua osaamisen tasoa.  Paremman osaamisen tason saavuttaminen jonkin tavoitteen osalta voi kompensoida hylätyn tai heikomman suoriutumisen jonkin muun tavoitteen osalta. Työskentelyn arviointi sisältyy </w:t>
      </w:r>
      <w:r>
        <w:t>elämänkatsomustiedon</w:t>
      </w:r>
      <w:r>
        <w:rPr>
          <w:rStyle w:val="normaltextrun"/>
          <w:color w:val="000000"/>
          <w:shd w:val="clear" w:color="auto" w:fill="FFFFFF"/>
        </w:rPr>
        <w:t> päättöarviointiin ja siitä muodostettavaan päättöarvosanaan.</w:t>
      </w:r>
    </w:p>
    <w:p w14:paraId="3389F6AF" w14:textId="77777777" w:rsidR="00203872" w:rsidRDefault="00203872" w:rsidP="00203872">
      <w:pPr>
        <w:spacing w:after="0" w:line="276" w:lineRule="auto"/>
        <w:contextualSpacing/>
      </w:pPr>
    </w:p>
    <w:p w14:paraId="1DA25C58" w14:textId="765E653C" w:rsidR="00C35489" w:rsidRPr="00203872" w:rsidRDefault="00203872" w:rsidP="00203872">
      <w:pPr>
        <w:spacing w:after="0" w:line="276" w:lineRule="auto"/>
        <w:contextualSpacing/>
      </w:pPr>
      <w:r w:rsidRPr="00557E3E">
        <w:t>Elämänkatsomustiedon arvioinnissa painotetaan sitä, että oppiaineessa edistetään oppilaiden kykyä etsiä hyvää elämää ja korostetaan oppilaiden kykyä vaikuttaa aktiivisesti omaan ajatteluunsa ja toimintaansa. Elämänkatsomustiedossa tuetaan oppilaan itsenäisen ajattelun ja argumentaation kehitystä ja avointa pohdiskelemista. Kehitys on koko yläkoulun kestävä jatkumo, mikä otetaan huomioon päättöarviointia annettaessa.</w:t>
      </w:r>
    </w:p>
    <w:p w14:paraId="0DF0F990" w14:textId="77777777" w:rsidR="00203872" w:rsidRPr="007B6AA4" w:rsidRDefault="00203872"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07E2E06E" w14:textId="77777777" w:rsidTr="00F5427F">
        <w:trPr>
          <w:trHeight w:val="284"/>
        </w:trPr>
        <w:tc>
          <w:tcPr>
            <w:tcW w:w="625" w:type="pct"/>
            <w:shd w:val="clear" w:color="auto" w:fill="B4C6E7" w:themeFill="accent1" w:themeFillTint="66"/>
            <w:tcMar>
              <w:top w:w="100" w:type="dxa"/>
              <w:left w:w="100" w:type="dxa"/>
              <w:bottom w:w="100" w:type="dxa"/>
              <w:right w:w="100" w:type="dxa"/>
            </w:tcMar>
            <w:hideMark/>
          </w:tcPr>
          <w:p w14:paraId="78BD4F71"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Opetuksen tavoite</w:t>
            </w:r>
          </w:p>
          <w:p w14:paraId="119D9A17" w14:textId="77777777" w:rsidR="00C35489" w:rsidRPr="007B6AA4" w:rsidRDefault="00C35489" w:rsidP="00BD7CC1">
            <w:pPr>
              <w:spacing w:after="0" w:line="276" w:lineRule="auto"/>
              <w:ind w:left="40"/>
              <w:contextualSpacing/>
              <w:rPr>
                <w:rFonts w:eastAsia="Times New Roman" w:cstheme="minorHAnsi"/>
                <w:b/>
                <w:bCs/>
                <w:sz w:val="24"/>
                <w:szCs w:val="24"/>
              </w:rPr>
            </w:pPr>
          </w:p>
        </w:tc>
        <w:tc>
          <w:tcPr>
            <w:tcW w:w="625" w:type="pct"/>
            <w:shd w:val="clear" w:color="auto" w:fill="B4C6E7" w:themeFill="accent1" w:themeFillTint="66"/>
            <w:tcMar>
              <w:top w:w="100" w:type="dxa"/>
              <w:left w:w="100" w:type="dxa"/>
              <w:bottom w:w="100" w:type="dxa"/>
              <w:right w:w="100" w:type="dxa"/>
            </w:tcMar>
            <w:hideMark/>
          </w:tcPr>
          <w:p w14:paraId="662D1788"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Sisältöalueet</w:t>
            </w:r>
          </w:p>
        </w:tc>
        <w:tc>
          <w:tcPr>
            <w:tcW w:w="625" w:type="pct"/>
            <w:shd w:val="clear" w:color="auto" w:fill="B4C6E7" w:themeFill="accent1" w:themeFillTint="66"/>
            <w:tcMar>
              <w:top w:w="100" w:type="dxa"/>
              <w:left w:w="100" w:type="dxa"/>
              <w:bottom w:w="100" w:type="dxa"/>
              <w:right w:w="100" w:type="dxa"/>
            </w:tcMar>
            <w:hideMark/>
          </w:tcPr>
          <w:p w14:paraId="6AEC9891"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11A5DC8D"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hideMark/>
          </w:tcPr>
          <w:p w14:paraId="230ADA07"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hideMark/>
          </w:tcPr>
          <w:p w14:paraId="725AF8FC"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270ECF76"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hideMark/>
          </w:tcPr>
          <w:p w14:paraId="7E39BBB4" w14:textId="77777777" w:rsidR="00C35489" w:rsidRPr="007B6AA4" w:rsidRDefault="00C35489" w:rsidP="00BD7CC1">
            <w:pPr>
              <w:spacing w:after="0" w:line="276" w:lineRule="auto"/>
              <w:ind w:left="40"/>
              <w:contextualSpacing/>
              <w:rPr>
                <w:rFonts w:eastAsia="Times New Roman" w:cstheme="minorHAnsi"/>
                <w:b/>
                <w:bCs/>
                <w:sz w:val="24"/>
                <w:szCs w:val="24"/>
              </w:rPr>
            </w:pPr>
            <w:r w:rsidRPr="007B6AA4">
              <w:rPr>
                <w:rFonts w:eastAsia="Times New Roman" w:cstheme="minorHAnsi"/>
                <w:b/>
                <w:bCs/>
                <w:sz w:val="24"/>
                <w:szCs w:val="24"/>
              </w:rPr>
              <w:t xml:space="preserve">Osaamisen kuvaus arvosanalle 9 </w:t>
            </w:r>
          </w:p>
        </w:tc>
      </w:tr>
      <w:tr w:rsidR="00C35489" w:rsidRPr="007B6AA4" w14:paraId="51DC9272" w14:textId="77777777" w:rsidTr="00F5427F">
        <w:trPr>
          <w:trHeight w:val="284"/>
        </w:trPr>
        <w:tc>
          <w:tcPr>
            <w:tcW w:w="625" w:type="pct"/>
            <w:tcMar>
              <w:top w:w="100" w:type="dxa"/>
              <w:left w:w="100" w:type="dxa"/>
              <w:bottom w:w="100" w:type="dxa"/>
              <w:right w:w="100" w:type="dxa"/>
            </w:tcMar>
            <w:hideMark/>
          </w:tcPr>
          <w:p w14:paraId="25C88F24"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T1 ohjata oppilasta tunnistamaan, ymmärtämään ja käyttämään katsomuksellisia käsitteitä</w:t>
            </w:r>
          </w:p>
        </w:tc>
        <w:tc>
          <w:tcPr>
            <w:tcW w:w="625" w:type="pct"/>
            <w:tcMar>
              <w:top w:w="100" w:type="dxa"/>
              <w:left w:w="100" w:type="dxa"/>
              <w:bottom w:w="100" w:type="dxa"/>
              <w:right w:w="100" w:type="dxa"/>
            </w:tcMar>
            <w:hideMark/>
          </w:tcPr>
          <w:p w14:paraId="1A280DE1"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w:t>
            </w:r>
          </w:p>
          <w:p w14:paraId="0DA93441"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2F4647FA" w14:textId="7EDB4C1B"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w:t>
            </w:r>
            <w:r w:rsidR="005618B1">
              <w:rPr>
                <w:rFonts w:eastAsia="Times New Roman" w:cstheme="minorHAnsi"/>
                <w:sz w:val="24"/>
                <w:szCs w:val="24"/>
              </w:rPr>
              <w:t>ppilas o</w:t>
            </w:r>
            <w:r w:rsidRPr="007B6AA4">
              <w:rPr>
                <w:rFonts w:eastAsia="Times New Roman" w:cstheme="minorHAnsi"/>
                <w:sz w:val="24"/>
                <w:szCs w:val="24"/>
              </w:rPr>
              <w:t>ppii tunnistamaan, ymmärtämään ja käyttämään katsomuksellisia käsitteitä.</w:t>
            </w:r>
          </w:p>
        </w:tc>
        <w:tc>
          <w:tcPr>
            <w:tcW w:w="625" w:type="pct"/>
          </w:tcPr>
          <w:p w14:paraId="36441BA9"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Käsitteiden hallinta ja soveltaminen</w:t>
            </w:r>
          </w:p>
        </w:tc>
        <w:tc>
          <w:tcPr>
            <w:tcW w:w="625" w:type="pct"/>
            <w:tcMar>
              <w:top w:w="100" w:type="dxa"/>
              <w:left w:w="100" w:type="dxa"/>
              <w:bottom w:w="100" w:type="dxa"/>
              <w:right w:w="100" w:type="dxa"/>
            </w:tcMar>
            <w:hideMark/>
          </w:tcPr>
          <w:p w14:paraId="6DE5F410" w14:textId="4A7219A2"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tunnistaa joitakin katsomuksellisia käsitteitä (kuten elämänkatsomus, uskonto, uskonnottomuus)</w:t>
            </w:r>
            <w:r w:rsidR="00DF19D2">
              <w:rPr>
                <w:rFonts w:eastAsia="Times New Roman" w:cstheme="minorHAnsi"/>
                <w:sz w:val="24"/>
                <w:szCs w:val="24"/>
              </w:rPr>
              <w:t>.</w:t>
            </w:r>
          </w:p>
          <w:p w14:paraId="29D10991" w14:textId="77777777" w:rsidR="00C35489" w:rsidRPr="007B6AA4" w:rsidRDefault="00C35489" w:rsidP="00BD7CC1">
            <w:pPr>
              <w:spacing w:after="24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5368CDFA" w14:textId="66A349D2"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kuvata maailmankatsomuksen, maailmankuvan ja elämänkatsomuksen käsitteet</w:t>
            </w:r>
            <w:r w:rsidR="00DF19D2">
              <w:rPr>
                <w:rFonts w:eastAsia="Times New Roman" w:cstheme="minorHAnsi"/>
                <w:sz w:val="24"/>
                <w:szCs w:val="24"/>
              </w:rPr>
              <w:t>.</w:t>
            </w:r>
          </w:p>
          <w:p w14:paraId="76B2C28A" w14:textId="77777777" w:rsidR="00C35489" w:rsidRPr="007B6AA4" w:rsidRDefault="00C35489" w:rsidP="00BD7CC1">
            <w:pPr>
              <w:spacing w:after="0" w:line="276" w:lineRule="auto"/>
              <w:contextualSpacing/>
              <w:rPr>
                <w:rFonts w:eastAsia="Times New Roman" w:cstheme="minorHAnsi"/>
                <w:sz w:val="24"/>
                <w:szCs w:val="24"/>
              </w:rPr>
            </w:pPr>
          </w:p>
          <w:p w14:paraId="42DE165A" w14:textId="77777777" w:rsidR="00C35489" w:rsidRPr="007B6AA4" w:rsidRDefault="00C35489" w:rsidP="00BD7CC1">
            <w:pPr>
              <w:spacing w:after="0" w:line="276" w:lineRule="auto"/>
              <w:ind w:left="40"/>
              <w:contextualSpacing/>
              <w:rPr>
                <w:rFonts w:eastAsia="Times New Roman" w:cstheme="minorHAnsi"/>
                <w:sz w:val="24"/>
                <w:szCs w:val="24"/>
              </w:rPr>
            </w:pPr>
          </w:p>
          <w:p w14:paraId="5D0C5C07"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3E335082" w14:textId="2E3C1BEE"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ymmärtää maailmankatsomuksen, maailmankuvan ja elämänkatsomuksen käsitteet</w:t>
            </w:r>
            <w:r w:rsidR="00DF19D2">
              <w:rPr>
                <w:rFonts w:eastAsia="Times New Roman" w:cstheme="minorHAnsi"/>
                <w:sz w:val="24"/>
                <w:szCs w:val="24"/>
              </w:rPr>
              <w:t xml:space="preserve">, </w:t>
            </w:r>
            <w:r w:rsidRPr="007B6AA4">
              <w:rPr>
                <w:rFonts w:eastAsia="Times New Roman" w:cstheme="minorHAnsi"/>
                <w:sz w:val="24"/>
                <w:szCs w:val="24"/>
              </w:rPr>
              <w:t>tunnistaa niiden välisiä suhteita ja osaa käyttää niitä.</w:t>
            </w:r>
          </w:p>
        </w:tc>
        <w:tc>
          <w:tcPr>
            <w:tcW w:w="625" w:type="pct"/>
            <w:tcMar>
              <w:top w:w="100" w:type="dxa"/>
              <w:left w:w="100" w:type="dxa"/>
              <w:bottom w:w="100" w:type="dxa"/>
              <w:right w:w="100" w:type="dxa"/>
            </w:tcMar>
            <w:hideMark/>
          </w:tcPr>
          <w:p w14:paraId="51A46E81" w14:textId="4181F706"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 ymmärtää ja osaa soveltaa katsomuksellisia käsitteitä omassa katsomuksellisessa ajattelussaan ja tuotoksissaan</w:t>
            </w:r>
            <w:r w:rsidR="00DF19D2">
              <w:rPr>
                <w:rFonts w:eastAsia="Times New Roman" w:cstheme="minorHAnsi"/>
                <w:sz w:val="24"/>
                <w:szCs w:val="24"/>
              </w:rPr>
              <w:t>.</w:t>
            </w:r>
          </w:p>
          <w:p w14:paraId="2C303E8E"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3B718F71" w14:textId="77777777" w:rsidTr="00F5427F">
        <w:trPr>
          <w:trHeight w:val="284"/>
        </w:trPr>
        <w:tc>
          <w:tcPr>
            <w:tcW w:w="625" w:type="pct"/>
            <w:tcMar>
              <w:top w:w="100" w:type="dxa"/>
              <w:left w:w="100" w:type="dxa"/>
              <w:bottom w:w="100" w:type="dxa"/>
              <w:right w:w="100" w:type="dxa"/>
            </w:tcMar>
            <w:hideMark/>
          </w:tcPr>
          <w:p w14:paraId="71FEA911" w14:textId="7EE6DFDE"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T2 rakentaa oppilaan kulttuurista yleissivistystä ohjaamalla oppilasta tutustumaan erilaisiin kulttuureihin ja katsomuksiin ja perehtymään Unescon maailmanperintöohjelmaan</w:t>
            </w:r>
          </w:p>
        </w:tc>
        <w:tc>
          <w:tcPr>
            <w:tcW w:w="625" w:type="pct"/>
            <w:tcMar>
              <w:top w:w="100" w:type="dxa"/>
              <w:left w:w="100" w:type="dxa"/>
              <w:bottom w:w="100" w:type="dxa"/>
              <w:right w:w="100" w:type="dxa"/>
            </w:tcMar>
            <w:hideMark/>
          </w:tcPr>
          <w:p w14:paraId="51A8EFF4"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w:t>
            </w:r>
          </w:p>
        </w:tc>
        <w:tc>
          <w:tcPr>
            <w:tcW w:w="625" w:type="pct"/>
            <w:tcMar>
              <w:top w:w="100" w:type="dxa"/>
              <w:left w:w="100" w:type="dxa"/>
              <w:bottom w:w="100" w:type="dxa"/>
              <w:right w:w="100" w:type="dxa"/>
            </w:tcMar>
            <w:hideMark/>
          </w:tcPr>
          <w:p w14:paraId="590A4A5E" w14:textId="12E37EE6" w:rsidR="00C35489" w:rsidRPr="007B6AA4" w:rsidRDefault="005618B1"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r</w:t>
            </w:r>
            <w:r w:rsidR="00C35489" w:rsidRPr="007B6AA4">
              <w:rPr>
                <w:rFonts w:eastAsia="Times New Roman" w:cstheme="minorHAnsi"/>
                <w:sz w:val="24"/>
                <w:szCs w:val="24"/>
              </w:rPr>
              <w:t>akentaa yleissivistystä erilaisista kulttuureista ja katsomuksista ja Unescon maailmanperintöohjelmasta.</w:t>
            </w:r>
          </w:p>
          <w:p w14:paraId="7AD3D31C" w14:textId="77777777" w:rsidR="00C35489" w:rsidRPr="007B6AA4" w:rsidRDefault="00C35489" w:rsidP="00BD7CC1">
            <w:pPr>
              <w:spacing w:after="0" w:line="276" w:lineRule="auto"/>
              <w:contextualSpacing/>
              <w:rPr>
                <w:rFonts w:eastAsia="Times New Roman" w:cstheme="minorHAnsi"/>
                <w:sz w:val="24"/>
                <w:szCs w:val="24"/>
              </w:rPr>
            </w:pPr>
          </w:p>
          <w:p w14:paraId="2B56C6A5" w14:textId="77777777" w:rsidR="00C35489" w:rsidRPr="007B6AA4" w:rsidRDefault="00C35489" w:rsidP="00BD7CC1">
            <w:pPr>
              <w:spacing w:after="0" w:line="276" w:lineRule="auto"/>
              <w:ind w:left="40"/>
              <w:contextualSpacing/>
              <w:rPr>
                <w:rFonts w:eastAsia="Times New Roman" w:cstheme="minorHAnsi"/>
                <w:sz w:val="24"/>
                <w:szCs w:val="24"/>
              </w:rPr>
            </w:pPr>
          </w:p>
        </w:tc>
        <w:tc>
          <w:tcPr>
            <w:tcW w:w="625" w:type="pct"/>
          </w:tcPr>
          <w:p w14:paraId="3B0F69F4"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Kulttuurien ja katsomusten tunteminen</w:t>
            </w:r>
          </w:p>
        </w:tc>
        <w:tc>
          <w:tcPr>
            <w:tcW w:w="625" w:type="pct"/>
            <w:tcMar>
              <w:top w:w="100" w:type="dxa"/>
              <w:left w:w="100" w:type="dxa"/>
              <w:bottom w:w="100" w:type="dxa"/>
              <w:right w:w="100" w:type="dxa"/>
            </w:tcMar>
            <w:hideMark/>
          </w:tcPr>
          <w:p w14:paraId="59609074" w14:textId="31EE679D"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nimetä vähintään yhden kulttuurin perustekijän (kuten pukeutuminen, kieli, ruoka, juhlat, elinkeino, toimeentulo, teknologia) ja yhden Unescon maailmanperintökohteen</w:t>
            </w:r>
            <w:r w:rsidR="00DF19D2">
              <w:rPr>
                <w:rFonts w:eastAsia="Times New Roman" w:cstheme="minorHAnsi"/>
                <w:sz w:val="24"/>
                <w:szCs w:val="24"/>
              </w:rPr>
              <w:t>.</w:t>
            </w:r>
          </w:p>
        </w:tc>
        <w:tc>
          <w:tcPr>
            <w:tcW w:w="625" w:type="pct"/>
            <w:tcMar>
              <w:top w:w="100" w:type="dxa"/>
              <w:left w:w="100" w:type="dxa"/>
              <w:bottom w:w="100" w:type="dxa"/>
              <w:right w:w="100" w:type="dxa"/>
            </w:tcMar>
            <w:hideMark/>
          </w:tcPr>
          <w:p w14:paraId="77B5019E" w14:textId="77777777" w:rsidR="005618B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kuvata kahta eri kulttuuria tai katsomusta sekä tunnistaa näiden yhtäläisyyksiä ja eroja. </w:t>
            </w:r>
          </w:p>
          <w:p w14:paraId="47A64031" w14:textId="77777777" w:rsidR="005618B1" w:rsidRDefault="005618B1" w:rsidP="00BD7CC1">
            <w:pPr>
              <w:spacing w:after="0" w:line="276" w:lineRule="auto"/>
              <w:contextualSpacing/>
              <w:rPr>
                <w:rFonts w:eastAsia="Times New Roman" w:cstheme="minorHAnsi"/>
                <w:sz w:val="24"/>
                <w:szCs w:val="24"/>
              </w:rPr>
            </w:pPr>
          </w:p>
          <w:p w14:paraId="689291AC" w14:textId="2209C1F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kertoa joistain Unescon maailmanperintöohjelman piirteistä ja nimetä joitain maailmanperintökohteita</w:t>
            </w:r>
            <w:r w:rsidR="00DF19D2">
              <w:rPr>
                <w:rFonts w:eastAsia="Times New Roman" w:cstheme="minorHAnsi"/>
                <w:sz w:val="24"/>
                <w:szCs w:val="24"/>
              </w:rPr>
              <w:t>.</w:t>
            </w:r>
          </w:p>
        </w:tc>
        <w:tc>
          <w:tcPr>
            <w:tcW w:w="625" w:type="pct"/>
            <w:tcMar>
              <w:top w:w="100" w:type="dxa"/>
              <w:left w:w="100" w:type="dxa"/>
              <w:bottom w:w="100" w:type="dxa"/>
              <w:right w:w="100" w:type="dxa"/>
            </w:tcMar>
            <w:hideMark/>
          </w:tcPr>
          <w:p w14:paraId="54DDFE34" w14:textId="77777777" w:rsidR="005618B1"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 xml:space="preserve">Oppilas osaa hankkia tietoa erilaisista kulttuureista ja katsomuksista. </w:t>
            </w:r>
          </w:p>
          <w:p w14:paraId="0DF1F5A8" w14:textId="77777777" w:rsidR="005618B1" w:rsidRDefault="005618B1" w:rsidP="00BD7CC1">
            <w:pPr>
              <w:spacing w:after="0" w:line="276" w:lineRule="auto"/>
              <w:ind w:left="40"/>
              <w:contextualSpacing/>
              <w:rPr>
                <w:rFonts w:eastAsia="Times New Roman" w:cstheme="minorHAnsi"/>
                <w:sz w:val="24"/>
                <w:szCs w:val="24"/>
              </w:rPr>
            </w:pPr>
          </w:p>
          <w:p w14:paraId="59EB6407" w14:textId="6B63B31E"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kertoa Unescon maailmanperintöohjelman lähtökohdista ja nimetä joitain maailmanperintökohteita</w:t>
            </w:r>
            <w:r w:rsidR="00DF19D2">
              <w:rPr>
                <w:rFonts w:eastAsia="Times New Roman" w:cstheme="minorHAnsi"/>
                <w:sz w:val="24"/>
                <w:szCs w:val="24"/>
              </w:rPr>
              <w:t>.</w:t>
            </w:r>
          </w:p>
          <w:p w14:paraId="366933A4" w14:textId="77777777" w:rsidR="00C35489" w:rsidRPr="007B6AA4" w:rsidRDefault="00C35489" w:rsidP="00BD7CC1">
            <w:pPr>
              <w:spacing w:after="0" w:line="276" w:lineRule="auto"/>
              <w:contextualSpacing/>
              <w:rPr>
                <w:rFonts w:eastAsia="Times New Roman" w:cstheme="minorHAnsi"/>
                <w:sz w:val="24"/>
                <w:szCs w:val="24"/>
              </w:rPr>
            </w:pPr>
          </w:p>
          <w:p w14:paraId="7CEEDEE9" w14:textId="77777777" w:rsidR="00C35489" w:rsidRPr="007B6AA4" w:rsidRDefault="00C35489" w:rsidP="00BD7CC1">
            <w:pPr>
              <w:spacing w:after="0" w:line="276" w:lineRule="auto"/>
              <w:ind w:left="40"/>
              <w:contextualSpacing/>
              <w:rPr>
                <w:rFonts w:eastAsia="Times New Roman" w:cstheme="minorHAnsi"/>
                <w:sz w:val="24"/>
                <w:szCs w:val="24"/>
              </w:rPr>
            </w:pPr>
          </w:p>
        </w:tc>
        <w:tc>
          <w:tcPr>
            <w:tcW w:w="625" w:type="pct"/>
            <w:tcMar>
              <w:top w:w="100" w:type="dxa"/>
              <w:left w:w="100" w:type="dxa"/>
              <w:bottom w:w="100" w:type="dxa"/>
              <w:right w:w="100" w:type="dxa"/>
            </w:tcMar>
            <w:hideMark/>
          </w:tcPr>
          <w:p w14:paraId="66BEE9C8" w14:textId="77777777" w:rsidR="005618B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ymmärtää kulttuurista ja katsomuksellista moninaisuutta sekä osaa suhteuttaa omaa kulttuurista ja katsomuksellista asemaansa maailman kulttuureissa ja perinnössä. </w:t>
            </w:r>
          </w:p>
          <w:p w14:paraId="4EDA45B0" w14:textId="77777777" w:rsidR="005618B1" w:rsidRDefault="005618B1" w:rsidP="00BD7CC1">
            <w:pPr>
              <w:spacing w:after="0" w:line="276" w:lineRule="auto"/>
              <w:contextualSpacing/>
              <w:rPr>
                <w:rFonts w:eastAsia="Times New Roman" w:cstheme="minorHAnsi"/>
                <w:sz w:val="24"/>
                <w:szCs w:val="24"/>
              </w:rPr>
            </w:pPr>
          </w:p>
          <w:p w14:paraId="72EA83A8" w14:textId="7A27520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kuvailla Unescon maailmanperintöohjelman lähtökohtia ja nimetä useimmat kotimaiset ja joitain ulkomaisia</w:t>
            </w:r>
          </w:p>
          <w:p w14:paraId="29C9BD58" w14:textId="7DEBDC48"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maailmanperintökohteita</w:t>
            </w:r>
            <w:r w:rsidR="00DF19D2">
              <w:rPr>
                <w:rFonts w:eastAsia="Times New Roman" w:cstheme="minorHAnsi"/>
                <w:sz w:val="24"/>
                <w:szCs w:val="24"/>
              </w:rPr>
              <w:t>.</w:t>
            </w:r>
          </w:p>
        </w:tc>
      </w:tr>
      <w:tr w:rsidR="00C35489" w:rsidRPr="007B6AA4" w14:paraId="39301A56" w14:textId="77777777" w:rsidTr="00F5427F">
        <w:trPr>
          <w:trHeight w:val="284"/>
        </w:trPr>
        <w:tc>
          <w:tcPr>
            <w:tcW w:w="625" w:type="pct"/>
            <w:tcMar>
              <w:top w:w="100" w:type="dxa"/>
              <w:left w:w="100" w:type="dxa"/>
              <w:bottom w:w="100" w:type="dxa"/>
              <w:right w:w="100" w:type="dxa"/>
            </w:tcMar>
            <w:hideMark/>
          </w:tcPr>
          <w:p w14:paraId="0E98BDEB"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T3 ohjata oppilasta tuntemaan erilaisia uskonnottomia ja uskonnollisia katsomuksia, niiden keskinäistä vuorovaikutusta sekä tiedon ja tutkimuksen roolia katsomusten arvioinnissa</w:t>
            </w:r>
          </w:p>
        </w:tc>
        <w:tc>
          <w:tcPr>
            <w:tcW w:w="625" w:type="pct"/>
            <w:tcMar>
              <w:top w:w="100" w:type="dxa"/>
              <w:left w:w="100" w:type="dxa"/>
              <w:bottom w:w="100" w:type="dxa"/>
              <w:right w:w="100" w:type="dxa"/>
            </w:tcMar>
            <w:hideMark/>
          </w:tcPr>
          <w:p w14:paraId="14BA8803"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w:t>
            </w:r>
          </w:p>
        </w:tc>
        <w:tc>
          <w:tcPr>
            <w:tcW w:w="625" w:type="pct"/>
            <w:tcMar>
              <w:top w:w="100" w:type="dxa"/>
              <w:left w:w="100" w:type="dxa"/>
              <w:bottom w:w="100" w:type="dxa"/>
              <w:right w:w="100" w:type="dxa"/>
            </w:tcMar>
            <w:hideMark/>
          </w:tcPr>
          <w:p w14:paraId="530091F0" w14:textId="5C6EB3CF"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tuntemaan erilaisia katsomuksia, niiden keskinäistä vuorovaikutusta sekä tiedon ja tutkimuksen roolia katsomusten arvioinnissa</w:t>
            </w:r>
            <w:r w:rsidR="00DF19D2">
              <w:rPr>
                <w:rFonts w:eastAsia="Times New Roman" w:cstheme="minorHAnsi"/>
                <w:sz w:val="24"/>
                <w:szCs w:val="24"/>
              </w:rPr>
              <w:t>.</w:t>
            </w:r>
          </w:p>
        </w:tc>
        <w:tc>
          <w:tcPr>
            <w:tcW w:w="625" w:type="pct"/>
          </w:tcPr>
          <w:p w14:paraId="57EB7C87"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Erilaisten katsomusten tunteminen ja vertailu</w:t>
            </w:r>
          </w:p>
          <w:p w14:paraId="001526CE"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67E658E" w14:textId="1DF4FD9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nimetä vähintään kaksi erilaista katsomusta (kuten kristinusko, marxismi ja veganismi)</w:t>
            </w:r>
            <w:r w:rsidR="00DF19D2">
              <w:rPr>
                <w:rFonts w:eastAsia="Times New Roman" w:cstheme="minorHAnsi"/>
                <w:sz w:val="24"/>
                <w:szCs w:val="24"/>
              </w:rPr>
              <w:t>.</w:t>
            </w:r>
            <w:r w:rsidRPr="007B6AA4">
              <w:rPr>
                <w:rFonts w:eastAsia="Times New Roman" w:cstheme="minorHAnsi"/>
                <w:sz w:val="24"/>
                <w:szCs w:val="24"/>
              </w:rPr>
              <w:t xml:space="preserve"> </w:t>
            </w:r>
          </w:p>
        </w:tc>
        <w:tc>
          <w:tcPr>
            <w:tcW w:w="625" w:type="pct"/>
            <w:tcMar>
              <w:top w:w="100" w:type="dxa"/>
              <w:left w:w="100" w:type="dxa"/>
              <w:bottom w:w="100" w:type="dxa"/>
              <w:right w:w="100" w:type="dxa"/>
            </w:tcMar>
            <w:hideMark/>
          </w:tcPr>
          <w:p w14:paraId="0F1A3DAC" w14:textId="5183365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nimetä</w:t>
            </w:r>
            <w:r w:rsidR="00DF19D2">
              <w:rPr>
                <w:rFonts w:eastAsia="Times New Roman" w:cstheme="minorHAnsi"/>
                <w:sz w:val="24"/>
                <w:szCs w:val="24"/>
              </w:rPr>
              <w:t xml:space="preserve"> </w:t>
            </w:r>
            <w:r w:rsidRPr="007B6AA4">
              <w:rPr>
                <w:rFonts w:eastAsia="Times New Roman" w:cstheme="minorHAnsi"/>
                <w:sz w:val="24"/>
                <w:szCs w:val="24"/>
              </w:rPr>
              <w:t>seemiläisen monoteismin ja</w:t>
            </w:r>
          </w:p>
          <w:p w14:paraId="6F9CD250" w14:textId="31C90A1D" w:rsidR="0079337B"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sekulaarin humanismin</w:t>
            </w:r>
            <w:r w:rsidR="00DF19D2">
              <w:rPr>
                <w:rFonts w:eastAsia="Times New Roman" w:cstheme="minorHAnsi"/>
                <w:sz w:val="24"/>
                <w:szCs w:val="24"/>
              </w:rPr>
              <w:t xml:space="preserve"> </w:t>
            </w:r>
            <w:r w:rsidRPr="007B6AA4">
              <w:rPr>
                <w:rFonts w:eastAsia="Times New Roman" w:cstheme="minorHAnsi"/>
                <w:sz w:val="24"/>
                <w:szCs w:val="24"/>
              </w:rPr>
              <w:t xml:space="preserve">keskeisiä piirteitä. </w:t>
            </w:r>
          </w:p>
          <w:p w14:paraId="3FCFAE48" w14:textId="77777777" w:rsidR="0079337B" w:rsidRDefault="0079337B" w:rsidP="00BD7CC1">
            <w:pPr>
              <w:spacing w:after="0" w:line="276" w:lineRule="auto"/>
              <w:contextualSpacing/>
              <w:rPr>
                <w:rFonts w:eastAsia="Times New Roman" w:cstheme="minorHAnsi"/>
                <w:sz w:val="24"/>
                <w:szCs w:val="24"/>
              </w:rPr>
            </w:pPr>
          </w:p>
          <w:p w14:paraId="674D684E" w14:textId="7793D1F3"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w:t>
            </w:r>
            <w:r w:rsidR="00DF19D2">
              <w:rPr>
                <w:rFonts w:eastAsia="Times New Roman" w:cstheme="minorHAnsi"/>
                <w:sz w:val="24"/>
                <w:szCs w:val="24"/>
              </w:rPr>
              <w:t xml:space="preserve"> </w:t>
            </w:r>
            <w:r w:rsidRPr="007B6AA4">
              <w:rPr>
                <w:rFonts w:eastAsia="Times New Roman" w:cstheme="minorHAnsi"/>
                <w:sz w:val="24"/>
                <w:szCs w:val="24"/>
              </w:rPr>
              <w:t>tietää, että katsomuksellisia</w:t>
            </w:r>
            <w:r w:rsidR="00DF19D2">
              <w:rPr>
                <w:rFonts w:eastAsia="Times New Roman" w:cstheme="minorHAnsi"/>
                <w:sz w:val="24"/>
                <w:szCs w:val="24"/>
              </w:rPr>
              <w:t xml:space="preserve"> </w:t>
            </w:r>
            <w:r w:rsidRPr="007B6AA4">
              <w:rPr>
                <w:rFonts w:eastAsia="Times New Roman" w:cstheme="minorHAnsi"/>
                <w:sz w:val="24"/>
                <w:szCs w:val="24"/>
              </w:rPr>
              <w:t>kysymyksiä voi lähestyä</w:t>
            </w:r>
          </w:p>
          <w:p w14:paraId="7C12C560" w14:textId="792438F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tieteellisesti.</w:t>
            </w:r>
          </w:p>
        </w:tc>
        <w:tc>
          <w:tcPr>
            <w:tcW w:w="625" w:type="pct"/>
            <w:tcMar>
              <w:top w:w="100" w:type="dxa"/>
              <w:left w:w="100" w:type="dxa"/>
              <w:bottom w:w="100" w:type="dxa"/>
              <w:right w:w="100" w:type="dxa"/>
            </w:tcMar>
            <w:hideMark/>
          </w:tcPr>
          <w:p w14:paraId="5A3EFC0A" w14:textId="77777777" w:rsidR="005618B1"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 xml:space="preserve">Oppilas osaa nimetä keskeisten maailmankatsomusten ja kulttuurien tärkeimpiä piirteitä ja kehityskulkuja, erityisesti seemiläisen monoteismin ja sekulaarin humanismin historiallisia, kulttuurisia ja yhteiskunnallisia vaiheita. </w:t>
            </w:r>
          </w:p>
          <w:p w14:paraId="73190173" w14:textId="77777777" w:rsidR="005618B1" w:rsidRDefault="005618B1" w:rsidP="00BD7CC1">
            <w:pPr>
              <w:spacing w:after="0" w:line="276" w:lineRule="auto"/>
              <w:ind w:left="40"/>
              <w:contextualSpacing/>
              <w:rPr>
                <w:rFonts w:eastAsia="Times New Roman" w:cstheme="minorHAnsi"/>
                <w:sz w:val="24"/>
                <w:szCs w:val="24"/>
              </w:rPr>
            </w:pPr>
          </w:p>
          <w:p w14:paraId="772AF593" w14:textId="10B21833"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kertoa, miten katsomuksia voi tarkastella tutkivasti ja tieteellisesti</w:t>
            </w:r>
            <w:r w:rsidR="00DF19D2">
              <w:rPr>
                <w:rFonts w:eastAsia="Times New Roman" w:cstheme="minorHAnsi"/>
                <w:sz w:val="24"/>
                <w:szCs w:val="24"/>
              </w:rPr>
              <w:t>.</w:t>
            </w:r>
          </w:p>
        </w:tc>
        <w:tc>
          <w:tcPr>
            <w:tcW w:w="625" w:type="pct"/>
            <w:tcMar>
              <w:top w:w="100" w:type="dxa"/>
              <w:left w:w="100" w:type="dxa"/>
              <w:bottom w:w="100" w:type="dxa"/>
              <w:right w:w="100" w:type="dxa"/>
            </w:tcMar>
            <w:hideMark/>
          </w:tcPr>
          <w:p w14:paraId="67302A9E" w14:textId="77777777" w:rsidR="005618B1"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 xml:space="preserve">Oppilas ymmärtää keskeisten maailmankatsomusten ja kulttuurien tärkeimpiä piirteitä ja kehityskulkuja, erityisesti seemiläisen monoteismin ja sekulaarin humanismin historiallisia, kulttuurisia ja yhteiskunnallisia vaiheita. </w:t>
            </w:r>
          </w:p>
          <w:p w14:paraId="531A3710" w14:textId="77777777" w:rsidR="005618B1" w:rsidRDefault="005618B1" w:rsidP="00BD7CC1">
            <w:pPr>
              <w:spacing w:after="0" w:line="276" w:lineRule="auto"/>
              <w:ind w:left="40"/>
              <w:contextualSpacing/>
              <w:rPr>
                <w:rFonts w:eastAsia="Times New Roman" w:cstheme="minorHAnsi"/>
                <w:sz w:val="24"/>
                <w:szCs w:val="24"/>
              </w:rPr>
            </w:pPr>
          </w:p>
          <w:p w14:paraId="461BF26D" w14:textId="1B572343"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selittää, miten katsomuksia voi tarkastella tutkivasti ja tieteellisesti</w:t>
            </w:r>
            <w:r w:rsidR="00DF19D2">
              <w:rPr>
                <w:rFonts w:eastAsia="Times New Roman" w:cstheme="minorHAnsi"/>
                <w:sz w:val="24"/>
                <w:szCs w:val="24"/>
              </w:rPr>
              <w:t>.</w:t>
            </w:r>
          </w:p>
        </w:tc>
      </w:tr>
      <w:tr w:rsidR="00C35489" w:rsidRPr="007B6AA4" w14:paraId="73D2D611" w14:textId="77777777" w:rsidTr="00F5427F">
        <w:trPr>
          <w:trHeight w:val="284"/>
        </w:trPr>
        <w:tc>
          <w:tcPr>
            <w:tcW w:w="625" w:type="pct"/>
            <w:tcMar>
              <w:top w:w="100" w:type="dxa"/>
              <w:left w:w="100" w:type="dxa"/>
              <w:bottom w:w="100" w:type="dxa"/>
              <w:right w:w="100" w:type="dxa"/>
            </w:tcMar>
            <w:hideMark/>
          </w:tcPr>
          <w:p w14:paraId="056F2DD0"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T4 ohjata oppilasta tutkimaan uskonnollisen ajattelun ja uskontokritiikin perusteita</w:t>
            </w:r>
          </w:p>
        </w:tc>
        <w:tc>
          <w:tcPr>
            <w:tcW w:w="625" w:type="pct"/>
            <w:tcMar>
              <w:top w:w="100" w:type="dxa"/>
              <w:left w:w="100" w:type="dxa"/>
              <w:bottom w:w="100" w:type="dxa"/>
              <w:right w:w="100" w:type="dxa"/>
            </w:tcMar>
            <w:hideMark/>
          </w:tcPr>
          <w:p w14:paraId="153D2C81"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 S3</w:t>
            </w:r>
          </w:p>
        </w:tc>
        <w:tc>
          <w:tcPr>
            <w:tcW w:w="625" w:type="pct"/>
            <w:tcMar>
              <w:top w:w="100" w:type="dxa"/>
              <w:left w:w="100" w:type="dxa"/>
              <w:bottom w:w="100" w:type="dxa"/>
              <w:right w:w="100" w:type="dxa"/>
            </w:tcMar>
            <w:hideMark/>
          </w:tcPr>
          <w:p w14:paraId="66E0FD38" w14:textId="78F086CC"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tutkimaan ja pohtimaan uskonnollisen ajattelun ja uskontokritiikin perusteita</w:t>
            </w:r>
            <w:r w:rsidR="00DF19D2">
              <w:rPr>
                <w:rFonts w:eastAsia="Times New Roman" w:cstheme="minorHAnsi"/>
                <w:sz w:val="24"/>
                <w:szCs w:val="24"/>
              </w:rPr>
              <w:t>.</w:t>
            </w:r>
          </w:p>
        </w:tc>
        <w:tc>
          <w:tcPr>
            <w:tcW w:w="625" w:type="pct"/>
          </w:tcPr>
          <w:p w14:paraId="605F3B90"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Uskonnollisen ajattelun ja uskontokritiikin tunteminen</w:t>
            </w:r>
          </w:p>
        </w:tc>
        <w:tc>
          <w:tcPr>
            <w:tcW w:w="625" w:type="pct"/>
            <w:tcMar>
              <w:top w:w="100" w:type="dxa"/>
              <w:left w:w="100" w:type="dxa"/>
              <w:bottom w:w="100" w:type="dxa"/>
              <w:right w:w="100" w:type="dxa"/>
            </w:tcMar>
            <w:hideMark/>
          </w:tcPr>
          <w:p w14:paraId="407CE49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ohjatusti hankkia informaatiota uskonnoista ja uskontokritiikistä.</w:t>
            </w:r>
          </w:p>
        </w:tc>
        <w:tc>
          <w:tcPr>
            <w:tcW w:w="625" w:type="pct"/>
            <w:tcMar>
              <w:top w:w="100" w:type="dxa"/>
              <w:left w:w="100" w:type="dxa"/>
              <w:bottom w:w="100" w:type="dxa"/>
              <w:right w:w="100" w:type="dxa"/>
            </w:tcMar>
            <w:hideMark/>
          </w:tcPr>
          <w:p w14:paraId="1259860A" w14:textId="7DAA45FA"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tunnistaa</w:t>
            </w:r>
            <w:r w:rsidR="00DF19D2">
              <w:rPr>
                <w:rFonts w:eastAsia="Times New Roman" w:cstheme="minorHAnsi"/>
                <w:sz w:val="24"/>
                <w:szCs w:val="24"/>
              </w:rPr>
              <w:t>,</w:t>
            </w:r>
            <w:r w:rsidRPr="007B6AA4">
              <w:rPr>
                <w:rFonts w:eastAsia="Times New Roman" w:cstheme="minorHAnsi"/>
                <w:sz w:val="24"/>
                <w:szCs w:val="24"/>
              </w:rPr>
              <w:t xml:space="preserve"> mitä uskonnollinen ajattelu on</w:t>
            </w:r>
            <w:r w:rsidR="00DF19D2">
              <w:rPr>
                <w:rFonts w:eastAsia="Times New Roman" w:cstheme="minorHAnsi"/>
                <w:sz w:val="24"/>
                <w:szCs w:val="24"/>
              </w:rPr>
              <w:t>,</w:t>
            </w:r>
            <w:r w:rsidRPr="007B6AA4">
              <w:rPr>
                <w:rFonts w:eastAsia="Times New Roman" w:cstheme="minorHAnsi"/>
                <w:sz w:val="24"/>
                <w:szCs w:val="24"/>
              </w:rPr>
              <w:t xml:space="preserve"> ja tietää</w:t>
            </w:r>
            <w:r w:rsidR="00DF19D2">
              <w:rPr>
                <w:rFonts w:eastAsia="Times New Roman" w:cstheme="minorHAnsi"/>
                <w:sz w:val="24"/>
                <w:szCs w:val="24"/>
              </w:rPr>
              <w:t>,</w:t>
            </w:r>
            <w:r w:rsidRPr="007B6AA4">
              <w:rPr>
                <w:rFonts w:eastAsia="Times New Roman" w:cstheme="minorHAnsi"/>
                <w:sz w:val="24"/>
                <w:szCs w:val="24"/>
              </w:rPr>
              <w:t xml:space="preserve"> mitä uskontokritiikki tarkoittaa</w:t>
            </w:r>
            <w:r w:rsidR="00DF19D2">
              <w:rPr>
                <w:rFonts w:eastAsia="Times New Roman" w:cstheme="minorHAnsi"/>
                <w:sz w:val="24"/>
                <w:szCs w:val="24"/>
              </w:rPr>
              <w:t>,</w:t>
            </w:r>
            <w:r w:rsidRPr="007B6AA4">
              <w:rPr>
                <w:rFonts w:eastAsia="Times New Roman" w:cstheme="minorHAnsi"/>
                <w:sz w:val="24"/>
                <w:szCs w:val="24"/>
              </w:rPr>
              <w:t xml:space="preserve"> </w:t>
            </w:r>
            <w:r w:rsidR="00DF19D2">
              <w:rPr>
                <w:rFonts w:eastAsia="Times New Roman" w:cstheme="minorHAnsi"/>
                <w:sz w:val="24"/>
                <w:szCs w:val="24"/>
              </w:rPr>
              <w:t xml:space="preserve">sekä </w:t>
            </w:r>
            <w:r w:rsidRPr="007B6AA4">
              <w:rPr>
                <w:rFonts w:eastAsia="Times New Roman" w:cstheme="minorHAnsi"/>
                <w:sz w:val="24"/>
                <w:szCs w:val="24"/>
              </w:rPr>
              <w:t>osaa osittain itsenäisesti hakea informaatiota asiasta.  </w:t>
            </w:r>
          </w:p>
        </w:tc>
        <w:tc>
          <w:tcPr>
            <w:tcW w:w="625" w:type="pct"/>
            <w:tcMar>
              <w:top w:w="100" w:type="dxa"/>
              <w:left w:w="100" w:type="dxa"/>
              <w:bottom w:w="100" w:type="dxa"/>
              <w:right w:w="100" w:type="dxa"/>
            </w:tcMar>
            <w:hideMark/>
          </w:tcPr>
          <w:p w14:paraId="0F77EEAD" w14:textId="5235BC61"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 xml:space="preserve">Oppilas osaa selittää uskonnollisen ajattelun luonnetta ja antaa esimerkkejä uskontokritiikin pääpiirteistä </w:t>
            </w:r>
            <w:r w:rsidR="00DF19D2">
              <w:rPr>
                <w:rFonts w:eastAsia="Times New Roman" w:cstheme="minorHAnsi"/>
                <w:sz w:val="24"/>
                <w:szCs w:val="24"/>
              </w:rPr>
              <w:t>sekä</w:t>
            </w:r>
            <w:r w:rsidR="00DF19D2" w:rsidRPr="007B6AA4">
              <w:rPr>
                <w:rFonts w:eastAsia="Times New Roman" w:cstheme="minorHAnsi"/>
                <w:sz w:val="24"/>
                <w:szCs w:val="24"/>
              </w:rPr>
              <w:t xml:space="preserve"> </w:t>
            </w:r>
            <w:r w:rsidRPr="007B6AA4">
              <w:rPr>
                <w:rFonts w:eastAsia="Times New Roman" w:cstheme="minorHAnsi"/>
                <w:sz w:val="24"/>
                <w:szCs w:val="24"/>
              </w:rPr>
              <w:t>hakea informaatiota asiasta.</w:t>
            </w:r>
          </w:p>
        </w:tc>
        <w:tc>
          <w:tcPr>
            <w:tcW w:w="625" w:type="pct"/>
            <w:tcMar>
              <w:top w:w="100" w:type="dxa"/>
              <w:left w:w="100" w:type="dxa"/>
              <w:bottom w:w="100" w:type="dxa"/>
              <w:right w:w="100" w:type="dxa"/>
            </w:tcMar>
            <w:hideMark/>
          </w:tcPr>
          <w:p w14:paraId="070C0971" w14:textId="4C038275"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eritellä uskonnollisen ajattelun luonnetta</w:t>
            </w:r>
            <w:r w:rsidR="00DF19D2">
              <w:rPr>
                <w:rFonts w:eastAsia="Times New Roman" w:cstheme="minorHAnsi"/>
                <w:sz w:val="24"/>
                <w:szCs w:val="24"/>
              </w:rPr>
              <w:t>,</w:t>
            </w:r>
            <w:r w:rsidRPr="007B6AA4">
              <w:rPr>
                <w:rFonts w:eastAsia="Times New Roman" w:cstheme="minorHAnsi"/>
                <w:sz w:val="24"/>
                <w:szCs w:val="24"/>
              </w:rPr>
              <w:t xml:space="preserve"> ymmärtää uskontokritiikin pääpiirteitä </w:t>
            </w:r>
            <w:r w:rsidR="00DF19D2">
              <w:rPr>
                <w:rFonts w:eastAsia="Times New Roman" w:cstheme="minorHAnsi"/>
                <w:sz w:val="24"/>
                <w:szCs w:val="24"/>
              </w:rPr>
              <w:t>sekä osaa</w:t>
            </w:r>
            <w:r w:rsidR="00DF19D2" w:rsidRPr="007B6AA4">
              <w:rPr>
                <w:rFonts w:eastAsia="Times New Roman" w:cstheme="minorHAnsi"/>
                <w:sz w:val="24"/>
                <w:szCs w:val="24"/>
              </w:rPr>
              <w:t xml:space="preserve"> </w:t>
            </w:r>
            <w:r w:rsidRPr="007B6AA4">
              <w:rPr>
                <w:rFonts w:eastAsia="Times New Roman" w:cstheme="minorHAnsi"/>
                <w:sz w:val="24"/>
                <w:szCs w:val="24"/>
              </w:rPr>
              <w:t>itsenäisesti hakea tietoa asiasta.</w:t>
            </w:r>
          </w:p>
        </w:tc>
      </w:tr>
      <w:tr w:rsidR="00C35489" w:rsidRPr="007B6AA4" w14:paraId="39D6B6A7" w14:textId="77777777" w:rsidTr="00F5427F">
        <w:trPr>
          <w:trHeight w:val="284"/>
        </w:trPr>
        <w:tc>
          <w:tcPr>
            <w:tcW w:w="625" w:type="pct"/>
            <w:tcMar>
              <w:top w:w="100" w:type="dxa"/>
              <w:left w:w="100" w:type="dxa"/>
              <w:bottom w:w="100" w:type="dxa"/>
              <w:right w:w="100" w:type="dxa"/>
            </w:tcMar>
            <w:hideMark/>
          </w:tcPr>
          <w:p w14:paraId="7A6B35D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T5 ohjata oppilasta tuntemaan katsomusvapaus ihmisoikeutena sekä katsomusvapauden turvaamisen kansallisia ja kansainvälisiä keinoja</w:t>
            </w:r>
          </w:p>
        </w:tc>
        <w:tc>
          <w:tcPr>
            <w:tcW w:w="625" w:type="pct"/>
            <w:tcMar>
              <w:top w:w="100" w:type="dxa"/>
              <w:left w:w="100" w:type="dxa"/>
              <w:bottom w:w="100" w:type="dxa"/>
              <w:right w:w="100" w:type="dxa"/>
            </w:tcMar>
            <w:hideMark/>
          </w:tcPr>
          <w:p w14:paraId="7DFDA06B"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 S3</w:t>
            </w:r>
          </w:p>
        </w:tc>
        <w:tc>
          <w:tcPr>
            <w:tcW w:w="625" w:type="pct"/>
            <w:tcMar>
              <w:top w:w="100" w:type="dxa"/>
              <w:left w:w="100" w:type="dxa"/>
              <w:bottom w:w="100" w:type="dxa"/>
              <w:right w:w="100" w:type="dxa"/>
            </w:tcMar>
            <w:hideMark/>
          </w:tcPr>
          <w:p w14:paraId="060019F1" w14:textId="544F13AF"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 xml:space="preserve">ppii ymmärtämään katsomusvapauden ihmisoikeutena sekä perehtyy katsomusvapauden turvaamisen kansallisiin ja kansainvälisiin keinoihin </w:t>
            </w:r>
          </w:p>
        </w:tc>
        <w:tc>
          <w:tcPr>
            <w:tcW w:w="625" w:type="pct"/>
          </w:tcPr>
          <w:p w14:paraId="4CEFE9C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Katsomusvapauden merkityksen hahmottaminen</w:t>
            </w:r>
          </w:p>
        </w:tc>
        <w:tc>
          <w:tcPr>
            <w:tcW w:w="625" w:type="pct"/>
            <w:tcMar>
              <w:top w:w="100" w:type="dxa"/>
              <w:left w:w="100" w:type="dxa"/>
              <w:bottom w:w="100" w:type="dxa"/>
              <w:right w:w="100" w:type="dxa"/>
            </w:tcMar>
            <w:hideMark/>
          </w:tcPr>
          <w:p w14:paraId="2AE825C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antaa esimerkin </w:t>
            </w:r>
          </w:p>
          <w:p w14:paraId="26FD01E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katsomusvapaudesta. </w:t>
            </w:r>
          </w:p>
        </w:tc>
        <w:tc>
          <w:tcPr>
            <w:tcW w:w="625" w:type="pct"/>
            <w:tcMar>
              <w:top w:w="100" w:type="dxa"/>
              <w:left w:w="100" w:type="dxa"/>
              <w:bottom w:w="100" w:type="dxa"/>
              <w:right w:w="100" w:type="dxa"/>
            </w:tcMar>
            <w:hideMark/>
          </w:tcPr>
          <w:p w14:paraId="726DFA09" w14:textId="77777777" w:rsidR="00DF19D2"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katsomusvapauden ihmisoikeutena. </w:t>
            </w:r>
          </w:p>
          <w:p w14:paraId="1F543FD8" w14:textId="77777777" w:rsidR="00DF19D2" w:rsidRDefault="00DF19D2" w:rsidP="00BD7CC1">
            <w:pPr>
              <w:spacing w:after="0" w:line="276" w:lineRule="auto"/>
              <w:contextualSpacing/>
              <w:rPr>
                <w:rFonts w:eastAsia="Times New Roman" w:cstheme="minorHAnsi"/>
                <w:sz w:val="24"/>
                <w:szCs w:val="24"/>
              </w:rPr>
            </w:pPr>
          </w:p>
          <w:p w14:paraId="533EDBE0" w14:textId="3B4B0F10" w:rsidR="00C35489" w:rsidRPr="007B6AA4" w:rsidRDefault="00DF19D2" w:rsidP="00BD7CC1">
            <w:pPr>
              <w:spacing w:after="0" w:line="276" w:lineRule="auto"/>
              <w:contextualSpacing/>
              <w:rPr>
                <w:rFonts w:eastAsia="Times New Roman" w:cstheme="minorHAnsi"/>
                <w:sz w:val="24"/>
                <w:szCs w:val="24"/>
              </w:rPr>
            </w:pPr>
            <w:r>
              <w:rPr>
                <w:rFonts w:eastAsia="Times New Roman" w:cstheme="minorHAnsi"/>
                <w:sz w:val="24"/>
                <w:szCs w:val="24"/>
              </w:rPr>
              <w:t>Oppilas</w:t>
            </w:r>
            <w:r w:rsidR="00C35489" w:rsidRPr="007B6AA4">
              <w:rPr>
                <w:rFonts w:eastAsia="Times New Roman" w:cstheme="minorHAnsi"/>
                <w:sz w:val="24"/>
                <w:szCs w:val="24"/>
              </w:rPr>
              <w:t xml:space="preserve"> osaa nimetä vähintään yhden keinon</w:t>
            </w:r>
            <w:r>
              <w:rPr>
                <w:rFonts w:eastAsia="Times New Roman" w:cstheme="minorHAnsi"/>
                <w:sz w:val="24"/>
                <w:szCs w:val="24"/>
              </w:rPr>
              <w:t>,</w:t>
            </w:r>
            <w:r w:rsidR="00C35489" w:rsidRPr="007B6AA4">
              <w:rPr>
                <w:rFonts w:eastAsia="Times New Roman" w:cstheme="minorHAnsi"/>
                <w:sz w:val="24"/>
                <w:szCs w:val="24"/>
              </w:rPr>
              <w:t xml:space="preserve"> </w:t>
            </w:r>
            <w:r>
              <w:rPr>
                <w:rFonts w:eastAsia="Times New Roman" w:cstheme="minorHAnsi"/>
                <w:sz w:val="24"/>
                <w:szCs w:val="24"/>
              </w:rPr>
              <w:t>jolla</w:t>
            </w:r>
            <w:r w:rsidR="00C35489" w:rsidRPr="007B6AA4">
              <w:rPr>
                <w:rFonts w:eastAsia="Times New Roman" w:cstheme="minorHAnsi"/>
                <w:sz w:val="24"/>
                <w:szCs w:val="24"/>
              </w:rPr>
              <w:t xml:space="preserve"> katsomusvapautta turvataan. </w:t>
            </w:r>
          </w:p>
        </w:tc>
        <w:tc>
          <w:tcPr>
            <w:tcW w:w="625" w:type="pct"/>
            <w:tcMar>
              <w:top w:w="100" w:type="dxa"/>
              <w:left w:w="100" w:type="dxa"/>
              <w:bottom w:w="100" w:type="dxa"/>
              <w:right w:w="100" w:type="dxa"/>
            </w:tcMar>
            <w:hideMark/>
          </w:tcPr>
          <w:p w14:paraId="2D85FBDD" w14:textId="498DB92C"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antaa esimerkkejä katsomusvapaudesta ihmisoikeutena</w:t>
            </w:r>
            <w:r w:rsidR="00DF19D2">
              <w:rPr>
                <w:rFonts w:eastAsia="Times New Roman" w:cstheme="minorHAnsi"/>
                <w:sz w:val="24"/>
                <w:szCs w:val="24"/>
              </w:rPr>
              <w:t>,</w:t>
            </w:r>
            <w:r w:rsidRPr="007B6AA4">
              <w:rPr>
                <w:rFonts w:eastAsia="Times New Roman" w:cstheme="minorHAnsi"/>
                <w:sz w:val="24"/>
                <w:szCs w:val="24"/>
              </w:rPr>
              <w:t xml:space="preserve"> joistakin katsomusvapauden turvaamisen keinoista sekä niiden puutteista erilaisissa tilanteissa.</w:t>
            </w:r>
          </w:p>
        </w:tc>
        <w:tc>
          <w:tcPr>
            <w:tcW w:w="625" w:type="pct"/>
            <w:tcMar>
              <w:top w:w="100" w:type="dxa"/>
              <w:left w:w="100" w:type="dxa"/>
              <w:bottom w:w="100" w:type="dxa"/>
              <w:right w:w="100" w:type="dxa"/>
            </w:tcMar>
            <w:hideMark/>
          </w:tcPr>
          <w:p w14:paraId="081C1ED0"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selittää katsomusvapauden ihmisoikeutena ja joitakin katsomusvapauden turvaamisen keinoista sekä osaa eritellä niiden puutteita erilaisissa tilanteissa.</w:t>
            </w:r>
          </w:p>
        </w:tc>
      </w:tr>
      <w:tr w:rsidR="00C35489" w:rsidRPr="007B6AA4" w14:paraId="27D571CD" w14:textId="77777777" w:rsidTr="005618B1">
        <w:trPr>
          <w:trHeight w:val="1159"/>
        </w:trPr>
        <w:tc>
          <w:tcPr>
            <w:tcW w:w="625" w:type="pct"/>
            <w:tcMar>
              <w:top w:w="100" w:type="dxa"/>
              <w:left w:w="100" w:type="dxa"/>
              <w:bottom w:w="100" w:type="dxa"/>
              <w:right w:w="100" w:type="dxa"/>
            </w:tcMar>
            <w:hideMark/>
          </w:tcPr>
          <w:p w14:paraId="7D29FB22"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T6 ohjata oppilasta hahmottamaan erilaisia katsomuksellisia ratkaisuja sekä niiden taustalla olevia yksilöllisiä ja yhteisöllisiä perusteita </w:t>
            </w:r>
          </w:p>
        </w:tc>
        <w:tc>
          <w:tcPr>
            <w:tcW w:w="625" w:type="pct"/>
            <w:tcMar>
              <w:top w:w="100" w:type="dxa"/>
              <w:left w:w="100" w:type="dxa"/>
              <w:bottom w:w="100" w:type="dxa"/>
              <w:right w:w="100" w:type="dxa"/>
            </w:tcMar>
            <w:hideMark/>
          </w:tcPr>
          <w:p w14:paraId="4E9438B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 S2, S3</w:t>
            </w:r>
          </w:p>
        </w:tc>
        <w:tc>
          <w:tcPr>
            <w:tcW w:w="625" w:type="pct"/>
            <w:tcMar>
              <w:top w:w="100" w:type="dxa"/>
              <w:left w:w="100" w:type="dxa"/>
              <w:bottom w:w="100" w:type="dxa"/>
              <w:right w:w="100" w:type="dxa"/>
            </w:tcMar>
            <w:hideMark/>
          </w:tcPr>
          <w:p w14:paraId="2750BDF1" w14:textId="68B54F03"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hahmottamaan erilaisia katsomuksellisia ratkaisuja sekä niiden taustalla olevia yksilöllisiä ja yhteisöllisiä perusteita</w:t>
            </w:r>
          </w:p>
        </w:tc>
        <w:tc>
          <w:tcPr>
            <w:tcW w:w="625" w:type="pct"/>
          </w:tcPr>
          <w:p w14:paraId="5F938AE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Katsomuksellisten valintojen perusteiden tarkastelu</w:t>
            </w:r>
          </w:p>
        </w:tc>
        <w:tc>
          <w:tcPr>
            <w:tcW w:w="625" w:type="pct"/>
            <w:tcMar>
              <w:top w:w="100" w:type="dxa"/>
              <w:left w:w="100" w:type="dxa"/>
              <w:bottom w:w="100" w:type="dxa"/>
              <w:right w:w="100" w:type="dxa"/>
            </w:tcMar>
            <w:hideMark/>
          </w:tcPr>
          <w:p w14:paraId="3A43F31E" w14:textId="5D059716"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kuvata jonkin katsomuksellisen ratkaisun ja ohjatusti nimetä jonkin siihen liittyvän perusteen </w:t>
            </w:r>
          </w:p>
          <w:p w14:paraId="5BD298C5" w14:textId="3A82197C"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(kuten</w:t>
            </w:r>
            <w:r w:rsidR="00DF19D2">
              <w:rPr>
                <w:rFonts w:eastAsia="Times New Roman" w:cstheme="minorHAnsi"/>
                <w:sz w:val="24"/>
                <w:szCs w:val="24"/>
              </w:rPr>
              <w:t xml:space="preserve"> se, ettei</w:t>
            </w:r>
            <w:r w:rsidRPr="007B6AA4">
              <w:rPr>
                <w:rFonts w:eastAsia="Times New Roman" w:cstheme="minorHAnsi"/>
                <w:sz w:val="24"/>
                <w:szCs w:val="24"/>
              </w:rPr>
              <w:t xml:space="preserve"> ihminen käytä lentokonetta eettisistä syistä)</w:t>
            </w:r>
            <w:r w:rsidR="005618B1">
              <w:rPr>
                <w:rFonts w:eastAsia="Times New Roman" w:cstheme="minorHAnsi"/>
                <w:sz w:val="24"/>
                <w:szCs w:val="24"/>
              </w:rPr>
              <w:t>.</w:t>
            </w:r>
          </w:p>
        </w:tc>
        <w:tc>
          <w:tcPr>
            <w:tcW w:w="625" w:type="pct"/>
            <w:tcMar>
              <w:top w:w="100" w:type="dxa"/>
              <w:left w:w="100" w:type="dxa"/>
              <w:bottom w:w="100" w:type="dxa"/>
              <w:right w:w="100" w:type="dxa"/>
            </w:tcMar>
            <w:hideMark/>
          </w:tcPr>
          <w:p w14:paraId="393B935C" w14:textId="05F5C93A" w:rsidR="00C35489" w:rsidRPr="007B6AA4" w:rsidRDefault="00C35489" w:rsidP="005618B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kuvata jonkin katsomuksellisen ratkaisun ja osaa nimetä jonkin siihen liittyvän yksilöllisen ja </w:t>
            </w:r>
            <w:r w:rsidR="005618B1">
              <w:rPr>
                <w:rFonts w:eastAsia="Times New Roman" w:cstheme="minorHAnsi"/>
                <w:sz w:val="24"/>
                <w:szCs w:val="24"/>
              </w:rPr>
              <w:t>y</w:t>
            </w:r>
            <w:r w:rsidRPr="007B6AA4">
              <w:rPr>
                <w:rFonts w:eastAsia="Times New Roman" w:cstheme="minorHAnsi"/>
                <w:sz w:val="24"/>
                <w:szCs w:val="24"/>
              </w:rPr>
              <w:t>hteisöllisen perusteen.</w:t>
            </w:r>
          </w:p>
          <w:p w14:paraId="3D910970"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0023DF70" w14:textId="77777777" w:rsidR="00C35489" w:rsidRPr="007B6AA4"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Oppilas osaa kuvata erilaisten ihmisten katsomuksellisten valintojen taustalla olevia yksilöllisiä ja yhteisöllisiä perusteita.</w:t>
            </w:r>
          </w:p>
          <w:p w14:paraId="7B3F85AE"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EF854AE" w14:textId="77777777" w:rsidR="00C35489" w:rsidRPr="007B6AA4"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Oppilas osaa eritellä ja arvioida erilaisten ihmisten katsomuksellisten valintojen taustalla olevia yksilöllisiä ja yhteisöllisiä perusteita ja osaa verrata omia katsomuksellisia ratkaisujaan niihin.</w:t>
            </w:r>
          </w:p>
        </w:tc>
      </w:tr>
      <w:tr w:rsidR="00C35489" w:rsidRPr="007B6AA4" w14:paraId="31F9D5C6" w14:textId="77777777" w:rsidTr="00F5427F">
        <w:trPr>
          <w:trHeight w:val="284"/>
        </w:trPr>
        <w:tc>
          <w:tcPr>
            <w:tcW w:w="625" w:type="pct"/>
            <w:tcMar>
              <w:top w:w="100" w:type="dxa"/>
              <w:left w:w="100" w:type="dxa"/>
              <w:bottom w:w="100" w:type="dxa"/>
              <w:right w:w="100" w:type="dxa"/>
            </w:tcMar>
            <w:hideMark/>
          </w:tcPr>
          <w:p w14:paraId="427B901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T7 kannustaa oppilasta maailman moninaisuuden ja kaikkien yhdenvertaisen kohtelun hyväksymiseen ja ymmärtämiseen</w:t>
            </w:r>
          </w:p>
        </w:tc>
        <w:tc>
          <w:tcPr>
            <w:tcW w:w="625" w:type="pct"/>
            <w:tcMar>
              <w:top w:w="100" w:type="dxa"/>
              <w:left w:w="100" w:type="dxa"/>
              <w:bottom w:w="100" w:type="dxa"/>
              <w:right w:w="100" w:type="dxa"/>
            </w:tcMar>
            <w:hideMark/>
          </w:tcPr>
          <w:p w14:paraId="19540BFD"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 S2, S3</w:t>
            </w:r>
          </w:p>
        </w:tc>
        <w:tc>
          <w:tcPr>
            <w:tcW w:w="625" w:type="pct"/>
            <w:tcMar>
              <w:top w:w="100" w:type="dxa"/>
              <w:left w:w="100" w:type="dxa"/>
              <w:bottom w:w="100" w:type="dxa"/>
              <w:right w:w="100" w:type="dxa"/>
            </w:tcMar>
            <w:hideMark/>
          </w:tcPr>
          <w:p w14:paraId="485CBAE2" w14:textId="1C060F24"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hyväksymään ja ymmärtämään maailman moninaisuuden ja kaikkien yhdenvertaisen kohtelun</w:t>
            </w:r>
            <w:r w:rsidR="00DF19D2">
              <w:rPr>
                <w:rFonts w:eastAsia="Times New Roman" w:cstheme="minorHAnsi"/>
                <w:sz w:val="24"/>
                <w:szCs w:val="24"/>
              </w:rPr>
              <w:t>.</w:t>
            </w:r>
          </w:p>
        </w:tc>
        <w:tc>
          <w:tcPr>
            <w:tcW w:w="625" w:type="pct"/>
          </w:tcPr>
          <w:p w14:paraId="287A3F01" w14:textId="77777777" w:rsidR="00C35489" w:rsidRPr="007B6AA4"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Monikulttuurisuuden ja yhdenvertaisuuden hahmottaminen</w:t>
            </w:r>
          </w:p>
          <w:p w14:paraId="74CFC71A"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6216240F" w14:textId="2F7F92D3"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antaa esimerkin maailman moninaisuudesta sekä kaikkien ihmisten yhdenvertaisesta kohtelusta</w:t>
            </w:r>
            <w:r w:rsidR="00DF19D2">
              <w:rPr>
                <w:rFonts w:eastAsia="Times New Roman" w:cstheme="minorHAnsi"/>
                <w:sz w:val="24"/>
                <w:szCs w:val="24"/>
              </w:rPr>
              <w:t>.</w:t>
            </w:r>
          </w:p>
        </w:tc>
        <w:tc>
          <w:tcPr>
            <w:tcW w:w="625" w:type="pct"/>
            <w:tcMar>
              <w:top w:w="100" w:type="dxa"/>
              <w:left w:w="100" w:type="dxa"/>
              <w:bottom w:w="100" w:type="dxa"/>
              <w:right w:w="100" w:type="dxa"/>
            </w:tcMar>
            <w:hideMark/>
          </w:tcPr>
          <w:p w14:paraId="067237C8" w14:textId="4C306BB6"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kuvata maailman monimuotoisuutta ja antaa esimerkkejä ihmisten yhdenvertaisesta kohtelusta</w:t>
            </w:r>
            <w:r w:rsidR="00DF19D2">
              <w:rPr>
                <w:rFonts w:eastAsia="Times New Roman" w:cstheme="minorHAnsi"/>
                <w:sz w:val="24"/>
                <w:szCs w:val="24"/>
              </w:rPr>
              <w:t>.</w:t>
            </w:r>
          </w:p>
        </w:tc>
        <w:tc>
          <w:tcPr>
            <w:tcW w:w="625" w:type="pct"/>
            <w:tcMar>
              <w:top w:w="100" w:type="dxa"/>
              <w:left w:w="100" w:type="dxa"/>
              <w:bottom w:w="100" w:type="dxa"/>
              <w:right w:w="100" w:type="dxa"/>
            </w:tcMar>
            <w:hideMark/>
          </w:tcPr>
          <w:p w14:paraId="66D2AF72"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ymmärtää maailman monimuotoisuuden ja kaikkien yhdenvertaisen kohtelun merkityksen.</w:t>
            </w:r>
          </w:p>
        </w:tc>
        <w:tc>
          <w:tcPr>
            <w:tcW w:w="625" w:type="pct"/>
            <w:tcMar>
              <w:top w:w="100" w:type="dxa"/>
              <w:left w:w="100" w:type="dxa"/>
              <w:bottom w:w="100" w:type="dxa"/>
              <w:right w:w="100" w:type="dxa"/>
            </w:tcMar>
            <w:hideMark/>
          </w:tcPr>
          <w:p w14:paraId="3BA1A6AB" w14:textId="78A114C2"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ja osaa perustella maailman monimuotoisuuden ja kaikkien yhdenvertaisen kohtelun merkityksen</w:t>
            </w:r>
            <w:r w:rsidR="00DF19D2">
              <w:rPr>
                <w:rFonts w:eastAsia="Times New Roman" w:cstheme="minorHAnsi"/>
                <w:sz w:val="24"/>
                <w:szCs w:val="24"/>
              </w:rPr>
              <w:t>.</w:t>
            </w:r>
          </w:p>
          <w:p w14:paraId="4383CA6F"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3A76D9E3" w14:textId="77777777" w:rsidTr="00F5427F">
        <w:trPr>
          <w:trHeight w:val="284"/>
        </w:trPr>
        <w:tc>
          <w:tcPr>
            <w:tcW w:w="625" w:type="pct"/>
            <w:tcMar>
              <w:top w:w="100" w:type="dxa"/>
              <w:left w:w="100" w:type="dxa"/>
              <w:bottom w:w="100" w:type="dxa"/>
              <w:right w:w="100" w:type="dxa"/>
            </w:tcMar>
            <w:hideMark/>
          </w:tcPr>
          <w:p w14:paraId="588AD16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T8 ohjata oppilasta huomaamaan eettisiä ulottuvuuksia elämästään ja ympäristöstään sekä kehittämään eettistä ajatteluaan </w:t>
            </w:r>
          </w:p>
        </w:tc>
        <w:tc>
          <w:tcPr>
            <w:tcW w:w="625" w:type="pct"/>
            <w:tcMar>
              <w:top w:w="100" w:type="dxa"/>
              <w:left w:w="100" w:type="dxa"/>
              <w:bottom w:w="100" w:type="dxa"/>
              <w:right w:w="100" w:type="dxa"/>
            </w:tcMar>
            <w:hideMark/>
          </w:tcPr>
          <w:p w14:paraId="6090AA18"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S2, S3</w:t>
            </w:r>
          </w:p>
        </w:tc>
        <w:tc>
          <w:tcPr>
            <w:tcW w:w="625" w:type="pct"/>
            <w:tcMar>
              <w:top w:w="100" w:type="dxa"/>
              <w:left w:w="100" w:type="dxa"/>
              <w:bottom w:w="100" w:type="dxa"/>
              <w:right w:w="100" w:type="dxa"/>
            </w:tcMar>
            <w:hideMark/>
          </w:tcPr>
          <w:p w14:paraId="28DA4BB6" w14:textId="593E45C6"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tunnistamaan eettisiä ulottuvuuksia elämästään ja ympäristöstään sekä kehittää eettistä ajatteluaan. </w:t>
            </w:r>
          </w:p>
        </w:tc>
        <w:tc>
          <w:tcPr>
            <w:tcW w:w="625" w:type="pct"/>
          </w:tcPr>
          <w:p w14:paraId="59975BA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Eettisen ajattelun taidot</w:t>
            </w:r>
          </w:p>
        </w:tc>
        <w:tc>
          <w:tcPr>
            <w:tcW w:w="625" w:type="pct"/>
            <w:tcMar>
              <w:top w:w="100" w:type="dxa"/>
              <w:left w:w="100" w:type="dxa"/>
              <w:bottom w:w="100" w:type="dxa"/>
              <w:right w:w="100" w:type="dxa"/>
            </w:tcMar>
            <w:hideMark/>
          </w:tcPr>
          <w:p w14:paraId="1EA4345E" w14:textId="2C187281"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joistain teoista eettisen ulottuvuuden, </w:t>
            </w:r>
            <w:r w:rsidR="00DF19D2">
              <w:rPr>
                <w:rFonts w:eastAsia="Times New Roman" w:cstheme="minorHAnsi"/>
                <w:sz w:val="24"/>
                <w:szCs w:val="24"/>
              </w:rPr>
              <w:t>kuten</w:t>
            </w:r>
            <w:r w:rsidR="00DF19D2" w:rsidRPr="007B6AA4">
              <w:rPr>
                <w:rFonts w:eastAsia="Times New Roman" w:cstheme="minorHAnsi"/>
                <w:sz w:val="24"/>
                <w:szCs w:val="24"/>
              </w:rPr>
              <w:t xml:space="preserve"> </w:t>
            </w:r>
            <w:r w:rsidRPr="007B6AA4">
              <w:rPr>
                <w:rFonts w:eastAsia="Times New Roman" w:cstheme="minorHAnsi"/>
                <w:sz w:val="24"/>
                <w:szCs w:val="24"/>
              </w:rPr>
              <w:t>onko teko oikein, väärin vai ei kumpaakaan</w:t>
            </w:r>
            <w:r w:rsidR="0079337B">
              <w:rPr>
                <w:rFonts w:eastAsia="Times New Roman" w:cstheme="minorHAnsi"/>
                <w:sz w:val="24"/>
                <w:szCs w:val="24"/>
              </w:rPr>
              <w:t>.</w:t>
            </w:r>
          </w:p>
        </w:tc>
        <w:tc>
          <w:tcPr>
            <w:tcW w:w="625" w:type="pct"/>
            <w:tcMar>
              <w:top w:w="100" w:type="dxa"/>
              <w:left w:w="100" w:type="dxa"/>
              <w:bottom w:w="100" w:type="dxa"/>
              <w:right w:w="100" w:type="dxa"/>
            </w:tcMar>
            <w:hideMark/>
          </w:tcPr>
          <w:p w14:paraId="2EFE032A" w14:textId="77777777" w:rsidR="005618B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tunnistaa eettisiä käsitteitä (kuten arvo, velvollisuus, oikeus, vapaus, vastuu, tasa-arvo ja reiluus). </w:t>
            </w:r>
          </w:p>
          <w:p w14:paraId="70365EC4" w14:textId="77777777" w:rsidR="005618B1" w:rsidRDefault="005618B1" w:rsidP="00BD7CC1">
            <w:pPr>
              <w:spacing w:after="0" w:line="276" w:lineRule="auto"/>
              <w:contextualSpacing/>
              <w:rPr>
                <w:rFonts w:eastAsia="Times New Roman" w:cstheme="minorHAnsi"/>
                <w:sz w:val="24"/>
                <w:szCs w:val="24"/>
              </w:rPr>
            </w:pPr>
          </w:p>
          <w:p w14:paraId="1C79C90D" w14:textId="61CC286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perustella eettisiä näkemyksiään.</w:t>
            </w:r>
          </w:p>
        </w:tc>
        <w:tc>
          <w:tcPr>
            <w:tcW w:w="625" w:type="pct"/>
            <w:tcMar>
              <w:top w:w="100" w:type="dxa"/>
              <w:left w:w="100" w:type="dxa"/>
              <w:bottom w:w="100" w:type="dxa"/>
              <w:right w:w="100" w:type="dxa"/>
            </w:tcMar>
            <w:hideMark/>
          </w:tcPr>
          <w:p w14:paraId="1F528AEA" w14:textId="77777777" w:rsidR="005618B1"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 xml:space="preserve">Oppilas osaa käyttää eettistä käsitteistöä sekä tulkita ja soveltaa sitä. </w:t>
            </w:r>
          </w:p>
          <w:p w14:paraId="1110EB69" w14:textId="77777777" w:rsidR="005618B1" w:rsidRDefault="005618B1" w:rsidP="00BD7CC1">
            <w:pPr>
              <w:spacing w:after="0" w:line="276" w:lineRule="auto"/>
              <w:ind w:left="60"/>
              <w:contextualSpacing/>
              <w:rPr>
                <w:rFonts w:eastAsia="Times New Roman" w:cstheme="minorHAnsi"/>
                <w:sz w:val="24"/>
                <w:szCs w:val="24"/>
              </w:rPr>
            </w:pPr>
          </w:p>
          <w:p w14:paraId="0722B578" w14:textId="3CA7EBE1" w:rsidR="00C35489" w:rsidRPr="007B6AA4"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Oppilas osaa perustella eettisiä näkemyksiään johdonmukaisesti.</w:t>
            </w:r>
          </w:p>
          <w:p w14:paraId="5998637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62D49F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käyttää monipuolisesti eettisiä käsitteitä sekä tulkita ja soveltaa niitä perustellusti omassa ajattelussaan.</w:t>
            </w:r>
          </w:p>
          <w:p w14:paraId="527A5760"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3F55D443" w14:textId="77777777" w:rsidTr="00F5427F">
        <w:trPr>
          <w:trHeight w:val="284"/>
        </w:trPr>
        <w:tc>
          <w:tcPr>
            <w:tcW w:w="625" w:type="pct"/>
            <w:tcMar>
              <w:top w:w="100" w:type="dxa"/>
              <w:left w:w="100" w:type="dxa"/>
              <w:bottom w:w="100" w:type="dxa"/>
              <w:right w:w="100" w:type="dxa"/>
            </w:tcMar>
            <w:hideMark/>
          </w:tcPr>
          <w:p w14:paraId="7C91B566"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T9 innostaa oppilasta pohtimaan omien valintojensa vaikutusta kestävään tulevaisuuteen paikallisesti ja globaalisti </w:t>
            </w:r>
          </w:p>
        </w:tc>
        <w:tc>
          <w:tcPr>
            <w:tcW w:w="625" w:type="pct"/>
            <w:tcMar>
              <w:top w:w="100" w:type="dxa"/>
              <w:left w:w="100" w:type="dxa"/>
              <w:bottom w:w="100" w:type="dxa"/>
              <w:right w:w="100" w:type="dxa"/>
            </w:tcMar>
            <w:hideMark/>
          </w:tcPr>
          <w:p w14:paraId="7CE90562"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S1, S2, S3</w:t>
            </w:r>
          </w:p>
        </w:tc>
        <w:tc>
          <w:tcPr>
            <w:tcW w:w="625" w:type="pct"/>
            <w:tcMar>
              <w:top w:w="100" w:type="dxa"/>
              <w:left w:w="100" w:type="dxa"/>
              <w:bottom w:w="100" w:type="dxa"/>
              <w:right w:w="100" w:type="dxa"/>
            </w:tcMar>
            <w:hideMark/>
          </w:tcPr>
          <w:p w14:paraId="12808035" w14:textId="0F837D74"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pohtimaan ja ymmärtämään omien valintojen vaikutusta kestävään tulevaisuuteen paikallisesti ja globaalisti</w:t>
            </w:r>
            <w:r w:rsidR="008464E3">
              <w:rPr>
                <w:rFonts w:eastAsia="Times New Roman" w:cstheme="minorHAnsi"/>
                <w:sz w:val="24"/>
                <w:szCs w:val="24"/>
              </w:rPr>
              <w:t>.</w:t>
            </w:r>
          </w:p>
        </w:tc>
        <w:tc>
          <w:tcPr>
            <w:tcW w:w="625" w:type="pct"/>
          </w:tcPr>
          <w:p w14:paraId="66C3319E" w14:textId="77777777" w:rsidR="00C35489" w:rsidRPr="007B6AA4" w:rsidRDefault="00C35489" w:rsidP="00BD7CC1">
            <w:pPr>
              <w:spacing w:after="0" w:line="276" w:lineRule="auto"/>
              <w:ind w:left="60"/>
              <w:contextualSpacing/>
              <w:rPr>
                <w:rFonts w:eastAsia="Times New Roman" w:cstheme="minorHAnsi"/>
                <w:sz w:val="24"/>
                <w:szCs w:val="24"/>
              </w:rPr>
            </w:pPr>
            <w:r w:rsidRPr="007B6AA4">
              <w:rPr>
                <w:rFonts w:eastAsia="Times New Roman" w:cstheme="minorHAnsi"/>
                <w:sz w:val="24"/>
                <w:szCs w:val="24"/>
              </w:rPr>
              <w:t>Kestävän elämäntavan periaatteiden tunteminen</w:t>
            </w:r>
          </w:p>
          <w:p w14:paraId="6953555C"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hideMark/>
          </w:tcPr>
          <w:p w14:paraId="4545EF6E" w14:textId="77777777" w:rsidR="005618B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tunnistaa jonkin kestävän tulevaisuuden edellytyksen. </w:t>
            </w:r>
          </w:p>
          <w:p w14:paraId="25CD1225" w14:textId="77777777" w:rsidR="005618B1" w:rsidRDefault="005618B1" w:rsidP="00BD7CC1">
            <w:pPr>
              <w:spacing w:after="0" w:line="276" w:lineRule="auto"/>
              <w:contextualSpacing/>
              <w:rPr>
                <w:rFonts w:eastAsia="Times New Roman" w:cstheme="minorHAnsi"/>
                <w:sz w:val="24"/>
                <w:szCs w:val="24"/>
              </w:rPr>
            </w:pPr>
          </w:p>
          <w:p w14:paraId="3CFE97E5" w14:textId="26FF28CD"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kertoa, että omat teot voivat vaikuttaa tulevaisuuteen. </w:t>
            </w:r>
          </w:p>
        </w:tc>
        <w:tc>
          <w:tcPr>
            <w:tcW w:w="625" w:type="pct"/>
            <w:tcMar>
              <w:top w:w="100" w:type="dxa"/>
              <w:left w:w="100" w:type="dxa"/>
              <w:bottom w:w="100" w:type="dxa"/>
              <w:right w:w="100" w:type="dxa"/>
            </w:tcMar>
            <w:hideMark/>
          </w:tcPr>
          <w:p w14:paraId="0C29A1A2" w14:textId="77777777" w:rsidR="005618B1"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Oppilas osaa antaa esimerkkejä kestävän tulevaisuuden edellytyksistä. </w:t>
            </w:r>
          </w:p>
          <w:p w14:paraId="5C2523B4" w14:textId="77777777" w:rsidR="005618B1" w:rsidRDefault="005618B1" w:rsidP="00BD7CC1">
            <w:pPr>
              <w:spacing w:after="0" w:line="276" w:lineRule="auto"/>
              <w:contextualSpacing/>
              <w:rPr>
                <w:rFonts w:eastAsia="Times New Roman" w:cstheme="minorHAnsi"/>
                <w:sz w:val="24"/>
                <w:szCs w:val="24"/>
              </w:rPr>
            </w:pPr>
          </w:p>
          <w:p w14:paraId="0E15EE22" w14:textId="40ED8B24"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ymmärtää, että omat teot voivat vaikuttaa tulevaisuuteen paikallisesti ja globaalisti (kuten kierrätyksen, kulutusvalintojen sekä harrastuneisuuden kautta)</w:t>
            </w:r>
            <w:r w:rsidR="008464E3">
              <w:rPr>
                <w:rFonts w:eastAsia="Times New Roman" w:cstheme="minorHAnsi"/>
                <w:sz w:val="24"/>
                <w:szCs w:val="24"/>
              </w:rPr>
              <w:t>.</w:t>
            </w:r>
          </w:p>
        </w:tc>
        <w:tc>
          <w:tcPr>
            <w:tcW w:w="625" w:type="pct"/>
            <w:tcMar>
              <w:top w:w="100" w:type="dxa"/>
              <w:left w:w="100" w:type="dxa"/>
              <w:bottom w:w="100" w:type="dxa"/>
              <w:right w:w="100" w:type="dxa"/>
            </w:tcMar>
            <w:hideMark/>
          </w:tcPr>
          <w:p w14:paraId="40B7D9C2" w14:textId="77777777" w:rsidR="005618B1"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 xml:space="preserve">Oppilas osaa nimetä keskeisiä luonnon ja yhteiskunnan kestävään tulevaisuuteen liittyviä edellytyksiä ja tarkastella kestävän elämäntavan merkitystä tulevaisuudelle. </w:t>
            </w:r>
          </w:p>
          <w:p w14:paraId="22AB2BF7" w14:textId="77777777" w:rsidR="005618B1" w:rsidRDefault="005618B1" w:rsidP="00BD7CC1">
            <w:pPr>
              <w:spacing w:after="0" w:line="276" w:lineRule="auto"/>
              <w:ind w:left="40"/>
              <w:contextualSpacing/>
              <w:rPr>
                <w:rFonts w:eastAsia="Times New Roman" w:cstheme="minorHAnsi"/>
                <w:sz w:val="24"/>
                <w:szCs w:val="24"/>
              </w:rPr>
            </w:pPr>
          </w:p>
          <w:p w14:paraId="7A5D3BD4" w14:textId="6829B254"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tuntee keinoja vaikuttaa paikallisesti ja globaalisti.</w:t>
            </w:r>
          </w:p>
        </w:tc>
        <w:tc>
          <w:tcPr>
            <w:tcW w:w="625" w:type="pct"/>
            <w:tcMar>
              <w:top w:w="100" w:type="dxa"/>
              <w:left w:w="100" w:type="dxa"/>
              <w:bottom w:w="100" w:type="dxa"/>
              <w:right w:w="100" w:type="dxa"/>
            </w:tcMar>
            <w:hideMark/>
          </w:tcPr>
          <w:p w14:paraId="65CD3E0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eritellä keskeisiä luonnon ja yhteiskunnan kestävään tulevaisuuteen liittyviä edellytyksiä sekä kuvailla ja arvioida keinoja vaikuttaa tulevaisuuden ongelmiin paikallisesti ja globaalisti.</w:t>
            </w:r>
          </w:p>
          <w:p w14:paraId="0DD1A93A" w14:textId="77777777" w:rsidR="00C35489" w:rsidRPr="007B6AA4" w:rsidRDefault="00C35489" w:rsidP="00BD7CC1">
            <w:pPr>
              <w:spacing w:after="0" w:line="276" w:lineRule="auto"/>
              <w:contextualSpacing/>
              <w:rPr>
                <w:rFonts w:eastAsia="Times New Roman" w:cstheme="minorHAnsi"/>
                <w:sz w:val="24"/>
                <w:szCs w:val="24"/>
              </w:rPr>
            </w:pPr>
          </w:p>
        </w:tc>
      </w:tr>
      <w:tr w:rsidR="00C35489" w:rsidRPr="007B6AA4" w14:paraId="10781606" w14:textId="77777777" w:rsidTr="00F5427F">
        <w:trPr>
          <w:trHeight w:val="284"/>
        </w:trPr>
        <w:tc>
          <w:tcPr>
            <w:tcW w:w="625" w:type="pct"/>
            <w:tcMar>
              <w:top w:w="100" w:type="dxa"/>
              <w:left w:w="100" w:type="dxa"/>
              <w:bottom w:w="100" w:type="dxa"/>
              <w:right w:w="100" w:type="dxa"/>
            </w:tcMar>
            <w:hideMark/>
          </w:tcPr>
          <w:p w14:paraId="5ABCDF09"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T10 ohjata oppilas tuntemaan ihmisarvon, ihmisoikeuksien ja ihmisten yhdenvertaisuuden merkitys ja eettinen perusta</w:t>
            </w:r>
          </w:p>
        </w:tc>
        <w:tc>
          <w:tcPr>
            <w:tcW w:w="625" w:type="pct"/>
            <w:tcMar>
              <w:top w:w="100" w:type="dxa"/>
              <w:left w:w="100" w:type="dxa"/>
              <w:bottom w:w="100" w:type="dxa"/>
              <w:right w:w="100" w:type="dxa"/>
            </w:tcMar>
            <w:hideMark/>
          </w:tcPr>
          <w:p w14:paraId="1AC54E2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S2, S3</w:t>
            </w:r>
          </w:p>
        </w:tc>
        <w:tc>
          <w:tcPr>
            <w:tcW w:w="625" w:type="pct"/>
            <w:tcMar>
              <w:top w:w="100" w:type="dxa"/>
              <w:left w:w="100" w:type="dxa"/>
              <w:bottom w:w="100" w:type="dxa"/>
              <w:right w:w="100" w:type="dxa"/>
            </w:tcMar>
            <w:hideMark/>
          </w:tcPr>
          <w:p w14:paraId="1E545855" w14:textId="0B503028" w:rsidR="00C35489" w:rsidRPr="007B6AA4" w:rsidRDefault="005618B1"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w:t>
            </w:r>
            <w:r>
              <w:rPr>
                <w:rFonts w:eastAsia="Times New Roman" w:cstheme="minorHAnsi"/>
                <w:sz w:val="24"/>
                <w:szCs w:val="24"/>
              </w:rPr>
              <w:t>ppilas o</w:t>
            </w:r>
            <w:r w:rsidR="00C35489" w:rsidRPr="007B6AA4">
              <w:rPr>
                <w:rFonts w:eastAsia="Times New Roman" w:cstheme="minorHAnsi"/>
                <w:sz w:val="24"/>
                <w:szCs w:val="24"/>
              </w:rPr>
              <w:t>ppii tuntemaan ihmisarvon, ihmisoikeuksien ja ihmisten yhdenvertaisuuden merkityksen ja perustan</w:t>
            </w:r>
            <w:r w:rsidR="008464E3">
              <w:rPr>
                <w:rFonts w:eastAsia="Times New Roman" w:cstheme="minorHAnsi"/>
                <w:sz w:val="24"/>
                <w:szCs w:val="24"/>
              </w:rPr>
              <w:t>.</w:t>
            </w:r>
          </w:p>
        </w:tc>
        <w:tc>
          <w:tcPr>
            <w:tcW w:w="625" w:type="pct"/>
          </w:tcPr>
          <w:p w14:paraId="24CD7BC3" w14:textId="77777777" w:rsidR="00C35489" w:rsidRPr="007B6AA4" w:rsidRDefault="00C35489" w:rsidP="005618B1">
            <w:pPr>
              <w:spacing w:after="0" w:line="276" w:lineRule="auto"/>
              <w:contextualSpacing/>
              <w:rPr>
                <w:rFonts w:eastAsia="Times New Roman" w:cstheme="minorHAnsi"/>
                <w:sz w:val="24"/>
                <w:szCs w:val="24"/>
              </w:rPr>
            </w:pPr>
            <w:r w:rsidRPr="007B6AA4">
              <w:rPr>
                <w:rFonts w:eastAsia="Times New Roman" w:cstheme="minorHAnsi"/>
                <w:sz w:val="24"/>
                <w:szCs w:val="24"/>
              </w:rPr>
              <w:t>Ihmisoikeusetiikan tuntemus</w:t>
            </w:r>
          </w:p>
        </w:tc>
        <w:tc>
          <w:tcPr>
            <w:tcW w:w="625" w:type="pct"/>
            <w:tcMar>
              <w:top w:w="100" w:type="dxa"/>
              <w:left w:w="100" w:type="dxa"/>
              <w:bottom w:w="100" w:type="dxa"/>
              <w:right w:w="100" w:type="dxa"/>
            </w:tcMar>
            <w:hideMark/>
          </w:tcPr>
          <w:p w14:paraId="7A11BB3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kuvailla ihmisarvoon tai ihmisoikeuksiin liittyviä seikkoja. </w:t>
            </w:r>
          </w:p>
        </w:tc>
        <w:tc>
          <w:tcPr>
            <w:tcW w:w="625" w:type="pct"/>
            <w:tcMar>
              <w:top w:w="100" w:type="dxa"/>
              <w:left w:w="100" w:type="dxa"/>
              <w:bottom w:w="100" w:type="dxa"/>
              <w:right w:w="100" w:type="dxa"/>
            </w:tcMar>
            <w:hideMark/>
          </w:tcPr>
          <w:p w14:paraId="1548CD02" w14:textId="34A177FE"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Times New Roman" w:cstheme="minorHAnsi"/>
                <w:sz w:val="24"/>
                <w:szCs w:val="24"/>
              </w:rPr>
              <w:t>Oppilas osaa nimetä joitakin ihmisoikeuksiin ja yhdenvertaisuuteen liittyviä käsitteitä</w:t>
            </w:r>
            <w:r w:rsidR="008464E3">
              <w:rPr>
                <w:rFonts w:eastAsia="Times New Roman" w:cstheme="minorHAnsi"/>
                <w:sz w:val="24"/>
                <w:szCs w:val="24"/>
              </w:rPr>
              <w:t xml:space="preserve"> ja </w:t>
            </w:r>
            <w:r w:rsidRPr="007B6AA4">
              <w:rPr>
                <w:rFonts w:eastAsia="Times New Roman" w:cstheme="minorHAnsi"/>
                <w:sz w:val="24"/>
                <w:szCs w:val="24"/>
              </w:rPr>
              <w:t>kertoa ihmisoikeuksien merkityksestä.</w:t>
            </w:r>
          </w:p>
        </w:tc>
        <w:tc>
          <w:tcPr>
            <w:tcW w:w="625" w:type="pct"/>
            <w:tcMar>
              <w:top w:w="100" w:type="dxa"/>
              <w:left w:w="100" w:type="dxa"/>
              <w:bottom w:w="100" w:type="dxa"/>
              <w:right w:w="100" w:type="dxa"/>
            </w:tcMar>
            <w:hideMark/>
          </w:tcPr>
          <w:p w14:paraId="24ED81E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selittää tärkeimmät ihmisoikeuksiin ja yhdenvertaisuuteen liittyvät käsitteet ja antaa esimerkkejä ihmisoikeuksien toteutumisesta historiassa. </w:t>
            </w:r>
          </w:p>
        </w:tc>
        <w:tc>
          <w:tcPr>
            <w:tcW w:w="625" w:type="pct"/>
            <w:tcMar>
              <w:top w:w="100" w:type="dxa"/>
              <w:left w:w="100" w:type="dxa"/>
              <w:bottom w:w="100" w:type="dxa"/>
              <w:right w:w="100" w:type="dxa"/>
            </w:tcMar>
            <w:hideMark/>
          </w:tcPr>
          <w:p w14:paraId="469D029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osaa selittää tärkeimmät ihmisoikeuksiin ja yhdenvertaisuuteen liittyvät käsitteet ja antaa esimerkkejä ihmisoikeuksien toteutumisesta historiassa sekä perustella ihmisoikeuksien merkitystä.</w:t>
            </w:r>
          </w:p>
        </w:tc>
      </w:tr>
    </w:tbl>
    <w:p w14:paraId="69F19122" w14:textId="77777777" w:rsidR="00C35489" w:rsidRPr="007B6AA4" w:rsidRDefault="00C35489" w:rsidP="00BD7CC1">
      <w:pPr>
        <w:spacing w:line="276" w:lineRule="auto"/>
        <w:contextualSpacing/>
        <w:rPr>
          <w:rFonts w:cstheme="minorHAnsi"/>
          <w:sz w:val="24"/>
          <w:szCs w:val="24"/>
        </w:rPr>
      </w:pPr>
    </w:p>
    <w:p w14:paraId="7359C4F4" w14:textId="77777777" w:rsidR="00C35489" w:rsidRPr="007B6AA4" w:rsidRDefault="00C35489" w:rsidP="00AF451B">
      <w:pPr>
        <w:pStyle w:val="Otsikko1"/>
      </w:pPr>
      <w:bookmarkStart w:id="91" w:name="_Toc55380597"/>
      <w:bookmarkStart w:id="92" w:name="_Toc55381291"/>
      <w:bookmarkStart w:id="93" w:name="_Toc58933958"/>
      <w:r w:rsidRPr="007B6AA4">
        <w:t>Historia</w:t>
      </w:r>
      <w:bookmarkEnd w:id="91"/>
      <w:bookmarkEnd w:id="92"/>
      <w:bookmarkEnd w:id="93"/>
    </w:p>
    <w:p w14:paraId="55E5AB4B" w14:textId="77777777" w:rsidR="00C35489" w:rsidRPr="007B6AA4" w:rsidRDefault="00C35489" w:rsidP="00BD7CC1">
      <w:pPr>
        <w:pStyle w:val="paragraph"/>
        <w:spacing w:before="0" w:beforeAutospacing="0" w:after="0" w:afterAutospacing="0" w:line="276" w:lineRule="auto"/>
        <w:contextualSpacing/>
        <w:jc w:val="both"/>
        <w:textAlignment w:val="baseline"/>
        <w:rPr>
          <w:rStyle w:val="eop"/>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historiassa vuosiluokilla </w:t>
      </w:r>
      <w:r w:rsidRPr="007B6AA4">
        <w:rPr>
          <w:rStyle w:val="contextualspellingandgrammarerror"/>
          <w:rFonts w:asciiTheme="minorHAnsi" w:hAnsiTheme="minorHAnsi" w:cstheme="minorHAnsi"/>
          <w:b/>
          <w:bCs/>
        </w:rPr>
        <w:t>7–9</w:t>
      </w:r>
      <w:r w:rsidRPr="007B6AA4">
        <w:rPr>
          <w:rStyle w:val="eop"/>
          <w:rFonts w:asciiTheme="minorHAnsi" w:hAnsiTheme="minorHAnsi" w:cstheme="minorHAnsi"/>
        </w:rPr>
        <w:t> </w:t>
      </w:r>
    </w:p>
    <w:p w14:paraId="66E93063"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p>
    <w:p w14:paraId="1AF2457F" w14:textId="7F27A2A8" w:rsidR="00C35489" w:rsidRDefault="00C35489" w:rsidP="00BD7CC1">
      <w:pPr>
        <w:spacing w:line="276" w:lineRule="auto"/>
        <w:contextualSpacing/>
        <w:jc w:val="both"/>
        <w:rPr>
          <w:rFonts w:cstheme="minorHAnsi"/>
          <w:sz w:val="24"/>
          <w:szCs w:val="24"/>
        </w:rPr>
      </w:pPr>
      <w:r w:rsidRPr="007B6AA4">
        <w:rPr>
          <w:rFonts w:cstheme="minorHAnsi"/>
          <w:sz w:val="24"/>
          <w:szCs w:val="24"/>
        </w:rPr>
        <w:t xml:space="preserve">Historian opetuksessa palautteella pyritään rohkaisemaan oppilaita omiin tulkintoihin ja näkemystensä argumentointiin. Kirjallisten tehtävien ohella arvioinnissa on otettava huomioon oppilaiden monimuotoiset työskentelyn ja osaamisen osoittamisen tavat. Sisältöjen muistamisen sijasta arvioinnissa kiinnitetään huomiota tiedon soveltamiseen ja historiallisen ajattelun hallintaan. </w:t>
      </w:r>
    </w:p>
    <w:p w14:paraId="2E97F8D9" w14:textId="77777777" w:rsidR="005618B1" w:rsidRPr="007B6AA4" w:rsidRDefault="005618B1" w:rsidP="00BD7CC1">
      <w:pPr>
        <w:spacing w:line="276" w:lineRule="auto"/>
        <w:contextualSpacing/>
        <w:jc w:val="both"/>
        <w:rPr>
          <w:rFonts w:cstheme="minorHAnsi"/>
          <w:sz w:val="24"/>
          <w:szCs w:val="24"/>
        </w:rPr>
      </w:pPr>
    </w:p>
    <w:p w14:paraId="5B60D275" w14:textId="77777777" w:rsidR="00C35489" w:rsidRPr="007B6AA4" w:rsidRDefault="00C35489" w:rsidP="00BD7CC1">
      <w:pPr>
        <w:spacing w:line="276" w:lineRule="auto"/>
        <w:contextualSpacing/>
        <w:jc w:val="both"/>
        <w:rPr>
          <w:rStyle w:val="normaltextrun"/>
          <w:rFonts w:cstheme="minorHAnsi"/>
          <w:sz w:val="24"/>
          <w:szCs w:val="24"/>
          <w:shd w:val="clear" w:color="auto" w:fill="FFFFFF"/>
        </w:rPr>
      </w:pPr>
      <w:r w:rsidRPr="007B6AA4">
        <w:rPr>
          <w:rStyle w:val="normaltextrun"/>
          <w:rFonts w:cstheme="minorHAnsi"/>
          <w:sz w:val="24"/>
          <w:szCs w:val="24"/>
          <w:shd w:val="clear" w:color="auto" w:fill="FFFFFF"/>
        </w:rPr>
        <w:t>Päättöarviointi sijoittuu siihen lukuvuoteen, jona historian opiskelu päättyy kaikille yhteisenä oppiaineena vuosiluokilla 7, 8 tai 9 paikallisessa opetussuunnitelmassa päätetyn ja kuvatun tuntijaon mukaisesti. Päättöarviointi kuvaa sitä, kuinka hyvin ja missä määrin oppilas on opiskelun päättyessä saavuttanut historian oppimäärän tavoitteet. Päättöarvosanan muodostamisessa otetaan huomioon kaikki perusopetuksen opetussuunnitelman perusteissa määritellyt historian tavoitteet ja niihin liittyvät päättöarvioinnin kriteerit riippumatta siitä, mille vuosiluokalle 7, 8 tai 9 yksittäinen tavoite on asetettu paikallisessa opetussuunnitelmassa. Päättöarvosana on historian tavoitteiden ja kriteerien perusteella muodostettu kokonaisarviointi. Oppilas on saavuttanut oppimäärän tavoitteet tietyn arvosanan mukaisesti, kun oppilaan osaaminen vastaa pääosin kyseisen arvosanan kriteereissä kuvattua osaamisen tasoa.  Paremman osaamisen tason saavuttaminen jonkin tavoitteen osalta voi kompensoida hylätyn tai heikomman suoriutumisen jonkin muun tavoitteen osalta. Työskentelyn arviointi sisältyy historian päättöarviointiin ja siitä muodostettavaan päättöarvosanaan.</w:t>
      </w:r>
    </w:p>
    <w:p w14:paraId="2C76AA9F" w14:textId="77777777" w:rsidR="00C35489" w:rsidRPr="007B6AA4" w:rsidRDefault="00C35489" w:rsidP="00BD7CC1">
      <w:pPr>
        <w:spacing w:line="276" w:lineRule="auto"/>
        <w:contextualSpacing/>
        <w:rPr>
          <w:rFonts w:cstheme="minorHAnsi"/>
          <w:sz w:val="24"/>
          <w:szCs w:val="24"/>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600" w:firstRow="0" w:lastRow="0" w:firstColumn="0" w:lastColumn="0" w:noHBand="1" w:noVBand="1"/>
      </w:tblPr>
      <w:tblGrid>
        <w:gridCol w:w="1922"/>
        <w:gridCol w:w="1925"/>
        <w:gridCol w:w="1924"/>
        <w:gridCol w:w="1745"/>
        <w:gridCol w:w="1921"/>
        <w:gridCol w:w="1921"/>
        <w:gridCol w:w="1924"/>
        <w:gridCol w:w="1918"/>
      </w:tblGrid>
      <w:tr w:rsidR="0079337B" w:rsidRPr="007B6AA4" w14:paraId="758A83C9" w14:textId="77777777" w:rsidTr="0079337B">
        <w:trPr>
          <w:trHeight w:val="283"/>
        </w:trPr>
        <w:tc>
          <w:tcPr>
            <w:tcW w:w="632" w:type="pct"/>
            <w:shd w:val="clear" w:color="auto" w:fill="B4C6E7" w:themeFill="accent1" w:themeFillTint="66"/>
            <w:tcMar>
              <w:top w:w="100" w:type="dxa"/>
              <w:left w:w="100" w:type="dxa"/>
              <w:bottom w:w="100" w:type="dxa"/>
              <w:right w:w="100" w:type="dxa"/>
            </w:tcMar>
          </w:tcPr>
          <w:p w14:paraId="5F7C609D"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Opetuksen tavoite</w:t>
            </w:r>
          </w:p>
          <w:p w14:paraId="4193527C" w14:textId="77777777" w:rsidR="00C35489" w:rsidRPr="007B6AA4" w:rsidRDefault="00C35489" w:rsidP="005618B1">
            <w:pPr>
              <w:spacing w:after="0" w:line="276" w:lineRule="auto"/>
              <w:ind w:left="40"/>
              <w:contextualSpacing/>
              <w:rPr>
                <w:rFonts w:cstheme="minorHAnsi"/>
                <w:b/>
                <w:sz w:val="24"/>
                <w:szCs w:val="24"/>
              </w:rPr>
            </w:pPr>
          </w:p>
        </w:tc>
        <w:tc>
          <w:tcPr>
            <w:tcW w:w="633" w:type="pct"/>
            <w:shd w:val="clear" w:color="auto" w:fill="B4C6E7" w:themeFill="accent1" w:themeFillTint="66"/>
            <w:tcMar>
              <w:top w:w="100" w:type="dxa"/>
              <w:left w:w="100" w:type="dxa"/>
              <w:bottom w:w="100" w:type="dxa"/>
              <w:right w:w="100" w:type="dxa"/>
            </w:tcMar>
          </w:tcPr>
          <w:p w14:paraId="4BD024A8"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33" w:type="pct"/>
            <w:shd w:val="clear" w:color="auto" w:fill="B4C6E7" w:themeFill="accent1" w:themeFillTint="66"/>
            <w:tcMar>
              <w:top w:w="100" w:type="dxa"/>
              <w:left w:w="100" w:type="dxa"/>
              <w:bottom w:w="100" w:type="dxa"/>
              <w:right w:w="100" w:type="dxa"/>
            </w:tcMar>
          </w:tcPr>
          <w:p w14:paraId="0B1B110F"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 xml:space="preserve">Opetuksen tavoitteista johdetut oppimisen tavoitteet </w:t>
            </w:r>
          </w:p>
        </w:tc>
        <w:tc>
          <w:tcPr>
            <w:tcW w:w="574" w:type="pct"/>
            <w:shd w:val="clear" w:color="auto" w:fill="B4C6E7" w:themeFill="accent1" w:themeFillTint="66"/>
          </w:tcPr>
          <w:p w14:paraId="286A1FA1"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Arvioinnin kohde</w:t>
            </w:r>
          </w:p>
        </w:tc>
        <w:tc>
          <w:tcPr>
            <w:tcW w:w="632" w:type="pct"/>
            <w:shd w:val="clear" w:color="auto" w:fill="B4C6E7" w:themeFill="accent1" w:themeFillTint="66"/>
            <w:tcMar>
              <w:top w:w="100" w:type="dxa"/>
              <w:left w:w="100" w:type="dxa"/>
              <w:bottom w:w="100" w:type="dxa"/>
              <w:right w:w="100" w:type="dxa"/>
            </w:tcMar>
          </w:tcPr>
          <w:p w14:paraId="0A4C194A"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Osaamisen kuvaus arvosanalle 5</w:t>
            </w:r>
          </w:p>
        </w:tc>
        <w:tc>
          <w:tcPr>
            <w:tcW w:w="632" w:type="pct"/>
            <w:shd w:val="clear" w:color="auto" w:fill="B4C6E7" w:themeFill="accent1" w:themeFillTint="66"/>
            <w:tcMar>
              <w:top w:w="100" w:type="dxa"/>
              <w:left w:w="100" w:type="dxa"/>
              <w:bottom w:w="100" w:type="dxa"/>
              <w:right w:w="100" w:type="dxa"/>
            </w:tcMar>
          </w:tcPr>
          <w:p w14:paraId="2472EF65"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Osaamisen kuvaus arvosanalle 7</w:t>
            </w:r>
          </w:p>
        </w:tc>
        <w:tc>
          <w:tcPr>
            <w:tcW w:w="633" w:type="pct"/>
            <w:shd w:val="clear" w:color="auto" w:fill="B4C6E7" w:themeFill="accent1" w:themeFillTint="66"/>
            <w:tcMar>
              <w:top w:w="100" w:type="dxa"/>
              <w:left w:w="100" w:type="dxa"/>
              <w:bottom w:w="100" w:type="dxa"/>
              <w:right w:w="100" w:type="dxa"/>
            </w:tcMar>
          </w:tcPr>
          <w:p w14:paraId="6856C26A"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Osaamisen kuvaus arvosanalle 8</w:t>
            </w:r>
          </w:p>
        </w:tc>
        <w:tc>
          <w:tcPr>
            <w:tcW w:w="631" w:type="pct"/>
            <w:shd w:val="clear" w:color="auto" w:fill="B4C6E7" w:themeFill="accent1" w:themeFillTint="66"/>
            <w:tcMar>
              <w:top w:w="100" w:type="dxa"/>
              <w:left w:w="100" w:type="dxa"/>
              <w:bottom w:w="100" w:type="dxa"/>
              <w:right w:w="100" w:type="dxa"/>
            </w:tcMar>
          </w:tcPr>
          <w:p w14:paraId="636D5CB5" w14:textId="77777777" w:rsidR="00C35489" w:rsidRPr="007B6AA4" w:rsidRDefault="00C35489" w:rsidP="005618B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29C03B3B" w14:textId="77777777" w:rsidTr="0079337B">
        <w:trPr>
          <w:trHeight w:val="283"/>
        </w:trPr>
        <w:tc>
          <w:tcPr>
            <w:tcW w:w="5000" w:type="pct"/>
            <w:gridSpan w:val="8"/>
            <w:shd w:val="clear" w:color="auto" w:fill="auto"/>
          </w:tcPr>
          <w:p w14:paraId="5DEEB5C5" w14:textId="77777777" w:rsidR="00C35489" w:rsidRPr="007B6AA4" w:rsidRDefault="00C35489" w:rsidP="005618B1">
            <w:pPr>
              <w:spacing w:after="0" w:line="360" w:lineRule="auto"/>
              <w:ind w:left="40"/>
              <w:contextualSpacing/>
              <w:rPr>
                <w:rFonts w:cstheme="minorHAnsi"/>
                <w:b/>
                <w:sz w:val="24"/>
                <w:szCs w:val="24"/>
              </w:rPr>
            </w:pPr>
            <w:r w:rsidRPr="007B6AA4">
              <w:rPr>
                <w:rFonts w:cstheme="minorHAnsi"/>
                <w:b/>
                <w:sz w:val="24"/>
                <w:szCs w:val="24"/>
              </w:rPr>
              <w:t>Merkitys, arvot ja asenteet</w:t>
            </w:r>
          </w:p>
        </w:tc>
      </w:tr>
      <w:tr w:rsidR="0079337B" w:rsidRPr="007B6AA4" w14:paraId="19DEB21F" w14:textId="77777777" w:rsidTr="0079337B">
        <w:trPr>
          <w:trHeight w:val="283"/>
        </w:trPr>
        <w:tc>
          <w:tcPr>
            <w:tcW w:w="632" w:type="pct"/>
            <w:shd w:val="clear" w:color="auto" w:fill="auto"/>
            <w:tcMar>
              <w:top w:w="100" w:type="dxa"/>
              <w:left w:w="100" w:type="dxa"/>
              <w:bottom w:w="100" w:type="dxa"/>
              <w:right w:w="100" w:type="dxa"/>
            </w:tcMar>
          </w:tcPr>
          <w:p w14:paraId="61AADB63" w14:textId="6C8A9DDE" w:rsidR="009F2EDA" w:rsidRPr="007B6AA4" w:rsidRDefault="009F2EDA" w:rsidP="00160096">
            <w:pPr>
              <w:spacing w:after="0" w:line="276" w:lineRule="auto"/>
              <w:ind w:left="40"/>
              <w:contextualSpacing/>
              <w:rPr>
                <w:rFonts w:cstheme="minorHAnsi"/>
                <w:sz w:val="24"/>
                <w:szCs w:val="24"/>
              </w:rPr>
            </w:pPr>
            <w:r w:rsidRPr="007B6AA4">
              <w:rPr>
                <w:rFonts w:cstheme="minorHAnsi"/>
                <w:sz w:val="24"/>
                <w:szCs w:val="24"/>
              </w:rPr>
              <w:t>T1 vahvistaa oppilaan kiinnostusta historiasta tiedonalana ja identiteettiä rakentavana oppiaineena</w:t>
            </w:r>
          </w:p>
        </w:tc>
        <w:tc>
          <w:tcPr>
            <w:tcW w:w="633" w:type="pct"/>
            <w:shd w:val="clear" w:color="auto" w:fill="auto"/>
            <w:tcMar>
              <w:top w:w="100" w:type="dxa"/>
              <w:left w:w="100" w:type="dxa"/>
              <w:bottom w:w="100" w:type="dxa"/>
              <w:right w:w="100" w:type="dxa"/>
            </w:tcMar>
          </w:tcPr>
          <w:p w14:paraId="72AF4638"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p w14:paraId="4925C9B4" w14:textId="77777777" w:rsidR="009F2EDA" w:rsidRPr="007B6AA4" w:rsidRDefault="009F2EDA" w:rsidP="005618B1">
            <w:pPr>
              <w:spacing w:after="0" w:line="276" w:lineRule="auto"/>
              <w:contextualSpacing/>
              <w:rPr>
                <w:rFonts w:cstheme="minorHAnsi"/>
                <w:sz w:val="24"/>
                <w:szCs w:val="24"/>
              </w:rPr>
            </w:pPr>
          </w:p>
        </w:tc>
        <w:tc>
          <w:tcPr>
            <w:tcW w:w="633" w:type="pct"/>
            <w:shd w:val="clear" w:color="auto" w:fill="auto"/>
            <w:tcMar>
              <w:top w:w="100" w:type="dxa"/>
              <w:left w:w="100" w:type="dxa"/>
              <w:bottom w:w="100" w:type="dxa"/>
              <w:right w:w="100" w:type="dxa"/>
            </w:tcMar>
          </w:tcPr>
          <w:p w14:paraId="49B7E5DE"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Oppilas kiinnostuu historiasta tiedonalana ja sen merkityksestä identiteetille.</w:t>
            </w:r>
          </w:p>
        </w:tc>
        <w:tc>
          <w:tcPr>
            <w:tcW w:w="574" w:type="pct"/>
            <w:shd w:val="clear" w:color="auto" w:fill="auto"/>
          </w:tcPr>
          <w:p w14:paraId="2EFA4992" w14:textId="77777777" w:rsidR="009F2EDA" w:rsidRPr="007B6AA4" w:rsidRDefault="009F2EDA" w:rsidP="005618B1">
            <w:pPr>
              <w:spacing w:after="0" w:line="276" w:lineRule="auto"/>
              <w:contextualSpacing/>
              <w:rPr>
                <w:rFonts w:cstheme="minorHAnsi"/>
                <w:sz w:val="24"/>
                <w:szCs w:val="24"/>
              </w:rPr>
            </w:pPr>
          </w:p>
        </w:tc>
        <w:tc>
          <w:tcPr>
            <w:tcW w:w="632" w:type="pct"/>
            <w:shd w:val="clear" w:color="auto" w:fill="auto"/>
            <w:tcMar>
              <w:top w:w="100" w:type="dxa"/>
              <w:left w:w="100" w:type="dxa"/>
              <w:bottom w:w="100" w:type="dxa"/>
              <w:right w:w="100" w:type="dxa"/>
            </w:tcMar>
          </w:tcPr>
          <w:p w14:paraId="52E52A4C" w14:textId="078BE454" w:rsidR="009F2EDA" w:rsidRPr="007B6AA4" w:rsidRDefault="009F2EDA" w:rsidP="005618B1">
            <w:pPr>
              <w:spacing w:after="0" w:line="276" w:lineRule="auto"/>
              <w:contextualSpacing/>
              <w:rPr>
                <w:rFonts w:cstheme="minorHAnsi"/>
                <w:sz w:val="24"/>
                <w:szCs w:val="24"/>
              </w:rPr>
            </w:pPr>
            <w:r w:rsidRPr="007B6AA4">
              <w:rPr>
                <w:rFonts w:cstheme="minorHAnsi"/>
                <w:i/>
                <w:iCs/>
                <w:sz w:val="24"/>
                <w:szCs w:val="24"/>
              </w:rPr>
              <w:t>Ei käytetä arvosanan muodostamisen perusteena. Oppilasta ohjataan pohtimaan kokemuksiaan osana itsearviointia.</w:t>
            </w:r>
          </w:p>
        </w:tc>
        <w:tc>
          <w:tcPr>
            <w:tcW w:w="632" w:type="pct"/>
            <w:shd w:val="clear" w:color="auto" w:fill="auto"/>
            <w:tcMar>
              <w:top w:w="100" w:type="dxa"/>
              <w:left w:w="100" w:type="dxa"/>
              <w:bottom w:w="100" w:type="dxa"/>
              <w:right w:w="100" w:type="dxa"/>
            </w:tcMar>
          </w:tcPr>
          <w:p w14:paraId="3C9491A8" w14:textId="77777777" w:rsidR="009F2EDA" w:rsidRPr="007B6AA4" w:rsidRDefault="009F2EDA" w:rsidP="005618B1">
            <w:pPr>
              <w:spacing w:after="0" w:line="276" w:lineRule="auto"/>
              <w:contextualSpacing/>
              <w:rPr>
                <w:rFonts w:cstheme="minorHAnsi"/>
                <w:sz w:val="24"/>
                <w:szCs w:val="24"/>
              </w:rPr>
            </w:pPr>
          </w:p>
        </w:tc>
        <w:tc>
          <w:tcPr>
            <w:tcW w:w="633" w:type="pct"/>
            <w:shd w:val="clear" w:color="auto" w:fill="auto"/>
            <w:tcMar>
              <w:top w:w="100" w:type="dxa"/>
              <w:left w:w="100" w:type="dxa"/>
              <w:bottom w:w="100" w:type="dxa"/>
              <w:right w:w="100" w:type="dxa"/>
            </w:tcMar>
          </w:tcPr>
          <w:p w14:paraId="2AA4B106" w14:textId="491C6C26" w:rsidR="009F2EDA" w:rsidRPr="007B6AA4" w:rsidRDefault="009F2EDA" w:rsidP="005618B1">
            <w:pPr>
              <w:spacing w:after="0" w:line="276" w:lineRule="auto"/>
              <w:ind w:left="60"/>
              <w:contextualSpacing/>
              <w:rPr>
                <w:rFonts w:cstheme="minorHAnsi"/>
                <w:i/>
                <w:iCs/>
                <w:sz w:val="24"/>
                <w:szCs w:val="24"/>
              </w:rPr>
            </w:pPr>
          </w:p>
        </w:tc>
        <w:tc>
          <w:tcPr>
            <w:tcW w:w="631" w:type="pct"/>
            <w:shd w:val="clear" w:color="auto" w:fill="auto"/>
            <w:tcMar>
              <w:top w:w="100" w:type="dxa"/>
              <w:left w:w="100" w:type="dxa"/>
              <w:bottom w:w="100" w:type="dxa"/>
              <w:right w:w="100" w:type="dxa"/>
            </w:tcMar>
          </w:tcPr>
          <w:p w14:paraId="0B28089A" w14:textId="77777777" w:rsidR="009F2EDA" w:rsidRPr="007B6AA4" w:rsidRDefault="009F2EDA" w:rsidP="005618B1">
            <w:pPr>
              <w:spacing w:after="0" w:line="276" w:lineRule="auto"/>
              <w:contextualSpacing/>
              <w:rPr>
                <w:rFonts w:cstheme="minorHAnsi"/>
                <w:sz w:val="24"/>
                <w:szCs w:val="24"/>
              </w:rPr>
            </w:pPr>
          </w:p>
        </w:tc>
      </w:tr>
      <w:tr w:rsidR="009F2EDA" w:rsidRPr="007B6AA4" w14:paraId="0CA9E8BD" w14:textId="77777777" w:rsidTr="0079337B">
        <w:trPr>
          <w:trHeight w:val="283"/>
        </w:trPr>
        <w:tc>
          <w:tcPr>
            <w:tcW w:w="5000" w:type="pct"/>
            <w:gridSpan w:val="8"/>
            <w:shd w:val="clear" w:color="auto" w:fill="auto"/>
          </w:tcPr>
          <w:p w14:paraId="0F640F41" w14:textId="77777777" w:rsidR="009F2EDA" w:rsidRPr="007B6AA4" w:rsidRDefault="009F2EDA" w:rsidP="005618B1">
            <w:pPr>
              <w:spacing w:after="0" w:line="276" w:lineRule="auto"/>
              <w:ind w:left="40"/>
              <w:contextualSpacing/>
              <w:rPr>
                <w:rFonts w:cstheme="minorHAnsi"/>
                <w:b/>
                <w:sz w:val="24"/>
                <w:szCs w:val="24"/>
              </w:rPr>
            </w:pPr>
            <w:r w:rsidRPr="007B6AA4">
              <w:rPr>
                <w:rFonts w:cstheme="minorHAnsi"/>
                <w:b/>
                <w:sz w:val="24"/>
                <w:szCs w:val="24"/>
              </w:rPr>
              <w:t>Tiedon hankkiminen menneisyydestä</w:t>
            </w:r>
          </w:p>
        </w:tc>
      </w:tr>
      <w:tr w:rsidR="0079337B" w:rsidRPr="007B6AA4" w14:paraId="03601572" w14:textId="77777777" w:rsidTr="0079337B">
        <w:trPr>
          <w:trHeight w:val="283"/>
        </w:trPr>
        <w:tc>
          <w:tcPr>
            <w:tcW w:w="632" w:type="pct"/>
            <w:shd w:val="clear" w:color="auto" w:fill="auto"/>
            <w:tcMar>
              <w:top w:w="100" w:type="dxa"/>
              <w:left w:w="100" w:type="dxa"/>
              <w:bottom w:w="100" w:type="dxa"/>
              <w:right w:w="100" w:type="dxa"/>
            </w:tcMar>
          </w:tcPr>
          <w:p w14:paraId="09D44328" w14:textId="495C147B" w:rsidR="009F2EDA" w:rsidRPr="007B6AA4" w:rsidRDefault="009F2EDA" w:rsidP="00160096">
            <w:pPr>
              <w:spacing w:after="0" w:line="276" w:lineRule="auto"/>
              <w:ind w:left="40"/>
              <w:contextualSpacing/>
              <w:rPr>
                <w:rFonts w:cstheme="minorHAnsi"/>
                <w:sz w:val="24"/>
                <w:szCs w:val="24"/>
              </w:rPr>
            </w:pPr>
            <w:r w:rsidRPr="007B6AA4">
              <w:rPr>
                <w:rFonts w:cstheme="minorHAnsi"/>
                <w:sz w:val="24"/>
                <w:szCs w:val="24"/>
              </w:rPr>
              <w:t>T2 aktivoida oppilasta hankkimaan historiallista tietoa sekä arvioimaan tiedonlähteiden luotettavuutta</w:t>
            </w:r>
          </w:p>
        </w:tc>
        <w:tc>
          <w:tcPr>
            <w:tcW w:w="633" w:type="pct"/>
            <w:shd w:val="clear" w:color="auto" w:fill="auto"/>
            <w:tcMar>
              <w:top w:w="100" w:type="dxa"/>
              <w:left w:w="100" w:type="dxa"/>
              <w:bottom w:w="100" w:type="dxa"/>
              <w:right w:w="100" w:type="dxa"/>
            </w:tcMar>
          </w:tcPr>
          <w:p w14:paraId="2F2114B2"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vMerge w:val="restart"/>
            <w:shd w:val="clear" w:color="auto" w:fill="auto"/>
            <w:tcMar>
              <w:top w:w="100" w:type="dxa"/>
              <w:left w:w="100" w:type="dxa"/>
              <w:bottom w:w="100" w:type="dxa"/>
              <w:right w:w="100" w:type="dxa"/>
            </w:tcMar>
          </w:tcPr>
          <w:p w14:paraId="2323CF3A"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Oppilas oppii hankkimaan historiallista tietoa ja arvioimaan tiedonlähteiden luotettavuutta sekä ymmärtämään, että historiallista tietoa voi tulkita eri tavoin.</w:t>
            </w:r>
          </w:p>
        </w:tc>
        <w:tc>
          <w:tcPr>
            <w:tcW w:w="574" w:type="pct"/>
            <w:vMerge w:val="restart"/>
            <w:shd w:val="clear" w:color="auto" w:fill="auto"/>
          </w:tcPr>
          <w:p w14:paraId="2FD1A064"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Historiatiedon hankkiminen ja lähteiden tulkinnallisuuden ymmärtäminen</w:t>
            </w:r>
          </w:p>
        </w:tc>
        <w:tc>
          <w:tcPr>
            <w:tcW w:w="632" w:type="pct"/>
            <w:vMerge w:val="restart"/>
            <w:shd w:val="clear" w:color="auto" w:fill="auto"/>
            <w:tcMar>
              <w:top w:w="100" w:type="dxa"/>
              <w:left w:w="100" w:type="dxa"/>
              <w:bottom w:w="100" w:type="dxa"/>
              <w:right w:w="100" w:type="dxa"/>
            </w:tcMar>
          </w:tcPr>
          <w:p w14:paraId="1802D846"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löytää ohjatusti historian tapahtumaan tai ilmiöön liittyvää informaatiota hänelle annetusta lähteestä.</w:t>
            </w:r>
          </w:p>
          <w:p w14:paraId="402FB4E5" w14:textId="77777777" w:rsidR="009F2EDA" w:rsidRPr="007B6AA4" w:rsidRDefault="009F2EDA" w:rsidP="005618B1">
            <w:pPr>
              <w:spacing w:after="0" w:line="276" w:lineRule="auto"/>
              <w:contextualSpacing/>
              <w:rPr>
                <w:rFonts w:cstheme="minorHAnsi"/>
                <w:sz w:val="24"/>
                <w:szCs w:val="24"/>
              </w:rPr>
            </w:pPr>
          </w:p>
          <w:p w14:paraId="013B8944"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tunnistaa opettajan ohjaamana, että samasta ilmiöstä tai lähteestä esiintyy erilaisia tulkintoja.</w:t>
            </w:r>
          </w:p>
        </w:tc>
        <w:tc>
          <w:tcPr>
            <w:tcW w:w="632" w:type="pct"/>
            <w:vMerge w:val="restart"/>
            <w:shd w:val="clear" w:color="auto" w:fill="auto"/>
            <w:tcMar>
              <w:top w:w="100" w:type="dxa"/>
              <w:left w:w="100" w:type="dxa"/>
              <w:bottom w:w="100" w:type="dxa"/>
              <w:right w:w="100" w:type="dxa"/>
            </w:tcMar>
          </w:tcPr>
          <w:p w14:paraId="640DA189"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hankkii historian tapahtumaan tai ilmiöön liittyvää tietoa erilaisista lähteistä sekä tunnistaa lähteiden luotettavuudessa ja esitetyissä tulkinnoissa eroja.</w:t>
            </w:r>
          </w:p>
        </w:tc>
        <w:tc>
          <w:tcPr>
            <w:tcW w:w="633" w:type="pct"/>
            <w:vMerge w:val="restart"/>
            <w:shd w:val="clear" w:color="auto" w:fill="auto"/>
            <w:tcMar>
              <w:top w:w="100" w:type="dxa"/>
              <w:left w:w="100" w:type="dxa"/>
              <w:bottom w:w="100" w:type="dxa"/>
              <w:right w:w="100" w:type="dxa"/>
            </w:tcMar>
          </w:tcPr>
          <w:p w14:paraId="79FAE892"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Oppilas hankkii historian tapahtumaan tai ilmiöön liittyvää tietoa erilaisista lähteistä sekä erottelee</w:t>
            </w:r>
          </w:p>
          <w:p w14:paraId="29B9329C"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vähemmän ja enemmän luotettavia lähteitä ja tulkintoja toisistaan.</w:t>
            </w:r>
          </w:p>
        </w:tc>
        <w:tc>
          <w:tcPr>
            <w:tcW w:w="631" w:type="pct"/>
            <w:vMerge w:val="restart"/>
            <w:shd w:val="clear" w:color="auto" w:fill="auto"/>
            <w:tcMar>
              <w:top w:w="100" w:type="dxa"/>
              <w:left w:w="100" w:type="dxa"/>
              <w:bottom w:w="100" w:type="dxa"/>
              <w:right w:w="100" w:type="dxa"/>
            </w:tcMar>
          </w:tcPr>
          <w:p w14:paraId="40D7510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käyttää erilaisia lähteitäja erottaa tutkittavaan ilmiöön liittyvät lähteet muista lähteistä. </w:t>
            </w:r>
          </w:p>
          <w:p w14:paraId="1F4C68E4" w14:textId="77777777" w:rsidR="009F2EDA" w:rsidRPr="007B6AA4" w:rsidRDefault="009F2EDA" w:rsidP="005618B1">
            <w:pPr>
              <w:spacing w:after="0" w:line="276" w:lineRule="auto"/>
              <w:contextualSpacing/>
              <w:rPr>
                <w:rFonts w:cstheme="minorHAnsi"/>
                <w:sz w:val="24"/>
                <w:szCs w:val="24"/>
              </w:rPr>
            </w:pPr>
          </w:p>
          <w:p w14:paraId="5160A32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selittää, miten samoista lähteistä voi tehdä erilaisia tulkintoja, ja arvioi tulkintojen mahdollisia puutteita.</w:t>
            </w:r>
          </w:p>
        </w:tc>
      </w:tr>
      <w:tr w:rsidR="0079337B" w:rsidRPr="007B6AA4" w14:paraId="1CBBCB9B" w14:textId="77777777" w:rsidTr="0079337B">
        <w:trPr>
          <w:trHeight w:val="283"/>
        </w:trPr>
        <w:tc>
          <w:tcPr>
            <w:tcW w:w="632" w:type="pct"/>
            <w:shd w:val="clear" w:color="auto" w:fill="auto"/>
            <w:tcMar>
              <w:top w:w="100" w:type="dxa"/>
              <w:left w:w="100" w:type="dxa"/>
              <w:bottom w:w="100" w:type="dxa"/>
              <w:right w:w="100" w:type="dxa"/>
            </w:tcMar>
          </w:tcPr>
          <w:p w14:paraId="1EC2429C" w14:textId="1D39B186" w:rsidR="009F2EDA" w:rsidRPr="007B6AA4" w:rsidRDefault="009F2EDA" w:rsidP="00160096">
            <w:pPr>
              <w:spacing w:after="0" w:line="276" w:lineRule="auto"/>
              <w:ind w:left="40"/>
              <w:contextualSpacing/>
              <w:rPr>
                <w:rFonts w:cstheme="minorHAnsi"/>
                <w:sz w:val="24"/>
                <w:szCs w:val="24"/>
              </w:rPr>
            </w:pPr>
            <w:r w:rsidRPr="007B6AA4">
              <w:rPr>
                <w:rFonts w:cstheme="minorHAnsi"/>
                <w:sz w:val="24"/>
                <w:szCs w:val="24"/>
              </w:rPr>
              <w:t>T3 auttaa oppilasta ymmärtämään, että historiallista tietoa voidaan tulkita eri tavoin</w:t>
            </w:r>
          </w:p>
        </w:tc>
        <w:tc>
          <w:tcPr>
            <w:tcW w:w="633" w:type="pct"/>
            <w:shd w:val="clear" w:color="auto" w:fill="auto"/>
            <w:tcMar>
              <w:top w:w="100" w:type="dxa"/>
              <w:left w:w="100" w:type="dxa"/>
              <w:bottom w:w="100" w:type="dxa"/>
              <w:right w:w="100" w:type="dxa"/>
            </w:tcMar>
          </w:tcPr>
          <w:p w14:paraId="1D8220E2"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vMerge/>
            <w:shd w:val="clear" w:color="auto" w:fill="auto"/>
            <w:tcMar>
              <w:top w:w="100" w:type="dxa"/>
              <w:left w:w="100" w:type="dxa"/>
              <w:bottom w:w="100" w:type="dxa"/>
              <w:right w:w="100" w:type="dxa"/>
            </w:tcMar>
          </w:tcPr>
          <w:p w14:paraId="24343926" w14:textId="77777777" w:rsidR="009F2EDA" w:rsidRPr="007B6AA4" w:rsidRDefault="009F2EDA" w:rsidP="005618B1">
            <w:pPr>
              <w:spacing w:after="0" w:line="276" w:lineRule="auto"/>
              <w:ind w:left="40"/>
              <w:contextualSpacing/>
              <w:rPr>
                <w:rFonts w:cstheme="minorHAnsi"/>
                <w:sz w:val="24"/>
                <w:szCs w:val="24"/>
              </w:rPr>
            </w:pPr>
          </w:p>
        </w:tc>
        <w:tc>
          <w:tcPr>
            <w:tcW w:w="574" w:type="pct"/>
            <w:vMerge/>
            <w:shd w:val="clear" w:color="auto" w:fill="auto"/>
          </w:tcPr>
          <w:p w14:paraId="02811F61" w14:textId="77777777" w:rsidR="009F2EDA" w:rsidRPr="007B6AA4" w:rsidRDefault="009F2EDA" w:rsidP="005618B1">
            <w:pPr>
              <w:spacing w:after="0" w:line="276" w:lineRule="auto"/>
              <w:contextualSpacing/>
              <w:rPr>
                <w:rFonts w:cstheme="minorHAnsi"/>
                <w:sz w:val="24"/>
                <w:szCs w:val="24"/>
              </w:rPr>
            </w:pPr>
          </w:p>
        </w:tc>
        <w:tc>
          <w:tcPr>
            <w:tcW w:w="632" w:type="pct"/>
            <w:vMerge/>
            <w:shd w:val="clear" w:color="auto" w:fill="auto"/>
            <w:tcMar>
              <w:top w:w="100" w:type="dxa"/>
              <w:left w:w="100" w:type="dxa"/>
              <w:bottom w:w="100" w:type="dxa"/>
              <w:right w:w="100" w:type="dxa"/>
            </w:tcMar>
          </w:tcPr>
          <w:p w14:paraId="2E9D8509" w14:textId="77777777" w:rsidR="009F2EDA" w:rsidRPr="007B6AA4" w:rsidRDefault="009F2EDA" w:rsidP="005618B1">
            <w:pPr>
              <w:spacing w:after="0" w:line="276" w:lineRule="auto"/>
              <w:contextualSpacing/>
              <w:rPr>
                <w:rFonts w:cstheme="minorHAnsi"/>
                <w:sz w:val="24"/>
                <w:szCs w:val="24"/>
              </w:rPr>
            </w:pPr>
          </w:p>
        </w:tc>
        <w:tc>
          <w:tcPr>
            <w:tcW w:w="632" w:type="pct"/>
            <w:vMerge/>
            <w:shd w:val="clear" w:color="auto" w:fill="auto"/>
            <w:tcMar>
              <w:top w:w="100" w:type="dxa"/>
              <w:left w:w="100" w:type="dxa"/>
              <w:bottom w:w="100" w:type="dxa"/>
              <w:right w:w="100" w:type="dxa"/>
            </w:tcMar>
          </w:tcPr>
          <w:p w14:paraId="6C0577F8" w14:textId="77777777" w:rsidR="009F2EDA" w:rsidRPr="007B6AA4" w:rsidRDefault="009F2EDA" w:rsidP="005618B1">
            <w:pPr>
              <w:spacing w:after="0" w:line="276" w:lineRule="auto"/>
              <w:contextualSpacing/>
              <w:rPr>
                <w:rFonts w:cstheme="minorHAnsi"/>
                <w:sz w:val="24"/>
                <w:szCs w:val="24"/>
              </w:rPr>
            </w:pPr>
          </w:p>
        </w:tc>
        <w:tc>
          <w:tcPr>
            <w:tcW w:w="633" w:type="pct"/>
            <w:vMerge/>
            <w:shd w:val="clear" w:color="auto" w:fill="auto"/>
            <w:tcMar>
              <w:top w:w="100" w:type="dxa"/>
              <w:left w:w="100" w:type="dxa"/>
              <w:bottom w:w="100" w:type="dxa"/>
              <w:right w:w="100" w:type="dxa"/>
            </w:tcMar>
          </w:tcPr>
          <w:p w14:paraId="28D863CD" w14:textId="77777777" w:rsidR="009F2EDA" w:rsidRPr="007B6AA4" w:rsidRDefault="009F2EDA" w:rsidP="005618B1">
            <w:pPr>
              <w:spacing w:after="0" w:line="276" w:lineRule="auto"/>
              <w:contextualSpacing/>
              <w:rPr>
                <w:rFonts w:cstheme="minorHAnsi"/>
                <w:sz w:val="24"/>
                <w:szCs w:val="24"/>
              </w:rPr>
            </w:pPr>
          </w:p>
        </w:tc>
        <w:tc>
          <w:tcPr>
            <w:tcW w:w="631" w:type="pct"/>
            <w:vMerge/>
            <w:shd w:val="clear" w:color="auto" w:fill="auto"/>
            <w:tcMar>
              <w:top w:w="100" w:type="dxa"/>
              <w:left w:w="100" w:type="dxa"/>
              <w:bottom w:w="100" w:type="dxa"/>
              <w:right w:w="100" w:type="dxa"/>
            </w:tcMar>
          </w:tcPr>
          <w:p w14:paraId="107968F2" w14:textId="77777777" w:rsidR="009F2EDA" w:rsidRPr="007B6AA4" w:rsidRDefault="009F2EDA" w:rsidP="005618B1">
            <w:pPr>
              <w:spacing w:after="0" w:line="276" w:lineRule="auto"/>
              <w:contextualSpacing/>
              <w:rPr>
                <w:rFonts w:cstheme="minorHAnsi"/>
                <w:sz w:val="24"/>
                <w:szCs w:val="24"/>
              </w:rPr>
            </w:pPr>
          </w:p>
        </w:tc>
      </w:tr>
      <w:tr w:rsidR="009F2EDA" w:rsidRPr="007B6AA4" w14:paraId="77FC1291" w14:textId="77777777" w:rsidTr="0079337B">
        <w:trPr>
          <w:trHeight w:val="283"/>
        </w:trPr>
        <w:tc>
          <w:tcPr>
            <w:tcW w:w="5000" w:type="pct"/>
            <w:gridSpan w:val="8"/>
            <w:shd w:val="clear" w:color="auto" w:fill="auto"/>
          </w:tcPr>
          <w:p w14:paraId="6B7EBBEB" w14:textId="77777777" w:rsidR="009F2EDA" w:rsidRPr="007B6AA4" w:rsidRDefault="009F2EDA" w:rsidP="005618B1">
            <w:pPr>
              <w:spacing w:after="0" w:line="276" w:lineRule="auto"/>
              <w:ind w:left="40"/>
              <w:contextualSpacing/>
              <w:rPr>
                <w:rFonts w:cstheme="minorHAnsi"/>
                <w:b/>
                <w:sz w:val="24"/>
                <w:szCs w:val="24"/>
              </w:rPr>
            </w:pPr>
            <w:r w:rsidRPr="007B6AA4">
              <w:rPr>
                <w:rFonts w:cstheme="minorHAnsi"/>
                <w:b/>
                <w:sz w:val="24"/>
                <w:szCs w:val="24"/>
              </w:rPr>
              <w:t>Historian ilmiöiden ymmärtäminen</w:t>
            </w:r>
          </w:p>
        </w:tc>
      </w:tr>
      <w:tr w:rsidR="0079337B" w:rsidRPr="007B6AA4" w14:paraId="3BD65F6C" w14:textId="77777777" w:rsidTr="0079337B">
        <w:trPr>
          <w:trHeight w:val="283"/>
        </w:trPr>
        <w:tc>
          <w:tcPr>
            <w:tcW w:w="632" w:type="pct"/>
            <w:shd w:val="clear" w:color="auto" w:fill="auto"/>
            <w:tcMar>
              <w:top w:w="100" w:type="dxa"/>
              <w:left w:w="100" w:type="dxa"/>
              <w:bottom w:w="100" w:type="dxa"/>
              <w:right w:w="100" w:type="dxa"/>
            </w:tcMar>
          </w:tcPr>
          <w:p w14:paraId="1C61299B" w14:textId="77777777" w:rsidR="009F2EDA" w:rsidRPr="007B6AA4" w:rsidRDefault="009F2EDA" w:rsidP="00160096">
            <w:pPr>
              <w:spacing w:after="0" w:line="276" w:lineRule="auto"/>
              <w:contextualSpacing/>
              <w:rPr>
                <w:rFonts w:cstheme="minorHAnsi"/>
                <w:sz w:val="24"/>
                <w:szCs w:val="24"/>
              </w:rPr>
            </w:pPr>
            <w:r w:rsidRPr="007B6AA4">
              <w:rPr>
                <w:rFonts w:cstheme="minorHAnsi"/>
                <w:sz w:val="24"/>
                <w:szCs w:val="24"/>
              </w:rPr>
              <w:t>T4 vahvistaa oppilaan kykyä ymmärtää historiallista aikaa ja siihen liittyviä käsitteitä</w:t>
            </w:r>
          </w:p>
        </w:tc>
        <w:tc>
          <w:tcPr>
            <w:tcW w:w="633" w:type="pct"/>
            <w:shd w:val="clear" w:color="auto" w:fill="auto"/>
            <w:tcMar>
              <w:top w:w="100" w:type="dxa"/>
              <w:left w:w="100" w:type="dxa"/>
              <w:bottom w:w="100" w:type="dxa"/>
              <w:right w:w="100" w:type="dxa"/>
            </w:tcMar>
          </w:tcPr>
          <w:p w14:paraId="5685EC8F"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6AD10E33"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 xml:space="preserve">Oppilas oppii ymmärtämään historiallista aikaa ja siihen liittyviä käsitteitä. </w:t>
            </w:r>
          </w:p>
        </w:tc>
        <w:tc>
          <w:tcPr>
            <w:tcW w:w="574" w:type="pct"/>
            <w:shd w:val="clear" w:color="auto" w:fill="auto"/>
          </w:tcPr>
          <w:p w14:paraId="711ABC1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Kronologian ymmärtäminen</w:t>
            </w:r>
          </w:p>
        </w:tc>
        <w:tc>
          <w:tcPr>
            <w:tcW w:w="632" w:type="pct"/>
            <w:shd w:val="clear" w:color="auto" w:fill="auto"/>
            <w:tcMar>
              <w:top w:w="100" w:type="dxa"/>
              <w:left w:w="100" w:type="dxa"/>
              <w:bottom w:w="100" w:type="dxa"/>
              <w:right w:w="100" w:type="dxa"/>
            </w:tcMar>
          </w:tcPr>
          <w:p w14:paraId="29AE275B"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tunnistaa historian keskeisiä sisällöllisiä käsitteitä ja pystyy opettajan ohjaamana suhteuttamaan ne ajallisesti toisiinsa. </w:t>
            </w:r>
          </w:p>
        </w:tc>
        <w:tc>
          <w:tcPr>
            <w:tcW w:w="632" w:type="pct"/>
            <w:shd w:val="clear" w:color="auto" w:fill="auto"/>
            <w:tcMar>
              <w:top w:w="100" w:type="dxa"/>
              <w:left w:w="100" w:type="dxa"/>
              <w:bottom w:w="100" w:type="dxa"/>
              <w:right w:w="100" w:type="dxa"/>
            </w:tcMar>
          </w:tcPr>
          <w:p w14:paraId="19288AA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muistaa menneisyyteen liittyviä keskeisiä sisällöllisiä käsitteitä ja antaa joitain esimerkkejä tarkasteltavana olevalle historialliselle ajanjaksolle ominaisista piirteistä. </w:t>
            </w:r>
          </w:p>
        </w:tc>
        <w:tc>
          <w:tcPr>
            <w:tcW w:w="633" w:type="pct"/>
            <w:shd w:val="clear" w:color="auto" w:fill="auto"/>
            <w:tcMar>
              <w:top w:w="100" w:type="dxa"/>
              <w:left w:w="100" w:type="dxa"/>
              <w:bottom w:w="100" w:type="dxa"/>
              <w:right w:w="100" w:type="dxa"/>
            </w:tcMar>
          </w:tcPr>
          <w:p w14:paraId="435CE6AA"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käyttää menneisyyteen liittyviä keskeisiä sisällöllisiä käsitteitä ja kuvaa tarkasteltavana olevalle historialliselle ajanjaksolle ominaisia piirteitä. </w:t>
            </w:r>
          </w:p>
        </w:tc>
        <w:tc>
          <w:tcPr>
            <w:tcW w:w="631" w:type="pct"/>
            <w:shd w:val="clear" w:color="auto" w:fill="auto"/>
            <w:tcMar>
              <w:top w:w="100" w:type="dxa"/>
              <w:left w:w="100" w:type="dxa"/>
              <w:bottom w:w="100" w:type="dxa"/>
              <w:right w:w="100" w:type="dxa"/>
            </w:tcMar>
          </w:tcPr>
          <w:p w14:paraId="5E09DD1A"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jäsentää historiallisten tapahtumien, ilmiöiden ja ajanjaksojen aikajärjestyksen ja ajallisia yhteyksiä. </w:t>
            </w:r>
          </w:p>
          <w:p w14:paraId="3B740404" w14:textId="77777777" w:rsidR="009F2EDA" w:rsidRPr="007B6AA4" w:rsidRDefault="009F2EDA" w:rsidP="005618B1">
            <w:pPr>
              <w:spacing w:after="0" w:line="276" w:lineRule="auto"/>
              <w:contextualSpacing/>
              <w:rPr>
                <w:rFonts w:cstheme="minorHAnsi"/>
                <w:sz w:val="24"/>
                <w:szCs w:val="24"/>
              </w:rPr>
            </w:pPr>
          </w:p>
          <w:p w14:paraId="6CCAD18F"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käyttää aikaan liittyviä käsitteitä ja erittelee historian keskeisiin ajanjaksoihin liittyviä tapahtumia, henkilöitä ja ilmiöitä. </w:t>
            </w:r>
          </w:p>
        </w:tc>
      </w:tr>
      <w:tr w:rsidR="0079337B" w:rsidRPr="007B6AA4" w14:paraId="40FAD012" w14:textId="77777777" w:rsidTr="0079337B">
        <w:trPr>
          <w:trHeight w:val="283"/>
        </w:trPr>
        <w:tc>
          <w:tcPr>
            <w:tcW w:w="632" w:type="pct"/>
            <w:shd w:val="clear" w:color="auto" w:fill="auto"/>
            <w:tcMar>
              <w:top w:w="100" w:type="dxa"/>
              <w:left w:w="100" w:type="dxa"/>
              <w:bottom w:w="100" w:type="dxa"/>
              <w:right w:w="100" w:type="dxa"/>
            </w:tcMar>
          </w:tcPr>
          <w:p w14:paraId="65347D43" w14:textId="016BBCE1" w:rsidR="009F2EDA" w:rsidRPr="007B6AA4" w:rsidRDefault="009F2EDA" w:rsidP="00160096">
            <w:pPr>
              <w:spacing w:after="0" w:line="276" w:lineRule="auto"/>
              <w:contextualSpacing/>
              <w:rPr>
                <w:rFonts w:cstheme="minorHAnsi"/>
                <w:sz w:val="24"/>
                <w:szCs w:val="24"/>
              </w:rPr>
            </w:pPr>
            <w:r w:rsidRPr="007B6AA4">
              <w:rPr>
                <w:rFonts w:cstheme="minorHAnsi"/>
                <w:sz w:val="24"/>
                <w:szCs w:val="24"/>
              </w:rPr>
              <w:t>T5 ohjata oppilasta ymmärtämään ihmisen toimintaan ja päätöksentekoon vaikuttaneita tekijöitä erilaisissa historiallisissa tilanteissa</w:t>
            </w:r>
          </w:p>
        </w:tc>
        <w:tc>
          <w:tcPr>
            <w:tcW w:w="633" w:type="pct"/>
            <w:shd w:val="clear" w:color="auto" w:fill="auto"/>
            <w:tcMar>
              <w:top w:w="100" w:type="dxa"/>
              <w:left w:w="100" w:type="dxa"/>
              <w:bottom w:w="100" w:type="dxa"/>
              <w:right w:w="100" w:type="dxa"/>
            </w:tcMar>
          </w:tcPr>
          <w:p w14:paraId="29B656EC"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53315E92"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Oppilas oppii ymmärtämään ihmisen toimintaa ja päätöksentekoon vaikuttaneita tekijöitä erilaisissa historiallisissa tilanteissa.</w:t>
            </w:r>
          </w:p>
        </w:tc>
        <w:tc>
          <w:tcPr>
            <w:tcW w:w="574" w:type="pct"/>
            <w:shd w:val="clear" w:color="auto" w:fill="auto"/>
          </w:tcPr>
          <w:p w14:paraId="2805E1C7"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Historiallinen empatia</w:t>
            </w:r>
          </w:p>
        </w:tc>
        <w:tc>
          <w:tcPr>
            <w:tcW w:w="632" w:type="pct"/>
            <w:shd w:val="clear" w:color="auto" w:fill="auto"/>
            <w:tcMar>
              <w:top w:w="100" w:type="dxa"/>
              <w:left w:w="100" w:type="dxa"/>
              <w:bottom w:w="100" w:type="dxa"/>
              <w:right w:w="100" w:type="dxa"/>
            </w:tcMar>
          </w:tcPr>
          <w:p w14:paraId="04B367DD"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tunnistaa, että ihmisillä on ollut erilaisia motiiveja toiminnalleen.</w:t>
            </w:r>
          </w:p>
        </w:tc>
        <w:tc>
          <w:tcPr>
            <w:tcW w:w="632" w:type="pct"/>
            <w:shd w:val="clear" w:color="auto" w:fill="auto"/>
            <w:tcMar>
              <w:top w:w="100" w:type="dxa"/>
              <w:left w:w="100" w:type="dxa"/>
              <w:bottom w:w="100" w:type="dxa"/>
              <w:right w:w="100" w:type="dxa"/>
            </w:tcMar>
          </w:tcPr>
          <w:p w14:paraId="71A4313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tunnistaa, miten ihmisten sosiaalinen ja yhteiskunnallinen asema vaikuttavat heidän tekojensa motiiveihin. </w:t>
            </w:r>
          </w:p>
        </w:tc>
        <w:tc>
          <w:tcPr>
            <w:tcW w:w="633" w:type="pct"/>
            <w:shd w:val="clear" w:color="auto" w:fill="auto"/>
            <w:tcMar>
              <w:top w:w="100" w:type="dxa"/>
              <w:left w:w="100" w:type="dxa"/>
              <w:bottom w:w="100" w:type="dxa"/>
              <w:right w:w="100" w:type="dxa"/>
            </w:tcMar>
          </w:tcPr>
          <w:p w14:paraId="43012A6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tulkitsee ihmisten toiminnan tarkoitusperiä ja erittelee, miten ihmisten sosiaalinen ja yhteiskunnallinen asema tai historiallinen konteksti vaikuttavat hänen toimintaansa.</w:t>
            </w:r>
          </w:p>
        </w:tc>
        <w:tc>
          <w:tcPr>
            <w:tcW w:w="631" w:type="pct"/>
            <w:shd w:val="clear" w:color="auto" w:fill="auto"/>
            <w:tcMar>
              <w:top w:w="100" w:type="dxa"/>
              <w:left w:w="100" w:type="dxa"/>
              <w:bottom w:w="100" w:type="dxa"/>
              <w:right w:w="100" w:type="dxa"/>
            </w:tcMar>
          </w:tcPr>
          <w:p w14:paraId="1EC585D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asettautuu menneen ajan ihmisen asemaan, arvioi </w:t>
            </w:r>
          </w:p>
          <w:p w14:paraId="1AAB842F" w14:textId="77777777" w:rsidR="009F2EDA" w:rsidRPr="007B6AA4" w:rsidRDefault="009F2EDA" w:rsidP="005618B1">
            <w:pPr>
              <w:spacing w:after="0" w:line="276" w:lineRule="auto"/>
              <w:contextualSpacing/>
              <w:rPr>
                <w:rFonts w:cstheme="minorHAnsi"/>
                <w:sz w:val="24"/>
                <w:szCs w:val="24"/>
              </w:rPr>
            </w:pPr>
            <w:r w:rsidRPr="007B6AA4">
              <w:rPr>
                <w:rFonts w:eastAsia="Times New Roman" w:cstheme="minorHAnsi"/>
                <w:sz w:val="24"/>
                <w:szCs w:val="24"/>
              </w:rPr>
              <w:t>hänen toimintansa mo</w:t>
            </w:r>
            <w:r w:rsidRPr="007B6AA4">
              <w:rPr>
                <w:rFonts w:cstheme="minorHAnsi"/>
                <w:sz w:val="24"/>
                <w:szCs w:val="24"/>
              </w:rPr>
              <w:t xml:space="preserve">tiiveja sekä tarkastelee sitä, miten hänen sosiaalinen tai yhteiskunnallinen asemansa tai historiallinen konteksti vaikuttavat hänen toimintaansa. </w:t>
            </w:r>
          </w:p>
        </w:tc>
      </w:tr>
      <w:tr w:rsidR="0079337B" w:rsidRPr="007B6AA4" w14:paraId="798DB90F" w14:textId="77777777" w:rsidTr="0079337B">
        <w:trPr>
          <w:trHeight w:val="283"/>
        </w:trPr>
        <w:tc>
          <w:tcPr>
            <w:tcW w:w="632" w:type="pct"/>
            <w:shd w:val="clear" w:color="auto" w:fill="auto"/>
            <w:tcMar>
              <w:top w:w="100" w:type="dxa"/>
              <w:left w:w="100" w:type="dxa"/>
              <w:bottom w:w="100" w:type="dxa"/>
              <w:right w:w="100" w:type="dxa"/>
            </w:tcMar>
          </w:tcPr>
          <w:p w14:paraId="210ECF81" w14:textId="611F1B6B" w:rsidR="009F2EDA" w:rsidRPr="007B6AA4" w:rsidRDefault="009F2EDA" w:rsidP="00160096">
            <w:pPr>
              <w:spacing w:after="0" w:line="276" w:lineRule="auto"/>
              <w:ind w:left="40"/>
              <w:contextualSpacing/>
              <w:rPr>
                <w:rFonts w:cstheme="minorHAnsi"/>
                <w:sz w:val="24"/>
                <w:szCs w:val="24"/>
              </w:rPr>
            </w:pPr>
            <w:r w:rsidRPr="007B6AA4">
              <w:rPr>
                <w:rFonts w:cstheme="minorHAnsi"/>
                <w:sz w:val="24"/>
                <w:szCs w:val="24"/>
              </w:rPr>
              <w:t>T6 auttaa oppilasta arvioimaan erilaisia syitä historiallisille tapahtumille ja ilmiöille</w:t>
            </w:r>
          </w:p>
        </w:tc>
        <w:tc>
          <w:tcPr>
            <w:tcW w:w="633" w:type="pct"/>
            <w:shd w:val="clear" w:color="auto" w:fill="auto"/>
            <w:tcMar>
              <w:top w:w="100" w:type="dxa"/>
              <w:left w:w="100" w:type="dxa"/>
              <w:bottom w:w="100" w:type="dxa"/>
              <w:right w:w="100" w:type="dxa"/>
            </w:tcMar>
          </w:tcPr>
          <w:p w14:paraId="503B5051"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vMerge w:val="restart"/>
            <w:shd w:val="clear" w:color="auto" w:fill="auto"/>
            <w:tcMar>
              <w:top w:w="100" w:type="dxa"/>
              <w:left w:w="100" w:type="dxa"/>
              <w:bottom w:w="100" w:type="dxa"/>
              <w:right w:w="100" w:type="dxa"/>
            </w:tcMar>
          </w:tcPr>
          <w:p w14:paraId="0E85261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arvioimaan erilaisia syitä historiallisille tapahtumille ja ilmiöille sekä analysoimaan historiallista muutosta ja jatkuvuutta.</w:t>
            </w:r>
          </w:p>
        </w:tc>
        <w:tc>
          <w:tcPr>
            <w:tcW w:w="574" w:type="pct"/>
            <w:vMerge w:val="restart"/>
            <w:shd w:val="clear" w:color="auto" w:fill="auto"/>
          </w:tcPr>
          <w:p w14:paraId="25123092"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Syy-seuraussuhteiden ymmärtäminen historiassa sekä muutoksen ja jatkuvuuden ymmärtäminen</w:t>
            </w:r>
          </w:p>
          <w:p w14:paraId="45DE1513" w14:textId="77777777" w:rsidR="009F2EDA" w:rsidRPr="007B6AA4" w:rsidRDefault="009F2EDA" w:rsidP="005618B1">
            <w:pPr>
              <w:spacing w:after="0" w:line="276" w:lineRule="auto"/>
              <w:contextualSpacing/>
              <w:rPr>
                <w:rFonts w:cstheme="minorHAnsi"/>
                <w:sz w:val="24"/>
                <w:szCs w:val="24"/>
              </w:rPr>
            </w:pPr>
          </w:p>
        </w:tc>
        <w:tc>
          <w:tcPr>
            <w:tcW w:w="632" w:type="pct"/>
            <w:vMerge w:val="restart"/>
            <w:shd w:val="clear" w:color="auto" w:fill="auto"/>
            <w:tcMar>
              <w:top w:w="100" w:type="dxa"/>
              <w:left w:w="100" w:type="dxa"/>
              <w:bottom w:w="100" w:type="dxa"/>
              <w:right w:w="100" w:type="dxa"/>
            </w:tcMar>
          </w:tcPr>
          <w:p w14:paraId="73DB510B"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tunnistaa menneisyydestä asioita, jotka ovat muuttuneet tai pysyneet muuttumattomina. </w:t>
            </w:r>
          </w:p>
          <w:p w14:paraId="3FC0F65A" w14:textId="77777777" w:rsidR="009F2EDA" w:rsidRPr="007B6AA4" w:rsidRDefault="009F2EDA" w:rsidP="005618B1">
            <w:pPr>
              <w:spacing w:after="0" w:line="276" w:lineRule="auto"/>
              <w:contextualSpacing/>
              <w:rPr>
                <w:rFonts w:cstheme="minorHAnsi"/>
                <w:sz w:val="24"/>
                <w:szCs w:val="24"/>
              </w:rPr>
            </w:pPr>
          </w:p>
          <w:p w14:paraId="68B7AF2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nimeää muutokselle tai muuttumattomuudelle jonkin yksittäisen syyn.</w:t>
            </w:r>
          </w:p>
        </w:tc>
        <w:tc>
          <w:tcPr>
            <w:tcW w:w="632" w:type="pct"/>
            <w:vMerge w:val="restart"/>
            <w:shd w:val="clear" w:color="auto" w:fill="auto"/>
            <w:tcMar>
              <w:top w:w="100" w:type="dxa"/>
              <w:left w:w="100" w:type="dxa"/>
              <w:bottom w:w="100" w:type="dxa"/>
              <w:right w:w="100" w:type="dxa"/>
            </w:tcMar>
          </w:tcPr>
          <w:p w14:paraId="69C6C6C0"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tunnistaa, että historiassa selittäminen perustuu toimijoiden tarkoitusperien analysointiin. </w:t>
            </w:r>
          </w:p>
          <w:p w14:paraId="09C3A951" w14:textId="77777777" w:rsidR="009F2EDA" w:rsidRPr="007B6AA4" w:rsidRDefault="009F2EDA" w:rsidP="005618B1">
            <w:pPr>
              <w:spacing w:after="0" w:line="276" w:lineRule="auto"/>
              <w:contextualSpacing/>
              <w:rPr>
                <w:rFonts w:cstheme="minorHAnsi"/>
                <w:sz w:val="24"/>
                <w:szCs w:val="24"/>
              </w:rPr>
            </w:pPr>
          </w:p>
          <w:p w14:paraId="32433BA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tunnistaa syitä ja seurauksia historiallisille tapahtumille ja ilmiöille.</w:t>
            </w:r>
          </w:p>
          <w:p w14:paraId="58553EFA" w14:textId="77777777" w:rsidR="009F2EDA" w:rsidRPr="007B6AA4" w:rsidRDefault="009F2EDA" w:rsidP="005618B1">
            <w:pPr>
              <w:spacing w:after="0" w:line="276" w:lineRule="auto"/>
              <w:contextualSpacing/>
              <w:rPr>
                <w:rFonts w:cstheme="minorHAnsi"/>
                <w:sz w:val="24"/>
                <w:szCs w:val="24"/>
              </w:rPr>
            </w:pPr>
          </w:p>
          <w:p w14:paraId="595DE29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selittää yksilöllisesti ohjeistettuna</w:t>
            </w:r>
            <w:r w:rsidRPr="007B6AA4">
              <w:rPr>
                <w:rStyle w:val="Kommentinviite"/>
                <w:rFonts w:cstheme="minorHAnsi"/>
                <w:sz w:val="24"/>
                <w:szCs w:val="24"/>
              </w:rPr>
              <w:t>,</w:t>
            </w:r>
            <w:r w:rsidRPr="007B6AA4">
              <w:rPr>
                <w:rFonts w:cstheme="minorHAnsi"/>
                <w:sz w:val="24"/>
                <w:szCs w:val="24"/>
              </w:rPr>
              <w:t xml:space="preserve"> miksi joillain elämänalueilla toimittiin ennen toisin kuin nykyään.</w:t>
            </w:r>
          </w:p>
        </w:tc>
        <w:tc>
          <w:tcPr>
            <w:tcW w:w="633" w:type="pct"/>
            <w:vMerge w:val="restart"/>
            <w:shd w:val="clear" w:color="auto" w:fill="auto"/>
            <w:tcMar>
              <w:top w:w="100" w:type="dxa"/>
              <w:left w:w="100" w:type="dxa"/>
              <w:bottom w:w="100" w:type="dxa"/>
              <w:right w:w="100" w:type="dxa"/>
            </w:tcMar>
          </w:tcPr>
          <w:p w14:paraId="01C9EE82" w14:textId="77777777" w:rsidR="009F2EDA" w:rsidRPr="007B6AA4" w:rsidRDefault="009F2EDA" w:rsidP="005618B1">
            <w:pPr>
              <w:spacing w:after="0" w:line="276" w:lineRule="auto"/>
              <w:ind w:left="60"/>
              <w:contextualSpacing/>
              <w:rPr>
                <w:rFonts w:cstheme="minorHAnsi"/>
                <w:sz w:val="24"/>
                <w:szCs w:val="24"/>
              </w:rPr>
            </w:pPr>
            <w:r w:rsidRPr="007B6AA4">
              <w:rPr>
                <w:rFonts w:cstheme="minorHAnsi"/>
                <w:sz w:val="24"/>
                <w:szCs w:val="24"/>
              </w:rPr>
              <w:t xml:space="preserve">Oppilas ymmärtää, että historiassa selittäminen perustuu toimijoiden tarkoitusperien analysointiin. </w:t>
            </w:r>
          </w:p>
          <w:p w14:paraId="3ACFA12E" w14:textId="77777777" w:rsidR="009F2EDA" w:rsidRPr="007B6AA4" w:rsidRDefault="009F2EDA" w:rsidP="005618B1">
            <w:pPr>
              <w:spacing w:after="0" w:line="276" w:lineRule="auto"/>
              <w:ind w:left="60"/>
              <w:contextualSpacing/>
              <w:rPr>
                <w:rFonts w:cstheme="minorHAnsi"/>
                <w:sz w:val="24"/>
                <w:szCs w:val="24"/>
              </w:rPr>
            </w:pPr>
          </w:p>
          <w:p w14:paraId="4A674525" w14:textId="21D63A6D" w:rsidR="009F2EDA" w:rsidRPr="007B6AA4" w:rsidRDefault="009F2EDA" w:rsidP="005618B1">
            <w:pPr>
              <w:spacing w:after="0" w:line="276" w:lineRule="auto"/>
              <w:ind w:left="60"/>
              <w:contextualSpacing/>
              <w:rPr>
                <w:rFonts w:cstheme="minorHAnsi"/>
                <w:sz w:val="24"/>
                <w:szCs w:val="24"/>
              </w:rPr>
            </w:pPr>
            <w:r w:rsidRPr="007B6AA4">
              <w:rPr>
                <w:rFonts w:cstheme="minorHAnsi"/>
                <w:sz w:val="24"/>
                <w:szCs w:val="24"/>
              </w:rPr>
              <w:t xml:space="preserve">Oppilas ymmärtää, että historiallisilla tapahtumilla ja ilmiöillä on erilaisia syitä ja seurauksia, ja antaa niistä esimerkkejä. </w:t>
            </w:r>
          </w:p>
          <w:p w14:paraId="76D46857" w14:textId="77777777" w:rsidR="009F2EDA" w:rsidRPr="007B6AA4" w:rsidRDefault="009F2EDA" w:rsidP="005618B1">
            <w:pPr>
              <w:spacing w:after="0" w:line="276" w:lineRule="auto"/>
              <w:ind w:left="60"/>
              <w:contextualSpacing/>
              <w:rPr>
                <w:rFonts w:cstheme="minorHAnsi"/>
                <w:sz w:val="24"/>
                <w:szCs w:val="24"/>
              </w:rPr>
            </w:pPr>
          </w:p>
          <w:p w14:paraId="4DB3D1E2" w14:textId="77777777" w:rsidR="009F2EDA" w:rsidRPr="007B6AA4" w:rsidRDefault="009F2EDA" w:rsidP="005618B1">
            <w:pPr>
              <w:spacing w:after="0" w:line="276" w:lineRule="auto"/>
              <w:ind w:left="60"/>
              <w:contextualSpacing/>
              <w:rPr>
                <w:rFonts w:cstheme="minorHAnsi"/>
                <w:sz w:val="24"/>
                <w:szCs w:val="24"/>
              </w:rPr>
            </w:pPr>
            <w:r w:rsidRPr="007B6AA4">
              <w:rPr>
                <w:rFonts w:cstheme="minorHAnsi"/>
                <w:sz w:val="24"/>
                <w:szCs w:val="24"/>
              </w:rPr>
              <w:t>Oppilas erittelee, miksi joillain elämänalueilla toimittiin ennen toisin tai samoin kuin nykyään.</w:t>
            </w:r>
          </w:p>
        </w:tc>
        <w:tc>
          <w:tcPr>
            <w:tcW w:w="631" w:type="pct"/>
            <w:vMerge w:val="restart"/>
            <w:shd w:val="clear" w:color="auto" w:fill="auto"/>
            <w:tcMar>
              <w:top w:w="100" w:type="dxa"/>
              <w:left w:w="100" w:type="dxa"/>
              <w:bottom w:w="100" w:type="dxa"/>
              <w:right w:w="100" w:type="dxa"/>
            </w:tcMar>
          </w:tcPr>
          <w:p w14:paraId="0687A3BF"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erottelee historiallisia tapahtumia tai ilmiöitä selittävät keskeiset tekijät vähemmän tärkeistä ja analysoi historiallisten tapahtumien syitä ja seurauksia (kuten välittömien ja pitkäkestoisten syiden merkitystä). </w:t>
            </w:r>
          </w:p>
          <w:p w14:paraId="1CA1854B" w14:textId="77777777" w:rsidR="009F2EDA" w:rsidRPr="007B6AA4" w:rsidRDefault="009F2EDA" w:rsidP="005618B1">
            <w:pPr>
              <w:spacing w:after="0" w:line="276" w:lineRule="auto"/>
              <w:contextualSpacing/>
              <w:rPr>
                <w:rFonts w:cstheme="minorHAnsi"/>
                <w:sz w:val="24"/>
                <w:szCs w:val="24"/>
              </w:rPr>
            </w:pPr>
          </w:p>
          <w:p w14:paraId="7B835CD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arvioi, miksi joillain elämänalueilla toimittiin ennen samoin tai toisin kuin nykyään ja miten tapahtuman tai ilmiön seuraukset vaikuttivat eri lailla </w:t>
            </w:r>
            <w:r w:rsidRPr="007B6AA4">
              <w:rPr>
                <w:rFonts w:eastAsia="Times New Roman" w:cstheme="minorHAnsi"/>
                <w:sz w:val="24"/>
                <w:szCs w:val="24"/>
              </w:rPr>
              <w:t>eri asemassa oleviin ihmisiin ja ihmisryhmiin.</w:t>
            </w:r>
          </w:p>
        </w:tc>
      </w:tr>
      <w:tr w:rsidR="0079337B" w:rsidRPr="007B6AA4" w14:paraId="54C0CEE4" w14:textId="77777777" w:rsidTr="0079337B">
        <w:trPr>
          <w:trHeight w:val="283"/>
        </w:trPr>
        <w:tc>
          <w:tcPr>
            <w:tcW w:w="632" w:type="pct"/>
            <w:shd w:val="clear" w:color="auto" w:fill="auto"/>
            <w:tcMar>
              <w:top w:w="100" w:type="dxa"/>
              <w:left w:w="100" w:type="dxa"/>
              <w:bottom w:w="100" w:type="dxa"/>
              <w:right w:w="100" w:type="dxa"/>
            </w:tcMar>
          </w:tcPr>
          <w:p w14:paraId="4C7A75B0" w14:textId="616E577C" w:rsidR="009F2EDA" w:rsidRPr="007B6AA4" w:rsidRDefault="009F2EDA" w:rsidP="00160096">
            <w:pPr>
              <w:spacing w:after="0" w:line="276" w:lineRule="auto"/>
              <w:ind w:left="40"/>
              <w:contextualSpacing/>
              <w:rPr>
                <w:rFonts w:cstheme="minorHAnsi"/>
                <w:sz w:val="24"/>
                <w:szCs w:val="24"/>
              </w:rPr>
            </w:pPr>
            <w:r w:rsidRPr="007B6AA4">
              <w:rPr>
                <w:rFonts w:cstheme="minorHAnsi"/>
                <w:sz w:val="24"/>
                <w:szCs w:val="24"/>
              </w:rPr>
              <w:t>T7 ohjata oppilasta analysoimaan historiallista muutosta ja jatkuvuutta</w:t>
            </w:r>
          </w:p>
        </w:tc>
        <w:tc>
          <w:tcPr>
            <w:tcW w:w="633" w:type="pct"/>
            <w:shd w:val="clear" w:color="auto" w:fill="auto"/>
            <w:tcMar>
              <w:top w:w="100" w:type="dxa"/>
              <w:left w:w="100" w:type="dxa"/>
              <w:bottom w:w="100" w:type="dxa"/>
              <w:right w:w="100" w:type="dxa"/>
            </w:tcMar>
          </w:tcPr>
          <w:p w14:paraId="1101D12F" w14:textId="77777777" w:rsidR="009F2EDA" w:rsidRPr="007B6AA4" w:rsidRDefault="009F2EDA"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vMerge/>
            <w:shd w:val="clear" w:color="auto" w:fill="auto"/>
            <w:tcMar>
              <w:top w:w="100" w:type="dxa"/>
              <w:left w:w="100" w:type="dxa"/>
              <w:bottom w:w="100" w:type="dxa"/>
              <w:right w:w="100" w:type="dxa"/>
            </w:tcMar>
          </w:tcPr>
          <w:p w14:paraId="0DC2AF4D" w14:textId="77777777" w:rsidR="009F2EDA" w:rsidRPr="007B6AA4" w:rsidRDefault="009F2EDA" w:rsidP="005618B1">
            <w:pPr>
              <w:spacing w:after="0" w:line="276" w:lineRule="auto"/>
              <w:ind w:left="60"/>
              <w:contextualSpacing/>
              <w:rPr>
                <w:rFonts w:cstheme="minorHAnsi"/>
                <w:sz w:val="24"/>
                <w:szCs w:val="24"/>
              </w:rPr>
            </w:pPr>
          </w:p>
        </w:tc>
        <w:tc>
          <w:tcPr>
            <w:tcW w:w="574" w:type="pct"/>
            <w:vMerge/>
            <w:shd w:val="clear" w:color="auto" w:fill="auto"/>
          </w:tcPr>
          <w:p w14:paraId="00CBCB6F" w14:textId="77777777" w:rsidR="009F2EDA" w:rsidRPr="007B6AA4" w:rsidRDefault="009F2EDA" w:rsidP="005618B1">
            <w:pPr>
              <w:spacing w:after="0" w:line="276" w:lineRule="auto"/>
              <w:contextualSpacing/>
              <w:rPr>
                <w:rFonts w:cstheme="minorHAnsi"/>
                <w:sz w:val="24"/>
                <w:szCs w:val="24"/>
              </w:rPr>
            </w:pPr>
          </w:p>
        </w:tc>
        <w:tc>
          <w:tcPr>
            <w:tcW w:w="632" w:type="pct"/>
            <w:vMerge/>
            <w:shd w:val="clear" w:color="auto" w:fill="auto"/>
            <w:tcMar>
              <w:top w:w="100" w:type="dxa"/>
              <w:left w:w="100" w:type="dxa"/>
              <w:bottom w:w="100" w:type="dxa"/>
              <w:right w:w="100" w:type="dxa"/>
            </w:tcMar>
          </w:tcPr>
          <w:p w14:paraId="2548061E" w14:textId="77777777" w:rsidR="009F2EDA" w:rsidRPr="007B6AA4" w:rsidRDefault="009F2EDA" w:rsidP="005618B1">
            <w:pPr>
              <w:spacing w:after="0" w:line="276" w:lineRule="auto"/>
              <w:contextualSpacing/>
              <w:rPr>
                <w:rFonts w:cstheme="minorHAnsi"/>
                <w:sz w:val="24"/>
                <w:szCs w:val="24"/>
              </w:rPr>
            </w:pPr>
          </w:p>
        </w:tc>
        <w:tc>
          <w:tcPr>
            <w:tcW w:w="632" w:type="pct"/>
            <w:vMerge/>
            <w:shd w:val="clear" w:color="auto" w:fill="auto"/>
            <w:tcMar>
              <w:top w:w="100" w:type="dxa"/>
              <w:left w:w="100" w:type="dxa"/>
              <w:bottom w:w="100" w:type="dxa"/>
              <w:right w:w="100" w:type="dxa"/>
            </w:tcMar>
          </w:tcPr>
          <w:p w14:paraId="571F677E" w14:textId="77777777" w:rsidR="009F2EDA" w:rsidRPr="007B6AA4" w:rsidRDefault="009F2EDA" w:rsidP="005618B1">
            <w:pPr>
              <w:spacing w:after="0" w:line="276" w:lineRule="auto"/>
              <w:contextualSpacing/>
              <w:rPr>
                <w:rFonts w:cstheme="minorHAnsi"/>
                <w:sz w:val="24"/>
                <w:szCs w:val="24"/>
              </w:rPr>
            </w:pPr>
          </w:p>
        </w:tc>
        <w:tc>
          <w:tcPr>
            <w:tcW w:w="633" w:type="pct"/>
            <w:vMerge/>
            <w:shd w:val="clear" w:color="auto" w:fill="auto"/>
            <w:tcMar>
              <w:top w:w="100" w:type="dxa"/>
              <w:left w:w="100" w:type="dxa"/>
              <w:bottom w:w="100" w:type="dxa"/>
              <w:right w:w="100" w:type="dxa"/>
            </w:tcMar>
          </w:tcPr>
          <w:p w14:paraId="6AD233C3" w14:textId="77777777" w:rsidR="009F2EDA" w:rsidRPr="007B6AA4" w:rsidRDefault="009F2EDA" w:rsidP="005618B1">
            <w:pPr>
              <w:spacing w:after="0" w:line="276" w:lineRule="auto"/>
              <w:contextualSpacing/>
              <w:rPr>
                <w:rFonts w:cstheme="minorHAnsi"/>
                <w:sz w:val="24"/>
                <w:szCs w:val="24"/>
              </w:rPr>
            </w:pPr>
          </w:p>
        </w:tc>
        <w:tc>
          <w:tcPr>
            <w:tcW w:w="631" w:type="pct"/>
            <w:vMerge/>
            <w:shd w:val="clear" w:color="auto" w:fill="auto"/>
            <w:tcMar>
              <w:top w:w="100" w:type="dxa"/>
              <w:left w:w="100" w:type="dxa"/>
              <w:bottom w:w="100" w:type="dxa"/>
              <w:right w:w="100" w:type="dxa"/>
            </w:tcMar>
          </w:tcPr>
          <w:p w14:paraId="1D18A00D" w14:textId="77777777" w:rsidR="009F2EDA" w:rsidRPr="007B6AA4" w:rsidRDefault="009F2EDA" w:rsidP="005618B1">
            <w:pPr>
              <w:spacing w:after="0" w:line="276" w:lineRule="auto"/>
              <w:contextualSpacing/>
              <w:rPr>
                <w:rFonts w:cstheme="minorHAnsi"/>
                <w:sz w:val="24"/>
                <w:szCs w:val="24"/>
              </w:rPr>
            </w:pPr>
          </w:p>
        </w:tc>
      </w:tr>
      <w:tr w:rsidR="009F2EDA" w:rsidRPr="007B6AA4" w14:paraId="0A78CD3D" w14:textId="77777777" w:rsidTr="0079337B">
        <w:trPr>
          <w:trHeight w:val="283"/>
        </w:trPr>
        <w:tc>
          <w:tcPr>
            <w:tcW w:w="5000" w:type="pct"/>
            <w:gridSpan w:val="8"/>
            <w:shd w:val="clear" w:color="auto" w:fill="auto"/>
          </w:tcPr>
          <w:p w14:paraId="03CDD534" w14:textId="77777777" w:rsidR="009F2EDA" w:rsidRPr="007B6AA4" w:rsidRDefault="009F2EDA" w:rsidP="005618B1">
            <w:pPr>
              <w:spacing w:after="0" w:line="276" w:lineRule="auto"/>
              <w:ind w:left="40"/>
              <w:contextualSpacing/>
              <w:rPr>
                <w:rFonts w:cstheme="minorHAnsi"/>
                <w:b/>
                <w:sz w:val="24"/>
                <w:szCs w:val="24"/>
              </w:rPr>
            </w:pPr>
            <w:r w:rsidRPr="007B6AA4">
              <w:rPr>
                <w:rFonts w:cstheme="minorHAnsi"/>
                <w:b/>
                <w:sz w:val="24"/>
                <w:szCs w:val="24"/>
              </w:rPr>
              <w:t>Historiallisen tiedon käyttäminen</w:t>
            </w:r>
          </w:p>
        </w:tc>
      </w:tr>
      <w:tr w:rsidR="0079337B" w:rsidRPr="007B6AA4" w14:paraId="293ACB1F" w14:textId="77777777" w:rsidTr="0079337B">
        <w:trPr>
          <w:trHeight w:val="283"/>
        </w:trPr>
        <w:tc>
          <w:tcPr>
            <w:tcW w:w="632" w:type="pct"/>
            <w:shd w:val="clear" w:color="auto" w:fill="auto"/>
            <w:tcMar>
              <w:top w:w="100" w:type="dxa"/>
              <w:left w:w="100" w:type="dxa"/>
              <w:bottom w:w="100" w:type="dxa"/>
              <w:right w:w="100" w:type="dxa"/>
            </w:tcMar>
          </w:tcPr>
          <w:p w14:paraId="0A363A24" w14:textId="6BD18F2B" w:rsidR="005618B1" w:rsidRPr="007B6AA4" w:rsidRDefault="005618B1" w:rsidP="00160096">
            <w:pPr>
              <w:spacing w:after="0" w:line="276" w:lineRule="auto"/>
              <w:ind w:left="40"/>
              <w:contextualSpacing/>
              <w:rPr>
                <w:rFonts w:cstheme="minorHAnsi"/>
                <w:sz w:val="24"/>
                <w:szCs w:val="24"/>
              </w:rPr>
            </w:pPr>
            <w:r w:rsidRPr="007B6AA4">
              <w:rPr>
                <w:rFonts w:cstheme="minorHAnsi"/>
                <w:sz w:val="24"/>
                <w:szCs w:val="24"/>
              </w:rPr>
              <w:t>T8</w:t>
            </w:r>
            <w:r w:rsidR="00160096">
              <w:rPr>
                <w:rFonts w:cstheme="minorHAnsi"/>
                <w:sz w:val="24"/>
                <w:szCs w:val="24"/>
              </w:rPr>
              <w:t xml:space="preserve"> </w:t>
            </w:r>
            <w:r w:rsidRPr="007B6AA4">
              <w:rPr>
                <w:rFonts w:cstheme="minorHAnsi"/>
                <w:sz w:val="24"/>
                <w:szCs w:val="24"/>
              </w:rPr>
              <w:t>kannustaa oppilasta tulkintojen tekemiseen</w:t>
            </w:r>
          </w:p>
        </w:tc>
        <w:tc>
          <w:tcPr>
            <w:tcW w:w="633" w:type="pct"/>
            <w:shd w:val="clear" w:color="auto" w:fill="auto"/>
            <w:tcMar>
              <w:top w:w="100" w:type="dxa"/>
              <w:left w:w="100" w:type="dxa"/>
              <w:bottom w:w="100" w:type="dxa"/>
              <w:right w:w="100" w:type="dxa"/>
            </w:tcMar>
          </w:tcPr>
          <w:p w14:paraId="5D61375D"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7595E524" w14:textId="77777777" w:rsidR="005618B1" w:rsidRPr="007B6AA4" w:rsidRDefault="005618B1" w:rsidP="005618B1">
            <w:pPr>
              <w:spacing w:after="0" w:line="276" w:lineRule="auto"/>
              <w:ind w:left="60"/>
              <w:contextualSpacing/>
              <w:rPr>
                <w:rFonts w:cstheme="minorHAnsi"/>
                <w:sz w:val="24"/>
                <w:szCs w:val="24"/>
              </w:rPr>
            </w:pPr>
            <w:r w:rsidRPr="007B6AA4">
              <w:rPr>
                <w:rFonts w:cstheme="minorHAnsi"/>
                <w:sz w:val="24"/>
                <w:szCs w:val="24"/>
              </w:rPr>
              <w:t>Oppilas rohkaistuu tulkintojen tekemiseen.</w:t>
            </w:r>
          </w:p>
        </w:tc>
        <w:tc>
          <w:tcPr>
            <w:tcW w:w="574" w:type="pct"/>
            <w:shd w:val="clear" w:color="auto" w:fill="auto"/>
          </w:tcPr>
          <w:p w14:paraId="128487AC" w14:textId="77777777" w:rsidR="005618B1" w:rsidRPr="007B6AA4" w:rsidRDefault="005618B1" w:rsidP="005618B1">
            <w:pPr>
              <w:spacing w:after="0" w:line="276" w:lineRule="auto"/>
              <w:contextualSpacing/>
              <w:rPr>
                <w:rFonts w:cstheme="minorHAnsi"/>
                <w:sz w:val="24"/>
                <w:szCs w:val="24"/>
              </w:rPr>
            </w:pPr>
          </w:p>
        </w:tc>
        <w:tc>
          <w:tcPr>
            <w:tcW w:w="632" w:type="pct"/>
            <w:shd w:val="clear" w:color="auto" w:fill="auto"/>
            <w:tcMar>
              <w:top w:w="100" w:type="dxa"/>
              <w:left w:w="100" w:type="dxa"/>
              <w:bottom w:w="100" w:type="dxa"/>
              <w:right w:w="100" w:type="dxa"/>
            </w:tcMar>
          </w:tcPr>
          <w:p w14:paraId="0155930D" w14:textId="02B90496" w:rsidR="005618B1" w:rsidRPr="007B6AA4" w:rsidRDefault="005618B1" w:rsidP="005618B1">
            <w:pPr>
              <w:spacing w:after="0" w:line="276" w:lineRule="auto"/>
              <w:contextualSpacing/>
              <w:rPr>
                <w:rFonts w:cstheme="minorHAnsi"/>
                <w:sz w:val="24"/>
                <w:szCs w:val="24"/>
              </w:rPr>
            </w:pPr>
            <w:r w:rsidRPr="007B6AA4">
              <w:rPr>
                <w:rFonts w:cstheme="minorHAnsi"/>
                <w:i/>
                <w:iCs/>
                <w:sz w:val="24"/>
                <w:szCs w:val="24"/>
              </w:rPr>
              <w:t>Ei käytetä arvosanan muodostamisen perusteena. Oppilasta ohjataan pohtimaan kokemuksiaan osana itsearviointia.</w:t>
            </w:r>
          </w:p>
        </w:tc>
        <w:tc>
          <w:tcPr>
            <w:tcW w:w="632" w:type="pct"/>
            <w:shd w:val="clear" w:color="auto" w:fill="auto"/>
            <w:tcMar>
              <w:top w:w="100" w:type="dxa"/>
              <w:left w:w="100" w:type="dxa"/>
              <w:bottom w:w="100" w:type="dxa"/>
              <w:right w:w="100" w:type="dxa"/>
            </w:tcMar>
          </w:tcPr>
          <w:p w14:paraId="4AF70ABA" w14:textId="77777777" w:rsidR="005618B1" w:rsidRPr="007B6AA4" w:rsidRDefault="005618B1" w:rsidP="005618B1">
            <w:pPr>
              <w:spacing w:after="0" w:line="276" w:lineRule="auto"/>
              <w:contextualSpacing/>
              <w:rPr>
                <w:rFonts w:cstheme="minorHAnsi"/>
                <w:sz w:val="24"/>
                <w:szCs w:val="24"/>
              </w:rPr>
            </w:pPr>
          </w:p>
        </w:tc>
        <w:tc>
          <w:tcPr>
            <w:tcW w:w="633" w:type="pct"/>
            <w:shd w:val="clear" w:color="auto" w:fill="auto"/>
            <w:tcMar>
              <w:top w:w="100" w:type="dxa"/>
              <w:left w:w="100" w:type="dxa"/>
              <w:bottom w:w="100" w:type="dxa"/>
              <w:right w:w="100" w:type="dxa"/>
            </w:tcMar>
          </w:tcPr>
          <w:p w14:paraId="02635379" w14:textId="2F2818A0" w:rsidR="005618B1" w:rsidRPr="007B6AA4" w:rsidRDefault="005618B1" w:rsidP="005618B1">
            <w:pPr>
              <w:spacing w:after="0" w:line="276" w:lineRule="auto"/>
              <w:contextualSpacing/>
              <w:rPr>
                <w:rFonts w:cstheme="minorHAnsi"/>
                <w:i/>
                <w:iCs/>
                <w:sz w:val="24"/>
                <w:szCs w:val="24"/>
              </w:rPr>
            </w:pPr>
          </w:p>
        </w:tc>
        <w:tc>
          <w:tcPr>
            <w:tcW w:w="631" w:type="pct"/>
            <w:shd w:val="clear" w:color="auto" w:fill="auto"/>
            <w:tcMar>
              <w:top w:w="100" w:type="dxa"/>
              <w:left w:w="100" w:type="dxa"/>
              <w:bottom w:w="100" w:type="dxa"/>
              <w:right w:w="100" w:type="dxa"/>
            </w:tcMar>
          </w:tcPr>
          <w:p w14:paraId="3785F5FD" w14:textId="77777777" w:rsidR="005618B1" w:rsidRPr="007B6AA4" w:rsidRDefault="005618B1" w:rsidP="005618B1">
            <w:pPr>
              <w:spacing w:after="0" w:line="276" w:lineRule="auto"/>
              <w:contextualSpacing/>
              <w:rPr>
                <w:rFonts w:cstheme="minorHAnsi"/>
                <w:sz w:val="24"/>
                <w:szCs w:val="24"/>
              </w:rPr>
            </w:pPr>
          </w:p>
        </w:tc>
      </w:tr>
      <w:tr w:rsidR="0079337B" w:rsidRPr="007B6AA4" w14:paraId="25230110" w14:textId="77777777" w:rsidTr="0079337B">
        <w:trPr>
          <w:trHeight w:val="283"/>
        </w:trPr>
        <w:tc>
          <w:tcPr>
            <w:tcW w:w="632" w:type="pct"/>
            <w:shd w:val="clear" w:color="auto" w:fill="auto"/>
            <w:tcMar>
              <w:top w:w="100" w:type="dxa"/>
              <w:left w:w="100" w:type="dxa"/>
              <w:bottom w:w="100" w:type="dxa"/>
              <w:right w:w="100" w:type="dxa"/>
            </w:tcMar>
          </w:tcPr>
          <w:p w14:paraId="444E68A1" w14:textId="3FF1FCC2" w:rsidR="005618B1" w:rsidRPr="007B6AA4" w:rsidRDefault="005618B1" w:rsidP="00160096">
            <w:pPr>
              <w:spacing w:after="0" w:line="276" w:lineRule="auto"/>
              <w:ind w:left="40"/>
              <w:contextualSpacing/>
              <w:rPr>
                <w:rFonts w:cstheme="minorHAnsi"/>
                <w:sz w:val="24"/>
                <w:szCs w:val="24"/>
              </w:rPr>
            </w:pPr>
            <w:r w:rsidRPr="007B6AA4">
              <w:rPr>
                <w:rFonts w:cstheme="minorHAnsi"/>
                <w:sz w:val="24"/>
                <w:szCs w:val="24"/>
              </w:rPr>
              <w:t>T9 ohjata oppilasta selittämään ihmisen toiminnan tarkoitusperiä</w:t>
            </w:r>
          </w:p>
        </w:tc>
        <w:tc>
          <w:tcPr>
            <w:tcW w:w="633" w:type="pct"/>
            <w:shd w:val="clear" w:color="auto" w:fill="auto"/>
            <w:tcMar>
              <w:top w:w="100" w:type="dxa"/>
              <w:left w:w="100" w:type="dxa"/>
              <w:bottom w:w="100" w:type="dxa"/>
              <w:right w:w="100" w:type="dxa"/>
            </w:tcMar>
          </w:tcPr>
          <w:p w14:paraId="0F10B106"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0E63E011" w14:textId="77777777" w:rsidR="005618B1" w:rsidRPr="007B6AA4" w:rsidRDefault="005618B1" w:rsidP="005618B1">
            <w:pPr>
              <w:spacing w:after="0" w:line="276" w:lineRule="auto"/>
              <w:ind w:left="60"/>
              <w:contextualSpacing/>
              <w:rPr>
                <w:rFonts w:cstheme="minorHAnsi"/>
                <w:sz w:val="24"/>
                <w:szCs w:val="24"/>
              </w:rPr>
            </w:pPr>
            <w:r w:rsidRPr="007B6AA4">
              <w:rPr>
                <w:rFonts w:cstheme="minorHAnsi"/>
                <w:sz w:val="24"/>
                <w:szCs w:val="24"/>
              </w:rPr>
              <w:t>Oppilas oppii selittämään ihmisen toiminnan tarkoitusperiä.</w:t>
            </w:r>
          </w:p>
        </w:tc>
        <w:tc>
          <w:tcPr>
            <w:tcW w:w="574" w:type="pct"/>
            <w:shd w:val="clear" w:color="auto" w:fill="auto"/>
          </w:tcPr>
          <w:p w14:paraId="28979816"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Ihmisen toiminnan selittäminen</w:t>
            </w:r>
          </w:p>
        </w:tc>
        <w:tc>
          <w:tcPr>
            <w:tcW w:w="632" w:type="pct"/>
            <w:shd w:val="clear" w:color="auto" w:fill="auto"/>
            <w:tcMar>
              <w:top w:w="100" w:type="dxa"/>
              <w:left w:w="100" w:type="dxa"/>
              <w:bottom w:w="100" w:type="dxa"/>
              <w:right w:w="100" w:type="dxa"/>
            </w:tcMar>
          </w:tcPr>
          <w:p w14:paraId="5AB24867"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osoittaa ohjatusti, miten ihmisen toiminnan motiivi näkyy jossain historian tapahtumassa tai ilmiössä. </w:t>
            </w:r>
          </w:p>
        </w:tc>
        <w:tc>
          <w:tcPr>
            <w:tcW w:w="632" w:type="pct"/>
            <w:shd w:val="clear" w:color="auto" w:fill="auto"/>
            <w:tcMar>
              <w:top w:w="100" w:type="dxa"/>
              <w:left w:w="100" w:type="dxa"/>
              <w:bottom w:w="100" w:type="dxa"/>
              <w:right w:w="100" w:type="dxa"/>
            </w:tcMar>
          </w:tcPr>
          <w:p w14:paraId="04906B0B"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kuvailee, miten ihmisten taustat vaikuttavat heidän toimintansa motiiveihin.</w:t>
            </w:r>
          </w:p>
        </w:tc>
        <w:tc>
          <w:tcPr>
            <w:tcW w:w="633" w:type="pct"/>
            <w:shd w:val="clear" w:color="auto" w:fill="auto"/>
            <w:tcMar>
              <w:top w:w="100" w:type="dxa"/>
              <w:left w:w="100" w:type="dxa"/>
              <w:bottom w:w="100" w:type="dxa"/>
              <w:right w:w="100" w:type="dxa"/>
            </w:tcMar>
          </w:tcPr>
          <w:p w14:paraId="33672D62"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esittää päätelmän, miten ihmisten taustat vaikuttavat heidän toimintansa motiiveihin.</w:t>
            </w:r>
          </w:p>
        </w:tc>
        <w:tc>
          <w:tcPr>
            <w:tcW w:w="631" w:type="pct"/>
            <w:shd w:val="clear" w:color="auto" w:fill="auto"/>
            <w:tcMar>
              <w:top w:w="100" w:type="dxa"/>
              <w:left w:w="100" w:type="dxa"/>
              <w:bottom w:w="100" w:type="dxa"/>
              <w:right w:w="100" w:type="dxa"/>
            </w:tcMar>
          </w:tcPr>
          <w:p w14:paraId="1844DEC6"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selittää ihmisen toiminnan motiiveja sekä sitä, miten ihmisten taustat ja historiallinen konteksti vaikuttavat niihin.</w:t>
            </w:r>
          </w:p>
        </w:tc>
      </w:tr>
      <w:tr w:rsidR="0079337B" w:rsidRPr="007B6AA4" w14:paraId="706C1562" w14:textId="77777777" w:rsidTr="0079337B">
        <w:trPr>
          <w:trHeight w:val="283"/>
        </w:trPr>
        <w:tc>
          <w:tcPr>
            <w:tcW w:w="632" w:type="pct"/>
            <w:shd w:val="clear" w:color="auto" w:fill="auto"/>
            <w:tcMar>
              <w:top w:w="100" w:type="dxa"/>
              <w:left w:w="100" w:type="dxa"/>
              <w:bottom w:w="100" w:type="dxa"/>
              <w:right w:w="100" w:type="dxa"/>
            </w:tcMar>
          </w:tcPr>
          <w:p w14:paraId="6DF595DE" w14:textId="464E2BC5" w:rsidR="005618B1" w:rsidRPr="007B6AA4" w:rsidRDefault="005618B1" w:rsidP="00160096">
            <w:pPr>
              <w:spacing w:after="0" w:line="276" w:lineRule="auto"/>
              <w:ind w:left="40"/>
              <w:contextualSpacing/>
              <w:rPr>
                <w:rFonts w:cstheme="minorHAnsi"/>
                <w:sz w:val="24"/>
                <w:szCs w:val="24"/>
              </w:rPr>
            </w:pPr>
            <w:r w:rsidRPr="007B6AA4">
              <w:rPr>
                <w:rFonts w:cstheme="minorHAnsi"/>
                <w:sz w:val="24"/>
                <w:szCs w:val="24"/>
              </w:rPr>
              <w:t>T10 ohjata oppilasta selittämään, miksi historiallista tietoa voidaan tulkita ja käyttää eri tavoin eri tilanteissa ja arvioimaan kriittisesti tulkintojen luotettavuutta</w:t>
            </w:r>
          </w:p>
        </w:tc>
        <w:tc>
          <w:tcPr>
            <w:tcW w:w="633" w:type="pct"/>
            <w:shd w:val="clear" w:color="auto" w:fill="auto"/>
            <w:tcMar>
              <w:top w:w="100" w:type="dxa"/>
              <w:left w:w="100" w:type="dxa"/>
              <w:bottom w:w="100" w:type="dxa"/>
              <w:right w:w="100" w:type="dxa"/>
            </w:tcMar>
          </w:tcPr>
          <w:p w14:paraId="01836AE0"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29A7C55B"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oppii selittämään, miksi historiallista tietoa voidaan tulkita ja käyttää eri tavoin eri tilanteissa, ja arvioimaan kriittisesti tulkintojen luotettavuutta. </w:t>
            </w:r>
          </w:p>
        </w:tc>
        <w:tc>
          <w:tcPr>
            <w:tcW w:w="574" w:type="pct"/>
            <w:shd w:val="clear" w:color="auto" w:fill="auto"/>
          </w:tcPr>
          <w:p w14:paraId="244AED75"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Historiallisten tulkintojen selittäminen ja niiden luotettavuuden arvioiminen</w:t>
            </w:r>
          </w:p>
          <w:p w14:paraId="698465B9" w14:textId="77777777" w:rsidR="005618B1" w:rsidRPr="007B6AA4" w:rsidRDefault="005618B1" w:rsidP="005618B1">
            <w:pPr>
              <w:spacing w:after="0" w:line="276" w:lineRule="auto"/>
              <w:contextualSpacing/>
              <w:rPr>
                <w:rFonts w:cstheme="minorHAnsi"/>
                <w:sz w:val="24"/>
                <w:szCs w:val="24"/>
              </w:rPr>
            </w:pPr>
          </w:p>
        </w:tc>
        <w:tc>
          <w:tcPr>
            <w:tcW w:w="632" w:type="pct"/>
            <w:shd w:val="clear" w:color="auto" w:fill="auto"/>
            <w:tcMar>
              <w:top w:w="100" w:type="dxa"/>
              <w:left w:w="100" w:type="dxa"/>
              <w:bottom w:w="100" w:type="dxa"/>
              <w:right w:w="100" w:type="dxa"/>
            </w:tcMar>
          </w:tcPr>
          <w:p w14:paraId="173F65F4"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antaa ohjatusti </w:t>
            </w:r>
            <w:r w:rsidRPr="007B6AA4">
              <w:rPr>
                <w:rFonts w:eastAsia="Times New Roman" w:cstheme="minorHAnsi"/>
                <w:sz w:val="24"/>
                <w:szCs w:val="24"/>
              </w:rPr>
              <w:t>jonkin esimerkin siitä</w:t>
            </w:r>
            <w:r w:rsidRPr="007B6AA4">
              <w:rPr>
                <w:rFonts w:cstheme="minorHAnsi"/>
                <w:sz w:val="24"/>
                <w:szCs w:val="24"/>
              </w:rPr>
              <w:t xml:space="preserve">, miten historiatietoa käytetään johonkin tarkoitukseen. </w:t>
            </w:r>
          </w:p>
          <w:p w14:paraId="76370779" w14:textId="77777777" w:rsidR="005618B1" w:rsidRPr="007B6AA4" w:rsidRDefault="005618B1" w:rsidP="005618B1">
            <w:pPr>
              <w:spacing w:after="0" w:line="276" w:lineRule="auto"/>
              <w:contextualSpacing/>
              <w:rPr>
                <w:rFonts w:cstheme="minorHAnsi"/>
                <w:sz w:val="24"/>
                <w:szCs w:val="24"/>
              </w:rPr>
            </w:pPr>
          </w:p>
        </w:tc>
        <w:tc>
          <w:tcPr>
            <w:tcW w:w="632" w:type="pct"/>
            <w:shd w:val="clear" w:color="auto" w:fill="auto"/>
            <w:tcMar>
              <w:top w:w="100" w:type="dxa"/>
              <w:left w:w="100" w:type="dxa"/>
              <w:bottom w:w="100" w:type="dxa"/>
              <w:right w:w="100" w:type="dxa"/>
            </w:tcMar>
          </w:tcPr>
          <w:p w14:paraId="382691E3"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kuvailee, miten historiatietoa käytetään johonkin tarkoitukseen ja antaa esimerkkejä tulkintoihin sisältyvästä puolueellisuudesta. </w:t>
            </w:r>
          </w:p>
        </w:tc>
        <w:tc>
          <w:tcPr>
            <w:tcW w:w="633" w:type="pct"/>
            <w:shd w:val="clear" w:color="auto" w:fill="auto"/>
            <w:tcMar>
              <w:top w:w="100" w:type="dxa"/>
              <w:left w:w="100" w:type="dxa"/>
              <w:bottom w:w="100" w:type="dxa"/>
              <w:right w:w="100" w:type="dxa"/>
            </w:tcMar>
          </w:tcPr>
          <w:p w14:paraId="3AB77EB7"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kuvailee, miten historiatietoa käytetään johonkin tarkoitukseen ja erittelee tulkintoihin sisältyvää puolueellisuutta. </w:t>
            </w:r>
          </w:p>
        </w:tc>
        <w:tc>
          <w:tcPr>
            <w:tcW w:w="631" w:type="pct"/>
            <w:shd w:val="clear" w:color="auto" w:fill="auto"/>
            <w:tcMar>
              <w:top w:w="100" w:type="dxa"/>
              <w:left w:w="100" w:type="dxa"/>
              <w:bottom w:w="100" w:type="dxa"/>
              <w:right w:w="100" w:type="dxa"/>
            </w:tcMar>
          </w:tcPr>
          <w:p w14:paraId="2C8516BC"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selittää, miten historiatietoa käytetään johonkin tarkoitukseen ja miten lähteiden tulkitsijan tausta voi vaikuttaa tulkinnan luotettavuuteen. </w:t>
            </w:r>
          </w:p>
          <w:p w14:paraId="08C6057D" w14:textId="77777777" w:rsidR="005618B1" w:rsidRPr="007B6AA4" w:rsidRDefault="005618B1" w:rsidP="005618B1">
            <w:pPr>
              <w:spacing w:after="0" w:line="276" w:lineRule="auto"/>
              <w:contextualSpacing/>
              <w:rPr>
                <w:rFonts w:eastAsia="Times New Roman" w:cstheme="minorHAnsi"/>
                <w:sz w:val="24"/>
                <w:szCs w:val="24"/>
              </w:rPr>
            </w:pPr>
          </w:p>
          <w:p w14:paraId="2FCD420F" w14:textId="77777777" w:rsidR="005618B1" w:rsidRPr="007B6AA4" w:rsidRDefault="005618B1" w:rsidP="005618B1">
            <w:pPr>
              <w:spacing w:after="0" w:line="276" w:lineRule="auto"/>
              <w:contextualSpacing/>
              <w:rPr>
                <w:rFonts w:cstheme="minorHAnsi"/>
                <w:sz w:val="24"/>
                <w:szCs w:val="24"/>
              </w:rPr>
            </w:pPr>
          </w:p>
        </w:tc>
      </w:tr>
      <w:tr w:rsidR="0079337B" w:rsidRPr="007B6AA4" w14:paraId="3677FE20" w14:textId="77777777" w:rsidTr="0079337B">
        <w:trPr>
          <w:trHeight w:val="283"/>
        </w:trPr>
        <w:tc>
          <w:tcPr>
            <w:tcW w:w="632" w:type="pct"/>
            <w:shd w:val="clear" w:color="auto" w:fill="auto"/>
            <w:tcMar>
              <w:top w:w="100" w:type="dxa"/>
              <w:left w:w="100" w:type="dxa"/>
              <w:bottom w:w="100" w:type="dxa"/>
              <w:right w:w="100" w:type="dxa"/>
            </w:tcMar>
          </w:tcPr>
          <w:p w14:paraId="4AD6E910" w14:textId="68ACBFFD" w:rsidR="005618B1" w:rsidRPr="007B6AA4" w:rsidRDefault="005618B1" w:rsidP="00160096">
            <w:pPr>
              <w:spacing w:after="0" w:line="276" w:lineRule="auto"/>
              <w:ind w:left="40"/>
              <w:contextualSpacing/>
              <w:rPr>
                <w:rFonts w:cstheme="minorHAnsi"/>
                <w:sz w:val="24"/>
                <w:szCs w:val="24"/>
              </w:rPr>
            </w:pPr>
            <w:r w:rsidRPr="007B6AA4">
              <w:rPr>
                <w:rFonts w:cstheme="minorHAnsi"/>
                <w:sz w:val="24"/>
                <w:szCs w:val="24"/>
              </w:rPr>
              <w:t>T11 harjaannuttaa oppilasta käyttämään erilaisia lähteitä, vertailemaan niitä ja muodostamaan oman perustellun tulkintansa niiden pohjalta</w:t>
            </w:r>
          </w:p>
        </w:tc>
        <w:tc>
          <w:tcPr>
            <w:tcW w:w="633" w:type="pct"/>
            <w:shd w:val="clear" w:color="auto" w:fill="auto"/>
            <w:tcMar>
              <w:top w:w="100" w:type="dxa"/>
              <w:left w:w="100" w:type="dxa"/>
              <w:bottom w:w="100" w:type="dxa"/>
              <w:right w:w="100" w:type="dxa"/>
            </w:tcMar>
          </w:tcPr>
          <w:p w14:paraId="31B7F18A"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78BA1618"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oppii käyttämään erilaisia lähteitä, vertailemaan niitä ja muodostamaan niiden pohjalta oman perustellun tulkintansa.</w:t>
            </w:r>
          </w:p>
        </w:tc>
        <w:tc>
          <w:tcPr>
            <w:tcW w:w="574" w:type="pct"/>
            <w:shd w:val="clear" w:color="auto" w:fill="auto"/>
          </w:tcPr>
          <w:p w14:paraId="15EE8431"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Historian tietolähteiden käyttäminen ja historiatiedon tuottaminen</w:t>
            </w:r>
          </w:p>
        </w:tc>
        <w:tc>
          <w:tcPr>
            <w:tcW w:w="632" w:type="pct"/>
            <w:shd w:val="clear" w:color="auto" w:fill="auto"/>
            <w:tcMar>
              <w:top w:w="100" w:type="dxa"/>
              <w:left w:w="100" w:type="dxa"/>
              <w:bottom w:w="100" w:type="dxa"/>
              <w:right w:w="100" w:type="dxa"/>
            </w:tcMar>
          </w:tcPr>
          <w:p w14:paraId="7A520DCF"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vastaa ohjatusti menneisyyttä koskeviin kysymyksiin hänelle annetun tietolähteen pohjalta. </w:t>
            </w:r>
          </w:p>
          <w:p w14:paraId="38E8BF60" w14:textId="77777777" w:rsidR="005618B1" w:rsidRPr="007B6AA4" w:rsidRDefault="005618B1" w:rsidP="005618B1">
            <w:pPr>
              <w:spacing w:after="0" w:line="276" w:lineRule="auto"/>
              <w:contextualSpacing/>
              <w:rPr>
                <w:rFonts w:cstheme="minorHAnsi"/>
                <w:sz w:val="24"/>
                <w:szCs w:val="24"/>
              </w:rPr>
            </w:pPr>
          </w:p>
          <w:p w14:paraId="5402A568"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muodostaa opettajan ohjaamana jostain lähteestä tulkinnan.</w:t>
            </w:r>
          </w:p>
          <w:p w14:paraId="04907754" w14:textId="77777777" w:rsidR="005618B1" w:rsidRPr="007B6AA4" w:rsidRDefault="005618B1" w:rsidP="005618B1">
            <w:pPr>
              <w:spacing w:after="0" w:line="276" w:lineRule="auto"/>
              <w:contextualSpacing/>
              <w:rPr>
                <w:rFonts w:cstheme="minorHAnsi"/>
                <w:sz w:val="24"/>
                <w:szCs w:val="24"/>
              </w:rPr>
            </w:pPr>
          </w:p>
        </w:tc>
        <w:tc>
          <w:tcPr>
            <w:tcW w:w="632" w:type="pct"/>
            <w:shd w:val="clear" w:color="auto" w:fill="auto"/>
            <w:tcMar>
              <w:top w:w="100" w:type="dxa"/>
              <w:left w:w="100" w:type="dxa"/>
              <w:bottom w:w="100" w:type="dxa"/>
              <w:right w:w="100" w:type="dxa"/>
            </w:tcMar>
          </w:tcPr>
          <w:p w14:paraId="353E7E40"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esittää jonkin tulkinnan</w:t>
            </w:r>
            <w:r w:rsidRPr="007B6AA4">
              <w:rPr>
                <w:rFonts w:eastAsia="Times New Roman" w:cstheme="minorHAnsi"/>
                <w:sz w:val="24"/>
                <w:szCs w:val="24"/>
              </w:rPr>
              <w:t xml:space="preserve"> </w:t>
            </w:r>
            <w:r w:rsidRPr="007B6AA4">
              <w:rPr>
                <w:rFonts w:cstheme="minorHAnsi"/>
                <w:sz w:val="24"/>
                <w:szCs w:val="24"/>
              </w:rPr>
              <w:t>hyödyntäen käytössään olevia lähteitä.</w:t>
            </w:r>
          </w:p>
          <w:p w14:paraId="397E2196" w14:textId="77777777" w:rsidR="005618B1" w:rsidRPr="007B6AA4" w:rsidRDefault="005618B1" w:rsidP="005618B1">
            <w:pPr>
              <w:spacing w:after="0" w:line="276" w:lineRule="auto"/>
              <w:contextualSpacing/>
              <w:rPr>
                <w:rFonts w:cstheme="minorHAnsi"/>
                <w:sz w:val="24"/>
                <w:szCs w:val="24"/>
              </w:rPr>
            </w:pPr>
          </w:p>
        </w:tc>
        <w:tc>
          <w:tcPr>
            <w:tcW w:w="633" w:type="pct"/>
            <w:shd w:val="clear" w:color="auto" w:fill="auto"/>
            <w:tcMar>
              <w:top w:w="100" w:type="dxa"/>
              <w:left w:w="100" w:type="dxa"/>
              <w:bottom w:w="100" w:type="dxa"/>
              <w:right w:w="100" w:type="dxa"/>
            </w:tcMar>
          </w:tcPr>
          <w:p w14:paraId="36DB4425"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vastaa menneisyyttä koskeviin kysymyksiin tulkitsemalla erilaisista lähteistä saamaansa informaatiota. </w:t>
            </w:r>
          </w:p>
          <w:p w14:paraId="14D21251" w14:textId="77777777" w:rsidR="005618B1" w:rsidRPr="007B6AA4" w:rsidRDefault="005618B1" w:rsidP="005618B1">
            <w:pPr>
              <w:spacing w:after="0" w:line="276" w:lineRule="auto"/>
              <w:contextualSpacing/>
              <w:rPr>
                <w:rFonts w:cstheme="minorHAnsi"/>
                <w:sz w:val="24"/>
                <w:szCs w:val="24"/>
              </w:rPr>
            </w:pPr>
          </w:p>
          <w:p w14:paraId="5A155CDB"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esittää historian tapahtumista tai ilmiöistä omia perusteltuja tulkintoja.</w:t>
            </w:r>
          </w:p>
        </w:tc>
        <w:tc>
          <w:tcPr>
            <w:tcW w:w="631" w:type="pct"/>
            <w:shd w:val="clear" w:color="auto" w:fill="auto"/>
            <w:tcMar>
              <w:top w:w="100" w:type="dxa"/>
              <w:left w:w="100" w:type="dxa"/>
              <w:bottom w:w="100" w:type="dxa"/>
              <w:right w:w="100" w:type="dxa"/>
            </w:tcMar>
          </w:tcPr>
          <w:p w14:paraId="00981694"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tulkitsee erilaisia historiallisen tiedon lähteitä. </w:t>
            </w:r>
          </w:p>
          <w:p w14:paraId="65A6D726" w14:textId="77777777" w:rsidR="005618B1" w:rsidRPr="007B6AA4" w:rsidRDefault="005618B1" w:rsidP="005618B1">
            <w:pPr>
              <w:spacing w:after="0" w:line="276" w:lineRule="auto"/>
              <w:contextualSpacing/>
              <w:rPr>
                <w:rFonts w:cstheme="minorHAnsi"/>
                <w:sz w:val="24"/>
                <w:szCs w:val="24"/>
              </w:rPr>
            </w:pPr>
          </w:p>
          <w:p w14:paraId="4C98AD2A"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 xml:space="preserve">Oppilas esittää historian tapahtumista tai ilmiöistä omia perusteltuja tulkintoja </w:t>
            </w:r>
          </w:p>
          <w:p w14:paraId="1837F9D4" w14:textId="77777777" w:rsidR="005618B1" w:rsidRPr="007B6AA4" w:rsidRDefault="005618B1" w:rsidP="005618B1">
            <w:pPr>
              <w:spacing w:after="0" w:line="276" w:lineRule="auto"/>
              <w:contextualSpacing/>
              <w:rPr>
                <w:rFonts w:cstheme="minorHAnsi"/>
                <w:sz w:val="24"/>
                <w:szCs w:val="24"/>
              </w:rPr>
            </w:pPr>
            <w:r w:rsidRPr="007B6AA4">
              <w:rPr>
                <w:rFonts w:eastAsia="Times New Roman" w:cstheme="minorHAnsi"/>
                <w:sz w:val="24"/>
                <w:szCs w:val="24"/>
              </w:rPr>
              <w:t>osoittaen tunnistavansa tulkintoihinsa liittyvän virhetulkinnan mahdollisuuden.</w:t>
            </w:r>
            <w:r w:rsidRPr="007B6AA4">
              <w:rPr>
                <w:rStyle w:val="Kommentinviite"/>
                <w:rFonts w:cstheme="minorHAnsi"/>
                <w:sz w:val="24"/>
                <w:szCs w:val="24"/>
              </w:rPr>
              <w:t xml:space="preserve"> </w:t>
            </w:r>
          </w:p>
        </w:tc>
      </w:tr>
      <w:tr w:rsidR="0079337B" w:rsidRPr="007B6AA4" w14:paraId="13C2FD31" w14:textId="77777777" w:rsidTr="0079337B">
        <w:trPr>
          <w:trHeight w:val="283"/>
        </w:trPr>
        <w:tc>
          <w:tcPr>
            <w:tcW w:w="632" w:type="pct"/>
            <w:shd w:val="clear" w:color="auto" w:fill="auto"/>
            <w:tcMar>
              <w:top w:w="100" w:type="dxa"/>
              <w:left w:w="100" w:type="dxa"/>
              <w:bottom w:w="100" w:type="dxa"/>
              <w:right w:w="100" w:type="dxa"/>
            </w:tcMar>
          </w:tcPr>
          <w:p w14:paraId="6C65DE87" w14:textId="19F1B4AB" w:rsidR="005618B1" w:rsidRPr="007B6AA4" w:rsidRDefault="005618B1" w:rsidP="00160096">
            <w:pPr>
              <w:autoSpaceDE w:val="0"/>
              <w:autoSpaceDN w:val="0"/>
              <w:adjustRightInd w:val="0"/>
              <w:spacing w:after="0" w:line="276" w:lineRule="auto"/>
              <w:contextualSpacing/>
              <w:rPr>
                <w:rFonts w:cstheme="minorHAnsi"/>
                <w:sz w:val="24"/>
                <w:szCs w:val="24"/>
              </w:rPr>
            </w:pPr>
            <w:r w:rsidRPr="007B6AA4">
              <w:rPr>
                <w:rFonts w:cstheme="minorHAnsi"/>
                <w:sz w:val="24"/>
                <w:szCs w:val="24"/>
              </w:rPr>
              <w:t>T12 ohjata oppilasta arvioimaan tulevaisuuden vaihtoehtoja historiatietämyksensä avulla</w:t>
            </w:r>
          </w:p>
        </w:tc>
        <w:tc>
          <w:tcPr>
            <w:tcW w:w="633" w:type="pct"/>
            <w:shd w:val="clear" w:color="auto" w:fill="auto"/>
            <w:tcMar>
              <w:top w:w="100" w:type="dxa"/>
              <w:left w:w="100" w:type="dxa"/>
              <w:bottom w:w="100" w:type="dxa"/>
              <w:right w:w="100" w:type="dxa"/>
            </w:tcMar>
          </w:tcPr>
          <w:p w14:paraId="1B16DC14"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S1–S6</w:t>
            </w:r>
          </w:p>
        </w:tc>
        <w:tc>
          <w:tcPr>
            <w:tcW w:w="633" w:type="pct"/>
            <w:shd w:val="clear" w:color="auto" w:fill="auto"/>
            <w:tcMar>
              <w:top w:w="100" w:type="dxa"/>
              <w:left w:w="100" w:type="dxa"/>
              <w:bottom w:w="100" w:type="dxa"/>
              <w:right w:w="100" w:type="dxa"/>
            </w:tcMar>
          </w:tcPr>
          <w:p w14:paraId="5705A8A1" w14:textId="77777777" w:rsidR="005618B1" w:rsidRPr="007B6AA4" w:rsidRDefault="005618B1" w:rsidP="005618B1">
            <w:pPr>
              <w:spacing w:after="0" w:line="276" w:lineRule="auto"/>
              <w:ind w:left="40"/>
              <w:contextualSpacing/>
              <w:rPr>
                <w:rFonts w:cstheme="minorHAnsi"/>
                <w:sz w:val="24"/>
                <w:szCs w:val="24"/>
              </w:rPr>
            </w:pPr>
            <w:r w:rsidRPr="007B6AA4">
              <w:rPr>
                <w:rFonts w:cstheme="minorHAnsi"/>
                <w:sz w:val="24"/>
                <w:szCs w:val="24"/>
              </w:rPr>
              <w:t>Oppilas oppii arvioimaan tulevaisuuden vaihtoehtoja historiatietämyksensä avulla.</w:t>
            </w:r>
          </w:p>
        </w:tc>
        <w:tc>
          <w:tcPr>
            <w:tcW w:w="574" w:type="pct"/>
            <w:shd w:val="clear" w:color="auto" w:fill="auto"/>
          </w:tcPr>
          <w:p w14:paraId="0F231FA1"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Historiatietoisuuden hyödyntäminen</w:t>
            </w:r>
          </w:p>
        </w:tc>
        <w:tc>
          <w:tcPr>
            <w:tcW w:w="632" w:type="pct"/>
            <w:shd w:val="clear" w:color="auto" w:fill="auto"/>
            <w:tcMar>
              <w:top w:w="100" w:type="dxa"/>
              <w:left w:w="100" w:type="dxa"/>
              <w:bottom w:w="100" w:type="dxa"/>
              <w:right w:w="100" w:type="dxa"/>
            </w:tcMar>
          </w:tcPr>
          <w:p w14:paraId="51810F9F"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osoittaa ohjatusti, miten historiaa käytetään nykyisyyden selittämisessä.</w:t>
            </w:r>
          </w:p>
        </w:tc>
        <w:tc>
          <w:tcPr>
            <w:tcW w:w="632" w:type="pct"/>
            <w:shd w:val="clear" w:color="auto" w:fill="auto"/>
            <w:tcMar>
              <w:top w:w="100" w:type="dxa"/>
              <w:left w:w="100" w:type="dxa"/>
              <w:bottom w:w="100" w:type="dxa"/>
              <w:right w:w="100" w:type="dxa"/>
            </w:tcMar>
          </w:tcPr>
          <w:p w14:paraId="5F412013"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kuvailee, miten historiaa käytetään nykyisyyden selittämisessä.</w:t>
            </w:r>
          </w:p>
        </w:tc>
        <w:tc>
          <w:tcPr>
            <w:tcW w:w="633" w:type="pct"/>
            <w:shd w:val="clear" w:color="auto" w:fill="auto"/>
            <w:tcMar>
              <w:top w:w="100" w:type="dxa"/>
              <w:left w:w="100" w:type="dxa"/>
              <w:bottom w:w="100" w:type="dxa"/>
              <w:right w:w="100" w:type="dxa"/>
            </w:tcMar>
          </w:tcPr>
          <w:p w14:paraId="60786685"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kuvailee, miten historiatiedolla voidaan perustella jokin tulevaisuuden valinta.</w:t>
            </w:r>
          </w:p>
        </w:tc>
        <w:tc>
          <w:tcPr>
            <w:tcW w:w="631" w:type="pct"/>
            <w:shd w:val="clear" w:color="auto" w:fill="auto"/>
            <w:tcMar>
              <w:top w:w="100" w:type="dxa"/>
              <w:left w:w="100" w:type="dxa"/>
              <w:bottom w:w="100" w:type="dxa"/>
              <w:right w:w="100" w:type="dxa"/>
            </w:tcMar>
          </w:tcPr>
          <w:p w14:paraId="0601F28F" w14:textId="77777777" w:rsidR="005618B1" w:rsidRPr="007B6AA4" w:rsidRDefault="005618B1" w:rsidP="005618B1">
            <w:pPr>
              <w:spacing w:after="0" w:line="276" w:lineRule="auto"/>
              <w:contextualSpacing/>
              <w:rPr>
                <w:rFonts w:cstheme="minorHAnsi"/>
                <w:sz w:val="24"/>
                <w:szCs w:val="24"/>
              </w:rPr>
            </w:pPr>
            <w:r w:rsidRPr="007B6AA4">
              <w:rPr>
                <w:rFonts w:cstheme="minorHAnsi"/>
                <w:sz w:val="24"/>
                <w:szCs w:val="24"/>
              </w:rPr>
              <w:t>Oppilas esittää arvion siitä, miten tulkinnat menneisyydestä vaikuttavat ihmisten tulevaisuuden odotuksiin ja valintoihin.</w:t>
            </w:r>
          </w:p>
        </w:tc>
      </w:tr>
    </w:tbl>
    <w:p w14:paraId="3A77FED8" w14:textId="77777777" w:rsidR="00C35489" w:rsidRPr="007B6AA4" w:rsidRDefault="00C35489" w:rsidP="00BD7CC1">
      <w:pPr>
        <w:spacing w:line="276" w:lineRule="auto"/>
        <w:contextualSpacing/>
        <w:rPr>
          <w:rFonts w:cstheme="minorHAnsi"/>
          <w:sz w:val="24"/>
          <w:szCs w:val="24"/>
        </w:rPr>
      </w:pPr>
    </w:p>
    <w:p w14:paraId="2878673B" w14:textId="77777777" w:rsidR="00C35489" w:rsidRPr="007B6AA4" w:rsidRDefault="00C35489" w:rsidP="00AF451B">
      <w:pPr>
        <w:pStyle w:val="Otsikko1"/>
      </w:pPr>
      <w:bookmarkStart w:id="94" w:name="_Toc55380598"/>
      <w:bookmarkStart w:id="95" w:name="_Toc55381292"/>
      <w:bookmarkStart w:id="96" w:name="_Toc58933959"/>
      <w:r w:rsidRPr="007B6AA4">
        <w:t>Yhteiskuntaoppi</w:t>
      </w:r>
      <w:bookmarkEnd w:id="94"/>
      <w:bookmarkEnd w:id="95"/>
      <w:bookmarkEnd w:id="96"/>
    </w:p>
    <w:p w14:paraId="2E1D1634" w14:textId="77777777" w:rsidR="00C35489" w:rsidRPr="007B6AA4" w:rsidRDefault="00C35489" w:rsidP="00BD7CC1">
      <w:pPr>
        <w:pStyle w:val="paragraph"/>
        <w:spacing w:before="0" w:beforeAutospacing="0" w:after="0" w:afterAutospacing="0" w:line="276" w:lineRule="auto"/>
        <w:contextualSpacing/>
        <w:jc w:val="both"/>
        <w:textAlignment w:val="baseline"/>
        <w:rPr>
          <w:rFonts w:asciiTheme="minorHAnsi" w:hAnsiTheme="minorHAnsi" w:cstheme="minorHAnsi"/>
        </w:rPr>
      </w:pPr>
      <w:r w:rsidRPr="007B6AA4">
        <w:rPr>
          <w:rStyle w:val="normaltextrun"/>
          <w:rFonts w:asciiTheme="minorHAnsi" w:eastAsiaTheme="majorEastAsia" w:hAnsiTheme="minorHAnsi" w:cstheme="minorHAnsi"/>
          <w:b/>
          <w:bCs/>
        </w:rPr>
        <w:t>Oppilaan oppimisen ja osaamisen arviointi yhteiskuntaopissa vuosiluokilla </w:t>
      </w:r>
      <w:r w:rsidRPr="007B6AA4">
        <w:rPr>
          <w:rStyle w:val="contextualspellingandgrammarerror"/>
          <w:rFonts w:asciiTheme="minorHAnsi" w:hAnsiTheme="minorHAnsi" w:cstheme="minorHAnsi"/>
          <w:b/>
          <w:bCs/>
        </w:rPr>
        <w:t>7–9</w:t>
      </w:r>
      <w:r w:rsidRPr="007B6AA4">
        <w:rPr>
          <w:rStyle w:val="eop"/>
          <w:rFonts w:asciiTheme="minorHAnsi" w:hAnsiTheme="minorHAnsi" w:cstheme="minorHAnsi"/>
        </w:rPr>
        <w:t> </w:t>
      </w:r>
    </w:p>
    <w:p w14:paraId="2CE9A594" w14:textId="77777777" w:rsidR="00C35489" w:rsidRPr="007B6AA4" w:rsidRDefault="00C35489" w:rsidP="00BD7CC1">
      <w:pPr>
        <w:spacing w:line="276" w:lineRule="auto"/>
        <w:contextualSpacing/>
        <w:jc w:val="both"/>
        <w:rPr>
          <w:rFonts w:cstheme="minorHAnsi"/>
          <w:sz w:val="24"/>
          <w:szCs w:val="24"/>
        </w:rPr>
      </w:pPr>
    </w:p>
    <w:p w14:paraId="1A81ECB2" w14:textId="219E52E4" w:rsidR="00C35489" w:rsidRDefault="00C35489" w:rsidP="00BD7CC1">
      <w:pPr>
        <w:spacing w:line="276" w:lineRule="auto"/>
        <w:contextualSpacing/>
        <w:jc w:val="both"/>
        <w:rPr>
          <w:rFonts w:cstheme="minorHAnsi"/>
          <w:sz w:val="24"/>
          <w:szCs w:val="24"/>
        </w:rPr>
      </w:pPr>
      <w:r w:rsidRPr="007B6AA4">
        <w:rPr>
          <w:rFonts w:cstheme="minorHAnsi"/>
          <w:sz w:val="24"/>
          <w:szCs w:val="24"/>
        </w:rPr>
        <w:t xml:space="preserve">Oppimisen arviointi eli formatiivinen arviointi on yhteiskuntaopissa oppilaita ohjaavaa ja kannustavaa. Monipuolisella palautteella oppilaita kannustetaan toimimaan aktiivisesti omissa lähiyhteisöissään ja soveltamaan käytännön arjessa yhteiskunnallista ja taloudellista osaamistaan. Arvioinnilla tuetaan yhteiskunnallisten tietojen ja taitojen soveltamista sekä kiinnitetään huomiota siihen, miten monipuolisesti ja näkemyksiään perustellen oppilaat oppivat rakentamaan omaa käsitystään yhteiskunnasta. Summatiivisessa arvioinnissa otetaan huomioon oppilaiden monimuotoiset toiminnan ja osaamisen osoittamisen tavat. </w:t>
      </w:r>
    </w:p>
    <w:p w14:paraId="51DEAD06" w14:textId="77777777" w:rsidR="005618B1" w:rsidRPr="007B6AA4" w:rsidRDefault="005618B1" w:rsidP="00BD7CC1">
      <w:pPr>
        <w:spacing w:line="276" w:lineRule="auto"/>
        <w:contextualSpacing/>
        <w:jc w:val="both"/>
        <w:rPr>
          <w:rFonts w:cstheme="minorHAnsi"/>
          <w:sz w:val="24"/>
          <w:szCs w:val="24"/>
        </w:rPr>
      </w:pPr>
    </w:p>
    <w:p w14:paraId="0562188C" w14:textId="733CEFF9" w:rsidR="00C35489" w:rsidRPr="007B6AA4" w:rsidRDefault="00C35489" w:rsidP="00BD7CC1">
      <w:pPr>
        <w:spacing w:line="276" w:lineRule="auto"/>
        <w:contextualSpacing/>
        <w:jc w:val="both"/>
        <w:rPr>
          <w:rStyle w:val="normaltextrun"/>
          <w:rFonts w:cstheme="minorHAnsi"/>
          <w:sz w:val="24"/>
          <w:szCs w:val="24"/>
          <w:shd w:val="clear" w:color="auto" w:fill="FFFFFF"/>
        </w:rPr>
      </w:pPr>
      <w:r w:rsidRPr="007B6AA4">
        <w:rPr>
          <w:rStyle w:val="normaltextrun"/>
          <w:rFonts w:cstheme="minorHAnsi"/>
          <w:sz w:val="24"/>
          <w:szCs w:val="24"/>
          <w:shd w:val="clear" w:color="auto" w:fill="FFFFFF"/>
        </w:rPr>
        <w:t>Päättöarviointi sijoittuu siihen lukuvuoteen, jona yhteiskuntaopin opiskelu päättyy kaikille yhteisenä oppiaineena vuosiluokilla 7, 8 tai 9 paikallisessa opetussuunnitelmassa päätetyn ja kuvatun tuntijaon mukaisesti. Päättöarviointi kuvaa sitä, kuinka hyvin ja missä määrin oppilas on opiskelun päättyessä saavuttanut yhteiskuntaopin oppimäärän tavoitteet. Päättöarvosanan muodostamisessa otetaan huomioon kaikki perusopetuksen opetussuunnitelman perusteissa määritellyt yhteiskuntaopin tavoitteet ja niihin liittyvät päättöarvioinnin kriteerit riippumatta siitä, mille vuosiluokalle 7, 8 tai 9 yksittäinen tavoite on asetettu paikallisessa opetussuunnitelmassa. Päättöarvosana</w:t>
      </w:r>
      <w:r w:rsidR="00B74EF9" w:rsidRPr="007B6AA4">
        <w:rPr>
          <w:rStyle w:val="normaltextrun"/>
          <w:rFonts w:cstheme="minorHAnsi"/>
          <w:sz w:val="24"/>
          <w:szCs w:val="24"/>
          <w:shd w:val="clear" w:color="auto" w:fill="FFFFFF"/>
        </w:rPr>
        <w:t xml:space="preserve"> </w:t>
      </w:r>
      <w:r w:rsidRPr="007B6AA4">
        <w:rPr>
          <w:rStyle w:val="normaltextrun"/>
          <w:rFonts w:cstheme="minorHAnsi"/>
          <w:sz w:val="24"/>
          <w:szCs w:val="24"/>
          <w:shd w:val="clear" w:color="auto" w:fill="FFFFFF"/>
        </w:rPr>
        <w:t>on yhteiskuntaopin tavoitteiden ja kriteerien perusteella muodostettu kokonaisarviointi. Oppilas on saavuttanut oppimäärän tavoitteet tietyn arvosanan mukaisesti, kun oppilaan osaaminen vastaa pääosin kyseisen arvosanan kriteereissä kuvattua osaamisen tasoa.  Paremman osaamisen tason saavuttaminen jonkin tavoitteen osalta voi kompensoida hylätyn tai heikomman suoriutumisen jonkin muun tavoitteen osalta. Työskentelyn arviointi sisältyy yhteiskuntaopin päättöarviointiin ja siitä muodostettavaan päättöarvosanaan.</w:t>
      </w:r>
    </w:p>
    <w:p w14:paraId="1F5468F6" w14:textId="77777777" w:rsidR="00C35489" w:rsidRPr="007B6AA4" w:rsidRDefault="00C35489" w:rsidP="00BD7CC1">
      <w:pPr>
        <w:contextualSpacing/>
        <w:jc w:val="both"/>
        <w:rPr>
          <w:rFonts w:cstheme="minorHAnsi"/>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6C7A1153" w14:textId="77777777" w:rsidTr="00160096">
        <w:trPr>
          <w:trHeight w:val="284"/>
        </w:trPr>
        <w:tc>
          <w:tcPr>
            <w:tcW w:w="625" w:type="pct"/>
            <w:shd w:val="clear" w:color="auto" w:fill="B4C6E7" w:themeFill="accent1" w:themeFillTint="66"/>
            <w:tcMar>
              <w:top w:w="0" w:type="dxa"/>
              <w:left w:w="108" w:type="dxa"/>
              <w:bottom w:w="0" w:type="dxa"/>
              <w:right w:w="108" w:type="dxa"/>
            </w:tcMar>
            <w:hideMark/>
          </w:tcPr>
          <w:p w14:paraId="044B5E64"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Opetuksen tavoite </w:t>
            </w:r>
          </w:p>
        </w:tc>
        <w:tc>
          <w:tcPr>
            <w:tcW w:w="625" w:type="pct"/>
            <w:shd w:val="clear" w:color="auto" w:fill="B4C6E7" w:themeFill="accent1" w:themeFillTint="66"/>
            <w:tcMar>
              <w:top w:w="0" w:type="dxa"/>
              <w:left w:w="108" w:type="dxa"/>
              <w:bottom w:w="0" w:type="dxa"/>
              <w:right w:w="108" w:type="dxa"/>
            </w:tcMar>
            <w:hideMark/>
          </w:tcPr>
          <w:p w14:paraId="5A70DE92"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Sisältöalueet</w:t>
            </w:r>
          </w:p>
        </w:tc>
        <w:tc>
          <w:tcPr>
            <w:tcW w:w="625" w:type="pct"/>
            <w:shd w:val="clear" w:color="auto" w:fill="B4C6E7" w:themeFill="accent1" w:themeFillTint="66"/>
            <w:tcMar>
              <w:top w:w="0" w:type="dxa"/>
              <w:left w:w="108" w:type="dxa"/>
              <w:bottom w:w="0" w:type="dxa"/>
              <w:right w:w="108" w:type="dxa"/>
            </w:tcMar>
            <w:hideMark/>
          </w:tcPr>
          <w:p w14:paraId="37176261"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Opetuksen tavoitteista johdetut oppimisen tavoitteet  </w:t>
            </w:r>
          </w:p>
          <w:p w14:paraId="1725E6D4" w14:textId="77777777" w:rsidR="00C35489" w:rsidRPr="007B6AA4" w:rsidRDefault="00C35489" w:rsidP="005618B1">
            <w:pPr>
              <w:spacing w:after="0" w:line="276" w:lineRule="auto"/>
              <w:contextualSpacing/>
              <w:rPr>
                <w:rFonts w:cstheme="minorHAnsi"/>
                <w:b/>
                <w:bCs/>
                <w:sz w:val="24"/>
                <w:szCs w:val="24"/>
              </w:rPr>
            </w:pPr>
          </w:p>
        </w:tc>
        <w:tc>
          <w:tcPr>
            <w:tcW w:w="625" w:type="pct"/>
            <w:shd w:val="clear" w:color="auto" w:fill="B4C6E7" w:themeFill="accent1" w:themeFillTint="66"/>
            <w:tcMar>
              <w:top w:w="0" w:type="dxa"/>
              <w:left w:w="108" w:type="dxa"/>
              <w:bottom w:w="0" w:type="dxa"/>
              <w:right w:w="108" w:type="dxa"/>
            </w:tcMar>
            <w:hideMark/>
          </w:tcPr>
          <w:p w14:paraId="24150059"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Arvioinnin kohde </w:t>
            </w:r>
          </w:p>
        </w:tc>
        <w:tc>
          <w:tcPr>
            <w:tcW w:w="625" w:type="pct"/>
            <w:shd w:val="clear" w:color="auto" w:fill="B4C6E7" w:themeFill="accent1" w:themeFillTint="66"/>
            <w:tcMar>
              <w:top w:w="0" w:type="dxa"/>
              <w:left w:w="108" w:type="dxa"/>
              <w:bottom w:w="0" w:type="dxa"/>
              <w:right w:w="108" w:type="dxa"/>
            </w:tcMar>
            <w:hideMark/>
          </w:tcPr>
          <w:p w14:paraId="54BB2C0D"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Osaamisen kuvaus arvosanalle 5</w:t>
            </w:r>
          </w:p>
        </w:tc>
        <w:tc>
          <w:tcPr>
            <w:tcW w:w="625" w:type="pct"/>
            <w:shd w:val="clear" w:color="auto" w:fill="B4C6E7" w:themeFill="accent1" w:themeFillTint="66"/>
            <w:tcMar>
              <w:top w:w="0" w:type="dxa"/>
              <w:left w:w="108" w:type="dxa"/>
              <w:bottom w:w="0" w:type="dxa"/>
              <w:right w:w="108" w:type="dxa"/>
            </w:tcMar>
            <w:hideMark/>
          </w:tcPr>
          <w:p w14:paraId="2B95C0C5"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Osaamisen kuvaus arvosanalle 7 </w:t>
            </w:r>
          </w:p>
        </w:tc>
        <w:tc>
          <w:tcPr>
            <w:tcW w:w="625" w:type="pct"/>
            <w:shd w:val="clear" w:color="auto" w:fill="B4C6E7" w:themeFill="accent1" w:themeFillTint="66"/>
            <w:tcMar>
              <w:top w:w="0" w:type="dxa"/>
              <w:left w:w="108" w:type="dxa"/>
              <w:bottom w:w="0" w:type="dxa"/>
              <w:right w:w="108" w:type="dxa"/>
            </w:tcMar>
            <w:hideMark/>
          </w:tcPr>
          <w:p w14:paraId="2B111B70"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Osaamisen kuvaus arvosanalle 8 </w:t>
            </w:r>
          </w:p>
        </w:tc>
        <w:tc>
          <w:tcPr>
            <w:tcW w:w="625" w:type="pct"/>
            <w:shd w:val="clear" w:color="auto" w:fill="B4C6E7" w:themeFill="accent1" w:themeFillTint="66"/>
            <w:tcMar>
              <w:top w:w="0" w:type="dxa"/>
              <w:left w:w="108" w:type="dxa"/>
              <w:bottom w:w="0" w:type="dxa"/>
              <w:right w:w="108" w:type="dxa"/>
            </w:tcMar>
            <w:hideMark/>
          </w:tcPr>
          <w:p w14:paraId="4A56514F" w14:textId="77777777" w:rsidR="00C35489" w:rsidRPr="007B6AA4" w:rsidRDefault="00C35489" w:rsidP="005618B1">
            <w:pPr>
              <w:spacing w:after="0" w:line="276" w:lineRule="auto"/>
              <w:contextualSpacing/>
              <w:rPr>
                <w:rFonts w:cstheme="minorHAnsi"/>
                <w:b/>
                <w:bCs/>
                <w:sz w:val="24"/>
                <w:szCs w:val="24"/>
              </w:rPr>
            </w:pPr>
            <w:r w:rsidRPr="007B6AA4">
              <w:rPr>
                <w:rFonts w:cstheme="minorHAnsi"/>
                <w:b/>
                <w:bCs/>
                <w:sz w:val="24"/>
                <w:szCs w:val="24"/>
              </w:rPr>
              <w:t xml:space="preserve">Osaamisen kuvaus arvosanalle 9 </w:t>
            </w:r>
          </w:p>
        </w:tc>
      </w:tr>
      <w:tr w:rsidR="00C35489" w:rsidRPr="007B6AA4" w14:paraId="2EA53420" w14:textId="77777777" w:rsidTr="00160096">
        <w:trPr>
          <w:trHeight w:val="510"/>
        </w:trPr>
        <w:tc>
          <w:tcPr>
            <w:tcW w:w="5000" w:type="pct"/>
            <w:gridSpan w:val="8"/>
            <w:shd w:val="clear" w:color="auto" w:fill="auto"/>
            <w:tcMar>
              <w:top w:w="0" w:type="dxa"/>
              <w:left w:w="108" w:type="dxa"/>
              <w:bottom w:w="0" w:type="dxa"/>
              <w:right w:w="108" w:type="dxa"/>
            </w:tcMar>
          </w:tcPr>
          <w:p w14:paraId="21F77DE3" w14:textId="77777777" w:rsidR="00C35489" w:rsidRPr="007B6AA4" w:rsidRDefault="00C35489" w:rsidP="00160096">
            <w:pPr>
              <w:spacing w:before="240" w:line="276" w:lineRule="auto"/>
              <w:contextualSpacing/>
              <w:rPr>
                <w:rFonts w:cstheme="minorHAnsi"/>
                <w:i/>
                <w:iCs/>
                <w:sz w:val="24"/>
                <w:szCs w:val="24"/>
              </w:rPr>
            </w:pPr>
            <w:r w:rsidRPr="007B6AA4">
              <w:rPr>
                <w:rFonts w:eastAsia="Calibri" w:cstheme="minorHAnsi"/>
                <w:b/>
                <w:sz w:val="24"/>
                <w:szCs w:val="24"/>
              </w:rPr>
              <w:t>Merkitys, arvot ja asenteet</w:t>
            </w:r>
          </w:p>
        </w:tc>
      </w:tr>
      <w:tr w:rsidR="009F2EDA" w:rsidRPr="007B6AA4" w14:paraId="09AE5E28" w14:textId="77777777" w:rsidTr="00160096">
        <w:trPr>
          <w:trHeight w:val="284"/>
        </w:trPr>
        <w:tc>
          <w:tcPr>
            <w:tcW w:w="625" w:type="pct"/>
            <w:shd w:val="clear" w:color="auto" w:fill="auto"/>
            <w:tcMar>
              <w:top w:w="0" w:type="dxa"/>
              <w:left w:w="108" w:type="dxa"/>
              <w:bottom w:w="0" w:type="dxa"/>
              <w:right w:w="108" w:type="dxa"/>
            </w:tcMar>
          </w:tcPr>
          <w:p w14:paraId="6E063B1B" w14:textId="1995913E" w:rsidR="009F2EDA" w:rsidRPr="007B6AA4" w:rsidRDefault="009F2EDA" w:rsidP="00160096">
            <w:pPr>
              <w:autoSpaceDE w:val="0"/>
              <w:autoSpaceDN w:val="0"/>
              <w:adjustRightInd w:val="0"/>
              <w:spacing w:after="0" w:line="276" w:lineRule="auto"/>
              <w:contextualSpacing/>
              <w:rPr>
                <w:rFonts w:eastAsia="Calibri" w:cstheme="minorHAnsi"/>
                <w:sz w:val="24"/>
                <w:szCs w:val="24"/>
              </w:rPr>
            </w:pPr>
            <w:r w:rsidRPr="007B6AA4">
              <w:rPr>
                <w:rFonts w:eastAsia="Calibri" w:cstheme="minorHAnsi"/>
                <w:sz w:val="24"/>
                <w:szCs w:val="24"/>
              </w:rPr>
              <w:t>T1</w:t>
            </w:r>
            <w:r w:rsidR="00160096">
              <w:rPr>
                <w:rFonts w:eastAsia="Calibri" w:cstheme="minorHAnsi"/>
                <w:sz w:val="24"/>
                <w:szCs w:val="24"/>
              </w:rPr>
              <w:t xml:space="preserve"> </w:t>
            </w:r>
            <w:r w:rsidRPr="007B6AA4">
              <w:rPr>
                <w:rFonts w:eastAsia="Calibri" w:cstheme="minorHAnsi"/>
                <w:sz w:val="24"/>
                <w:szCs w:val="24"/>
              </w:rPr>
              <w:t>ohjata oppilasta syventämään kiinnostustaan ympäröivään yhteiskuntaan ja vahvistaa oppilaan kiinnostusta yhteiskuntaoppiin tiedonalana</w:t>
            </w:r>
          </w:p>
        </w:tc>
        <w:tc>
          <w:tcPr>
            <w:tcW w:w="625" w:type="pct"/>
            <w:shd w:val="clear" w:color="auto" w:fill="auto"/>
            <w:tcMar>
              <w:top w:w="0" w:type="dxa"/>
              <w:left w:w="108" w:type="dxa"/>
              <w:bottom w:w="0" w:type="dxa"/>
              <w:right w:w="108" w:type="dxa"/>
            </w:tcMar>
          </w:tcPr>
          <w:p w14:paraId="00165C3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S1–S4</w:t>
            </w:r>
          </w:p>
        </w:tc>
        <w:tc>
          <w:tcPr>
            <w:tcW w:w="625" w:type="pct"/>
            <w:shd w:val="clear" w:color="auto" w:fill="auto"/>
            <w:tcMar>
              <w:top w:w="0" w:type="dxa"/>
              <w:left w:w="108" w:type="dxa"/>
              <w:bottom w:w="0" w:type="dxa"/>
              <w:right w:w="108" w:type="dxa"/>
            </w:tcMar>
          </w:tcPr>
          <w:p w14:paraId="74DC88E9" w14:textId="77777777" w:rsidR="009F2EDA" w:rsidRPr="007B6AA4" w:rsidRDefault="009F2EDA" w:rsidP="005618B1">
            <w:pPr>
              <w:spacing w:after="0" w:line="276" w:lineRule="auto"/>
              <w:contextualSpacing/>
              <w:rPr>
                <w:rFonts w:cstheme="minorHAnsi"/>
                <w:i/>
                <w:iCs/>
                <w:sz w:val="24"/>
                <w:szCs w:val="24"/>
              </w:rPr>
            </w:pPr>
            <w:r w:rsidRPr="007B6AA4">
              <w:rPr>
                <w:rFonts w:cstheme="minorHAnsi"/>
                <w:iCs/>
                <w:sz w:val="24"/>
                <w:szCs w:val="24"/>
              </w:rPr>
              <w:t>Oppilas oivaltaa yhteiskuntaa koskevan tiedon merkityksen yksilön ja yhteisön kannalta.</w:t>
            </w:r>
          </w:p>
        </w:tc>
        <w:tc>
          <w:tcPr>
            <w:tcW w:w="625" w:type="pct"/>
            <w:shd w:val="clear" w:color="auto" w:fill="auto"/>
            <w:tcMar>
              <w:top w:w="0" w:type="dxa"/>
              <w:left w:w="108" w:type="dxa"/>
              <w:bottom w:w="0" w:type="dxa"/>
              <w:right w:w="108" w:type="dxa"/>
            </w:tcMar>
          </w:tcPr>
          <w:p w14:paraId="4B7D582B"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22AC451C" w14:textId="54AD4B1B" w:rsidR="009F2EDA" w:rsidRPr="007B6AA4" w:rsidRDefault="009F2EDA" w:rsidP="005618B1">
            <w:pPr>
              <w:spacing w:after="0" w:line="276" w:lineRule="auto"/>
              <w:contextualSpacing/>
              <w:rPr>
                <w:rFonts w:cstheme="minorHAnsi"/>
                <w:i/>
                <w:iCs/>
                <w:sz w:val="24"/>
                <w:szCs w:val="24"/>
              </w:rPr>
            </w:pPr>
            <w:r w:rsidRPr="007B6AA4">
              <w:rPr>
                <w:rFonts w:cstheme="minorHAnsi"/>
                <w:i/>
                <w:iCs/>
                <w:sz w:val="24"/>
                <w:szCs w:val="24"/>
              </w:rPr>
              <w:t>Ei käytetä arvosanan muodostamisen perusteena. Oppilasta ohjataan pohtimaan kokemuksiaan osana itsearviointia.</w:t>
            </w:r>
          </w:p>
        </w:tc>
        <w:tc>
          <w:tcPr>
            <w:tcW w:w="625" w:type="pct"/>
            <w:shd w:val="clear" w:color="auto" w:fill="auto"/>
            <w:tcMar>
              <w:top w:w="0" w:type="dxa"/>
              <w:left w:w="108" w:type="dxa"/>
              <w:bottom w:w="0" w:type="dxa"/>
              <w:right w:w="108" w:type="dxa"/>
            </w:tcMar>
          </w:tcPr>
          <w:p w14:paraId="45E414B2" w14:textId="77777777" w:rsidR="009F2EDA" w:rsidRPr="007B6AA4" w:rsidRDefault="009F2EDA" w:rsidP="005618B1">
            <w:pPr>
              <w:spacing w:after="0" w:line="276" w:lineRule="auto"/>
              <w:contextualSpacing/>
              <w:rPr>
                <w:rFonts w:cstheme="minorHAnsi"/>
                <w:i/>
                <w:iCs/>
                <w:sz w:val="24"/>
                <w:szCs w:val="24"/>
              </w:rPr>
            </w:pPr>
          </w:p>
        </w:tc>
        <w:tc>
          <w:tcPr>
            <w:tcW w:w="625" w:type="pct"/>
            <w:shd w:val="clear" w:color="auto" w:fill="auto"/>
            <w:tcMar>
              <w:top w:w="0" w:type="dxa"/>
              <w:left w:w="108" w:type="dxa"/>
              <w:bottom w:w="0" w:type="dxa"/>
              <w:right w:w="108" w:type="dxa"/>
            </w:tcMar>
          </w:tcPr>
          <w:p w14:paraId="59FABC1E" w14:textId="5956DF8D" w:rsidR="009F2EDA" w:rsidRPr="007B6AA4" w:rsidRDefault="009F2EDA" w:rsidP="005618B1">
            <w:pPr>
              <w:spacing w:after="0" w:line="276" w:lineRule="auto"/>
              <w:contextualSpacing/>
              <w:rPr>
                <w:rFonts w:cstheme="minorHAnsi"/>
                <w:i/>
                <w:iCs/>
                <w:sz w:val="24"/>
                <w:szCs w:val="24"/>
              </w:rPr>
            </w:pPr>
          </w:p>
        </w:tc>
        <w:tc>
          <w:tcPr>
            <w:tcW w:w="625" w:type="pct"/>
            <w:shd w:val="clear" w:color="auto" w:fill="auto"/>
            <w:tcMar>
              <w:top w:w="0" w:type="dxa"/>
              <w:left w:w="108" w:type="dxa"/>
              <w:bottom w:w="0" w:type="dxa"/>
              <w:right w:w="108" w:type="dxa"/>
            </w:tcMar>
          </w:tcPr>
          <w:p w14:paraId="030FA15F" w14:textId="77777777" w:rsidR="009F2EDA" w:rsidRPr="007B6AA4" w:rsidRDefault="009F2EDA" w:rsidP="005618B1">
            <w:pPr>
              <w:spacing w:after="0" w:line="276" w:lineRule="auto"/>
              <w:contextualSpacing/>
              <w:rPr>
                <w:rFonts w:cstheme="minorHAnsi"/>
                <w:i/>
                <w:iCs/>
                <w:sz w:val="24"/>
                <w:szCs w:val="24"/>
              </w:rPr>
            </w:pPr>
          </w:p>
        </w:tc>
      </w:tr>
      <w:tr w:rsidR="009F2EDA" w:rsidRPr="007B6AA4" w14:paraId="436C79B0" w14:textId="77777777" w:rsidTr="00160096">
        <w:trPr>
          <w:trHeight w:val="284"/>
        </w:trPr>
        <w:tc>
          <w:tcPr>
            <w:tcW w:w="625" w:type="pct"/>
            <w:shd w:val="clear" w:color="auto" w:fill="auto"/>
            <w:tcMar>
              <w:top w:w="0" w:type="dxa"/>
              <w:left w:w="108" w:type="dxa"/>
              <w:bottom w:w="0" w:type="dxa"/>
              <w:right w:w="108" w:type="dxa"/>
            </w:tcMar>
          </w:tcPr>
          <w:p w14:paraId="2D8C192A" w14:textId="4123BB20" w:rsidR="009F2EDA" w:rsidRPr="007B6AA4" w:rsidRDefault="009F2EDA" w:rsidP="00160096">
            <w:pPr>
              <w:spacing w:after="0" w:line="276" w:lineRule="auto"/>
              <w:contextualSpacing/>
              <w:rPr>
                <w:rFonts w:eastAsia="Calibri" w:cstheme="minorHAnsi"/>
                <w:sz w:val="24"/>
                <w:szCs w:val="24"/>
              </w:rPr>
            </w:pPr>
            <w:r w:rsidRPr="007B6AA4">
              <w:rPr>
                <w:rFonts w:eastAsia="Calibri" w:cstheme="minorHAnsi"/>
                <w:sz w:val="24"/>
                <w:szCs w:val="24"/>
              </w:rPr>
              <w:t xml:space="preserve">T2 ohjata oppilasta harjaannuttamaan eettistä arviointikykyään liittyen erilaisiin inhimillisiin, yhteiskunnallisiin ja taloudellisiin kysymyksiin </w:t>
            </w:r>
          </w:p>
        </w:tc>
        <w:tc>
          <w:tcPr>
            <w:tcW w:w="625" w:type="pct"/>
            <w:shd w:val="clear" w:color="auto" w:fill="auto"/>
            <w:tcMar>
              <w:top w:w="0" w:type="dxa"/>
              <w:left w:w="108" w:type="dxa"/>
              <w:bottom w:w="0" w:type="dxa"/>
              <w:right w:w="108" w:type="dxa"/>
            </w:tcMar>
          </w:tcPr>
          <w:p w14:paraId="72AE18B5"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S1–S4</w:t>
            </w:r>
          </w:p>
        </w:tc>
        <w:tc>
          <w:tcPr>
            <w:tcW w:w="625" w:type="pct"/>
            <w:shd w:val="clear" w:color="auto" w:fill="auto"/>
            <w:tcMar>
              <w:top w:w="0" w:type="dxa"/>
              <w:left w:w="108" w:type="dxa"/>
              <w:bottom w:w="0" w:type="dxa"/>
              <w:right w:w="108" w:type="dxa"/>
            </w:tcMar>
          </w:tcPr>
          <w:p w14:paraId="1BF6BBE6" w14:textId="77777777" w:rsidR="009F2EDA" w:rsidRPr="007B6AA4" w:rsidRDefault="009F2EDA" w:rsidP="005618B1">
            <w:pPr>
              <w:spacing w:after="0" w:line="276" w:lineRule="auto"/>
              <w:contextualSpacing/>
              <w:rPr>
                <w:rFonts w:cstheme="minorHAnsi"/>
                <w:i/>
                <w:iCs/>
                <w:sz w:val="24"/>
                <w:szCs w:val="24"/>
              </w:rPr>
            </w:pPr>
            <w:r w:rsidRPr="007B6AA4">
              <w:rPr>
                <w:rFonts w:cstheme="minorHAnsi"/>
                <w:iCs/>
                <w:sz w:val="24"/>
                <w:szCs w:val="24"/>
              </w:rPr>
              <w:t>Oppilas oppii arvioimaan omien ja yhteiskunnan muiden toimijoiden yhteiskunnallisten ja taloudellisten valintojen eettisiä merkityksiä ja seurauksia.</w:t>
            </w:r>
          </w:p>
        </w:tc>
        <w:tc>
          <w:tcPr>
            <w:tcW w:w="625" w:type="pct"/>
            <w:shd w:val="clear" w:color="auto" w:fill="auto"/>
            <w:tcMar>
              <w:top w:w="0" w:type="dxa"/>
              <w:left w:w="108" w:type="dxa"/>
              <w:bottom w:w="0" w:type="dxa"/>
              <w:right w:w="108" w:type="dxa"/>
            </w:tcMar>
          </w:tcPr>
          <w:p w14:paraId="63932438"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1EE164FE" w14:textId="3A05A024" w:rsidR="009F2EDA" w:rsidRPr="007B6AA4" w:rsidRDefault="009F2EDA" w:rsidP="005618B1">
            <w:pPr>
              <w:spacing w:after="0" w:line="276" w:lineRule="auto"/>
              <w:contextualSpacing/>
              <w:rPr>
                <w:rFonts w:cstheme="minorHAnsi"/>
                <w:i/>
                <w:iCs/>
                <w:sz w:val="24"/>
                <w:szCs w:val="24"/>
              </w:rPr>
            </w:pPr>
            <w:r w:rsidRPr="007B6AA4">
              <w:rPr>
                <w:rFonts w:cstheme="minorHAnsi"/>
                <w:i/>
                <w:iCs/>
                <w:sz w:val="24"/>
                <w:szCs w:val="24"/>
              </w:rPr>
              <w:t>Ei käytetä arvosanan muodostamisen perusteena. Oppilasta ohjataan pohtimaan kokemuksiaan osana itsearviointia.</w:t>
            </w:r>
          </w:p>
        </w:tc>
        <w:tc>
          <w:tcPr>
            <w:tcW w:w="625" w:type="pct"/>
            <w:shd w:val="clear" w:color="auto" w:fill="auto"/>
            <w:tcMar>
              <w:top w:w="0" w:type="dxa"/>
              <w:left w:w="108" w:type="dxa"/>
              <w:bottom w:w="0" w:type="dxa"/>
              <w:right w:w="108" w:type="dxa"/>
            </w:tcMar>
          </w:tcPr>
          <w:p w14:paraId="47EC2649" w14:textId="77777777" w:rsidR="009F2EDA" w:rsidRPr="007B6AA4" w:rsidRDefault="009F2EDA" w:rsidP="005618B1">
            <w:pPr>
              <w:spacing w:after="0" w:line="276" w:lineRule="auto"/>
              <w:contextualSpacing/>
              <w:rPr>
                <w:rFonts w:cstheme="minorHAnsi"/>
                <w:i/>
                <w:iCs/>
                <w:sz w:val="24"/>
                <w:szCs w:val="24"/>
              </w:rPr>
            </w:pPr>
            <w:r w:rsidRPr="007B6AA4">
              <w:rPr>
                <w:rFonts w:cstheme="minorHAnsi"/>
                <w:i/>
                <w:iCs/>
                <w:sz w:val="24"/>
                <w:szCs w:val="24"/>
              </w:rPr>
              <w:t xml:space="preserve"> </w:t>
            </w:r>
          </w:p>
        </w:tc>
        <w:tc>
          <w:tcPr>
            <w:tcW w:w="625" w:type="pct"/>
            <w:shd w:val="clear" w:color="auto" w:fill="auto"/>
            <w:tcMar>
              <w:top w:w="0" w:type="dxa"/>
              <w:left w:w="108" w:type="dxa"/>
              <w:bottom w:w="0" w:type="dxa"/>
              <w:right w:w="108" w:type="dxa"/>
            </w:tcMar>
          </w:tcPr>
          <w:p w14:paraId="49859955" w14:textId="763C23B5" w:rsidR="009F2EDA" w:rsidRPr="007B6AA4" w:rsidRDefault="009F2EDA" w:rsidP="005618B1">
            <w:pPr>
              <w:spacing w:after="0" w:line="276" w:lineRule="auto"/>
              <w:contextualSpacing/>
              <w:rPr>
                <w:rFonts w:cstheme="minorHAnsi"/>
                <w:i/>
                <w:iCs/>
                <w:sz w:val="24"/>
                <w:szCs w:val="24"/>
              </w:rPr>
            </w:pPr>
          </w:p>
        </w:tc>
        <w:tc>
          <w:tcPr>
            <w:tcW w:w="625" w:type="pct"/>
            <w:shd w:val="clear" w:color="auto" w:fill="auto"/>
            <w:tcMar>
              <w:top w:w="0" w:type="dxa"/>
              <w:left w:w="108" w:type="dxa"/>
              <w:bottom w:w="0" w:type="dxa"/>
              <w:right w:w="108" w:type="dxa"/>
            </w:tcMar>
          </w:tcPr>
          <w:p w14:paraId="2558316A" w14:textId="77777777" w:rsidR="009F2EDA" w:rsidRPr="007B6AA4" w:rsidRDefault="009F2EDA" w:rsidP="005618B1">
            <w:pPr>
              <w:spacing w:after="0" w:line="276" w:lineRule="auto"/>
              <w:contextualSpacing/>
              <w:rPr>
                <w:rFonts w:cstheme="minorHAnsi"/>
                <w:i/>
                <w:iCs/>
                <w:sz w:val="24"/>
                <w:szCs w:val="24"/>
              </w:rPr>
            </w:pPr>
          </w:p>
        </w:tc>
      </w:tr>
      <w:tr w:rsidR="009F2EDA" w:rsidRPr="007B6AA4" w14:paraId="165DA59B" w14:textId="77777777" w:rsidTr="00160096">
        <w:trPr>
          <w:trHeight w:val="510"/>
        </w:trPr>
        <w:tc>
          <w:tcPr>
            <w:tcW w:w="5000" w:type="pct"/>
            <w:gridSpan w:val="8"/>
            <w:shd w:val="clear" w:color="auto" w:fill="auto"/>
            <w:tcMar>
              <w:top w:w="0" w:type="dxa"/>
              <w:left w:w="108" w:type="dxa"/>
              <w:bottom w:w="0" w:type="dxa"/>
              <w:right w:w="108" w:type="dxa"/>
            </w:tcMar>
          </w:tcPr>
          <w:p w14:paraId="33852809" w14:textId="11657EF7" w:rsidR="009F2EDA" w:rsidRPr="007B6AA4" w:rsidRDefault="009F2EDA" w:rsidP="005618B1">
            <w:pPr>
              <w:spacing w:after="0" w:line="276" w:lineRule="auto"/>
              <w:contextualSpacing/>
              <w:rPr>
                <w:rFonts w:cstheme="minorHAnsi"/>
                <w:i/>
                <w:iCs/>
                <w:sz w:val="24"/>
                <w:szCs w:val="24"/>
              </w:rPr>
            </w:pPr>
            <w:r w:rsidRPr="007B6AA4">
              <w:rPr>
                <w:rFonts w:cstheme="minorHAnsi"/>
                <w:b/>
                <w:sz w:val="24"/>
                <w:szCs w:val="24"/>
              </w:rPr>
              <w:t>Yhteiskunnassa tarvittavien tietojen ja taitojen omaksuminen sekä yhteiskunnallinen ymmärrys</w:t>
            </w:r>
            <w:r w:rsidRPr="007B6AA4">
              <w:rPr>
                <w:rFonts w:eastAsia="Calibri" w:cstheme="minorHAnsi"/>
                <w:b/>
                <w:sz w:val="24"/>
                <w:szCs w:val="24"/>
              </w:rPr>
              <w:t xml:space="preserve"> </w:t>
            </w:r>
          </w:p>
        </w:tc>
      </w:tr>
      <w:tr w:rsidR="009F2EDA" w:rsidRPr="007B6AA4" w14:paraId="59433733" w14:textId="77777777" w:rsidTr="00160096">
        <w:trPr>
          <w:trHeight w:val="284"/>
        </w:trPr>
        <w:tc>
          <w:tcPr>
            <w:tcW w:w="625" w:type="pct"/>
            <w:shd w:val="clear" w:color="auto" w:fill="auto"/>
            <w:tcMar>
              <w:top w:w="0" w:type="dxa"/>
              <w:left w:w="108" w:type="dxa"/>
              <w:bottom w:w="0" w:type="dxa"/>
              <w:right w:w="108" w:type="dxa"/>
            </w:tcMar>
          </w:tcPr>
          <w:p w14:paraId="1D836B3E" w14:textId="1E5F17E0" w:rsidR="009F2EDA" w:rsidRPr="007B6AA4" w:rsidRDefault="009F2EDA" w:rsidP="00160096">
            <w:pPr>
              <w:spacing w:after="0" w:line="276" w:lineRule="auto"/>
              <w:contextualSpacing/>
              <w:rPr>
                <w:rFonts w:eastAsia="Calibri" w:cstheme="minorHAnsi"/>
                <w:sz w:val="24"/>
                <w:szCs w:val="24"/>
              </w:rPr>
            </w:pPr>
            <w:r w:rsidRPr="007B6AA4">
              <w:rPr>
                <w:rFonts w:eastAsia="Calibri" w:cstheme="minorHAnsi"/>
                <w:sz w:val="24"/>
                <w:szCs w:val="24"/>
              </w:rPr>
              <w:t xml:space="preserve">T3 ohjata oppilasta ymmärtämään oikeusvaltion periaatteita, </w:t>
            </w:r>
            <w:r w:rsidRPr="007B6AA4">
              <w:rPr>
                <w:rFonts w:cstheme="minorHAnsi"/>
                <w:sz w:val="24"/>
                <w:szCs w:val="24"/>
              </w:rPr>
              <w:t xml:space="preserve">ihmisoikeuksien yleismaailmallista merkitystä </w:t>
            </w:r>
            <w:r w:rsidRPr="007B6AA4">
              <w:rPr>
                <w:rFonts w:eastAsia="Calibri" w:cstheme="minorHAnsi"/>
                <w:sz w:val="24"/>
                <w:szCs w:val="24"/>
              </w:rPr>
              <w:t>sekä syventämään tietojaan suomalaisen oikeusjärjestelmän toiminnasta</w:t>
            </w:r>
          </w:p>
        </w:tc>
        <w:tc>
          <w:tcPr>
            <w:tcW w:w="625" w:type="pct"/>
            <w:shd w:val="clear" w:color="auto" w:fill="auto"/>
            <w:tcMar>
              <w:top w:w="0" w:type="dxa"/>
              <w:left w:w="108" w:type="dxa"/>
              <w:bottom w:w="0" w:type="dxa"/>
              <w:right w:w="108" w:type="dxa"/>
            </w:tcMar>
          </w:tcPr>
          <w:p w14:paraId="55B5D8F4"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S2, S3</w:t>
            </w:r>
          </w:p>
        </w:tc>
        <w:tc>
          <w:tcPr>
            <w:tcW w:w="625" w:type="pct"/>
            <w:shd w:val="clear" w:color="auto" w:fill="auto"/>
            <w:tcMar>
              <w:top w:w="0" w:type="dxa"/>
              <w:left w:w="108" w:type="dxa"/>
              <w:bottom w:w="0" w:type="dxa"/>
              <w:right w:w="108" w:type="dxa"/>
            </w:tcMar>
          </w:tcPr>
          <w:p w14:paraId="3C50E1A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ymmärtämään ihmisoikeuksien merkityksen ja oikeusvaltion periaatteet sekä niiden kytkeytymisen suomalaiseen oikeusjärjestelmään.</w:t>
            </w:r>
          </w:p>
        </w:tc>
        <w:tc>
          <w:tcPr>
            <w:tcW w:w="625" w:type="pct"/>
            <w:shd w:val="clear" w:color="auto" w:fill="auto"/>
            <w:tcMar>
              <w:top w:w="0" w:type="dxa"/>
              <w:left w:w="108" w:type="dxa"/>
              <w:bottom w:w="0" w:type="dxa"/>
              <w:right w:w="108" w:type="dxa"/>
            </w:tcMar>
          </w:tcPr>
          <w:p w14:paraId="05EDBBC8" w14:textId="77777777" w:rsidR="009F2EDA" w:rsidRPr="007B6AA4" w:rsidRDefault="009F2EDA" w:rsidP="005618B1">
            <w:pPr>
              <w:spacing w:after="0" w:line="276" w:lineRule="auto"/>
              <w:contextualSpacing/>
              <w:rPr>
                <w:rFonts w:eastAsia="Calibri" w:cstheme="minorHAnsi"/>
                <w:sz w:val="24"/>
                <w:szCs w:val="24"/>
              </w:rPr>
            </w:pPr>
            <w:r w:rsidRPr="007B6AA4">
              <w:rPr>
                <w:rFonts w:eastAsia="Calibri" w:cstheme="minorHAnsi"/>
                <w:sz w:val="24"/>
                <w:szCs w:val="24"/>
              </w:rPr>
              <w:t>Oikeusvaltion periaatteiden ja toiminnan sekä ihmisoikeuksien hahmottaminen</w:t>
            </w:r>
          </w:p>
          <w:p w14:paraId="0C49A1A7" w14:textId="77777777" w:rsidR="009F2EDA" w:rsidRPr="007B6AA4" w:rsidRDefault="009F2EDA" w:rsidP="005618B1">
            <w:pPr>
              <w:spacing w:after="0" w:line="276" w:lineRule="auto"/>
              <w:contextualSpacing/>
              <w:rPr>
                <w:rFonts w:eastAsia="Times New Roman" w:cstheme="minorHAnsi"/>
                <w:sz w:val="24"/>
                <w:szCs w:val="24"/>
                <w:lang w:eastAsia="fi-FI"/>
              </w:rPr>
            </w:pPr>
          </w:p>
          <w:p w14:paraId="7FCB4DC5" w14:textId="77777777" w:rsidR="009F2EDA" w:rsidRPr="007B6AA4" w:rsidRDefault="009F2EDA" w:rsidP="005618B1">
            <w:pPr>
              <w:spacing w:after="0" w:line="276" w:lineRule="auto"/>
              <w:contextualSpacing/>
              <w:rPr>
                <w:rFonts w:eastAsia="Times New Roman" w:cstheme="minorHAnsi"/>
                <w:sz w:val="24"/>
                <w:szCs w:val="24"/>
                <w:lang w:eastAsia="fi-FI"/>
              </w:rPr>
            </w:pPr>
          </w:p>
          <w:p w14:paraId="3573710F" w14:textId="77777777" w:rsidR="009F2EDA" w:rsidRPr="007B6AA4" w:rsidRDefault="009F2EDA" w:rsidP="005618B1">
            <w:pPr>
              <w:spacing w:after="0" w:line="276" w:lineRule="auto"/>
              <w:contextualSpacing/>
              <w:rPr>
                <w:rFonts w:eastAsia="Times New Roman" w:cstheme="minorHAnsi"/>
                <w:sz w:val="24"/>
                <w:szCs w:val="24"/>
                <w:lang w:eastAsia="fi-FI"/>
              </w:rPr>
            </w:pPr>
          </w:p>
          <w:p w14:paraId="28C514E8" w14:textId="77777777" w:rsidR="009F2EDA" w:rsidRPr="007B6AA4" w:rsidRDefault="009F2EDA" w:rsidP="005618B1">
            <w:pPr>
              <w:spacing w:after="0" w:line="276" w:lineRule="auto"/>
              <w:contextualSpacing/>
              <w:rPr>
                <w:rFonts w:eastAsia="Times New Roman" w:cstheme="minorHAnsi"/>
                <w:sz w:val="24"/>
                <w:szCs w:val="24"/>
                <w:lang w:eastAsia="fi-FI"/>
              </w:rPr>
            </w:pPr>
          </w:p>
        </w:tc>
        <w:tc>
          <w:tcPr>
            <w:tcW w:w="625" w:type="pct"/>
            <w:shd w:val="clear" w:color="auto" w:fill="auto"/>
            <w:tcMar>
              <w:top w:w="0" w:type="dxa"/>
              <w:left w:w="108" w:type="dxa"/>
              <w:bottom w:w="0" w:type="dxa"/>
              <w:right w:w="108" w:type="dxa"/>
            </w:tcMar>
          </w:tcPr>
          <w:p w14:paraId="2BBFD48F"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tunnistaa esimerkeistä ihmisoikeuksia sekä oikeusvaltion keskeisiä toimijoita ja toimintaperiaatteita. </w:t>
            </w:r>
          </w:p>
        </w:tc>
        <w:tc>
          <w:tcPr>
            <w:tcW w:w="625" w:type="pct"/>
            <w:shd w:val="clear" w:color="auto" w:fill="auto"/>
            <w:tcMar>
              <w:top w:w="0" w:type="dxa"/>
              <w:left w:w="108" w:type="dxa"/>
              <w:bottom w:w="0" w:type="dxa"/>
              <w:right w:w="108" w:type="dxa"/>
            </w:tcMar>
          </w:tcPr>
          <w:p w14:paraId="794A4857" w14:textId="7B38F2DE" w:rsidR="009F2EDA" w:rsidRDefault="009F2EDA" w:rsidP="005618B1">
            <w:pPr>
              <w:spacing w:after="0" w:line="276" w:lineRule="auto"/>
              <w:contextualSpacing/>
              <w:rPr>
                <w:rFonts w:cstheme="minorHAnsi"/>
                <w:iCs/>
                <w:sz w:val="24"/>
                <w:szCs w:val="24"/>
              </w:rPr>
            </w:pPr>
            <w:r w:rsidRPr="007B6AA4">
              <w:rPr>
                <w:rFonts w:cstheme="minorHAnsi"/>
                <w:iCs/>
                <w:sz w:val="24"/>
                <w:szCs w:val="24"/>
              </w:rPr>
              <w:t>Oppilas kuvailee ihmisoikeuksia, oikeusvaltion toimijoita ja toimintaperiaatteita.</w:t>
            </w:r>
          </w:p>
          <w:p w14:paraId="52CA2735" w14:textId="77777777" w:rsidR="00160096" w:rsidRPr="007B6AA4" w:rsidRDefault="00160096" w:rsidP="005618B1">
            <w:pPr>
              <w:spacing w:after="0" w:line="276" w:lineRule="auto"/>
              <w:contextualSpacing/>
              <w:rPr>
                <w:rFonts w:cstheme="minorHAnsi"/>
                <w:iCs/>
                <w:sz w:val="24"/>
                <w:szCs w:val="24"/>
              </w:rPr>
            </w:pPr>
          </w:p>
          <w:p w14:paraId="31C61C01"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löytää ohjatusti tietoa laista ja oikeudesta. </w:t>
            </w:r>
          </w:p>
          <w:p w14:paraId="182D2982"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179E1D39"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erittelee, miten ihmisoikeus- ja oikeusvaltioperiaatteet ilmenevät Suomessa ja maailmassa. </w:t>
            </w:r>
          </w:p>
          <w:p w14:paraId="27D3C1A4" w14:textId="77777777" w:rsidR="009F2EDA" w:rsidRPr="007B6AA4" w:rsidRDefault="009F2EDA" w:rsidP="005618B1">
            <w:pPr>
              <w:spacing w:after="0" w:line="276" w:lineRule="auto"/>
              <w:contextualSpacing/>
              <w:rPr>
                <w:rFonts w:cstheme="minorHAnsi"/>
                <w:iCs/>
                <w:sz w:val="24"/>
                <w:szCs w:val="24"/>
              </w:rPr>
            </w:pPr>
          </w:p>
          <w:p w14:paraId="01B8715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hankkii ja esittää tietoja laista ja oikeudesta asianmukaista tietolähdettä käyttäen.</w:t>
            </w:r>
          </w:p>
        </w:tc>
        <w:tc>
          <w:tcPr>
            <w:tcW w:w="625" w:type="pct"/>
            <w:shd w:val="clear" w:color="auto" w:fill="auto"/>
            <w:tcMar>
              <w:top w:w="0" w:type="dxa"/>
              <w:left w:w="108" w:type="dxa"/>
              <w:bottom w:w="0" w:type="dxa"/>
              <w:right w:w="108" w:type="dxa"/>
            </w:tcMar>
          </w:tcPr>
          <w:p w14:paraId="1BE007DF"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arvioi ihmisoikeuksien ja oikeusvaltioperiaatteen toteutumista yhteiskunnassa. </w:t>
            </w:r>
          </w:p>
          <w:p w14:paraId="7C9AA883" w14:textId="77777777" w:rsidR="009F2EDA" w:rsidRPr="007B6AA4" w:rsidRDefault="009F2EDA" w:rsidP="005618B1">
            <w:pPr>
              <w:spacing w:after="0" w:line="276" w:lineRule="auto"/>
              <w:contextualSpacing/>
              <w:rPr>
                <w:rFonts w:cstheme="minorHAnsi"/>
                <w:iCs/>
                <w:sz w:val="24"/>
                <w:szCs w:val="24"/>
              </w:rPr>
            </w:pPr>
          </w:p>
          <w:p w14:paraId="3B341CD7" w14:textId="26501294"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käyttää lakia ja oikeutta koskevia tietolähteitä ongelmanratkaisua vaativissa tehtävissä</w:t>
            </w:r>
            <w:r w:rsidR="00160096">
              <w:rPr>
                <w:rFonts w:cstheme="minorHAnsi"/>
                <w:iCs/>
                <w:sz w:val="24"/>
                <w:szCs w:val="24"/>
              </w:rPr>
              <w:t>.</w:t>
            </w:r>
          </w:p>
        </w:tc>
      </w:tr>
      <w:tr w:rsidR="009F2EDA" w:rsidRPr="007B6AA4" w14:paraId="482413B0" w14:textId="77777777" w:rsidTr="00160096">
        <w:trPr>
          <w:trHeight w:val="284"/>
        </w:trPr>
        <w:tc>
          <w:tcPr>
            <w:tcW w:w="625" w:type="pct"/>
            <w:shd w:val="clear" w:color="auto" w:fill="auto"/>
            <w:tcMar>
              <w:top w:w="0" w:type="dxa"/>
              <w:left w:w="108" w:type="dxa"/>
              <w:bottom w:w="0" w:type="dxa"/>
              <w:right w:w="108" w:type="dxa"/>
            </w:tcMar>
          </w:tcPr>
          <w:p w14:paraId="3D289FB9" w14:textId="7C748D56" w:rsidR="009F2EDA" w:rsidRPr="007B6AA4" w:rsidRDefault="009F2EDA" w:rsidP="00160096">
            <w:pPr>
              <w:spacing w:after="0" w:line="276" w:lineRule="auto"/>
              <w:contextualSpacing/>
              <w:rPr>
                <w:rFonts w:eastAsia="Calibri" w:cstheme="minorHAnsi"/>
                <w:sz w:val="24"/>
                <w:szCs w:val="24"/>
              </w:rPr>
            </w:pPr>
            <w:r w:rsidRPr="007B6AA4">
              <w:rPr>
                <w:rFonts w:eastAsia="Calibri" w:cstheme="minorHAnsi"/>
                <w:sz w:val="24"/>
                <w:szCs w:val="24"/>
              </w:rPr>
              <w:t>T4</w:t>
            </w:r>
            <w:r w:rsidRPr="007B6AA4">
              <w:rPr>
                <w:rFonts w:eastAsia="Calibri" w:cstheme="minorHAnsi"/>
                <w:b/>
                <w:sz w:val="24"/>
                <w:szCs w:val="24"/>
              </w:rPr>
              <w:t xml:space="preserve"> </w:t>
            </w:r>
            <w:r w:rsidRPr="007B6AA4">
              <w:rPr>
                <w:rFonts w:eastAsia="Calibri" w:cstheme="minorHAnsi"/>
                <w:sz w:val="24"/>
                <w:szCs w:val="24"/>
              </w:rPr>
              <w:t xml:space="preserve">ohjata oppilasta syventämään ja pitämään ajan tasalla yhteiskuntaa, talouden toimintaa ja yksityistä taloudenpitoa koskevia tietojaan ja taitojaan sekä arvioimaan kriittisesti median roolia ja merkitystä </w:t>
            </w:r>
          </w:p>
        </w:tc>
        <w:tc>
          <w:tcPr>
            <w:tcW w:w="625" w:type="pct"/>
            <w:shd w:val="clear" w:color="auto" w:fill="auto"/>
            <w:tcMar>
              <w:top w:w="0" w:type="dxa"/>
              <w:left w:w="108" w:type="dxa"/>
              <w:bottom w:w="0" w:type="dxa"/>
              <w:right w:w="108" w:type="dxa"/>
            </w:tcMar>
          </w:tcPr>
          <w:p w14:paraId="5A844F14"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S1–S3 </w:t>
            </w:r>
          </w:p>
        </w:tc>
        <w:tc>
          <w:tcPr>
            <w:tcW w:w="625" w:type="pct"/>
            <w:shd w:val="clear" w:color="auto" w:fill="auto"/>
            <w:tcMar>
              <w:top w:w="0" w:type="dxa"/>
              <w:left w:w="108" w:type="dxa"/>
              <w:bottom w:w="0" w:type="dxa"/>
              <w:right w:w="108" w:type="dxa"/>
            </w:tcMar>
          </w:tcPr>
          <w:p w14:paraId="20DA9F10"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ymmärtämään yhteiskunnan toiminnan sekä yksityisen että julkisen taloudenpidon periaatteita. Hän oppii tarkastelemaan kriittisesti median yhteiskunnallista roolia.</w:t>
            </w:r>
          </w:p>
        </w:tc>
        <w:tc>
          <w:tcPr>
            <w:tcW w:w="625" w:type="pct"/>
            <w:shd w:val="clear" w:color="auto" w:fill="auto"/>
            <w:tcMar>
              <w:top w:w="0" w:type="dxa"/>
              <w:left w:w="108" w:type="dxa"/>
              <w:bottom w:w="0" w:type="dxa"/>
              <w:right w:w="108" w:type="dxa"/>
            </w:tcMar>
          </w:tcPr>
          <w:p w14:paraId="7E14F8C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Yhteiskuntaa, mediaa, taloutta ja taloudenpitoa</w:t>
            </w:r>
            <w:r w:rsidRPr="007B6AA4">
              <w:rPr>
                <w:rFonts w:cstheme="minorHAnsi"/>
                <w:i/>
                <w:sz w:val="24"/>
                <w:szCs w:val="24"/>
              </w:rPr>
              <w:t xml:space="preserve"> </w:t>
            </w:r>
            <w:r w:rsidRPr="007B6AA4">
              <w:rPr>
                <w:rFonts w:cstheme="minorHAnsi"/>
                <w:sz w:val="24"/>
                <w:szCs w:val="24"/>
              </w:rPr>
              <w:t xml:space="preserve">koskevat tiedot ja taidot </w:t>
            </w:r>
          </w:p>
          <w:p w14:paraId="0598236A"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38935394"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06FA25D8"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458A711D"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6B222E5D"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195994E8" w14:textId="77777777" w:rsidR="009F2EDA" w:rsidRPr="007B6AA4" w:rsidRDefault="009F2EDA" w:rsidP="005618B1">
            <w:pPr>
              <w:spacing w:after="0" w:line="276" w:lineRule="auto"/>
              <w:contextualSpacing/>
              <w:rPr>
                <w:rFonts w:eastAsia="Times New Roman" w:cstheme="minorHAnsi"/>
                <w:i/>
                <w:iCs/>
                <w:sz w:val="24"/>
                <w:szCs w:val="24"/>
                <w:lang w:eastAsia="fi-FI"/>
              </w:rPr>
            </w:pPr>
          </w:p>
          <w:p w14:paraId="1CB24A25" w14:textId="77777777" w:rsidR="009F2EDA" w:rsidRPr="007B6AA4" w:rsidRDefault="009F2EDA" w:rsidP="005618B1">
            <w:pPr>
              <w:spacing w:after="0" w:line="276" w:lineRule="auto"/>
              <w:contextualSpacing/>
              <w:rPr>
                <w:rFonts w:cstheme="minorHAnsi"/>
                <w:i/>
                <w:iCs/>
                <w:sz w:val="24"/>
                <w:szCs w:val="24"/>
              </w:rPr>
            </w:pPr>
          </w:p>
        </w:tc>
        <w:tc>
          <w:tcPr>
            <w:tcW w:w="625" w:type="pct"/>
            <w:shd w:val="clear" w:color="auto" w:fill="auto"/>
            <w:tcMar>
              <w:top w:w="0" w:type="dxa"/>
              <w:left w:w="108" w:type="dxa"/>
              <w:bottom w:w="0" w:type="dxa"/>
              <w:right w:w="108" w:type="dxa"/>
            </w:tcMar>
          </w:tcPr>
          <w:p w14:paraId="7ED33A50"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tunnistaa ohjatusti yhteiskuntaan ja talouteen liittyviä asioita. </w:t>
            </w:r>
          </w:p>
          <w:p w14:paraId="08711D35" w14:textId="77777777" w:rsidR="009F2EDA" w:rsidRPr="007B6AA4" w:rsidRDefault="009F2EDA" w:rsidP="005618B1">
            <w:pPr>
              <w:spacing w:after="0" w:line="276" w:lineRule="auto"/>
              <w:contextualSpacing/>
              <w:rPr>
                <w:rFonts w:cstheme="minorHAnsi"/>
                <w:iCs/>
                <w:sz w:val="24"/>
                <w:szCs w:val="24"/>
              </w:rPr>
            </w:pPr>
          </w:p>
          <w:p w14:paraId="767A1D64"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löytää ohjatusti yhteiskuntaa ja taloutta koskevaa tietoa hänelle annetusta lähteestä sekä antaa ohjatusti esimerkin median toiminnasta tiedon välittäjänä.</w:t>
            </w:r>
          </w:p>
        </w:tc>
        <w:tc>
          <w:tcPr>
            <w:tcW w:w="625" w:type="pct"/>
            <w:shd w:val="clear" w:color="auto" w:fill="auto"/>
            <w:tcMar>
              <w:top w:w="0" w:type="dxa"/>
              <w:left w:w="108" w:type="dxa"/>
              <w:bottom w:w="0" w:type="dxa"/>
              <w:right w:w="108" w:type="dxa"/>
            </w:tcMar>
          </w:tcPr>
          <w:p w14:paraId="45C68CCC"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kuvailee esimerkkien avulla yhteiskunnan ja talouden ilmiöitä ja toimintaa. </w:t>
            </w:r>
          </w:p>
          <w:p w14:paraId="6D145788" w14:textId="77777777" w:rsidR="009F2EDA" w:rsidRPr="007B6AA4" w:rsidRDefault="009F2EDA" w:rsidP="005618B1">
            <w:pPr>
              <w:spacing w:after="0" w:line="276" w:lineRule="auto"/>
              <w:contextualSpacing/>
              <w:rPr>
                <w:rFonts w:cstheme="minorHAnsi"/>
                <w:iCs/>
                <w:sz w:val="24"/>
                <w:szCs w:val="24"/>
              </w:rPr>
            </w:pPr>
          </w:p>
          <w:p w14:paraId="406EEC0D"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löytää eri lähteistä tietoa yhteiskunnasta ja taloudesta ja havaitsee eroja tietolähteiden antamissa tiedoissa.  </w:t>
            </w:r>
          </w:p>
          <w:p w14:paraId="7A627B12" w14:textId="77777777" w:rsidR="009F2EDA" w:rsidRPr="007B6AA4" w:rsidRDefault="009F2EDA" w:rsidP="005618B1">
            <w:pPr>
              <w:spacing w:after="0" w:line="276" w:lineRule="auto"/>
              <w:contextualSpacing/>
              <w:rPr>
                <w:rFonts w:cstheme="minorHAnsi"/>
                <w:iCs/>
                <w:sz w:val="24"/>
                <w:szCs w:val="24"/>
              </w:rPr>
            </w:pPr>
          </w:p>
          <w:p w14:paraId="2F186544"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kuvailee median vaikutusta omassa elämässä ja yhteiskunnassa.</w:t>
            </w:r>
          </w:p>
        </w:tc>
        <w:tc>
          <w:tcPr>
            <w:tcW w:w="625" w:type="pct"/>
            <w:shd w:val="clear" w:color="auto" w:fill="auto"/>
            <w:tcMar>
              <w:top w:w="0" w:type="dxa"/>
              <w:left w:w="108" w:type="dxa"/>
              <w:bottom w:w="0" w:type="dxa"/>
              <w:right w:w="108" w:type="dxa"/>
            </w:tcMar>
          </w:tcPr>
          <w:p w14:paraId="55F1A1C4"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hankkii tietoa yhteiskunnasta ja taloudesta eri lähteitä käyttäen sekä vertailee lähteiden tietoja keskenään</w:t>
            </w:r>
            <w:r w:rsidRPr="007B6AA4">
              <w:rPr>
                <w:rFonts w:cstheme="minorHAnsi"/>
                <w:i/>
                <w:iCs/>
                <w:sz w:val="24"/>
                <w:szCs w:val="24"/>
              </w:rPr>
              <w:t>.</w:t>
            </w:r>
            <w:r w:rsidRPr="007B6AA4">
              <w:rPr>
                <w:rFonts w:cstheme="minorHAnsi"/>
                <w:iCs/>
                <w:sz w:val="24"/>
                <w:szCs w:val="24"/>
              </w:rPr>
              <w:t xml:space="preserve"> </w:t>
            </w:r>
          </w:p>
          <w:p w14:paraId="31D7C1A8" w14:textId="77777777" w:rsidR="009F2EDA" w:rsidRPr="007B6AA4" w:rsidRDefault="009F2EDA" w:rsidP="005618B1">
            <w:pPr>
              <w:spacing w:after="0" w:line="276" w:lineRule="auto"/>
              <w:contextualSpacing/>
              <w:rPr>
                <w:rFonts w:cstheme="minorHAnsi"/>
                <w:sz w:val="24"/>
                <w:szCs w:val="24"/>
              </w:rPr>
            </w:pPr>
          </w:p>
          <w:p w14:paraId="3D2D219F" w14:textId="77777777" w:rsidR="009F2EDA" w:rsidRPr="007B6AA4" w:rsidRDefault="009F2EDA" w:rsidP="005618B1">
            <w:pPr>
              <w:spacing w:after="0" w:line="276" w:lineRule="auto"/>
              <w:contextualSpacing/>
              <w:rPr>
                <w:rFonts w:cstheme="minorHAnsi"/>
                <w:iCs/>
                <w:sz w:val="24"/>
                <w:szCs w:val="24"/>
              </w:rPr>
            </w:pPr>
            <w:r w:rsidRPr="007B6AA4">
              <w:rPr>
                <w:rFonts w:cstheme="minorHAnsi"/>
                <w:sz w:val="24"/>
                <w:szCs w:val="24"/>
              </w:rPr>
              <w:t>Oppilas erittelee median roolia yksilöiden elämässä ja sen toimintaa julkisen keskustelun osana.</w:t>
            </w:r>
          </w:p>
        </w:tc>
        <w:tc>
          <w:tcPr>
            <w:tcW w:w="625" w:type="pct"/>
            <w:shd w:val="clear" w:color="auto" w:fill="auto"/>
            <w:tcMar>
              <w:top w:w="0" w:type="dxa"/>
              <w:left w:w="108" w:type="dxa"/>
              <w:bottom w:w="0" w:type="dxa"/>
              <w:right w:w="108" w:type="dxa"/>
            </w:tcMar>
          </w:tcPr>
          <w:p w14:paraId="076FB791"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hankkii ja erittelee yhteiskuntaa ja taloutta käsittelevää tietoa eri näkökulmia huomioon ottavalla ja kriittisellä tavalla.</w:t>
            </w:r>
          </w:p>
          <w:p w14:paraId="63E1F13E" w14:textId="77777777" w:rsidR="009F2EDA" w:rsidRPr="007B6AA4" w:rsidRDefault="009F2EDA" w:rsidP="005618B1">
            <w:pPr>
              <w:spacing w:after="0" w:line="276" w:lineRule="auto"/>
              <w:contextualSpacing/>
              <w:rPr>
                <w:rFonts w:cstheme="minorHAnsi"/>
                <w:iCs/>
                <w:sz w:val="24"/>
                <w:szCs w:val="24"/>
              </w:rPr>
            </w:pPr>
          </w:p>
          <w:p w14:paraId="6DF0C0DF"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arvioi kriittisesti median toimintaa ja mediavaikuttamista yhteiskunnassa.</w:t>
            </w:r>
          </w:p>
        </w:tc>
      </w:tr>
      <w:tr w:rsidR="009F2EDA" w:rsidRPr="007B6AA4" w14:paraId="3CD01443" w14:textId="77777777" w:rsidTr="00160096">
        <w:trPr>
          <w:trHeight w:val="510"/>
        </w:trPr>
        <w:tc>
          <w:tcPr>
            <w:tcW w:w="5000" w:type="pct"/>
            <w:gridSpan w:val="8"/>
            <w:shd w:val="clear" w:color="auto" w:fill="auto"/>
            <w:tcMar>
              <w:top w:w="0" w:type="dxa"/>
              <w:left w:w="108" w:type="dxa"/>
              <w:bottom w:w="0" w:type="dxa"/>
              <w:right w:w="108" w:type="dxa"/>
            </w:tcMar>
          </w:tcPr>
          <w:p w14:paraId="2B141756" w14:textId="77777777" w:rsidR="009F2EDA" w:rsidRPr="007B6AA4" w:rsidRDefault="009F2EDA" w:rsidP="005618B1">
            <w:pPr>
              <w:spacing w:after="0" w:line="276" w:lineRule="auto"/>
              <w:contextualSpacing/>
              <w:rPr>
                <w:rFonts w:cstheme="minorHAnsi"/>
                <w:i/>
                <w:iCs/>
                <w:sz w:val="24"/>
                <w:szCs w:val="24"/>
              </w:rPr>
            </w:pPr>
            <w:r w:rsidRPr="007B6AA4">
              <w:rPr>
                <w:rFonts w:eastAsia="Calibri" w:cstheme="minorHAnsi"/>
                <w:b/>
                <w:sz w:val="24"/>
                <w:szCs w:val="24"/>
              </w:rPr>
              <w:t xml:space="preserve">Yhteiskunnallisen tiedon käyttäminen ja soveltaminen </w:t>
            </w:r>
          </w:p>
        </w:tc>
      </w:tr>
      <w:tr w:rsidR="009F2EDA" w:rsidRPr="007B6AA4" w14:paraId="07872D60" w14:textId="77777777" w:rsidTr="00160096">
        <w:trPr>
          <w:trHeight w:val="284"/>
        </w:trPr>
        <w:tc>
          <w:tcPr>
            <w:tcW w:w="625" w:type="pct"/>
            <w:shd w:val="clear" w:color="auto" w:fill="auto"/>
            <w:tcMar>
              <w:top w:w="0" w:type="dxa"/>
              <w:left w:w="108" w:type="dxa"/>
              <w:bottom w:w="0" w:type="dxa"/>
              <w:right w:w="108" w:type="dxa"/>
            </w:tcMar>
          </w:tcPr>
          <w:p w14:paraId="1FA2DDF1" w14:textId="19917650" w:rsidR="009F2EDA" w:rsidRPr="007B6AA4" w:rsidRDefault="009F2EDA" w:rsidP="00160096">
            <w:pPr>
              <w:spacing w:after="0" w:line="276" w:lineRule="auto"/>
              <w:contextualSpacing/>
              <w:rPr>
                <w:rFonts w:eastAsia="Calibri" w:cstheme="minorHAnsi"/>
                <w:sz w:val="24"/>
                <w:szCs w:val="24"/>
              </w:rPr>
            </w:pPr>
            <w:r w:rsidRPr="007B6AA4">
              <w:rPr>
                <w:rFonts w:eastAsia="Calibri" w:cstheme="minorHAnsi"/>
                <w:sz w:val="24"/>
                <w:szCs w:val="24"/>
              </w:rPr>
              <w:t>T5</w:t>
            </w:r>
            <w:r w:rsidRPr="007B6AA4">
              <w:rPr>
                <w:rFonts w:eastAsia="Calibri" w:cstheme="minorHAnsi"/>
                <w:b/>
                <w:sz w:val="24"/>
                <w:szCs w:val="24"/>
              </w:rPr>
              <w:t xml:space="preserve"> </w:t>
            </w:r>
            <w:r w:rsidRPr="007B6AA4">
              <w:rPr>
                <w:rFonts w:eastAsia="Calibri" w:cstheme="minorHAnsi"/>
                <w:sz w:val="24"/>
                <w:szCs w:val="24"/>
              </w:rPr>
              <w:t xml:space="preserve">rohkaista oppilasta kehittymään yritteliääksi ja vastuulliseksi taloudelliseksi toimijaksi, joka hahmottaa yrittäjyyttä ja työelämää, tuntee niiden tarjoamia mahdollisuuksia ja osaa suunnitella omaa tulevaisuuttaan </w:t>
            </w:r>
          </w:p>
        </w:tc>
        <w:tc>
          <w:tcPr>
            <w:tcW w:w="625" w:type="pct"/>
            <w:shd w:val="clear" w:color="auto" w:fill="auto"/>
            <w:tcMar>
              <w:top w:w="0" w:type="dxa"/>
              <w:left w:w="108" w:type="dxa"/>
              <w:bottom w:w="0" w:type="dxa"/>
              <w:right w:w="108" w:type="dxa"/>
            </w:tcMar>
          </w:tcPr>
          <w:p w14:paraId="462921AB"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S1–S4</w:t>
            </w:r>
          </w:p>
        </w:tc>
        <w:tc>
          <w:tcPr>
            <w:tcW w:w="625" w:type="pct"/>
            <w:shd w:val="clear" w:color="auto" w:fill="auto"/>
            <w:tcMar>
              <w:top w:w="0" w:type="dxa"/>
              <w:left w:w="108" w:type="dxa"/>
              <w:bottom w:w="0" w:type="dxa"/>
              <w:right w:w="108" w:type="dxa"/>
            </w:tcMar>
          </w:tcPr>
          <w:p w14:paraId="32FD8306"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toimimaan työelämää ja yrittäjyyttä tuntevana taloudellisena toimijana.</w:t>
            </w:r>
          </w:p>
        </w:tc>
        <w:tc>
          <w:tcPr>
            <w:tcW w:w="625" w:type="pct"/>
            <w:shd w:val="clear" w:color="auto" w:fill="auto"/>
            <w:tcMar>
              <w:top w:w="0" w:type="dxa"/>
              <w:left w:w="108" w:type="dxa"/>
              <w:bottom w:w="0" w:type="dxa"/>
              <w:right w:w="108" w:type="dxa"/>
            </w:tcMar>
          </w:tcPr>
          <w:p w14:paraId="42985838" w14:textId="77777777" w:rsidR="009F2EDA" w:rsidRPr="007B6AA4" w:rsidRDefault="009F2EDA" w:rsidP="005618B1">
            <w:pPr>
              <w:spacing w:after="0" w:line="276" w:lineRule="auto"/>
              <w:contextualSpacing/>
              <w:rPr>
                <w:rFonts w:cstheme="minorHAnsi"/>
                <w:iCs/>
                <w:sz w:val="24"/>
                <w:szCs w:val="24"/>
              </w:rPr>
            </w:pPr>
            <w:r w:rsidRPr="007B6AA4">
              <w:rPr>
                <w:rFonts w:cstheme="minorHAnsi"/>
                <w:sz w:val="24"/>
                <w:szCs w:val="24"/>
              </w:rPr>
              <w:t>Yrittäjyys- ja työelämätaitojen käyttäminen ja soveltaminen</w:t>
            </w:r>
          </w:p>
        </w:tc>
        <w:tc>
          <w:tcPr>
            <w:tcW w:w="625" w:type="pct"/>
            <w:shd w:val="clear" w:color="auto" w:fill="auto"/>
            <w:tcMar>
              <w:top w:w="0" w:type="dxa"/>
              <w:left w:w="108" w:type="dxa"/>
              <w:bottom w:w="0" w:type="dxa"/>
              <w:right w:w="108" w:type="dxa"/>
            </w:tcMar>
          </w:tcPr>
          <w:p w14:paraId="697D2A6B"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osoittaa tunnistavansa ohjatusti palkkatyön ja yrittäjyyden eroja sekä palkkatyötä ja yrittäjyyttä edustavia ammatteja.</w:t>
            </w:r>
          </w:p>
          <w:p w14:paraId="01D12F0E"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5106D9F1"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kuvailee</w:t>
            </w:r>
          </w:p>
          <w:p w14:paraId="0EE3D2B0"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palkkatyön ja yrittäjyyden piirteitä.</w:t>
            </w:r>
          </w:p>
          <w:p w14:paraId="55167623" w14:textId="77777777" w:rsidR="009F2EDA" w:rsidRPr="007B6AA4" w:rsidRDefault="009F2EDA" w:rsidP="005618B1">
            <w:pPr>
              <w:spacing w:after="0" w:line="276" w:lineRule="auto"/>
              <w:contextualSpacing/>
              <w:rPr>
                <w:rFonts w:cstheme="minorHAnsi"/>
                <w:iCs/>
                <w:sz w:val="24"/>
                <w:szCs w:val="24"/>
              </w:rPr>
            </w:pPr>
          </w:p>
          <w:p w14:paraId="59BF1280" w14:textId="77777777" w:rsidR="009F2EDA" w:rsidRPr="007B6AA4" w:rsidRDefault="009F2EDA" w:rsidP="005618B1">
            <w:pPr>
              <w:spacing w:after="0" w:line="276" w:lineRule="auto"/>
              <w:contextualSpacing/>
              <w:rPr>
                <w:rFonts w:cstheme="minorHAnsi"/>
                <w:b/>
                <w:i/>
                <w:iCs/>
                <w:sz w:val="24"/>
                <w:szCs w:val="24"/>
              </w:rPr>
            </w:pPr>
            <w:r w:rsidRPr="007B6AA4">
              <w:rPr>
                <w:rFonts w:cstheme="minorHAnsi"/>
                <w:iCs/>
                <w:sz w:val="24"/>
                <w:szCs w:val="24"/>
              </w:rPr>
              <w:t xml:space="preserve">Oppilas kertoo, mitä mahdollisuuksia </w:t>
            </w:r>
            <w:r w:rsidRPr="007B6AA4">
              <w:rPr>
                <w:rFonts w:cstheme="minorHAnsi"/>
                <w:sz w:val="24"/>
                <w:szCs w:val="24"/>
              </w:rPr>
              <w:t>palkkatyö ja yrittäjän ammatti tarjoavat yksilölle.</w:t>
            </w:r>
          </w:p>
        </w:tc>
        <w:tc>
          <w:tcPr>
            <w:tcW w:w="625" w:type="pct"/>
            <w:shd w:val="clear" w:color="auto" w:fill="auto"/>
            <w:tcMar>
              <w:top w:w="0" w:type="dxa"/>
              <w:left w:w="108" w:type="dxa"/>
              <w:bottom w:w="0" w:type="dxa"/>
              <w:right w:w="108" w:type="dxa"/>
            </w:tcMar>
          </w:tcPr>
          <w:p w14:paraId="1235A706"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erittelee palkkatyön ja yrittäjyyden asemaa yhteiskunnassa. </w:t>
            </w:r>
          </w:p>
          <w:p w14:paraId="74C1D801" w14:textId="77777777" w:rsidR="009F2EDA" w:rsidRPr="007B6AA4" w:rsidRDefault="009F2EDA" w:rsidP="005618B1">
            <w:pPr>
              <w:spacing w:after="0" w:line="276" w:lineRule="auto"/>
              <w:contextualSpacing/>
              <w:rPr>
                <w:rFonts w:eastAsia="Calibri" w:cstheme="minorHAnsi"/>
                <w:sz w:val="24"/>
                <w:szCs w:val="24"/>
              </w:rPr>
            </w:pPr>
            <w:r w:rsidRPr="007B6AA4">
              <w:rPr>
                <w:rFonts w:cstheme="minorHAnsi"/>
                <w:iCs/>
                <w:sz w:val="24"/>
                <w:szCs w:val="24"/>
              </w:rPr>
              <w:t xml:space="preserve">Oppilas </w:t>
            </w:r>
            <w:r w:rsidRPr="007B6AA4">
              <w:rPr>
                <w:rFonts w:cstheme="minorHAnsi"/>
                <w:sz w:val="24"/>
                <w:szCs w:val="24"/>
              </w:rPr>
              <w:t>vertailee palkkatyön ja yrittäjyyden tarjoamia mahdollisuuksia yksilölle.</w:t>
            </w:r>
          </w:p>
        </w:tc>
        <w:tc>
          <w:tcPr>
            <w:tcW w:w="625" w:type="pct"/>
            <w:shd w:val="clear" w:color="auto" w:fill="auto"/>
            <w:tcMar>
              <w:top w:w="0" w:type="dxa"/>
              <w:left w:w="108" w:type="dxa"/>
              <w:bottom w:w="0" w:type="dxa"/>
              <w:right w:w="108" w:type="dxa"/>
            </w:tcMar>
          </w:tcPr>
          <w:p w14:paraId="4B88874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analysoi palkkatyön ja yrittäjyyden merkitystä yhteiskunnassa. </w:t>
            </w:r>
          </w:p>
          <w:p w14:paraId="2CCE75BA"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arvioi palkkatyön ja yrittäjyyden merkityksiä yksilölle.</w:t>
            </w:r>
          </w:p>
        </w:tc>
      </w:tr>
      <w:tr w:rsidR="009F2EDA" w:rsidRPr="007B6AA4" w14:paraId="320C28BB" w14:textId="77777777" w:rsidTr="00160096">
        <w:trPr>
          <w:trHeight w:val="284"/>
        </w:trPr>
        <w:tc>
          <w:tcPr>
            <w:tcW w:w="625" w:type="pct"/>
            <w:shd w:val="clear" w:color="auto" w:fill="auto"/>
            <w:tcMar>
              <w:top w:w="0" w:type="dxa"/>
              <w:left w:w="108" w:type="dxa"/>
              <w:bottom w:w="0" w:type="dxa"/>
              <w:right w:w="108" w:type="dxa"/>
            </w:tcMar>
          </w:tcPr>
          <w:p w14:paraId="429BF557" w14:textId="68E585D7" w:rsidR="009F2EDA" w:rsidRPr="007B6AA4" w:rsidRDefault="009F2EDA" w:rsidP="00160096">
            <w:pPr>
              <w:spacing w:after="0" w:line="276" w:lineRule="auto"/>
              <w:contextualSpacing/>
              <w:rPr>
                <w:rFonts w:cstheme="minorHAnsi"/>
                <w:sz w:val="24"/>
                <w:szCs w:val="24"/>
              </w:rPr>
            </w:pPr>
            <w:r w:rsidRPr="007B6AA4">
              <w:rPr>
                <w:rFonts w:eastAsia="Calibri" w:cstheme="minorHAnsi"/>
                <w:sz w:val="24"/>
                <w:szCs w:val="24"/>
              </w:rPr>
              <w:t>T6</w:t>
            </w:r>
            <w:r w:rsidRPr="007B6AA4">
              <w:rPr>
                <w:rFonts w:eastAsia="Calibri" w:cstheme="minorHAnsi"/>
                <w:b/>
                <w:sz w:val="24"/>
                <w:szCs w:val="24"/>
              </w:rPr>
              <w:t xml:space="preserve"> </w:t>
            </w:r>
            <w:r w:rsidRPr="007B6AA4">
              <w:rPr>
                <w:rFonts w:cstheme="minorHAnsi"/>
                <w:sz w:val="24"/>
                <w:szCs w:val="24"/>
              </w:rPr>
              <w:t>ohjata oppilasta tarkastelemaan yhteiskunnallista toimintaa sekä eri yhteisöjä ja vähemmistöryhmiä monipuolisesti ja avarakatseisesti</w:t>
            </w:r>
          </w:p>
        </w:tc>
        <w:tc>
          <w:tcPr>
            <w:tcW w:w="625" w:type="pct"/>
            <w:shd w:val="clear" w:color="auto" w:fill="auto"/>
            <w:tcMar>
              <w:top w:w="0" w:type="dxa"/>
              <w:left w:w="108" w:type="dxa"/>
              <w:bottom w:w="0" w:type="dxa"/>
              <w:right w:w="108" w:type="dxa"/>
            </w:tcMar>
          </w:tcPr>
          <w:p w14:paraId="741FE45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S1–S3 </w:t>
            </w:r>
          </w:p>
        </w:tc>
        <w:tc>
          <w:tcPr>
            <w:tcW w:w="625" w:type="pct"/>
            <w:shd w:val="clear" w:color="auto" w:fill="auto"/>
            <w:tcMar>
              <w:top w:w="0" w:type="dxa"/>
              <w:left w:w="108" w:type="dxa"/>
              <w:bottom w:w="0" w:type="dxa"/>
              <w:right w:w="108" w:type="dxa"/>
            </w:tcMar>
          </w:tcPr>
          <w:p w14:paraId="0688DB3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oppii analysoimaan yhteiskunnan eri yhteisöjä ja väestöryhmiä. </w:t>
            </w:r>
          </w:p>
        </w:tc>
        <w:tc>
          <w:tcPr>
            <w:tcW w:w="625" w:type="pct"/>
            <w:shd w:val="clear" w:color="auto" w:fill="auto"/>
            <w:tcMar>
              <w:top w:w="0" w:type="dxa"/>
              <w:left w:w="108" w:type="dxa"/>
              <w:bottom w:w="0" w:type="dxa"/>
              <w:right w:w="108" w:type="dxa"/>
            </w:tcMar>
          </w:tcPr>
          <w:p w14:paraId="4B4EAA91"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Eri yhteisöjen ja väestöryhmien monipuolinen tarkastelu</w:t>
            </w:r>
          </w:p>
          <w:p w14:paraId="23F2517F"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3D0837D7" w14:textId="2A7DA020"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osoittaa tunnistavansa esimerkkien avulla suomalaisessa yhteiskunnassa olevia yhteisöjä tai vähemmistöryhmiä.</w:t>
            </w:r>
          </w:p>
        </w:tc>
        <w:tc>
          <w:tcPr>
            <w:tcW w:w="625" w:type="pct"/>
            <w:shd w:val="clear" w:color="auto" w:fill="auto"/>
            <w:tcMar>
              <w:top w:w="0" w:type="dxa"/>
              <w:left w:w="108" w:type="dxa"/>
              <w:bottom w:w="0" w:type="dxa"/>
              <w:right w:w="108" w:type="dxa"/>
            </w:tcMar>
          </w:tcPr>
          <w:p w14:paraId="7F530E97"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kuvailee erilaisia yhteisöjä ja vähemmistöryhmiä sekä niiden asemaa suomalaisessa yhteiskunnassa.</w:t>
            </w:r>
          </w:p>
        </w:tc>
        <w:tc>
          <w:tcPr>
            <w:tcW w:w="625" w:type="pct"/>
            <w:shd w:val="clear" w:color="auto" w:fill="auto"/>
            <w:tcMar>
              <w:top w:w="0" w:type="dxa"/>
              <w:left w:w="108" w:type="dxa"/>
              <w:bottom w:w="0" w:type="dxa"/>
              <w:right w:w="108" w:type="dxa"/>
            </w:tcMar>
          </w:tcPr>
          <w:p w14:paraId="3063AEBE" w14:textId="77777777" w:rsidR="009F2EDA" w:rsidRPr="007B6AA4" w:rsidRDefault="009F2EDA" w:rsidP="005618B1">
            <w:pPr>
              <w:spacing w:after="0" w:line="276" w:lineRule="auto"/>
              <w:contextualSpacing/>
              <w:rPr>
                <w:rFonts w:cstheme="minorHAnsi"/>
                <w:sz w:val="24"/>
                <w:szCs w:val="24"/>
              </w:rPr>
            </w:pPr>
            <w:r w:rsidRPr="007B6AA4">
              <w:rPr>
                <w:rFonts w:cstheme="minorHAnsi"/>
                <w:iCs/>
                <w:sz w:val="24"/>
                <w:szCs w:val="24"/>
              </w:rPr>
              <w:t>Oppilas erittelee erilaisten väestöryhmien asemaan vaikuttavia tekijöitä yhteiskunnassa.</w:t>
            </w:r>
          </w:p>
          <w:p w14:paraId="7B337A79" w14:textId="77777777" w:rsidR="009F2EDA" w:rsidRPr="007B6AA4" w:rsidRDefault="009F2EDA" w:rsidP="005618B1">
            <w:pPr>
              <w:spacing w:after="0" w:line="276" w:lineRule="auto"/>
              <w:contextualSpacing/>
              <w:rPr>
                <w:rFonts w:cstheme="minorHAnsi"/>
                <w:sz w:val="24"/>
                <w:szCs w:val="24"/>
              </w:rPr>
            </w:pPr>
          </w:p>
        </w:tc>
        <w:tc>
          <w:tcPr>
            <w:tcW w:w="625" w:type="pct"/>
            <w:shd w:val="clear" w:color="auto" w:fill="auto"/>
            <w:tcMar>
              <w:top w:w="0" w:type="dxa"/>
              <w:left w:w="108" w:type="dxa"/>
              <w:bottom w:w="0" w:type="dxa"/>
              <w:right w:w="108" w:type="dxa"/>
            </w:tcMar>
          </w:tcPr>
          <w:p w14:paraId="00EE70CB"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arvioi keinoja, joilla voidaan tukea väestöryhmien yhdenvertaisuutta yhteiskunnassa.</w:t>
            </w:r>
          </w:p>
          <w:p w14:paraId="5669C089" w14:textId="77777777" w:rsidR="009F2EDA" w:rsidRPr="007B6AA4" w:rsidRDefault="009F2EDA" w:rsidP="005618B1">
            <w:pPr>
              <w:spacing w:after="0" w:line="276" w:lineRule="auto"/>
              <w:contextualSpacing/>
              <w:rPr>
                <w:rFonts w:cstheme="minorHAnsi"/>
                <w:iCs/>
                <w:sz w:val="24"/>
                <w:szCs w:val="24"/>
              </w:rPr>
            </w:pPr>
          </w:p>
        </w:tc>
      </w:tr>
      <w:tr w:rsidR="009F2EDA" w:rsidRPr="007B6AA4" w14:paraId="12ABB60C" w14:textId="77777777" w:rsidTr="00160096">
        <w:trPr>
          <w:trHeight w:val="284"/>
        </w:trPr>
        <w:tc>
          <w:tcPr>
            <w:tcW w:w="625" w:type="pct"/>
            <w:shd w:val="clear" w:color="auto" w:fill="auto"/>
            <w:tcMar>
              <w:top w:w="0" w:type="dxa"/>
              <w:left w:w="108" w:type="dxa"/>
              <w:bottom w:w="0" w:type="dxa"/>
              <w:right w:w="108" w:type="dxa"/>
            </w:tcMar>
          </w:tcPr>
          <w:p w14:paraId="23683430" w14:textId="484C6D49" w:rsidR="009F2EDA" w:rsidRPr="007B6AA4" w:rsidRDefault="009F2EDA" w:rsidP="00160096">
            <w:pPr>
              <w:spacing w:after="0" w:line="276" w:lineRule="auto"/>
              <w:contextualSpacing/>
              <w:rPr>
                <w:rFonts w:cstheme="minorHAnsi"/>
                <w:sz w:val="24"/>
                <w:szCs w:val="24"/>
              </w:rPr>
            </w:pPr>
            <w:r w:rsidRPr="007B6AA4">
              <w:rPr>
                <w:rFonts w:eastAsia="Calibri" w:cstheme="minorHAnsi"/>
                <w:sz w:val="24"/>
                <w:szCs w:val="24"/>
              </w:rPr>
              <w:t>T7</w:t>
            </w:r>
            <w:r w:rsidRPr="007B6AA4">
              <w:rPr>
                <w:rFonts w:eastAsia="Calibri" w:cstheme="minorHAnsi"/>
                <w:b/>
                <w:sz w:val="24"/>
                <w:szCs w:val="24"/>
              </w:rPr>
              <w:t xml:space="preserve"> </w:t>
            </w:r>
            <w:r w:rsidRPr="007B6AA4">
              <w:rPr>
                <w:rFonts w:cstheme="minorHAnsi"/>
                <w:sz w:val="24"/>
                <w:szCs w:val="24"/>
              </w:rPr>
              <w:t>ohjata oppilasta ymmärtämään yhteiskunnallisen päätöksenteon periaatteita ja demokraattisia toimintatapoja paikallisella, kansallisella ja Euroopan unionin tasolla sekä globaalisti ja toimimaan aktiivisena, omaa lähiyhteisöä kehittävänä kansalaisena</w:t>
            </w:r>
          </w:p>
        </w:tc>
        <w:tc>
          <w:tcPr>
            <w:tcW w:w="625" w:type="pct"/>
            <w:shd w:val="clear" w:color="auto" w:fill="auto"/>
            <w:tcMar>
              <w:top w:w="0" w:type="dxa"/>
              <w:left w:w="108" w:type="dxa"/>
              <w:bottom w:w="0" w:type="dxa"/>
              <w:right w:w="108" w:type="dxa"/>
            </w:tcMar>
          </w:tcPr>
          <w:p w14:paraId="6FA6D02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S1–S3 </w:t>
            </w:r>
          </w:p>
        </w:tc>
        <w:tc>
          <w:tcPr>
            <w:tcW w:w="625" w:type="pct"/>
            <w:shd w:val="clear" w:color="auto" w:fill="auto"/>
            <w:tcMar>
              <w:top w:w="0" w:type="dxa"/>
              <w:left w:w="108" w:type="dxa"/>
              <w:bottom w:w="0" w:type="dxa"/>
              <w:right w:w="108" w:type="dxa"/>
            </w:tcMar>
          </w:tcPr>
          <w:p w14:paraId="6D8D5E2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ymmärtämään yhteiskunnallisen päätöksenteon demokraattisia toimintatapoja ja soveltamaan niitä lähiyhteisössään.</w:t>
            </w:r>
          </w:p>
        </w:tc>
        <w:tc>
          <w:tcPr>
            <w:tcW w:w="625" w:type="pct"/>
            <w:shd w:val="clear" w:color="auto" w:fill="auto"/>
            <w:tcMar>
              <w:top w:w="0" w:type="dxa"/>
              <w:left w:w="108" w:type="dxa"/>
              <w:bottom w:w="0" w:type="dxa"/>
              <w:right w:w="108" w:type="dxa"/>
            </w:tcMar>
          </w:tcPr>
          <w:p w14:paraId="63612E11"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Yhteiskunnallisen päätöksenteon periaatteiden ja demokraattisten toimintatapojen tunteminen ja soveltaminen</w:t>
            </w:r>
          </w:p>
          <w:p w14:paraId="22313BC9"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55CF604A"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osoittaa tunnistavansa ohjatusti demokraattisen päätöksenteon tunnuspiirteitä. </w:t>
            </w:r>
          </w:p>
          <w:p w14:paraId="0FADE1A9" w14:textId="77777777" w:rsidR="009F2EDA" w:rsidRPr="007B6AA4" w:rsidRDefault="009F2EDA" w:rsidP="005618B1">
            <w:pPr>
              <w:spacing w:after="0" w:line="276" w:lineRule="auto"/>
              <w:contextualSpacing/>
              <w:rPr>
                <w:rFonts w:cstheme="minorHAnsi"/>
                <w:iCs/>
                <w:sz w:val="24"/>
                <w:szCs w:val="24"/>
              </w:rPr>
            </w:pPr>
          </w:p>
          <w:p w14:paraId="1CB6BDA7"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osoittaa esimerkeistä, miten demokraattinen päätöksenteko ilmenee hänen lähiyhteisössään. </w:t>
            </w:r>
          </w:p>
          <w:p w14:paraId="29967E6B"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0D7CA50B"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kuvailee demokraattisen päätöksenteon tunnuspiirteitä</w:t>
            </w:r>
            <w:r w:rsidRPr="007B6AA4">
              <w:rPr>
                <w:rFonts w:eastAsia="Calibri" w:cstheme="minorHAnsi"/>
                <w:sz w:val="24"/>
                <w:szCs w:val="24"/>
              </w:rPr>
              <w:t xml:space="preserve"> paikallisella, kansallisella ja Euroopan unionin tasolla.</w:t>
            </w:r>
            <w:r w:rsidRPr="007B6AA4">
              <w:rPr>
                <w:rFonts w:cstheme="minorHAnsi"/>
                <w:iCs/>
                <w:sz w:val="24"/>
                <w:szCs w:val="24"/>
              </w:rPr>
              <w:t xml:space="preserve"> </w:t>
            </w:r>
          </w:p>
          <w:p w14:paraId="01D44621" w14:textId="77777777" w:rsidR="009F2EDA" w:rsidRPr="007B6AA4" w:rsidRDefault="009F2EDA" w:rsidP="005618B1">
            <w:pPr>
              <w:spacing w:after="0" w:line="276" w:lineRule="auto"/>
              <w:contextualSpacing/>
              <w:rPr>
                <w:rFonts w:cstheme="minorHAnsi"/>
                <w:iCs/>
                <w:sz w:val="24"/>
                <w:szCs w:val="24"/>
              </w:rPr>
            </w:pPr>
          </w:p>
          <w:p w14:paraId="47931D21"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kuvailee, millä eri tavoin demokraattisia toimintatapoja voidaan toteuttaa </w:t>
            </w:r>
            <w:r w:rsidRPr="007B6AA4">
              <w:rPr>
                <w:rFonts w:cstheme="minorHAnsi"/>
                <w:sz w:val="24"/>
                <w:szCs w:val="24"/>
              </w:rPr>
              <w:t>hänen lähiyhteisössään.</w:t>
            </w:r>
          </w:p>
        </w:tc>
        <w:tc>
          <w:tcPr>
            <w:tcW w:w="625" w:type="pct"/>
            <w:shd w:val="clear" w:color="auto" w:fill="auto"/>
            <w:tcMar>
              <w:top w:w="0" w:type="dxa"/>
              <w:left w:w="108" w:type="dxa"/>
              <w:bottom w:w="0" w:type="dxa"/>
              <w:right w:w="108" w:type="dxa"/>
            </w:tcMar>
          </w:tcPr>
          <w:p w14:paraId="71D15D38"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w:t>
            </w:r>
            <w:r w:rsidRPr="007B6AA4">
              <w:rPr>
                <w:rFonts w:cstheme="minorHAnsi"/>
                <w:iCs/>
                <w:sz w:val="24"/>
                <w:szCs w:val="24"/>
              </w:rPr>
              <w:t xml:space="preserve">erittelee, miten eri päätöksentekotavat edistävät demokratiaa ja </w:t>
            </w:r>
            <w:r w:rsidRPr="007B6AA4">
              <w:rPr>
                <w:rFonts w:eastAsia="Calibri" w:cstheme="minorHAnsi"/>
                <w:sz w:val="24"/>
                <w:szCs w:val="24"/>
              </w:rPr>
              <w:t>miten demokraattista päätöksentekoa tuetaan paikallisella, kansallisella, Euroopan unionin ja globaalilla tasolla.</w:t>
            </w:r>
            <w:r w:rsidRPr="007B6AA4">
              <w:rPr>
                <w:rFonts w:cstheme="minorHAnsi"/>
                <w:sz w:val="24"/>
                <w:szCs w:val="24"/>
              </w:rPr>
              <w:t xml:space="preserve"> </w:t>
            </w:r>
          </w:p>
          <w:p w14:paraId="07F22336" w14:textId="77777777" w:rsidR="009F2EDA" w:rsidRPr="007B6AA4" w:rsidRDefault="009F2EDA" w:rsidP="005618B1">
            <w:pPr>
              <w:spacing w:after="0" w:line="276" w:lineRule="auto"/>
              <w:contextualSpacing/>
              <w:rPr>
                <w:rFonts w:cstheme="minorHAnsi"/>
                <w:sz w:val="24"/>
                <w:szCs w:val="24"/>
              </w:rPr>
            </w:pPr>
          </w:p>
          <w:p w14:paraId="6F3D777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soveltaa demokraattisia toimintatapoja omassa lähiyhteisössään. </w:t>
            </w:r>
          </w:p>
        </w:tc>
        <w:tc>
          <w:tcPr>
            <w:tcW w:w="625" w:type="pct"/>
            <w:shd w:val="clear" w:color="auto" w:fill="auto"/>
            <w:tcMar>
              <w:top w:w="0" w:type="dxa"/>
              <w:left w:w="108" w:type="dxa"/>
              <w:bottom w:w="0" w:type="dxa"/>
              <w:right w:w="108" w:type="dxa"/>
            </w:tcMar>
          </w:tcPr>
          <w:p w14:paraId="241C76C2" w14:textId="77777777" w:rsidR="009F2EDA" w:rsidRPr="007B6AA4" w:rsidRDefault="009F2EDA" w:rsidP="005618B1">
            <w:pPr>
              <w:spacing w:after="0" w:line="276" w:lineRule="auto"/>
              <w:contextualSpacing/>
              <w:rPr>
                <w:rFonts w:cstheme="minorHAnsi"/>
                <w:sz w:val="24"/>
                <w:szCs w:val="24"/>
              </w:rPr>
            </w:pPr>
            <w:r w:rsidRPr="007B6AA4">
              <w:rPr>
                <w:rFonts w:cstheme="minorHAnsi"/>
                <w:iCs/>
                <w:sz w:val="24"/>
                <w:szCs w:val="24"/>
              </w:rPr>
              <w:t>Oppilas arvioi annetun aineiston pohjalta, miten demokratian päämäärät toteutuvat päätöksenteossa eri tasoilla</w:t>
            </w:r>
            <w:r w:rsidRPr="007B6AA4">
              <w:rPr>
                <w:rFonts w:eastAsia="Calibri" w:cstheme="minorHAnsi"/>
                <w:sz w:val="24"/>
                <w:szCs w:val="24"/>
              </w:rPr>
              <w:t>.</w:t>
            </w:r>
            <w:r w:rsidRPr="007B6AA4">
              <w:rPr>
                <w:rFonts w:cstheme="minorHAnsi"/>
                <w:sz w:val="24"/>
                <w:szCs w:val="24"/>
              </w:rPr>
              <w:t xml:space="preserve"> </w:t>
            </w:r>
          </w:p>
          <w:p w14:paraId="7304AD3E" w14:textId="77777777" w:rsidR="009F2EDA" w:rsidRPr="007B6AA4" w:rsidRDefault="009F2EDA" w:rsidP="005618B1">
            <w:pPr>
              <w:spacing w:after="0" w:line="276" w:lineRule="auto"/>
              <w:contextualSpacing/>
              <w:rPr>
                <w:rFonts w:cstheme="minorHAnsi"/>
                <w:sz w:val="24"/>
                <w:szCs w:val="24"/>
              </w:rPr>
            </w:pPr>
          </w:p>
          <w:p w14:paraId="15770947" w14:textId="77777777" w:rsidR="009F2EDA" w:rsidRPr="007B6AA4" w:rsidRDefault="009F2EDA" w:rsidP="005618B1">
            <w:pPr>
              <w:spacing w:after="0" w:line="276" w:lineRule="auto"/>
              <w:contextualSpacing/>
              <w:rPr>
                <w:rFonts w:cstheme="minorHAnsi"/>
                <w:iCs/>
                <w:sz w:val="24"/>
                <w:szCs w:val="24"/>
              </w:rPr>
            </w:pPr>
            <w:r w:rsidRPr="007B6AA4">
              <w:rPr>
                <w:rFonts w:cstheme="minorHAnsi"/>
                <w:sz w:val="24"/>
                <w:szCs w:val="24"/>
              </w:rPr>
              <w:t>Oppilas soveltaa monipuolisesti demokraattisia toimintatapoja lähiyhteisössään ja</w:t>
            </w:r>
            <w:r w:rsidRPr="007B6AA4">
              <w:rPr>
                <w:rFonts w:cstheme="minorHAnsi"/>
                <w:iCs/>
                <w:sz w:val="24"/>
                <w:szCs w:val="24"/>
              </w:rPr>
              <w:t xml:space="preserve"> laatii perusteltuja ehdotuksia niiden kehittämiseksi</w:t>
            </w:r>
            <w:r w:rsidRPr="007B6AA4">
              <w:rPr>
                <w:rFonts w:cstheme="minorHAnsi"/>
                <w:sz w:val="24"/>
                <w:szCs w:val="24"/>
              </w:rPr>
              <w:t>.</w:t>
            </w:r>
          </w:p>
        </w:tc>
      </w:tr>
      <w:tr w:rsidR="009F2EDA" w:rsidRPr="007B6AA4" w14:paraId="38387986" w14:textId="77777777" w:rsidTr="00160096">
        <w:trPr>
          <w:trHeight w:val="284"/>
        </w:trPr>
        <w:tc>
          <w:tcPr>
            <w:tcW w:w="625" w:type="pct"/>
            <w:shd w:val="clear" w:color="auto" w:fill="auto"/>
            <w:tcMar>
              <w:top w:w="0" w:type="dxa"/>
              <w:left w:w="108" w:type="dxa"/>
              <w:bottom w:w="0" w:type="dxa"/>
              <w:right w:w="108" w:type="dxa"/>
            </w:tcMar>
          </w:tcPr>
          <w:p w14:paraId="500A7A70" w14:textId="7D5DFBCA" w:rsidR="009F2EDA" w:rsidRPr="007B6AA4" w:rsidRDefault="009F2EDA" w:rsidP="00160096">
            <w:pPr>
              <w:spacing w:after="0" w:line="276" w:lineRule="auto"/>
              <w:contextualSpacing/>
              <w:rPr>
                <w:rFonts w:eastAsia="Calibri" w:cstheme="minorHAnsi"/>
                <w:sz w:val="24"/>
                <w:szCs w:val="24"/>
              </w:rPr>
            </w:pPr>
            <w:r w:rsidRPr="007B6AA4">
              <w:rPr>
                <w:rFonts w:eastAsia="Calibri" w:cstheme="minorHAnsi"/>
                <w:sz w:val="24"/>
                <w:szCs w:val="24"/>
              </w:rPr>
              <w:t>T8</w:t>
            </w:r>
            <w:r w:rsidRPr="007B6AA4">
              <w:rPr>
                <w:rFonts w:eastAsia="Calibri" w:cstheme="minorHAnsi"/>
                <w:b/>
                <w:sz w:val="24"/>
                <w:szCs w:val="24"/>
              </w:rPr>
              <w:t xml:space="preserve"> </w:t>
            </w:r>
            <w:r w:rsidRPr="007B6AA4">
              <w:rPr>
                <w:rFonts w:eastAsia="Calibri" w:cstheme="minorHAnsi"/>
                <w:sz w:val="24"/>
                <w:szCs w:val="24"/>
              </w:rPr>
              <w:t xml:space="preserve">ohjata oppilasta talouden perusteiden ymmärtämiseen, oman talouden hallintaan ja vastuulliseen kuluttamiseen kestävän kehityksen periaatteiden mukaisesti </w:t>
            </w:r>
          </w:p>
        </w:tc>
        <w:tc>
          <w:tcPr>
            <w:tcW w:w="625" w:type="pct"/>
            <w:shd w:val="clear" w:color="auto" w:fill="auto"/>
            <w:tcMar>
              <w:top w:w="0" w:type="dxa"/>
              <w:left w:w="108" w:type="dxa"/>
              <w:bottom w:w="0" w:type="dxa"/>
              <w:right w:w="108" w:type="dxa"/>
            </w:tcMar>
          </w:tcPr>
          <w:p w14:paraId="3D07F6B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S1, S4</w:t>
            </w:r>
          </w:p>
          <w:p w14:paraId="75900CF6" w14:textId="77777777" w:rsidR="009F2EDA" w:rsidRPr="007B6AA4" w:rsidRDefault="009F2EDA" w:rsidP="005618B1">
            <w:pPr>
              <w:spacing w:after="0" w:line="276" w:lineRule="auto"/>
              <w:contextualSpacing/>
              <w:rPr>
                <w:rFonts w:cstheme="minorHAnsi"/>
                <w:sz w:val="24"/>
                <w:szCs w:val="24"/>
              </w:rPr>
            </w:pPr>
          </w:p>
        </w:tc>
        <w:tc>
          <w:tcPr>
            <w:tcW w:w="625" w:type="pct"/>
            <w:shd w:val="clear" w:color="auto" w:fill="auto"/>
            <w:tcMar>
              <w:top w:w="0" w:type="dxa"/>
              <w:left w:w="108" w:type="dxa"/>
              <w:bottom w:w="0" w:type="dxa"/>
              <w:right w:w="108" w:type="dxa"/>
            </w:tcMar>
          </w:tcPr>
          <w:p w14:paraId="324E34B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ymmärtämään ja soveltamaan kestävän talouden periaatteita yksilön ja kansantalouden näkökulmasta.</w:t>
            </w:r>
          </w:p>
        </w:tc>
        <w:tc>
          <w:tcPr>
            <w:tcW w:w="625" w:type="pct"/>
            <w:shd w:val="clear" w:color="auto" w:fill="auto"/>
            <w:tcMar>
              <w:top w:w="0" w:type="dxa"/>
              <w:left w:w="108" w:type="dxa"/>
              <w:bottom w:w="0" w:type="dxa"/>
              <w:right w:w="108" w:type="dxa"/>
            </w:tcMar>
          </w:tcPr>
          <w:p w14:paraId="7D489043" w14:textId="77777777" w:rsidR="009F2EDA" w:rsidRPr="007B6AA4" w:rsidRDefault="009F2EDA" w:rsidP="005618B1">
            <w:pPr>
              <w:spacing w:after="0" w:line="276" w:lineRule="auto"/>
              <w:contextualSpacing/>
              <w:rPr>
                <w:rFonts w:cstheme="minorHAnsi"/>
                <w:iCs/>
                <w:sz w:val="24"/>
                <w:szCs w:val="24"/>
              </w:rPr>
            </w:pPr>
            <w:r w:rsidRPr="007B6AA4">
              <w:rPr>
                <w:rFonts w:cstheme="minorHAnsi"/>
                <w:sz w:val="24"/>
                <w:szCs w:val="24"/>
              </w:rPr>
              <w:t xml:space="preserve">Vastuullisen taloudellisen toiminnan ymmärtäminen ja soveltaminen </w:t>
            </w:r>
          </w:p>
        </w:tc>
        <w:tc>
          <w:tcPr>
            <w:tcW w:w="625" w:type="pct"/>
            <w:shd w:val="clear" w:color="auto" w:fill="auto"/>
            <w:tcMar>
              <w:top w:w="0" w:type="dxa"/>
              <w:left w:w="108" w:type="dxa"/>
              <w:bottom w:w="0" w:type="dxa"/>
              <w:right w:w="108" w:type="dxa"/>
            </w:tcMar>
          </w:tcPr>
          <w:p w14:paraId="63D3675A"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osoittaa ohjatusti tuntevansa joitakin taloudellisen toiminnan muotoja (kuten kuluttaminen, säästäminen). </w:t>
            </w:r>
          </w:p>
          <w:p w14:paraId="4030E234" w14:textId="77777777" w:rsidR="009F2EDA" w:rsidRPr="007B6AA4" w:rsidRDefault="009F2EDA" w:rsidP="005618B1">
            <w:pPr>
              <w:spacing w:after="0" w:line="276" w:lineRule="auto"/>
              <w:contextualSpacing/>
              <w:rPr>
                <w:rFonts w:cstheme="minorHAnsi"/>
                <w:iCs/>
                <w:sz w:val="24"/>
                <w:szCs w:val="24"/>
              </w:rPr>
            </w:pPr>
          </w:p>
          <w:p w14:paraId="2E62BE0F"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osoittaa tunnistavansa ohjatusti yksilön keinoja vaikuttaa kestävään tulevaisuuteen.</w:t>
            </w:r>
          </w:p>
        </w:tc>
        <w:tc>
          <w:tcPr>
            <w:tcW w:w="625" w:type="pct"/>
            <w:shd w:val="clear" w:color="auto" w:fill="auto"/>
            <w:tcMar>
              <w:top w:w="0" w:type="dxa"/>
              <w:left w:w="108" w:type="dxa"/>
              <w:bottom w:w="0" w:type="dxa"/>
              <w:right w:w="108" w:type="dxa"/>
            </w:tcMar>
          </w:tcPr>
          <w:p w14:paraId="1D21FEC6"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Oppilas selittää taloudellisen toiminnan eri muotojen merkitystä yksilön taloudessa. </w:t>
            </w:r>
          </w:p>
          <w:p w14:paraId="3C37A3AF" w14:textId="77777777" w:rsidR="009F2EDA" w:rsidRPr="007B6AA4" w:rsidRDefault="009F2EDA" w:rsidP="005618B1">
            <w:pPr>
              <w:spacing w:after="0" w:line="276" w:lineRule="auto"/>
              <w:contextualSpacing/>
              <w:rPr>
                <w:rFonts w:cstheme="minorHAnsi"/>
                <w:sz w:val="24"/>
                <w:szCs w:val="24"/>
              </w:rPr>
            </w:pPr>
          </w:p>
          <w:p w14:paraId="3D8F3B6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kuvailee, mitä vaatimuksia kestävä tulevaisuus asettaa koti- ja kansantaloudelle sekä yksilön taloudenpidolle.</w:t>
            </w:r>
          </w:p>
        </w:tc>
        <w:tc>
          <w:tcPr>
            <w:tcW w:w="625" w:type="pct"/>
            <w:shd w:val="clear" w:color="auto" w:fill="auto"/>
            <w:tcMar>
              <w:top w:w="0" w:type="dxa"/>
              <w:left w:w="108" w:type="dxa"/>
              <w:bottom w:w="0" w:type="dxa"/>
              <w:right w:w="108" w:type="dxa"/>
            </w:tcMar>
          </w:tcPr>
          <w:p w14:paraId="3AE7B00C"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erittelee taloudellisen toiminnan eri muotojen merkitystä kansantaloudessa.</w:t>
            </w:r>
          </w:p>
          <w:p w14:paraId="655981F7" w14:textId="77777777" w:rsidR="009F2EDA" w:rsidRPr="007B6AA4" w:rsidRDefault="009F2EDA" w:rsidP="005618B1">
            <w:pPr>
              <w:spacing w:after="0" w:line="276" w:lineRule="auto"/>
              <w:contextualSpacing/>
              <w:rPr>
                <w:rFonts w:cstheme="minorHAnsi"/>
                <w:sz w:val="24"/>
                <w:szCs w:val="24"/>
              </w:rPr>
            </w:pPr>
          </w:p>
          <w:p w14:paraId="35DBD71E"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erittelee, mitä vaatimuksia kestävä tulevaisuus asettaa koti- ja kansantaloudelle sekä</w:t>
            </w:r>
          </w:p>
          <w:p w14:paraId="4DD87370"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yksilön taloudenpidolle.</w:t>
            </w:r>
          </w:p>
        </w:tc>
        <w:tc>
          <w:tcPr>
            <w:tcW w:w="625" w:type="pct"/>
            <w:shd w:val="clear" w:color="auto" w:fill="auto"/>
            <w:tcMar>
              <w:top w:w="0" w:type="dxa"/>
              <w:left w:w="108" w:type="dxa"/>
              <w:bottom w:w="0" w:type="dxa"/>
              <w:right w:w="108" w:type="dxa"/>
            </w:tcMar>
          </w:tcPr>
          <w:p w14:paraId="03D16BDA"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perustelee kestävää tulevaisuutta edistäviä ratkaisuja ja arvioi niiden vaikutuksia koti- ja kansantalouksille.</w:t>
            </w:r>
          </w:p>
          <w:p w14:paraId="14234DB5" w14:textId="77777777" w:rsidR="009F2EDA" w:rsidRPr="007B6AA4" w:rsidRDefault="009F2EDA" w:rsidP="005618B1">
            <w:pPr>
              <w:spacing w:after="0" w:line="276" w:lineRule="auto"/>
              <w:contextualSpacing/>
              <w:rPr>
                <w:rFonts w:cstheme="minorHAnsi"/>
                <w:iCs/>
                <w:sz w:val="24"/>
                <w:szCs w:val="24"/>
              </w:rPr>
            </w:pPr>
          </w:p>
          <w:p w14:paraId="2968E57B"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arvioi annetun aineiston pohjalta yksilön taloudenpitoa koskevia suunnitelmia kestävän talouden näkökulmasta.  </w:t>
            </w:r>
          </w:p>
        </w:tc>
      </w:tr>
      <w:tr w:rsidR="009F2EDA" w:rsidRPr="007B6AA4" w14:paraId="6429E2D5" w14:textId="77777777" w:rsidTr="00160096">
        <w:trPr>
          <w:trHeight w:val="1259"/>
        </w:trPr>
        <w:tc>
          <w:tcPr>
            <w:tcW w:w="625" w:type="pct"/>
            <w:shd w:val="clear" w:color="auto" w:fill="auto"/>
            <w:tcMar>
              <w:top w:w="0" w:type="dxa"/>
              <w:left w:w="108" w:type="dxa"/>
              <w:bottom w:w="0" w:type="dxa"/>
              <w:right w:w="108" w:type="dxa"/>
            </w:tcMar>
          </w:tcPr>
          <w:p w14:paraId="74DDE515" w14:textId="37095DBD" w:rsidR="009F2EDA" w:rsidRPr="007B6AA4" w:rsidRDefault="009F2EDA" w:rsidP="00160096">
            <w:pPr>
              <w:spacing w:after="0" w:line="276" w:lineRule="auto"/>
              <w:contextualSpacing/>
              <w:rPr>
                <w:rFonts w:cstheme="minorHAnsi"/>
                <w:sz w:val="24"/>
                <w:szCs w:val="24"/>
              </w:rPr>
            </w:pPr>
            <w:r w:rsidRPr="007B6AA4">
              <w:rPr>
                <w:rFonts w:eastAsia="Calibri" w:cstheme="minorHAnsi"/>
                <w:sz w:val="24"/>
                <w:szCs w:val="24"/>
              </w:rPr>
              <w:t xml:space="preserve">T9 </w:t>
            </w:r>
            <w:r w:rsidRPr="007B6AA4">
              <w:rPr>
                <w:rFonts w:cstheme="minorHAnsi"/>
                <w:sz w:val="24"/>
                <w:szCs w:val="24"/>
              </w:rPr>
              <w:t>ohjata oppilasta laajentamaan näkemyksiään, osallistumaan yhteiskunnalliseen toimintaan ja keskusteluun sekä käyttämään mediataitojaan ja tietojaan yhteiskunnasta omien käsitystensä muodostamisessa ja kansalaisena toimimisessa</w:t>
            </w:r>
          </w:p>
        </w:tc>
        <w:tc>
          <w:tcPr>
            <w:tcW w:w="625" w:type="pct"/>
            <w:shd w:val="clear" w:color="auto" w:fill="auto"/>
            <w:tcMar>
              <w:top w:w="0" w:type="dxa"/>
              <w:left w:w="108" w:type="dxa"/>
              <w:bottom w:w="0" w:type="dxa"/>
              <w:right w:w="108" w:type="dxa"/>
            </w:tcMar>
          </w:tcPr>
          <w:p w14:paraId="7FAA4B37"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S1–S4</w:t>
            </w:r>
          </w:p>
        </w:tc>
        <w:tc>
          <w:tcPr>
            <w:tcW w:w="625" w:type="pct"/>
            <w:shd w:val="clear" w:color="auto" w:fill="auto"/>
            <w:tcMar>
              <w:top w:w="0" w:type="dxa"/>
              <w:left w:w="108" w:type="dxa"/>
              <w:bottom w:w="0" w:type="dxa"/>
              <w:right w:w="108" w:type="dxa"/>
            </w:tcMar>
          </w:tcPr>
          <w:p w14:paraId="43146F19"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oppii omaksumaan ja hyödyntämään yhteiskunnallisessa toiminnassa oleellisia tietoja ja taitoja.</w:t>
            </w:r>
          </w:p>
          <w:p w14:paraId="01F6DE23" w14:textId="77777777" w:rsidR="009F2EDA" w:rsidRPr="007B6AA4" w:rsidRDefault="009F2EDA" w:rsidP="005618B1">
            <w:pPr>
              <w:spacing w:after="0" w:line="276" w:lineRule="auto"/>
              <w:contextualSpacing/>
              <w:rPr>
                <w:rFonts w:cstheme="minorHAnsi"/>
                <w:sz w:val="24"/>
                <w:szCs w:val="24"/>
              </w:rPr>
            </w:pPr>
          </w:p>
        </w:tc>
        <w:tc>
          <w:tcPr>
            <w:tcW w:w="625" w:type="pct"/>
            <w:shd w:val="clear" w:color="auto" w:fill="auto"/>
            <w:tcMar>
              <w:top w:w="0" w:type="dxa"/>
              <w:left w:w="108" w:type="dxa"/>
              <w:bottom w:w="0" w:type="dxa"/>
              <w:right w:w="108" w:type="dxa"/>
            </w:tcMar>
          </w:tcPr>
          <w:p w14:paraId="76B4A633"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Yhteiskunnallinen ajattelu, osallistumis-, media- ja</w:t>
            </w:r>
            <w:r w:rsidRPr="007B6AA4">
              <w:rPr>
                <w:rFonts w:cstheme="minorHAnsi"/>
                <w:sz w:val="24"/>
                <w:szCs w:val="24"/>
              </w:rPr>
              <w:br/>
              <w:t xml:space="preserve">vaikuttamistaitojen soveltaminen </w:t>
            </w:r>
          </w:p>
          <w:p w14:paraId="0B58E94B" w14:textId="77777777" w:rsidR="009F2EDA" w:rsidRPr="007B6AA4" w:rsidRDefault="009F2EDA" w:rsidP="005618B1">
            <w:pPr>
              <w:spacing w:after="0" w:line="276" w:lineRule="auto"/>
              <w:contextualSpacing/>
              <w:rPr>
                <w:rFonts w:cstheme="minorHAnsi"/>
                <w:iCs/>
                <w:sz w:val="24"/>
                <w:szCs w:val="24"/>
              </w:rPr>
            </w:pPr>
          </w:p>
          <w:p w14:paraId="6CFAA8E7" w14:textId="77777777" w:rsidR="009F2EDA" w:rsidRPr="007B6AA4" w:rsidRDefault="009F2EDA" w:rsidP="005618B1">
            <w:pPr>
              <w:spacing w:after="0" w:line="276" w:lineRule="auto"/>
              <w:contextualSpacing/>
              <w:rPr>
                <w:rFonts w:cstheme="minorHAnsi"/>
                <w:iCs/>
                <w:sz w:val="24"/>
                <w:szCs w:val="24"/>
              </w:rPr>
            </w:pPr>
          </w:p>
          <w:p w14:paraId="672E8AC5" w14:textId="77777777" w:rsidR="009F2EDA" w:rsidRPr="007B6AA4" w:rsidRDefault="009F2EDA" w:rsidP="005618B1">
            <w:pPr>
              <w:spacing w:after="0" w:line="276" w:lineRule="auto"/>
              <w:contextualSpacing/>
              <w:rPr>
                <w:rFonts w:cstheme="minorHAnsi"/>
                <w:iCs/>
                <w:sz w:val="24"/>
                <w:szCs w:val="24"/>
              </w:rPr>
            </w:pPr>
          </w:p>
          <w:p w14:paraId="7F8E9449"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1BDBA3DE"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 xml:space="preserve">Oppilas antaa ohjatusti esimerkkejä keinoista osallistua ja vaikuttaa yhteiskunnassa. </w:t>
            </w:r>
          </w:p>
          <w:p w14:paraId="542A2C20" w14:textId="77777777" w:rsidR="009F2EDA" w:rsidRPr="007B6AA4" w:rsidRDefault="009F2EDA" w:rsidP="005618B1">
            <w:pPr>
              <w:spacing w:after="0" w:line="276" w:lineRule="auto"/>
              <w:contextualSpacing/>
              <w:rPr>
                <w:rFonts w:cstheme="minorHAnsi"/>
                <w:iCs/>
                <w:sz w:val="24"/>
                <w:szCs w:val="24"/>
              </w:rPr>
            </w:pPr>
          </w:p>
          <w:p w14:paraId="70EBB578"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ottaa kantaa yhteiskunnalliseen aiheeseen.</w:t>
            </w:r>
          </w:p>
          <w:p w14:paraId="1D9DA160" w14:textId="77777777" w:rsidR="009F2EDA" w:rsidRPr="007B6AA4" w:rsidRDefault="009F2EDA" w:rsidP="005618B1">
            <w:pPr>
              <w:spacing w:after="0" w:line="276" w:lineRule="auto"/>
              <w:contextualSpacing/>
              <w:rPr>
                <w:rFonts w:cstheme="minorHAnsi"/>
                <w:iCs/>
                <w:sz w:val="24"/>
                <w:szCs w:val="24"/>
              </w:rPr>
            </w:pPr>
          </w:p>
          <w:p w14:paraId="43449F31" w14:textId="77777777" w:rsidR="009F2EDA" w:rsidRPr="007B6AA4" w:rsidRDefault="009F2EDA" w:rsidP="005618B1">
            <w:pPr>
              <w:spacing w:after="0" w:line="276" w:lineRule="auto"/>
              <w:contextualSpacing/>
              <w:rPr>
                <w:rFonts w:cstheme="minorHAnsi"/>
                <w:iCs/>
                <w:sz w:val="24"/>
                <w:szCs w:val="24"/>
              </w:rPr>
            </w:pPr>
          </w:p>
          <w:p w14:paraId="3A9BE0EF" w14:textId="77777777" w:rsidR="009F2EDA" w:rsidRPr="007B6AA4" w:rsidRDefault="009F2EDA" w:rsidP="005618B1">
            <w:pPr>
              <w:spacing w:after="0" w:line="276" w:lineRule="auto"/>
              <w:contextualSpacing/>
              <w:rPr>
                <w:rFonts w:cstheme="minorHAnsi"/>
                <w:iCs/>
                <w:sz w:val="24"/>
                <w:szCs w:val="24"/>
              </w:rPr>
            </w:pPr>
          </w:p>
        </w:tc>
        <w:tc>
          <w:tcPr>
            <w:tcW w:w="625" w:type="pct"/>
            <w:shd w:val="clear" w:color="auto" w:fill="auto"/>
            <w:tcMar>
              <w:top w:w="0" w:type="dxa"/>
              <w:left w:w="108" w:type="dxa"/>
              <w:bottom w:w="0" w:type="dxa"/>
              <w:right w:w="108" w:type="dxa"/>
            </w:tcMar>
          </w:tcPr>
          <w:p w14:paraId="09110B44"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antaa esimerkkejä tavoista osallistua ja vaikuttaa yhteiskunnallisesti.</w:t>
            </w:r>
          </w:p>
          <w:p w14:paraId="6DE9EC64" w14:textId="77777777" w:rsidR="009F2EDA" w:rsidRPr="007B6AA4" w:rsidRDefault="009F2EDA" w:rsidP="005618B1">
            <w:pPr>
              <w:spacing w:after="0" w:line="276" w:lineRule="auto"/>
              <w:contextualSpacing/>
              <w:rPr>
                <w:rFonts w:cstheme="minorHAnsi"/>
                <w:iCs/>
                <w:sz w:val="24"/>
                <w:szCs w:val="24"/>
              </w:rPr>
            </w:pPr>
          </w:p>
          <w:p w14:paraId="421EBD7A" w14:textId="77777777" w:rsidR="009F2EDA" w:rsidRPr="007B6AA4" w:rsidRDefault="009F2EDA" w:rsidP="005618B1">
            <w:pPr>
              <w:spacing w:after="0" w:line="276" w:lineRule="auto"/>
              <w:contextualSpacing/>
              <w:rPr>
                <w:rFonts w:cstheme="minorHAnsi"/>
                <w:iCs/>
                <w:sz w:val="24"/>
                <w:szCs w:val="24"/>
              </w:rPr>
            </w:pPr>
            <w:r w:rsidRPr="007B6AA4">
              <w:rPr>
                <w:rFonts w:cstheme="minorHAnsi"/>
                <w:iCs/>
                <w:sz w:val="24"/>
                <w:szCs w:val="24"/>
              </w:rPr>
              <w:t>Oppilas perustelee mielipiteitä yhteiskunnallisista aiheista.</w:t>
            </w:r>
          </w:p>
          <w:p w14:paraId="3057C29E" w14:textId="77777777" w:rsidR="009F2EDA" w:rsidRPr="007B6AA4" w:rsidRDefault="009F2EDA" w:rsidP="005618B1">
            <w:pPr>
              <w:spacing w:after="0" w:line="276" w:lineRule="auto"/>
              <w:contextualSpacing/>
              <w:rPr>
                <w:rFonts w:cstheme="minorHAnsi"/>
                <w:iCs/>
                <w:sz w:val="24"/>
                <w:szCs w:val="24"/>
              </w:rPr>
            </w:pPr>
          </w:p>
          <w:p w14:paraId="31D20450" w14:textId="77777777" w:rsidR="009F2EDA" w:rsidRPr="007B6AA4" w:rsidRDefault="009F2EDA" w:rsidP="005618B1">
            <w:pPr>
              <w:spacing w:after="0" w:line="276" w:lineRule="auto"/>
              <w:contextualSpacing/>
              <w:rPr>
                <w:rFonts w:cstheme="minorHAnsi"/>
                <w:iCs/>
                <w:sz w:val="24"/>
                <w:szCs w:val="24"/>
              </w:rPr>
            </w:pPr>
          </w:p>
          <w:p w14:paraId="60FC2D87" w14:textId="77777777" w:rsidR="009F2EDA" w:rsidRPr="007B6AA4" w:rsidRDefault="009F2EDA" w:rsidP="005618B1">
            <w:pPr>
              <w:spacing w:after="0" w:line="276" w:lineRule="auto"/>
              <w:contextualSpacing/>
              <w:rPr>
                <w:rFonts w:cstheme="minorHAnsi"/>
                <w:i/>
                <w:iCs/>
                <w:sz w:val="24"/>
                <w:szCs w:val="24"/>
              </w:rPr>
            </w:pPr>
          </w:p>
        </w:tc>
        <w:tc>
          <w:tcPr>
            <w:tcW w:w="625" w:type="pct"/>
            <w:shd w:val="clear" w:color="auto" w:fill="auto"/>
            <w:tcMar>
              <w:top w:w="0" w:type="dxa"/>
              <w:left w:w="108" w:type="dxa"/>
              <w:bottom w:w="0" w:type="dxa"/>
              <w:right w:w="108" w:type="dxa"/>
            </w:tcMar>
          </w:tcPr>
          <w:p w14:paraId="456B8449"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osallistuu yhteiskunnallis-poliittisten kysymysten käsittelyyn ja vertailee erilaisia tapoja vaikuttaa.</w:t>
            </w:r>
          </w:p>
          <w:p w14:paraId="48BEC21B" w14:textId="77777777" w:rsidR="009F2EDA" w:rsidRPr="007B6AA4" w:rsidRDefault="009F2EDA" w:rsidP="005618B1">
            <w:pPr>
              <w:spacing w:after="0" w:line="276" w:lineRule="auto"/>
              <w:contextualSpacing/>
              <w:rPr>
                <w:rFonts w:cstheme="minorHAnsi"/>
                <w:sz w:val="24"/>
                <w:szCs w:val="24"/>
              </w:rPr>
            </w:pPr>
          </w:p>
          <w:p w14:paraId="59295AA0"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perustelee monipuolisesti mielipiteitä yhteiskunnallisista aiheista.</w:t>
            </w:r>
          </w:p>
          <w:p w14:paraId="22869DA5" w14:textId="77777777" w:rsidR="009F2EDA" w:rsidRPr="007B6AA4" w:rsidRDefault="009F2EDA" w:rsidP="005618B1">
            <w:pPr>
              <w:spacing w:after="0" w:line="276" w:lineRule="auto"/>
              <w:contextualSpacing/>
              <w:rPr>
                <w:rFonts w:cstheme="minorHAnsi"/>
                <w:sz w:val="24"/>
                <w:szCs w:val="24"/>
              </w:rPr>
            </w:pPr>
          </w:p>
          <w:p w14:paraId="215A7D8A" w14:textId="77777777" w:rsidR="009F2EDA" w:rsidRPr="007B6AA4" w:rsidRDefault="009F2EDA" w:rsidP="005618B1">
            <w:pPr>
              <w:spacing w:after="0" w:line="276" w:lineRule="auto"/>
              <w:contextualSpacing/>
              <w:rPr>
                <w:rFonts w:cstheme="minorHAnsi"/>
                <w:sz w:val="24"/>
                <w:szCs w:val="24"/>
              </w:rPr>
            </w:pPr>
          </w:p>
          <w:p w14:paraId="278ECC42" w14:textId="77777777"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 xml:space="preserve"> </w:t>
            </w:r>
          </w:p>
          <w:p w14:paraId="2C3ED180" w14:textId="77777777" w:rsidR="009F2EDA" w:rsidRPr="007B6AA4" w:rsidRDefault="009F2EDA" w:rsidP="005618B1">
            <w:pPr>
              <w:spacing w:after="0" w:line="276" w:lineRule="auto"/>
              <w:contextualSpacing/>
              <w:rPr>
                <w:rFonts w:cstheme="minorHAnsi"/>
                <w:sz w:val="24"/>
                <w:szCs w:val="24"/>
              </w:rPr>
            </w:pPr>
          </w:p>
          <w:p w14:paraId="00F7E6F5" w14:textId="77777777" w:rsidR="009F2EDA" w:rsidRPr="007B6AA4" w:rsidRDefault="009F2EDA" w:rsidP="005618B1">
            <w:pPr>
              <w:spacing w:after="0" w:line="276" w:lineRule="auto"/>
              <w:contextualSpacing/>
              <w:rPr>
                <w:rFonts w:cstheme="minorHAnsi"/>
                <w:sz w:val="24"/>
                <w:szCs w:val="24"/>
              </w:rPr>
            </w:pPr>
          </w:p>
        </w:tc>
        <w:tc>
          <w:tcPr>
            <w:tcW w:w="625" w:type="pct"/>
            <w:shd w:val="clear" w:color="auto" w:fill="auto"/>
            <w:tcMar>
              <w:top w:w="0" w:type="dxa"/>
              <w:left w:w="108" w:type="dxa"/>
              <w:bottom w:w="0" w:type="dxa"/>
              <w:right w:w="108" w:type="dxa"/>
            </w:tcMar>
          </w:tcPr>
          <w:p w14:paraId="32BEFE2D" w14:textId="011F193D" w:rsidR="009F2EDA" w:rsidRPr="007B6AA4" w:rsidRDefault="009F2EDA" w:rsidP="005618B1">
            <w:pPr>
              <w:spacing w:after="0" w:line="276" w:lineRule="auto"/>
              <w:contextualSpacing/>
              <w:rPr>
                <w:rFonts w:cstheme="minorHAnsi"/>
                <w:sz w:val="24"/>
                <w:szCs w:val="24"/>
              </w:rPr>
            </w:pPr>
            <w:r w:rsidRPr="007B6AA4">
              <w:rPr>
                <w:rFonts w:cstheme="minorHAnsi"/>
                <w:sz w:val="24"/>
                <w:szCs w:val="24"/>
              </w:rPr>
              <w:t>Oppilas osallistuu rakentavasti yhteiskunnallis-poliittisten kysymysten käsittelyyn sekä esittää arvioita niistä käytävästä keskustelusta.</w:t>
            </w:r>
          </w:p>
        </w:tc>
      </w:tr>
    </w:tbl>
    <w:p w14:paraId="35EFE118" w14:textId="77777777" w:rsidR="00C35489" w:rsidRPr="007B6AA4" w:rsidRDefault="00C35489" w:rsidP="00BD7CC1">
      <w:pPr>
        <w:spacing w:line="276" w:lineRule="auto"/>
        <w:contextualSpacing/>
        <w:rPr>
          <w:rFonts w:cstheme="minorHAnsi"/>
          <w:sz w:val="24"/>
          <w:szCs w:val="24"/>
        </w:rPr>
      </w:pPr>
    </w:p>
    <w:p w14:paraId="4E9B15C8" w14:textId="77777777" w:rsidR="00C35489" w:rsidRPr="007B6AA4" w:rsidRDefault="00C35489" w:rsidP="00AF451B">
      <w:pPr>
        <w:pStyle w:val="Otsikko1"/>
      </w:pPr>
      <w:bookmarkStart w:id="97" w:name="_Toc55380599"/>
      <w:bookmarkStart w:id="98" w:name="_Toc55381293"/>
      <w:bookmarkStart w:id="99" w:name="_Toc58933960"/>
      <w:r w:rsidRPr="007B6AA4">
        <w:t>Musiikki</w:t>
      </w:r>
      <w:bookmarkEnd w:id="97"/>
      <w:bookmarkEnd w:id="98"/>
      <w:bookmarkEnd w:id="99"/>
    </w:p>
    <w:p w14:paraId="2E9F7F1C" w14:textId="77777777"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b/>
          <w:bCs/>
          <w:sz w:val="24"/>
          <w:szCs w:val="24"/>
        </w:rPr>
        <w:t>Oppilaan oppimisen ja osaamisen</w:t>
      </w:r>
      <w:r w:rsidRPr="007B6AA4">
        <w:rPr>
          <w:rFonts w:eastAsia="Calibri" w:cstheme="minorHAnsi"/>
          <w:sz w:val="24"/>
          <w:szCs w:val="24"/>
        </w:rPr>
        <w:t xml:space="preserve"> </w:t>
      </w:r>
      <w:r w:rsidRPr="007B6AA4">
        <w:rPr>
          <w:rFonts w:eastAsia="Calibri" w:cstheme="minorHAnsi"/>
          <w:b/>
          <w:bCs/>
          <w:sz w:val="24"/>
          <w:szCs w:val="24"/>
        </w:rPr>
        <w:t>arviointi musiikissa vuosiluokilla 7–9</w:t>
      </w:r>
      <w:r w:rsidRPr="007B6AA4">
        <w:rPr>
          <w:rFonts w:cstheme="minorHAnsi"/>
          <w:sz w:val="24"/>
          <w:szCs w:val="24"/>
        </w:rPr>
        <w:t xml:space="preserve"> </w:t>
      </w:r>
    </w:p>
    <w:p w14:paraId="7530C471" w14:textId="77777777" w:rsidR="005618B1" w:rsidRDefault="005618B1" w:rsidP="00BD7CC1">
      <w:pPr>
        <w:spacing w:line="276" w:lineRule="auto"/>
        <w:contextualSpacing/>
        <w:jc w:val="both"/>
        <w:rPr>
          <w:rFonts w:cstheme="minorHAnsi"/>
          <w:sz w:val="24"/>
          <w:szCs w:val="24"/>
        </w:rPr>
      </w:pPr>
    </w:p>
    <w:p w14:paraId="37DC2CC4" w14:textId="26325D44" w:rsidR="00C35489" w:rsidRDefault="00C35489" w:rsidP="00BD7CC1">
      <w:pPr>
        <w:spacing w:line="276" w:lineRule="auto"/>
        <w:contextualSpacing/>
        <w:jc w:val="both"/>
        <w:rPr>
          <w:rFonts w:eastAsia="Calibri" w:cstheme="minorHAnsi"/>
          <w:sz w:val="24"/>
          <w:szCs w:val="24"/>
        </w:rPr>
      </w:pPr>
      <w:r w:rsidRPr="007B6AA4">
        <w:rPr>
          <w:rFonts w:cstheme="minorHAnsi"/>
          <w:sz w:val="24"/>
          <w:szCs w:val="24"/>
        </w:rPr>
        <w:t xml:space="preserve">Musiikin opetuksessa formatiivinen arviointi tarkoittaa kannustavaa ja rakentavaa palautetta opintojen aikana. Se tukee oppilaiden motivaation rakentumista ja auttaa jokaista löytämään omat vahvuutensa. Ohjaava palaute auttaa oppilasta hahmottamaan yhä paremmin soivaa musiikillista toteutusta, musiikillista ilmaisua ja musiikin merkityksiä. Palautetta oppilas tarvitsee erityisesti, kun hän toteuttaa luovaan tuottamiseen liittyviä kokonaisuuksia. </w:t>
      </w:r>
      <w:r w:rsidRPr="007B6AA4">
        <w:rPr>
          <w:rFonts w:eastAsia="Calibri" w:cstheme="minorHAnsi"/>
          <w:sz w:val="24"/>
          <w:szCs w:val="24"/>
        </w:rPr>
        <w:t xml:space="preserve">Palautteen avulla oppilaita rohkaistaan toimimaan aktiivisesti ja vastuullisesti </w:t>
      </w:r>
      <w:r w:rsidR="00B74EF9" w:rsidRPr="007B6AA4">
        <w:rPr>
          <w:rFonts w:eastAsia="Calibri" w:cstheme="minorHAnsi"/>
          <w:sz w:val="24"/>
          <w:szCs w:val="24"/>
        </w:rPr>
        <w:t>sekä</w:t>
      </w:r>
      <w:r w:rsidRPr="007B6AA4">
        <w:rPr>
          <w:rFonts w:eastAsia="Calibri" w:cstheme="minorHAnsi"/>
          <w:sz w:val="24"/>
          <w:szCs w:val="24"/>
        </w:rPr>
        <w:t xml:space="preserve"> soveltamaan käytännössä oppimaansa musiikin tietoa ja taitoa. Musiikin summatiivisessa arvioinnissa oppilailla tulee olla mahdollisuus osoittaa osaamistaan monipuolisesti. Arviointi kohdistuu sekä oppilaan tiedolliseen osaamiseen että musiikillisiin taitoihin erilaisissa oppimistilanteissa ja -ympäristöissä. Musiikissa harjoittelu- ja työskentelytaitojen kehittäminen eli oppimaan oppiminen on yksi arvioitavista kriteereistä.</w:t>
      </w:r>
    </w:p>
    <w:p w14:paraId="328151F8" w14:textId="77777777" w:rsidR="005618B1" w:rsidRPr="007B6AA4" w:rsidRDefault="005618B1" w:rsidP="00BD7CC1">
      <w:pPr>
        <w:spacing w:line="276" w:lineRule="auto"/>
        <w:contextualSpacing/>
        <w:jc w:val="both"/>
        <w:rPr>
          <w:rFonts w:eastAsia="Calibri" w:cstheme="minorHAnsi"/>
          <w:sz w:val="24"/>
          <w:szCs w:val="24"/>
        </w:rPr>
      </w:pPr>
    </w:p>
    <w:p w14:paraId="14AE1BA5" w14:textId="77777777"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 xml:space="preserve">Päättöarviointi sijoittuu siihen lukuvuoteen, jona musiikin opiskelu päättyy kaikille yhteisenä oppiaineena vuosiluokilla 7, 8 tai 9 paikallisessa opetussuunnitelmassa päätetyn ja kuvatun tuntijaon mukaisesti. Päättöarviointi kuvaa sitä, kuinka hyvin ja missä määrin oppilas on opiskelun päättyessä saavuttanut musiikin oppimäärän tavoitteet. Päättöarvosanan muodostamisessa otetaan huomioon kaikki perusopetuksen opetussuunnitelman perusteissa määritellyt musiikin tavoitteet ja niihin liittyvät päättöarvioinnin kriteerit riippumatta siitä, mille vuosiluokalle 7, 8 tai 9 yksittäinen tavoite on asetettu paikallisessa opetussuunnitelmassa. Päättöarvosana on musiikin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musiikin oppimäärän tavoitteiden pohjalta ja suhteessa edellä mainittuihin päättöarvioinnin kriteereihin. Paremman osaamisen tason saavuttaminen jonkin tavoitteen osalta voi kompensoida hylätyn tai heikomman suoriutumisen jonkin muun tavoitteen osalta. </w:t>
      </w:r>
    </w:p>
    <w:p w14:paraId="76674482" w14:textId="77777777"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Musiikissa oppilaan oppimisen tavoitteet on johdettu musiikin opetuksen tavoitteista. Musiikin oppimisen tavoitteet ja arvioinnin kohteet koostuvat osallisuuden taidoista, musiikillisista taidoista ja tiedoista, luovasta tuottamisesta, kulttuurisen ymmärtämisen taidoista, monilukutaidosta, hyvinvoinnin ja ääniturvallisuuden taidoista sekä oppimaan oppimisen taidoista. Kriteerikuvauksissa alempien arvosanojen osaamisen kuvaukset sisältyvät ylemmän arvosanan kuvauksiin.</w:t>
      </w:r>
    </w:p>
    <w:p w14:paraId="72BC1893"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4031EF30" w14:textId="77777777" w:rsidTr="00F5427F">
        <w:trPr>
          <w:trHeight w:val="284"/>
        </w:trPr>
        <w:tc>
          <w:tcPr>
            <w:tcW w:w="625" w:type="pct"/>
            <w:shd w:val="clear" w:color="auto" w:fill="B4C6E7" w:themeFill="accent1" w:themeFillTint="66"/>
            <w:tcMar>
              <w:top w:w="100" w:type="dxa"/>
              <w:left w:w="100" w:type="dxa"/>
              <w:bottom w:w="100" w:type="dxa"/>
              <w:right w:w="100" w:type="dxa"/>
            </w:tcMar>
            <w:hideMark/>
          </w:tcPr>
          <w:p w14:paraId="3507A83A"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01CD9769"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Sisältöalueet</w:t>
            </w:r>
          </w:p>
        </w:tc>
        <w:tc>
          <w:tcPr>
            <w:tcW w:w="625" w:type="pct"/>
            <w:shd w:val="clear" w:color="auto" w:fill="B4C6E7" w:themeFill="accent1" w:themeFillTint="66"/>
            <w:tcMar>
              <w:top w:w="100" w:type="dxa"/>
              <w:left w:w="100" w:type="dxa"/>
              <w:bottom w:w="100" w:type="dxa"/>
              <w:right w:w="100" w:type="dxa"/>
            </w:tcMar>
            <w:hideMark/>
          </w:tcPr>
          <w:p w14:paraId="47363E8F"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cstheme="minorHAnsi"/>
                <w:b/>
                <w:bCs/>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hideMark/>
          </w:tcPr>
          <w:p w14:paraId="070ABC43"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 xml:space="preserve">Arvioinnin kohde </w:t>
            </w:r>
          </w:p>
        </w:tc>
        <w:tc>
          <w:tcPr>
            <w:tcW w:w="625" w:type="pct"/>
            <w:shd w:val="clear" w:color="auto" w:fill="B4C6E7" w:themeFill="accent1" w:themeFillTint="66"/>
            <w:tcMar>
              <w:top w:w="100" w:type="dxa"/>
              <w:left w:w="100" w:type="dxa"/>
              <w:bottom w:w="100" w:type="dxa"/>
              <w:right w:w="100" w:type="dxa"/>
            </w:tcMar>
            <w:hideMark/>
          </w:tcPr>
          <w:p w14:paraId="41E50552"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 xml:space="preserve">Osaamisen kuvaus arvosanalle 5 </w:t>
            </w:r>
          </w:p>
        </w:tc>
        <w:tc>
          <w:tcPr>
            <w:tcW w:w="625" w:type="pct"/>
            <w:shd w:val="clear" w:color="auto" w:fill="B4C6E7" w:themeFill="accent1" w:themeFillTint="66"/>
            <w:tcMar>
              <w:top w:w="100" w:type="dxa"/>
              <w:left w:w="100" w:type="dxa"/>
              <w:bottom w:w="100" w:type="dxa"/>
              <w:right w:w="100" w:type="dxa"/>
            </w:tcMar>
            <w:hideMark/>
          </w:tcPr>
          <w:p w14:paraId="0A09F05C"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3A56BD88"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Osaamisen kuvaus arvosanalle 8</w:t>
            </w:r>
          </w:p>
        </w:tc>
        <w:tc>
          <w:tcPr>
            <w:tcW w:w="625" w:type="pct"/>
            <w:shd w:val="clear" w:color="auto" w:fill="B4C6E7" w:themeFill="accent1" w:themeFillTint="66"/>
            <w:tcMar>
              <w:top w:w="100" w:type="dxa"/>
              <w:left w:w="100" w:type="dxa"/>
              <w:bottom w:w="100" w:type="dxa"/>
              <w:right w:w="100" w:type="dxa"/>
            </w:tcMar>
            <w:hideMark/>
          </w:tcPr>
          <w:p w14:paraId="2CB1E885"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 xml:space="preserve">Osaamisen kuvaus arvosanalle 9 </w:t>
            </w:r>
          </w:p>
        </w:tc>
      </w:tr>
      <w:tr w:rsidR="00C35489" w:rsidRPr="007B6AA4" w14:paraId="7FE2C462" w14:textId="77777777" w:rsidTr="007C5017">
        <w:trPr>
          <w:trHeight w:val="284"/>
        </w:trPr>
        <w:tc>
          <w:tcPr>
            <w:tcW w:w="5000" w:type="pct"/>
            <w:gridSpan w:val="8"/>
            <w:tcMar>
              <w:top w:w="100" w:type="dxa"/>
              <w:left w:w="100" w:type="dxa"/>
              <w:bottom w:w="100" w:type="dxa"/>
              <w:right w:w="100" w:type="dxa"/>
            </w:tcMar>
            <w:hideMark/>
          </w:tcPr>
          <w:p w14:paraId="56B1D91B" w14:textId="77777777" w:rsidR="00C35489" w:rsidRPr="007B6AA4" w:rsidRDefault="00C35489" w:rsidP="00160096">
            <w:pPr>
              <w:spacing w:after="0" w:line="276" w:lineRule="auto"/>
              <w:contextualSpacing/>
              <w:rPr>
                <w:rFonts w:eastAsia="Times New Roman" w:cstheme="minorHAnsi"/>
                <w:b/>
                <w:bCs/>
                <w:sz w:val="24"/>
                <w:szCs w:val="24"/>
                <w:lang w:eastAsia="fi-FI"/>
              </w:rPr>
            </w:pPr>
            <w:r w:rsidRPr="007B6AA4">
              <w:rPr>
                <w:rFonts w:eastAsia="Times New Roman" w:cstheme="minorHAnsi"/>
                <w:b/>
                <w:bCs/>
                <w:sz w:val="24"/>
                <w:szCs w:val="24"/>
                <w:lang w:eastAsia="fi-FI"/>
              </w:rPr>
              <w:t>Osallisuus</w:t>
            </w:r>
          </w:p>
        </w:tc>
      </w:tr>
      <w:tr w:rsidR="00C35489" w:rsidRPr="007B6AA4" w14:paraId="4CD29841" w14:textId="77777777" w:rsidTr="00F5427F">
        <w:trPr>
          <w:trHeight w:val="284"/>
        </w:trPr>
        <w:tc>
          <w:tcPr>
            <w:tcW w:w="625" w:type="pct"/>
            <w:tcMar>
              <w:top w:w="100" w:type="dxa"/>
              <w:left w:w="100" w:type="dxa"/>
              <w:bottom w:w="100" w:type="dxa"/>
              <w:right w:w="100" w:type="dxa"/>
            </w:tcMar>
            <w:hideMark/>
          </w:tcPr>
          <w:p w14:paraId="22416D00" w14:textId="070401B6" w:rsidR="00C35489" w:rsidRPr="007B6AA4" w:rsidRDefault="00C35489" w:rsidP="00160096">
            <w:pPr>
              <w:spacing w:after="0" w:line="276" w:lineRule="auto"/>
              <w:ind w:right="100"/>
              <w:contextualSpacing/>
              <w:rPr>
                <w:rFonts w:eastAsia="Times New Roman" w:cstheme="minorHAnsi"/>
                <w:sz w:val="24"/>
                <w:szCs w:val="24"/>
                <w:lang w:eastAsia="fi-FI"/>
              </w:rPr>
            </w:pPr>
            <w:bookmarkStart w:id="100" w:name="_Hlk53487114"/>
            <w:r w:rsidRPr="007B6AA4">
              <w:rPr>
                <w:rFonts w:eastAsia="Times New Roman" w:cstheme="minorHAnsi"/>
                <w:sz w:val="24"/>
                <w:szCs w:val="24"/>
                <w:lang w:eastAsia="fi-FI"/>
              </w:rPr>
              <w:t>T1</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kannustaa oppilasta rakentavaan toimintaan musisoivan ryhmän ja musiikillisten yhteisöjen jäsenenä</w:t>
            </w:r>
          </w:p>
        </w:tc>
        <w:tc>
          <w:tcPr>
            <w:tcW w:w="625" w:type="pct"/>
            <w:tcMar>
              <w:top w:w="100" w:type="dxa"/>
              <w:left w:w="100" w:type="dxa"/>
              <w:bottom w:w="100" w:type="dxa"/>
              <w:right w:w="100" w:type="dxa"/>
            </w:tcMar>
            <w:hideMark/>
          </w:tcPr>
          <w:p w14:paraId="42FF4B34" w14:textId="4FB580F5"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56F4D831"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oppii toimimaan musiikillisten yhteisöjen jäsenenä.</w:t>
            </w:r>
          </w:p>
        </w:tc>
        <w:tc>
          <w:tcPr>
            <w:tcW w:w="625" w:type="pct"/>
            <w:tcMar>
              <w:top w:w="100" w:type="dxa"/>
              <w:left w:w="100" w:type="dxa"/>
              <w:bottom w:w="100" w:type="dxa"/>
              <w:right w:w="100" w:type="dxa"/>
            </w:tcMar>
            <w:hideMark/>
          </w:tcPr>
          <w:p w14:paraId="0A16A286"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Musiikillisen ryhmän jäsenenä toimiminen</w:t>
            </w:r>
          </w:p>
        </w:tc>
        <w:tc>
          <w:tcPr>
            <w:tcW w:w="625" w:type="pct"/>
            <w:tcMar>
              <w:top w:w="100" w:type="dxa"/>
              <w:left w:w="100" w:type="dxa"/>
              <w:bottom w:w="100" w:type="dxa"/>
              <w:right w:w="100" w:type="dxa"/>
            </w:tcMar>
            <w:hideMark/>
          </w:tcPr>
          <w:p w14:paraId="0600E88B" w14:textId="39A130AD" w:rsidR="00C35489" w:rsidRPr="007B6AA4" w:rsidRDefault="00C35489" w:rsidP="00F10EFB">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w:t>
            </w:r>
            <w:r w:rsidR="00D9063F">
              <w:rPr>
                <w:rFonts w:eastAsia="Times New Roman" w:cstheme="minorHAnsi"/>
                <w:sz w:val="24"/>
                <w:szCs w:val="24"/>
                <w:lang w:eastAsia="fi-FI"/>
              </w:rPr>
              <w:t xml:space="preserve"> </w:t>
            </w:r>
            <w:r w:rsidRPr="007B6AA4">
              <w:rPr>
                <w:rFonts w:eastAsia="Times New Roman" w:cstheme="minorHAnsi"/>
                <w:sz w:val="24"/>
                <w:szCs w:val="24"/>
                <w:lang w:eastAsia="fi-FI"/>
              </w:rPr>
              <w:t>musisoivan ryhmän toimintaan opettajan konkreettisen ohjeen mukaan.</w:t>
            </w:r>
          </w:p>
          <w:p w14:paraId="6BE5DD88"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C709DB8"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musisoivan ryhmän jäsenenä.</w:t>
            </w:r>
          </w:p>
          <w:p w14:paraId="375F8AAA"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6757681C"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1F41D789"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3BF662AF"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7634AB16" w14:textId="77777777" w:rsidR="00C35489" w:rsidRPr="007B6AA4" w:rsidRDefault="00C35489" w:rsidP="00160096">
            <w:pPr>
              <w:spacing w:after="0" w:line="276" w:lineRule="auto"/>
              <w:ind w:firstLine="72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D947130" w14:textId="4EF155DE"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toimii itsenäisesti musisoivan ryhmän ja musiikillisen yhteisön jäsenenä huolehtien osuudestaan. </w:t>
            </w:r>
          </w:p>
        </w:tc>
        <w:tc>
          <w:tcPr>
            <w:tcW w:w="625" w:type="pct"/>
            <w:tcMar>
              <w:top w:w="100" w:type="dxa"/>
              <w:left w:w="100" w:type="dxa"/>
              <w:bottom w:w="100" w:type="dxa"/>
              <w:right w:w="100" w:type="dxa"/>
            </w:tcMar>
            <w:hideMark/>
          </w:tcPr>
          <w:p w14:paraId="22C72491" w14:textId="1B77FD18"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toimii rakentavasti musisoivan ryhmän ja musiikillisen yhteisön jäsenenä huolehtien osuudestaan sekä kannustaen ja auttaen toisia.</w:t>
            </w:r>
          </w:p>
        </w:tc>
      </w:tr>
      <w:bookmarkEnd w:id="100"/>
      <w:tr w:rsidR="00C35489" w:rsidRPr="007B6AA4" w14:paraId="02708E3F" w14:textId="77777777" w:rsidTr="007C5017">
        <w:trPr>
          <w:trHeight w:val="284"/>
        </w:trPr>
        <w:tc>
          <w:tcPr>
            <w:tcW w:w="5000" w:type="pct"/>
            <w:gridSpan w:val="8"/>
            <w:tcMar>
              <w:top w:w="100" w:type="dxa"/>
              <w:left w:w="100" w:type="dxa"/>
              <w:bottom w:w="100" w:type="dxa"/>
              <w:right w:w="100" w:type="dxa"/>
            </w:tcMar>
            <w:hideMark/>
          </w:tcPr>
          <w:p w14:paraId="4627DDB0" w14:textId="77777777" w:rsidR="00C35489" w:rsidRPr="007B6AA4" w:rsidRDefault="00C35489" w:rsidP="00160096">
            <w:pPr>
              <w:spacing w:after="0" w:line="276" w:lineRule="auto"/>
              <w:ind w:right="100"/>
              <w:contextualSpacing/>
              <w:rPr>
                <w:rFonts w:eastAsia="Times New Roman" w:cstheme="minorHAnsi"/>
                <w:b/>
                <w:bCs/>
                <w:sz w:val="24"/>
                <w:szCs w:val="24"/>
                <w:lang w:eastAsia="fi-FI"/>
              </w:rPr>
            </w:pPr>
            <w:r w:rsidRPr="007B6AA4">
              <w:rPr>
                <w:rFonts w:eastAsia="Times New Roman" w:cstheme="minorHAnsi"/>
                <w:b/>
                <w:bCs/>
                <w:sz w:val="24"/>
                <w:szCs w:val="24"/>
                <w:lang w:eastAsia="fi-FI"/>
              </w:rPr>
              <w:t>Musiikilliset taidot ja tiedot sekä luova tuottaminen</w:t>
            </w:r>
          </w:p>
        </w:tc>
      </w:tr>
      <w:tr w:rsidR="00C35489" w:rsidRPr="007B6AA4" w14:paraId="2A5B0A56" w14:textId="77777777" w:rsidTr="00F5427F">
        <w:trPr>
          <w:trHeight w:val="284"/>
        </w:trPr>
        <w:tc>
          <w:tcPr>
            <w:tcW w:w="625" w:type="pct"/>
            <w:tcMar>
              <w:top w:w="100" w:type="dxa"/>
              <w:left w:w="100" w:type="dxa"/>
              <w:bottom w:w="100" w:type="dxa"/>
              <w:right w:w="100" w:type="dxa"/>
            </w:tcMar>
            <w:hideMark/>
          </w:tcPr>
          <w:p w14:paraId="2E466F65" w14:textId="1FD3DC1F"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T2</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ylläpitämään äänenkäyttö- ja laulutaitoaan sekä kehittämään niitä edelleen musisoivan ryhmän jäsenenä</w:t>
            </w:r>
          </w:p>
        </w:tc>
        <w:tc>
          <w:tcPr>
            <w:tcW w:w="625" w:type="pct"/>
            <w:tcMar>
              <w:top w:w="100" w:type="dxa"/>
              <w:left w:w="100" w:type="dxa"/>
              <w:bottom w:w="100" w:type="dxa"/>
              <w:right w:w="100" w:type="dxa"/>
            </w:tcMar>
            <w:hideMark/>
          </w:tcPr>
          <w:p w14:paraId="5F2C4783" w14:textId="3C9A5ED1"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40C053EB"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kehittää äänenkäyttö- ja laulutaitoaan edelleen musisoivan ryhmän jäsenenä.</w:t>
            </w:r>
          </w:p>
        </w:tc>
        <w:tc>
          <w:tcPr>
            <w:tcW w:w="625" w:type="pct"/>
            <w:tcMar>
              <w:top w:w="100" w:type="dxa"/>
              <w:left w:w="100" w:type="dxa"/>
              <w:bottom w:w="100" w:type="dxa"/>
              <w:right w:w="100" w:type="dxa"/>
            </w:tcMar>
            <w:hideMark/>
          </w:tcPr>
          <w:p w14:paraId="2D60245B"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Äänenkäyttö ja laulaminen musiikkiryhmän jäsenenä</w:t>
            </w:r>
          </w:p>
        </w:tc>
        <w:tc>
          <w:tcPr>
            <w:tcW w:w="625" w:type="pct"/>
            <w:tcMar>
              <w:top w:w="100" w:type="dxa"/>
              <w:left w:w="100" w:type="dxa"/>
              <w:bottom w:w="100" w:type="dxa"/>
              <w:right w:w="100" w:type="dxa"/>
            </w:tcMar>
            <w:hideMark/>
          </w:tcPr>
          <w:p w14:paraId="5746F03F" w14:textId="2C5769E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ääntään osana musiikillista ilmaisua.</w:t>
            </w:r>
          </w:p>
          <w:p w14:paraId="577B7EEC"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37C0FC00"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019064CB"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1B777C9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51F3733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0397D97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ääntään musiikillisen ilmaisun välineenä ja osallistuu yhteislauluun.</w:t>
            </w:r>
          </w:p>
        </w:tc>
        <w:tc>
          <w:tcPr>
            <w:tcW w:w="625" w:type="pct"/>
            <w:tcMar>
              <w:top w:w="100" w:type="dxa"/>
              <w:left w:w="100" w:type="dxa"/>
              <w:bottom w:w="100" w:type="dxa"/>
              <w:right w:w="100" w:type="dxa"/>
            </w:tcMar>
            <w:hideMark/>
          </w:tcPr>
          <w:p w14:paraId="737E692B"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käyttää ääntään musiikillisen ilmaisun välineenä ja osallistuu yhteislauluun sovittaen osuutensa osaksi kokonaisuutta.</w:t>
            </w:r>
          </w:p>
        </w:tc>
        <w:tc>
          <w:tcPr>
            <w:tcW w:w="625" w:type="pct"/>
            <w:tcMar>
              <w:top w:w="100" w:type="dxa"/>
              <w:left w:w="100" w:type="dxa"/>
              <w:bottom w:w="100" w:type="dxa"/>
              <w:right w:w="100" w:type="dxa"/>
            </w:tcMar>
            <w:hideMark/>
          </w:tcPr>
          <w:p w14:paraId="539586A3"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ääntään musiikillisen ilmaisun välineenä tehtävän ja tilanteen mukaisesti sekä ylläpitää ja kehittää äänenkäyttö- ja laulutaitoaan.</w:t>
            </w:r>
          </w:p>
        </w:tc>
      </w:tr>
      <w:tr w:rsidR="00C35489" w:rsidRPr="007B6AA4" w14:paraId="2659FA4E" w14:textId="77777777" w:rsidTr="00F5427F">
        <w:trPr>
          <w:trHeight w:val="284"/>
        </w:trPr>
        <w:tc>
          <w:tcPr>
            <w:tcW w:w="625" w:type="pct"/>
            <w:tcMar>
              <w:top w:w="100" w:type="dxa"/>
              <w:left w:w="100" w:type="dxa"/>
              <w:bottom w:w="100" w:type="dxa"/>
              <w:right w:w="100" w:type="dxa"/>
            </w:tcMar>
            <w:hideMark/>
          </w:tcPr>
          <w:p w14:paraId="1ED33138" w14:textId="129C868B" w:rsidR="007B6AA4" w:rsidRPr="007B6AA4" w:rsidRDefault="00C35489" w:rsidP="00160096">
            <w:pPr>
              <w:spacing w:after="0" w:line="276" w:lineRule="auto"/>
              <w:ind w:right="100"/>
              <w:contextualSpacing/>
              <w:rPr>
                <w:rFonts w:eastAsia="Times New Roman" w:cstheme="minorHAnsi"/>
                <w:sz w:val="24"/>
                <w:szCs w:val="24"/>
                <w:lang w:eastAsia="fi-FI"/>
              </w:rPr>
            </w:pPr>
            <w:bookmarkStart w:id="101" w:name="_Hlk53487715"/>
            <w:r w:rsidRPr="007B6AA4">
              <w:rPr>
                <w:rFonts w:eastAsia="Times New Roman" w:cstheme="minorHAnsi"/>
                <w:sz w:val="24"/>
                <w:szCs w:val="24"/>
                <w:lang w:eastAsia="fi-FI"/>
              </w:rPr>
              <w:t>T3</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 xml:space="preserve">kannustaa oppilasta kehittämään edelleen soitto- ja yhteismusisointitaitojaan </w:t>
            </w:r>
          </w:p>
          <w:p w14:paraId="2FB9C3D1" w14:textId="2B05F6A0"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keho</w:t>
            </w:r>
            <w:r w:rsidR="007B6AA4" w:rsidRPr="007B6AA4">
              <w:rPr>
                <w:rFonts w:eastAsia="Times New Roman" w:cstheme="minorHAnsi"/>
                <w:sz w:val="24"/>
                <w:szCs w:val="24"/>
                <w:lang w:eastAsia="fi-FI"/>
              </w:rPr>
              <w:t>-</w:t>
            </w:r>
            <w:r w:rsidRPr="007B6AA4">
              <w:rPr>
                <w:rFonts w:eastAsia="Times New Roman" w:cstheme="minorHAnsi"/>
                <w:sz w:val="24"/>
                <w:szCs w:val="24"/>
                <w:lang w:eastAsia="fi-FI"/>
              </w:rPr>
              <w:t>, rytmi-, melodia- ja sointusoittimin</w:t>
            </w:r>
          </w:p>
        </w:tc>
        <w:tc>
          <w:tcPr>
            <w:tcW w:w="625" w:type="pct"/>
            <w:tcMar>
              <w:top w:w="100" w:type="dxa"/>
              <w:left w:w="100" w:type="dxa"/>
              <w:bottom w:w="100" w:type="dxa"/>
              <w:right w:w="100" w:type="dxa"/>
            </w:tcMar>
            <w:hideMark/>
          </w:tcPr>
          <w:p w14:paraId="0499EE77" w14:textId="5A25B208"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205DF96D"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edelleen soitto- ja yhteismusisointitaitojaan soittaen keho-, rytmi-, melodia- ja sointusoittimia.</w:t>
            </w:r>
          </w:p>
        </w:tc>
        <w:tc>
          <w:tcPr>
            <w:tcW w:w="625" w:type="pct"/>
            <w:tcMar>
              <w:top w:w="100" w:type="dxa"/>
              <w:left w:w="100" w:type="dxa"/>
              <w:bottom w:w="100" w:type="dxa"/>
              <w:right w:w="100" w:type="dxa"/>
            </w:tcMar>
            <w:hideMark/>
          </w:tcPr>
          <w:p w14:paraId="5036908B" w14:textId="1EBEF00E"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Soittaminen musiikkiryhmän jäsenenä</w:t>
            </w:r>
          </w:p>
        </w:tc>
        <w:tc>
          <w:tcPr>
            <w:tcW w:w="625" w:type="pct"/>
            <w:tcMar>
              <w:top w:w="100" w:type="dxa"/>
              <w:left w:w="100" w:type="dxa"/>
              <w:bottom w:w="100" w:type="dxa"/>
              <w:right w:w="100" w:type="dxa"/>
            </w:tcMar>
            <w:hideMark/>
          </w:tcPr>
          <w:p w14:paraId="29AB86E1" w14:textId="00D5FCFF"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osallistuu soittamiseen</w:t>
            </w:r>
            <w:r w:rsidR="005618B1">
              <w:rPr>
                <w:rFonts w:eastAsia="Times New Roman" w:cstheme="minorHAnsi"/>
                <w:sz w:val="24"/>
                <w:szCs w:val="24"/>
                <w:lang w:eastAsia="fi-FI"/>
              </w:rPr>
              <w:t xml:space="preserve"> </w:t>
            </w:r>
            <w:r w:rsidRPr="007B6AA4">
              <w:rPr>
                <w:rFonts w:eastAsia="Times New Roman" w:cstheme="minorHAnsi"/>
                <w:sz w:val="24"/>
                <w:szCs w:val="24"/>
                <w:lang w:eastAsia="fi-FI"/>
              </w:rPr>
              <w:t>konkreettisen ohjauksen alaisena.</w:t>
            </w:r>
          </w:p>
          <w:p w14:paraId="346233E4"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206C3523" w14:textId="1E0C1B0F" w:rsidR="00C35489" w:rsidRPr="007B6AA4" w:rsidRDefault="00C35489" w:rsidP="00F10EFB">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soittaa keho-, rytmi-, melodia- ja sointusoittimia ja osallistuu yhteissoittoon</w:t>
            </w:r>
            <w:r w:rsidR="00D9063F">
              <w:rPr>
                <w:rFonts w:eastAsia="Times New Roman" w:cstheme="minorHAnsi"/>
                <w:sz w:val="24"/>
                <w:szCs w:val="24"/>
                <w:lang w:eastAsia="fi-FI"/>
              </w:rPr>
              <w:t xml:space="preserve"> </w:t>
            </w:r>
            <w:r w:rsidRPr="007B6AA4">
              <w:rPr>
                <w:rFonts w:eastAsia="Times New Roman" w:cstheme="minorHAnsi"/>
                <w:sz w:val="24"/>
                <w:szCs w:val="24"/>
                <w:lang w:eastAsia="fi-FI"/>
              </w:rPr>
              <w:t>pyrkien sovittamaan osuutensa kokonaisuuteen.</w:t>
            </w:r>
          </w:p>
        </w:tc>
        <w:tc>
          <w:tcPr>
            <w:tcW w:w="625" w:type="pct"/>
            <w:tcMar>
              <w:top w:w="100" w:type="dxa"/>
              <w:left w:w="100" w:type="dxa"/>
              <w:bottom w:w="100" w:type="dxa"/>
              <w:right w:w="100" w:type="dxa"/>
            </w:tcMar>
            <w:hideMark/>
          </w:tcPr>
          <w:p w14:paraId="723F39DB"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soittaa keho-, rytmi-, melodia- ja sointusoittimia ja osallistuu yhteissoittoon melko sujuvasti.</w:t>
            </w:r>
          </w:p>
          <w:p w14:paraId="7E9B84F6"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2F48BBB1"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soittaa keho-, rytmi-, melodia- ja sointusoittimia ja osallistuu yhteissoittoon sujuvasti.</w:t>
            </w:r>
          </w:p>
          <w:p w14:paraId="1455458D"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r>
      <w:bookmarkEnd w:id="101"/>
      <w:tr w:rsidR="00C35489" w:rsidRPr="007B6AA4" w14:paraId="16E10D83" w14:textId="77777777" w:rsidTr="00F5427F">
        <w:trPr>
          <w:trHeight w:val="284"/>
        </w:trPr>
        <w:tc>
          <w:tcPr>
            <w:tcW w:w="625" w:type="pct"/>
            <w:tcMar>
              <w:top w:w="100" w:type="dxa"/>
              <w:left w:w="100" w:type="dxa"/>
              <w:bottom w:w="100" w:type="dxa"/>
              <w:right w:w="100" w:type="dxa"/>
            </w:tcMar>
            <w:hideMark/>
          </w:tcPr>
          <w:p w14:paraId="262FCD5A" w14:textId="19DDD95C"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T4</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rohkaista oppilasta monipuoliseen musiikkiliikunnalliseen kokemiseen ja ilmaisuun</w:t>
            </w:r>
          </w:p>
        </w:tc>
        <w:tc>
          <w:tcPr>
            <w:tcW w:w="625" w:type="pct"/>
            <w:tcMar>
              <w:top w:w="100" w:type="dxa"/>
              <w:left w:w="100" w:type="dxa"/>
              <w:bottom w:w="100" w:type="dxa"/>
              <w:right w:w="100" w:type="dxa"/>
            </w:tcMar>
            <w:hideMark/>
          </w:tcPr>
          <w:p w14:paraId="12E5B7DC" w14:textId="5566FD55"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11CB3550"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ilmaisee ja tutkii musiikkia musiikkiliikunnallisuuden keinoin.</w:t>
            </w:r>
          </w:p>
        </w:tc>
        <w:tc>
          <w:tcPr>
            <w:tcW w:w="625" w:type="pct"/>
            <w:tcMar>
              <w:top w:w="100" w:type="dxa"/>
              <w:left w:w="100" w:type="dxa"/>
              <w:bottom w:w="100" w:type="dxa"/>
              <w:right w:w="100" w:type="dxa"/>
            </w:tcMar>
            <w:hideMark/>
          </w:tcPr>
          <w:p w14:paraId="3BC8EEFE"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Musiikkiliikunta</w:t>
            </w:r>
          </w:p>
          <w:p w14:paraId="26855134"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638903F1"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1A691C6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4D736BD1"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FFC06F1"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musiikkia ja liikettä yhdistävään toimintaan ryhmän jäsenenä.</w:t>
            </w:r>
          </w:p>
          <w:p w14:paraId="62A33978"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AE09C58"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sovittaa liikkumistaan musiikkiin ja osallistuu ryhmän jäsenenä musiikkiliikunnalliseen ilmaisuun.</w:t>
            </w:r>
          </w:p>
        </w:tc>
        <w:tc>
          <w:tcPr>
            <w:tcW w:w="625" w:type="pct"/>
            <w:tcMar>
              <w:top w:w="100" w:type="dxa"/>
              <w:left w:w="100" w:type="dxa"/>
              <w:bottom w:w="100" w:type="dxa"/>
              <w:right w:w="100" w:type="dxa"/>
            </w:tcMar>
            <w:hideMark/>
          </w:tcPr>
          <w:p w14:paraId="05DA9717"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cstheme="minorHAnsi"/>
                <w:sz w:val="24"/>
                <w:szCs w:val="24"/>
              </w:rPr>
              <w:t>Oppilas sovittaa liikeilmaisuaan kuulemansa musiikkiin ja ilmaisee musiikkia liikkuen, myös rytmisesti perussykettä seuraten ja ilmaisten.</w:t>
            </w:r>
          </w:p>
        </w:tc>
        <w:tc>
          <w:tcPr>
            <w:tcW w:w="625" w:type="pct"/>
            <w:tcMar>
              <w:top w:w="100" w:type="dxa"/>
              <w:left w:w="100" w:type="dxa"/>
              <w:bottom w:w="100" w:type="dxa"/>
              <w:right w:w="100" w:type="dxa"/>
            </w:tcMar>
            <w:hideMark/>
          </w:tcPr>
          <w:p w14:paraId="2DE30CE5" w14:textId="77777777" w:rsidR="00C35489" w:rsidRPr="007B6AA4" w:rsidRDefault="00C35489" w:rsidP="00160096">
            <w:pPr>
              <w:spacing w:line="276" w:lineRule="auto"/>
              <w:contextualSpacing/>
              <w:rPr>
                <w:rFonts w:cstheme="minorHAnsi"/>
                <w:sz w:val="24"/>
                <w:szCs w:val="24"/>
              </w:rPr>
            </w:pPr>
            <w:r w:rsidRPr="007B6AA4">
              <w:rPr>
                <w:rFonts w:cstheme="minorHAnsi"/>
                <w:sz w:val="24"/>
                <w:szCs w:val="24"/>
              </w:rPr>
              <w:t xml:space="preserve">Oppilas käyttää koko kehon liikettä monipuolisesti ja luovasti musiikin oppimisessa sekä musiikillisessa ilmaisussa ja vuorovaikutuksessa. </w:t>
            </w:r>
          </w:p>
          <w:p w14:paraId="7A72883A" w14:textId="77777777" w:rsidR="00C35489" w:rsidRPr="007B6AA4" w:rsidRDefault="00C35489" w:rsidP="00BD7CC1">
            <w:pPr>
              <w:spacing w:after="0" w:line="276" w:lineRule="auto"/>
              <w:contextualSpacing/>
              <w:rPr>
                <w:rFonts w:eastAsia="Times New Roman" w:cstheme="minorHAnsi"/>
                <w:sz w:val="24"/>
                <w:szCs w:val="24"/>
                <w:lang w:eastAsia="fi-FI"/>
              </w:rPr>
            </w:pPr>
          </w:p>
        </w:tc>
      </w:tr>
      <w:tr w:rsidR="00C35489" w:rsidRPr="007B6AA4" w14:paraId="02D01418" w14:textId="77777777" w:rsidTr="00F5427F">
        <w:trPr>
          <w:trHeight w:val="284"/>
        </w:trPr>
        <w:tc>
          <w:tcPr>
            <w:tcW w:w="625" w:type="pct"/>
            <w:tcMar>
              <w:top w:w="100" w:type="dxa"/>
              <w:left w:w="100" w:type="dxa"/>
              <w:bottom w:w="100" w:type="dxa"/>
              <w:right w:w="100" w:type="dxa"/>
            </w:tcMar>
            <w:hideMark/>
          </w:tcPr>
          <w:p w14:paraId="144AE1BF" w14:textId="634702F5"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T5</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tarjota oppilaalle mahdollisuuksia ääniympäristön ja musiikin elämykselliseen kuunteluun ja havainnointiin sekä ohjata häntä keskustelemaan havainnoistaan</w:t>
            </w:r>
          </w:p>
        </w:tc>
        <w:tc>
          <w:tcPr>
            <w:tcW w:w="625" w:type="pct"/>
            <w:tcMar>
              <w:top w:w="100" w:type="dxa"/>
              <w:left w:w="100" w:type="dxa"/>
              <w:bottom w:w="100" w:type="dxa"/>
              <w:right w:w="100" w:type="dxa"/>
            </w:tcMar>
            <w:hideMark/>
          </w:tcPr>
          <w:p w14:paraId="17C30DEB" w14:textId="6397B850"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30F9A652" w14:textId="76E10888"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kuuntelee ja havainnoi ääniympäristöä ja musiikkia elämyksellisesti sekä kykenee osallistumaan aiheeseen liittyvään keskusteluun</w:t>
            </w:r>
            <w:r w:rsidR="00D9063F">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746E693C" w14:textId="4B7B787A"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Ääniympäristön ja musiikin kuuntelu ja siitä keskusteleminen</w:t>
            </w:r>
          </w:p>
          <w:p w14:paraId="4AC80DA5"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77C04DAD"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2770E4C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395C7DAF" w14:textId="1B7515BA"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kuuntelee</w:t>
            </w:r>
            <w:r w:rsidR="005618B1">
              <w:rPr>
                <w:rFonts w:eastAsia="Times New Roman" w:cstheme="minorHAnsi"/>
                <w:sz w:val="24"/>
                <w:szCs w:val="24"/>
                <w:lang w:eastAsia="fi-FI"/>
              </w:rPr>
              <w:t xml:space="preserve"> </w:t>
            </w:r>
            <w:r w:rsidRPr="007B6AA4">
              <w:rPr>
                <w:rFonts w:eastAsia="Times New Roman" w:cstheme="minorHAnsi"/>
                <w:sz w:val="24"/>
                <w:szCs w:val="24"/>
                <w:lang w:eastAsia="fi-FI"/>
              </w:rPr>
              <w:t>ääniympäristöä ja musiikkia.</w:t>
            </w:r>
          </w:p>
        </w:tc>
        <w:tc>
          <w:tcPr>
            <w:tcW w:w="625" w:type="pct"/>
            <w:tcMar>
              <w:top w:w="100" w:type="dxa"/>
              <w:left w:w="100" w:type="dxa"/>
              <w:bottom w:w="100" w:type="dxa"/>
              <w:right w:w="100" w:type="dxa"/>
            </w:tcMar>
            <w:hideMark/>
          </w:tcPr>
          <w:p w14:paraId="2C4E6231"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kuuntelee ääniympäristöä ja musiikkia esittäen kuulemastaan yksittäisiä huomioita.</w:t>
            </w:r>
          </w:p>
        </w:tc>
        <w:tc>
          <w:tcPr>
            <w:tcW w:w="625" w:type="pct"/>
            <w:tcMar>
              <w:top w:w="100" w:type="dxa"/>
              <w:left w:w="100" w:type="dxa"/>
              <w:bottom w:w="100" w:type="dxa"/>
              <w:right w:w="100" w:type="dxa"/>
            </w:tcMar>
            <w:hideMark/>
          </w:tcPr>
          <w:p w14:paraId="321FB85F" w14:textId="371AC90E"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kuuntelee ääniympäristöä ja musiikkia ja osaa kertoa havainnoistaan</w:t>
            </w:r>
            <w:r w:rsidR="00D9063F">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05F0D2B5"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kuuntelee ääniympäristöä ja musiikkia keskustellen havainnoistaan sekä perustellen näkemyksiään. </w:t>
            </w:r>
          </w:p>
        </w:tc>
      </w:tr>
      <w:tr w:rsidR="00C35489" w:rsidRPr="007B6AA4" w14:paraId="075BC3AD" w14:textId="77777777" w:rsidTr="00F5427F">
        <w:trPr>
          <w:trHeight w:val="284"/>
        </w:trPr>
        <w:tc>
          <w:tcPr>
            <w:tcW w:w="625" w:type="pct"/>
            <w:tcMar>
              <w:top w:w="100" w:type="dxa"/>
              <w:left w:w="100" w:type="dxa"/>
              <w:bottom w:w="100" w:type="dxa"/>
              <w:right w:w="100" w:type="dxa"/>
            </w:tcMar>
            <w:hideMark/>
          </w:tcPr>
          <w:p w14:paraId="1946988B" w14:textId="34B2132D"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T6</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kannustaa oppilasta rakentamaan luovaa suhdetta musiikkiin ja ohjata häntä improvisointiin, sovittamiseen ja säveltämiseen sekä taiteidenväliseen työskentelyyn</w:t>
            </w:r>
          </w:p>
        </w:tc>
        <w:tc>
          <w:tcPr>
            <w:tcW w:w="625" w:type="pct"/>
            <w:tcMar>
              <w:top w:w="100" w:type="dxa"/>
              <w:left w:w="100" w:type="dxa"/>
              <w:bottom w:w="100" w:type="dxa"/>
              <w:right w:w="100" w:type="dxa"/>
            </w:tcMar>
            <w:hideMark/>
          </w:tcPr>
          <w:p w14:paraId="4456C402" w14:textId="15188DEE"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4FAA622C"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rakentaa luovaa suhdetta musiikkiin improvisoiden, sovittaen ja säveltäen sekä työskentelemällä taiteidenvälisesti.</w:t>
            </w:r>
          </w:p>
        </w:tc>
        <w:tc>
          <w:tcPr>
            <w:tcW w:w="625" w:type="pct"/>
            <w:tcMar>
              <w:top w:w="100" w:type="dxa"/>
              <w:left w:w="100" w:type="dxa"/>
              <w:bottom w:w="100" w:type="dxa"/>
              <w:right w:w="100" w:type="dxa"/>
            </w:tcMar>
            <w:hideMark/>
          </w:tcPr>
          <w:p w14:paraId="56850142" w14:textId="4E9E99D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Musiikin luova tuottaminen</w:t>
            </w:r>
          </w:p>
          <w:p w14:paraId="478E218F"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32AA49F6"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9E42222"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luovan tuottamisen prosessiin.</w:t>
            </w:r>
          </w:p>
        </w:tc>
        <w:tc>
          <w:tcPr>
            <w:tcW w:w="625" w:type="pct"/>
            <w:tcMar>
              <w:top w:w="100" w:type="dxa"/>
              <w:left w:w="100" w:type="dxa"/>
              <w:bottom w:w="100" w:type="dxa"/>
              <w:right w:w="100" w:type="dxa"/>
            </w:tcMar>
            <w:hideMark/>
          </w:tcPr>
          <w:p w14:paraId="4FFE3BEE"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luovan tuottamisen prosessiin tuottaen yksittäisiä musiikillisia ideoita yksin tai ryhmän jäsenenä.</w:t>
            </w:r>
          </w:p>
        </w:tc>
        <w:tc>
          <w:tcPr>
            <w:tcW w:w="625" w:type="pct"/>
            <w:tcMar>
              <w:top w:w="100" w:type="dxa"/>
              <w:left w:w="100" w:type="dxa"/>
              <w:bottom w:w="100" w:type="dxa"/>
              <w:right w:w="100" w:type="dxa"/>
            </w:tcMar>
            <w:hideMark/>
          </w:tcPr>
          <w:p w14:paraId="674E0189"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käyttää musiikillisia tai muita äänellisiä elementtejä kehittäen ja toteuttaen musiikillisia ideoita yksin tai ryhmän jäsenenä.</w:t>
            </w:r>
          </w:p>
          <w:p w14:paraId="369DCA13"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E5E048E"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musiikillisia tai muita äänellisiä elementtejä kehittäen ja toteuttaen moninaisia sekä kekseliäitä musiikillisia ideoita yksin tai ryhmän jäsenenä.</w:t>
            </w:r>
          </w:p>
          <w:p w14:paraId="57E1AAA1"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r>
      <w:tr w:rsidR="00C35489" w:rsidRPr="007B6AA4" w14:paraId="2CA5BA76" w14:textId="77777777" w:rsidTr="00F5427F">
        <w:trPr>
          <w:trHeight w:val="284"/>
        </w:trPr>
        <w:tc>
          <w:tcPr>
            <w:tcW w:w="625" w:type="pct"/>
            <w:tcMar>
              <w:top w:w="100" w:type="dxa"/>
              <w:left w:w="100" w:type="dxa"/>
              <w:bottom w:w="100" w:type="dxa"/>
              <w:right w:w="100" w:type="dxa"/>
            </w:tcMar>
            <w:hideMark/>
          </w:tcPr>
          <w:p w14:paraId="3485F81D" w14:textId="5DB9F032"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T7</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musiikin tallentamiseen ja tieto- ja viestintäteknologian käyttöön sekä musiikin tekemisessä että osana monialaisia kokonaisuuksia</w:t>
            </w:r>
          </w:p>
        </w:tc>
        <w:tc>
          <w:tcPr>
            <w:tcW w:w="625" w:type="pct"/>
            <w:tcMar>
              <w:top w:w="100" w:type="dxa"/>
              <w:left w:w="100" w:type="dxa"/>
              <w:bottom w:w="100" w:type="dxa"/>
              <w:right w:w="100" w:type="dxa"/>
            </w:tcMar>
            <w:hideMark/>
          </w:tcPr>
          <w:p w14:paraId="128C3D1D" w14:textId="2C3C7F5C"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29114D70"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tieto- ja viestintäteknologiaa musiikin tekemisessä sekä tallentamisessa osana monialaisia kokonaisuuksia.</w:t>
            </w:r>
          </w:p>
          <w:p w14:paraId="17D49B9B"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52623B96"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1D94BEC3"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Musiikkiteknologian käyttö</w:t>
            </w:r>
          </w:p>
        </w:tc>
        <w:tc>
          <w:tcPr>
            <w:tcW w:w="625" w:type="pct"/>
            <w:tcMar>
              <w:top w:w="100" w:type="dxa"/>
              <w:left w:w="100" w:type="dxa"/>
              <w:bottom w:w="100" w:type="dxa"/>
              <w:right w:w="100" w:type="dxa"/>
            </w:tcMar>
            <w:hideMark/>
          </w:tcPr>
          <w:p w14:paraId="027B7049" w14:textId="5AC9C9AB"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w:t>
            </w:r>
            <w:r w:rsidR="00D9063F">
              <w:rPr>
                <w:rFonts w:eastAsia="Times New Roman" w:cstheme="minorHAnsi"/>
                <w:sz w:val="24"/>
                <w:szCs w:val="24"/>
                <w:lang w:eastAsia="fi-FI"/>
              </w:rPr>
              <w:t xml:space="preserve"> </w:t>
            </w:r>
            <w:r w:rsidRPr="007B6AA4">
              <w:rPr>
                <w:rFonts w:eastAsia="Times New Roman" w:cstheme="minorHAnsi"/>
                <w:sz w:val="24"/>
                <w:szCs w:val="24"/>
                <w:lang w:eastAsia="fi-FI"/>
              </w:rPr>
              <w:t>kokeilee joitakin musiikkiteknologian työkaluja opettajan</w:t>
            </w:r>
          </w:p>
          <w:p w14:paraId="548F57E4" w14:textId="6F571714"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konkreettisten ohjeiden mukaan.</w:t>
            </w:r>
          </w:p>
        </w:tc>
        <w:tc>
          <w:tcPr>
            <w:tcW w:w="625" w:type="pct"/>
            <w:tcMar>
              <w:top w:w="100" w:type="dxa"/>
              <w:left w:w="100" w:type="dxa"/>
              <w:bottom w:w="100" w:type="dxa"/>
              <w:right w:w="100" w:type="dxa"/>
            </w:tcMar>
            <w:hideMark/>
          </w:tcPr>
          <w:p w14:paraId="1A2BA897" w14:textId="77777777" w:rsidR="00C35489" w:rsidRPr="007B6AA4" w:rsidRDefault="00C35489" w:rsidP="00160096">
            <w:pPr>
              <w:spacing w:line="276" w:lineRule="auto"/>
              <w:contextualSpacing/>
              <w:rPr>
                <w:rFonts w:cstheme="minorHAnsi"/>
                <w:sz w:val="24"/>
                <w:szCs w:val="24"/>
              </w:rPr>
            </w:pPr>
            <w:r w:rsidRPr="007B6AA4">
              <w:rPr>
                <w:rFonts w:cstheme="minorHAnsi"/>
                <w:sz w:val="24"/>
                <w:szCs w:val="24"/>
              </w:rPr>
              <w:t>Oppilas kokeilee musiikkiteknologian mahdollisuuksia musiikin tekemisessä itsenäisesti.</w:t>
            </w:r>
          </w:p>
          <w:p w14:paraId="17EF5C69"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54B8DA6C" w14:textId="7B1D4FAD"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käyttää musiikkiteknologian</w:t>
            </w:r>
            <w:r w:rsidR="005618B1">
              <w:rPr>
                <w:rFonts w:eastAsia="Times New Roman" w:cstheme="minorHAnsi"/>
                <w:sz w:val="24"/>
                <w:szCs w:val="24"/>
                <w:lang w:eastAsia="fi-FI"/>
              </w:rPr>
              <w:t xml:space="preserve"> </w:t>
            </w:r>
            <w:r w:rsidRPr="007B6AA4">
              <w:rPr>
                <w:rFonts w:eastAsia="Times New Roman" w:cstheme="minorHAnsi"/>
                <w:sz w:val="24"/>
                <w:szCs w:val="24"/>
                <w:lang w:eastAsia="fi-FI"/>
              </w:rPr>
              <w:t>tarjoamia mahdollisuuksia omassa tai ryhmän ilmaisussa.</w:t>
            </w:r>
          </w:p>
          <w:p w14:paraId="52A03681"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6757C176"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monipuolisesti musiikkiteknologian tarjoamia mahdollisuuksia omassa tai ryhmän ilmaisussa.</w:t>
            </w:r>
          </w:p>
        </w:tc>
      </w:tr>
      <w:tr w:rsidR="007B6AA4" w:rsidRPr="007B6AA4" w14:paraId="21A08270" w14:textId="77777777" w:rsidTr="007B6AA4">
        <w:trPr>
          <w:trHeight w:val="284"/>
        </w:trPr>
        <w:tc>
          <w:tcPr>
            <w:tcW w:w="5000" w:type="pct"/>
            <w:gridSpan w:val="8"/>
            <w:tcMar>
              <w:top w:w="100" w:type="dxa"/>
              <w:left w:w="100" w:type="dxa"/>
              <w:bottom w:w="100" w:type="dxa"/>
              <w:right w:w="100" w:type="dxa"/>
            </w:tcMar>
            <w:hideMark/>
          </w:tcPr>
          <w:p w14:paraId="6E6B336B" w14:textId="6BC89911" w:rsidR="007B6AA4" w:rsidRPr="007B6AA4" w:rsidRDefault="007B6AA4" w:rsidP="00160096">
            <w:pPr>
              <w:spacing w:after="0" w:line="276" w:lineRule="auto"/>
              <w:ind w:right="100"/>
              <w:contextualSpacing/>
              <w:rPr>
                <w:rFonts w:eastAsia="Times New Roman" w:cstheme="minorHAnsi"/>
                <w:b/>
                <w:bCs/>
                <w:sz w:val="24"/>
                <w:szCs w:val="24"/>
                <w:lang w:eastAsia="fi-FI"/>
              </w:rPr>
            </w:pPr>
            <w:r w:rsidRPr="007B6AA4">
              <w:rPr>
                <w:rFonts w:eastAsia="Times New Roman" w:cstheme="minorHAnsi"/>
                <w:b/>
                <w:bCs/>
                <w:sz w:val="24"/>
                <w:szCs w:val="24"/>
                <w:lang w:eastAsia="fi-FI"/>
              </w:rPr>
              <w:t>Kulttuurinen ymmärrys ja monilukutaito</w:t>
            </w:r>
          </w:p>
        </w:tc>
      </w:tr>
      <w:tr w:rsidR="00C35489" w:rsidRPr="007B6AA4" w14:paraId="2BF02A42" w14:textId="77777777" w:rsidTr="00F5427F">
        <w:trPr>
          <w:trHeight w:val="284"/>
        </w:trPr>
        <w:tc>
          <w:tcPr>
            <w:tcW w:w="625" w:type="pct"/>
            <w:tcMar>
              <w:top w:w="100" w:type="dxa"/>
              <w:left w:w="100" w:type="dxa"/>
              <w:bottom w:w="100" w:type="dxa"/>
              <w:right w:w="100" w:type="dxa"/>
            </w:tcMar>
            <w:hideMark/>
          </w:tcPr>
          <w:p w14:paraId="3E644A90" w14:textId="06C1BC58"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T8</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tarkastelemaan musiikkia taiteenlajina </w:t>
            </w:r>
          </w:p>
          <w:p w14:paraId="288D48F6" w14:textId="0A4A8DCD"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ja ymmärtämään, miten musiikkia käytetään viestimiseen ja vaikuttamiseen eri kulttuureissa</w:t>
            </w:r>
          </w:p>
        </w:tc>
        <w:tc>
          <w:tcPr>
            <w:tcW w:w="625" w:type="pct"/>
            <w:tcMar>
              <w:top w:w="100" w:type="dxa"/>
              <w:left w:w="100" w:type="dxa"/>
              <w:bottom w:w="100" w:type="dxa"/>
              <w:right w:w="100" w:type="dxa"/>
            </w:tcMar>
            <w:hideMark/>
          </w:tcPr>
          <w:p w14:paraId="4F34C641" w14:textId="5F1F167C" w:rsidR="00C35489" w:rsidRPr="007B6AA4" w:rsidRDefault="00C35489" w:rsidP="00BD7CC1">
            <w:pPr>
              <w:spacing w:after="0" w:line="276" w:lineRule="auto"/>
              <w:ind w:left="100"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36A690FE"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tarkastelee musiikkia taiteenlajina ja</w:t>
            </w:r>
          </w:p>
          <w:p w14:paraId="2F1530E6"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oppii ymmärtämään, miten musiikkia käytetään viestimiseen ja vaikuttamiseen eri kulttuureissa.</w:t>
            </w:r>
          </w:p>
        </w:tc>
        <w:tc>
          <w:tcPr>
            <w:tcW w:w="625" w:type="pct"/>
            <w:tcMar>
              <w:top w:w="100" w:type="dxa"/>
              <w:left w:w="100" w:type="dxa"/>
              <w:bottom w:w="100" w:type="dxa"/>
              <w:right w:w="100" w:type="dxa"/>
            </w:tcMar>
            <w:hideMark/>
          </w:tcPr>
          <w:p w14:paraId="5B01AC1D"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Kulttuurinen osaaminen</w:t>
            </w:r>
          </w:p>
        </w:tc>
        <w:tc>
          <w:tcPr>
            <w:tcW w:w="625" w:type="pct"/>
            <w:tcMar>
              <w:top w:w="100" w:type="dxa"/>
              <w:left w:w="100" w:type="dxa"/>
              <w:bottom w:w="100" w:type="dxa"/>
              <w:right w:w="100" w:type="dxa"/>
            </w:tcMar>
            <w:hideMark/>
          </w:tcPr>
          <w:p w14:paraId="6A34B617" w14:textId="5ED0BFC4" w:rsidR="00C35489" w:rsidRDefault="00C35489" w:rsidP="00160096">
            <w:pPr>
              <w:autoSpaceDE w:val="0"/>
              <w:autoSpaceDN w:val="0"/>
              <w:adjustRightInd w:val="0"/>
              <w:spacing w:line="276" w:lineRule="auto"/>
              <w:contextualSpacing/>
              <w:rPr>
                <w:rFonts w:cstheme="minorHAnsi"/>
                <w:sz w:val="24"/>
                <w:szCs w:val="24"/>
              </w:rPr>
            </w:pPr>
            <w:r w:rsidRPr="007B6AA4">
              <w:rPr>
                <w:rFonts w:cstheme="minorHAnsi"/>
                <w:sz w:val="24"/>
                <w:szCs w:val="24"/>
              </w:rPr>
              <w:t>Oppilas tunnistaa joitakin tapoja käyttää musiikkia viestimiseen ja vaikuttamiseen</w:t>
            </w:r>
            <w:r w:rsidR="00160096">
              <w:rPr>
                <w:rFonts w:cstheme="minorHAnsi"/>
                <w:sz w:val="24"/>
                <w:szCs w:val="24"/>
              </w:rPr>
              <w:t>.</w:t>
            </w:r>
          </w:p>
          <w:p w14:paraId="0959A1BE" w14:textId="77777777" w:rsidR="00160096" w:rsidRPr="007B6AA4" w:rsidRDefault="00160096" w:rsidP="00160096">
            <w:pPr>
              <w:autoSpaceDE w:val="0"/>
              <w:autoSpaceDN w:val="0"/>
              <w:adjustRightInd w:val="0"/>
              <w:spacing w:line="276" w:lineRule="auto"/>
              <w:contextualSpacing/>
              <w:rPr>
                <w:rFonts w:cstheme="minorHAnsi"/>
                <w:sz w:val="24"/>
                <w:szCs w:val="24"/>
              </w:rPr>
            </w:pPr>
          </w:p>
          <w:p w14:paraId="033A7D3B" w14:textId="77777777" w:rsidR="00C35489" w:rsidRPr="007B6AA4" w:rsidRDefault="00C35489" w:rsidP="00160096">
            <w:pPr>
              <w:autoSpaceDE w:val="0"/>
              <w:autoSpaceDN w:val="0"/>
              <w:adjustRightInd w:val="0"/>
              <w:spacing w:line="276" w:lineRule="auto"/>
              <w:contextualSpacing/>
              <w:rPr>
                <w:rFonts w:cstheme="minorHAnsi"/>
                <w:sz w:val="24"/>
                <w:szCs w:val="24"/>
              </w:rPr>
            </w:pPr>
            <w:r w:rsidRPr="007B6AA4">
              <w:rPr>
                <w:rFonts w:cstheme="minorHAnsi"/>
                <w:sz w:val="24"/>
                <w:szCs w:val="24"/>
              </w:rPr>
              <w:t>Oppilas tunnistaa joitakin musiikkikulttuureja.</w:t>
            </w:r>
          </w:p>
        </w:tc>
        <w:tc>
          <w:tcPr>
            <w:tcW w:w="625" w:type="pct"/>
            <w:tcMar>
              <w:top w:w="100" w:type="dxa"/>
              <w:left w:w="100" w:type="dxa"/>
              <w:bottom w:w="100" w:type="dxa"/>
              <w:right w:w="100" w:type="dxa"/>
            </w:tcMar>
            <w:hideMark/>
          </w:tcPr>
          <w:p w14:paraId="75E2F0FC"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joitakin musiikin monista käyttötavoista ja kulttuurisista ilmenemismuodoista ja osaa kertoa havainnoistaan.</w:t>
            </w:r>
          </w:p>
        </w:tc>
        <w:tc>
          <w:tcPr>
            <w:tcW w:w="625" w:type="pct"/>
            <w:tcMar>
              <w:top w:w="100" w:type="dxa"/>
              <w:left w:w="100" w:type="dxa"/>
              <w:bottom w:w="100" w:type="dxa"/>
              <w:right w:w="100" w:type="dxa"/>
            </w:tcMar>
            <w:hideMark/>
          </w:tcPr>
          <w:p w14:paraId="1E43E85D"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jäsentää musiikin käyttötapoja ja kulttuurisia ilmenemismuotoja kertoen havainnoistaan.</w:t>
            </w:r>
          </w:p>
          <w:p w14:paraId="2E360915"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6A07478A"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34505BF7"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analysoi ja arvioi musiikin käyttötapoja ja kulttuurisia ilmenemismuotoja </w:t>
            </w:r>
          </w:p>
          <w:p w14:paraId="09E4DC9D"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cstheme="minorHAnsi"/>
                <w:sz w:val="24"/>
                <w:szCs w:val="24"/>
              </w:rPr>
              <w:t>ja osaa keskustella niistä.</w:t>
            </w:r>
          </w:p>
        </w:tc>
      </w:tr>
      <w:tr w:rsidR="00C35489" w:rsidRPr="007B6AA4" w14:paraId="62C08083" w14:textId="77777777" w:rsidTr="00F5427F">
        <w:trPr>
          <w:trHeight w:val="284"/>
        </w:trPr>
        <w:tc>
          <w:tcPr>
            <w:tcW w:w="625" w:type="pct"/>
            <w:tcMar>
              <w:top w:w="100" w:type="dxa"/>
              <w:left w:w="100" w:type="dxa"/>
              <w:bottom w:w="100" w:type="dxa"/>
              <w:right w:w="100" w:type="dxa"/>
            </w:tcMar>
            <w:hideMark/>
          </w:tcPr>
          <w:p w14:paraId="764F2F42" w14:textId="6736A20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T9</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rohkaista ja ohjata oppilasta käyttämään musiikin merkintätapoja, käsitteitä ja terminologiaa musiikillisessa toiminnassa.</w:t>
            </w:r>
          </w:p>
        </w:tc>
        <w:tc>
          <w:tcPr>
            <w:tcW w:w="625" w:type="pct"/>
            <w:tcMar>
              <w:top w:w="100" w:type="dxa"/>
              <w:left w:w="100" w:type="dxa"/>
              <w:bottom w:w="100" w:type="dxa"/>
              <w:right w:w="100" w:type="dxa"/>
            </w:tcMar>
            <w:hideMark/>
          </w:tcPr>
          <w:p w14:paraId="56D4FE4C" w14:textId="4BF5D2D1"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442C853F"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käyttää musiikin merkintätapoja, käsitteitä ja terminologiaa musiikillisessa toiminnassa.</w:t>
            </w:r>
          </w:p>
        </w:tc>
        <w:tc>
          <w:tcPr>
            <w:tcW w:w="625" w:type="pct"/>
            <w:tcMar>
              <w:top w:w="100" w:type="dxa"/>
              <w:left w:w="100" w:type="dxa"/>
              <w:bottom w:w="100" w:type="dxa"/>
              <w:right w:w="100" w:type="dxa"/>
            </w:tcMar>
            <w:hideMark/>
          </w:tcPr>
          <w:p w14:paraId="7B00A158"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Musiikillisten käsitteiden ja symbolien käyttö.</w:t>
            </w:r>
          </w:p>
        </w:tc>
        <w:tc>
          <w:tcPr>
            <w:tcW w:w="625" w:type="pct"/>
            <w:tcMar>
              <w:top w:w="100" w:type="dxa"/>
              <w:left w:w="100" w:type="dxa"/>
              <w:bottom w:w="100" w:type="dxa"/>
              <w:right w:w="100" w:type="dxa"/>
            </w:tcMar>
            <w:hideMark/>
          </w:tcPr>
          <w:p w14:paraId="623A968A"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joitakin musiikin käsitteitä ja symboleja.</w:t>
            </w:r>
          </w:p>
        </w:tc>
        <w:tc>
          <w:tcPr>
            <w:tcW w:w="625" w:type="pct"/>
            <w:tcMar>
              <w:top w:w="100" w:type="dxa"/>
              <w:left w:w="100" w:type="dxa"/>
              <w:bottom w:w="100" w:type="dxa"/>
              <w:right w:w="100" w:type="dxa"/>
            </w:tcMar>
            <w:hideMark/>
          </w:tcPr>
          <w:p w14:paraId="7CAE29C9"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yksittäisiä musiikkikäsitteitä, musiikin merkintätapoja ja joitakin musiikkitermejä musiikillisessa toiminnassa.</w:t>
            </w:r>
          </w:p>
        </w:tc>
        <w:tc>
          <w:tcPr>
            <w:tcW w:w="625" w:type="pct"/>
            <w:tcMar>
              <w:top w:w="100" w:type="dxa"/>
              <w:left w:w="100" w:type="dxa"/>
              <w:bottom w:w="100" w:type="dxa"/>
              <w:right w:w="100" w:type="dxa"/>
            </w:tcMar>
            <w:hideMark/>
          </w:tcPr>
          <w:p w14:paraId="4085F550"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käyttää musiikkikäsitteitä, musiikin merkintätapoja sekä musiikkitermejä musiikillisessa toiminnassa.</w:t>
            </w:r>
          </w:p>
          <w:p w14:paraId="6E20CA1D" w14:textId="77777777" w:rsidR="00C35489" w:rsidRPr="007B6AA4" w:rsidRDefault="00C35489"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7AF6A262" w14:textId="77777777" w:rsidR="00C35489" w:rsidRPr="007B6AA4" w:rsidRDefault="00C35489"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ja soveltaa sujuvasti ja tarkoituksenmukaisesti musiikkikäsitteitä, musiikin merkintätapoja ja musiikkitermejä musiikillisessa toiminnassa.</w:t>
            </w:r>
          </w:p>
        </w:tc>
      </w:tr>
      <w:tr w:rsidR="00C35489" w:rsidRPr="007B6AA4" w14:paraId="71576B0B" w14:textId="77777777" w:rsidTr="007C5017">
        <w:trPr>
          <w:trHeight w:val="284"/>
        </w:trPr>
        <w:tc>
          <w:tcPr>
            <w:tcW w:w="5000" w:type="pct"/>
            <w:gridSpan w:val="8"/>
            <w:tcMar>
              <w:top w:w="100" w:type="dxa"/>
              <w:left w:w="100" w:type="dxa"/>
              <w:bottom w:w="100" w:type="dxa"/>
              <w:right w:w="100" w:type="dxa"/>
            </w:tcMar>
            <w:hideMark/>
          </w:tcPr>
          <w:p w14:paraId="0E0F059F" w14:textId="77777777" w:rsidR="00C35489" w:rsidRPr="007B6AA4" w:rsidRDefault="00C35489" w:rsidP="00160096">
            <w:pPr>
              <w:spacing w:after="0" w:line="276" w:lineRule="auto"/>
              <w:ind w:right="100"/>
              <w:contextualSpacing/>
              <w:rPr>
                <w:rFonts w:eastAsia="Times New Roman" w:cstheme="minorHAnsi"/>
                <w:b/>
                <w:bCs/>
                <w:sz w:val="24"/>
                <w:szCs w:val="24"/>
                <w:lang w:eastAsia="fi-FI"/>
              </w:rPr>
            </w:pPr>
            <w:r w:rsidRPr="007B6AA4">
              <w:rPr>
                <w:rFonts w:eastAsia="Times New Roman" w:cstheme="minorHAnsi"/>
                <w:b/>
                <w:bCs/>
                <w:sz w:val="24"/>
                <w:szCs w:val="24"/>
                <w:lang w:eastAsia="fi-FI"/>
              </w:rPr>
              <w:t>Hyvinvointi ja turvallisuus musiikissa</w:t>
            </w:r>
          </w:p>
        </w:tc>
      </w:tr>
      <w:tr w:rsidR="005618B1" w:rsidRPr="007B6AA4" w14:paraId="514682D6" w14:textId="77777777" w:rsidTr="00A8038C">
        <w:trPr>
          <w:trHeight w:val="284"/>
        </w:trPr>
        <w:tc>
          <w:tcPr>
            <w:tcW w:w="625" w:type="pct"/>
            <w:tcMar>
              <w:top w:w="100" w:type="dxa"/>
              <w:left w:w="100" w:type="dxa"/>
              <w:bottom w:w="100" w:type="dxa"/>
              <w:right w:w="100" w:type="dxa"/>
            </w:tcMar>
            <w:hideMark/>
          </w:tcPr>
          <w:p w14:paraId="751AB066" w14:textId="42967E8B"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T10</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tunnistamaan musiikin vaikutuksia tunteisiin ja hyvinvointiin</w:t>
            </w:r>
          </w:p>
          <w:p w14:paraId="1BEE1F8F"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193D7703" w14:textId="03FB1B7E"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w:t>
            </w:r>
            <w:r w:rsidR="00DF151A">
              <w:rPr>
                <w:rFonts w:eastAsia="Times New Roman" w:cstheme="minorHAnsi"/>
                <w:sz w:val="24"/>
                <w:szCs w:val="24"/>
                <w:lang w:eastAsia="fi-FI"/>
              </w:rPr>
              <w:t>–</w:t>
            </w: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660B5B32"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tunnistaa musiikin vaikutuksia tunteisiin ja hyvinvointiin.</w:t>
            </w:r>
          </w:p>
          <w:p w14:paraId="5CB67457" w14:textId="77777777" w:rsidR="005618B1" w:rsidRPr="007B6AA4" w:rsidRDefault="005618B1" w:rsidP="00160096">
            <w:pPr>
              <w:spacing w:after="0" w:line="276" w:lineRule="auto"/>
              <w:ind w:left="100"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E9A0C03" w14:textId="006A63AF" w:rsidR="005618B1" w:rsidRPr="007B6AA4" w:rsidRDefault="005618B1" w:rsidP="00160096">
            <w:pPr>
              <w:spacing w:after="0" w:line="276" w:lineRule="auto"/>
              <w:ind w:right="100"/>
              <w:contextualSpacing/>
              <w:rPr>
                <w:rFonts w:eastAsia="Times New Roman" w:cstheme="minorHAnsi"/>
                <w:sz w:val="24"/>
                <w:szCs w:val="24"/>
                <w:lang w:eastAsia="fi-FI"/>
              </w:rPr>
            </w:pPr>
          </w:p>
        </w:tc>
        <w:tc>
          <w:tcPr>
            <w:tcW w:w="625" w:type="pct"/>
            <w:tcMar>
              <w:top w:w="100" w:type="dxa"/>
              <w:left w:w="100" w:type="dxa"/>
              <w:bottom w:w="100" w:type="dxa"/>
              <w:right w:w="100" w:type="dxa"/>
            </w:tcMar>
          </w:tcPr>
          <w:p w14:paraId="56CBCA32" w14:textId="462B11EB" w:rsidR="005618B1" w:rsidRPr="007B6AA4" w:rsidRDefault="00A8038C" w:rsidP="00160096">
            <w:pPr>
              <w:spacing w:after="0" w:line="276" w:lineRule="auto"/>
              <w:contextualSpacing/>
              <w:rPr>
                <w:rFonts w:eastAsia="Times New Roman" w:cstheme="minorHAnsi"/>
                <w:sz w:val="24"/>
                <w:szCs w:val="24"/>
                <w:lang w:eastAsia="fi-FI"/>
              </w:rPr>
            </w:pPr>
            <w:r w:rsidRPr="007B6AA4">
              <w:rPr>
                <w:rFonts w:cstheme="minorHAnsi"/>
                <w:i/>
                <w:iCs/>
                <w:sz w:val="24"/>
                <w:szCs w:val="24"/>
              </w:rPr>
              <w:t>Ei käytetä arvosanan muodostamisen perusteena. Oppilasta ohjataan pohtimaan kokemuksiaan osana itsearviointia</w:t>
            </w:r>
          </w:p>
        </w:tc>
        <w:tc>
          <w:tcPr>
            <w:tcW w:w="625" w:type="pct"/>
            <w:tcMar>
              <w:top w:w="100" w:type="dxa"/>
              <w:left w:w="100" w:type="dxa"/>
              <w:bottom w:w="100" w:type="dxa"/>
              <w:right w:w="100" w:type="dxa"/>
            </w:tcMar>
            <w:hideMark/>
          </w:tcPr>
          <w:p w14:paraId="6318CAB6"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tcPr>
          <w:p w14:paraId="49258D32" w14:textId="282559D6" w:rsidR="005618B1" w:rsidRPr="005618B1" w:rsidRDefault="005618B1" w:rsidP="005618B1">
            <w:pPr>
              <w:spacing w:after="0" w:line="276" w:lineRule="auto"/>
              <w:ind w:left="100" w:right="100"/>
              <w:contextualSpacing/>
              <w:rPr>
                <w:rFonts w:eastAsia="Times New Roman" w:cstheme="minorHAnsi"/>
                <w:i/>
                <w:iCs/>
                <w:sz w:val="24"/>
                <w:szCs w:val="24"/>
                <w:lang w:eastAsia="fi-FI"/>
              </w:rPr>
            </w:pPr>
          </w:p>
        </w:tc>
        <w:tc>
          <w:tcPr>
            <w:tcW w:w="625" w:type="pct"/>
            <w:tcMar>
              <w:top w:w="100" w:type="dxa"/>
              <w:left w:w="100" w:type="dxa"/>
              <w:bottom w:w="100" w:type="dxa"/>
              <w:right w:w="100" w:type="dxa"/>
            </w:tcMar>
            <w:hideMark/>
          </w:tcPr>
          <w:p w14:paraId="40A69247" w14:textId="77777777" w:rsidR="005618B1" w:rsidRPr="007B6AA4" w:rsidRDefault="005618B1" w:rsidP="005618B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r>
      <w:tr w:rsidR="005618B1" w:rsidRPr="007B6AA4" w14:paraId="3C590CD5" w14:textId="77777777" w:rsidTr="00F5427F">
        <w:trPr>
          <w:trHeight w:val="284"/>
        </w:trPr>
        <w:tc>
          <w:tcPr>
            <w:tcW w:w="625" w:type="pct"/>
            <w:tcMar>
              <w:top w:w="100" w:type="dxa"/>
              <w:left w:w="100" w:type="dxa"/>
              <w:bottom w:w="100" w:type="dxa"/>
              <w:right w:w="100" w:type="dxa"/>
            </w:tcMar>
            <w:hideMark/>
          </w:tcPr>
          <w:p w14:paraId="029B2C12" w14:textId="58CF3624"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T11</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huolehtimaan kuulostaan sekä musisointi- ja ääniympäristön turvallisuudesta</w:t>
            </w:r>
          </w:p>
          <w:p w14:paraId="15F664CA"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28856058" w14:textId="7D7A62FD"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S1–S4</w:t>
            </w:r>
          </w:p>
        </w:tc>
        <w:tc>
          <w:tcPr>
            <w:tcW w:w="625" w:type="pct"/>
            <w:tcMar>
              <w:top w:w="100" w:type="dxa"/>
              <w:left w:w="100" w:type="dxa"/>
              <w:bottom w:w="100" w:type="dxa"/>
              <w:right w:w="100" w:type="dxa"/>
            </w:tcMar>
            <w:hideMark/>
          </w:tcPr>
          <w:p w14:paraId="1FCDDAF9"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huolehtii kuulostaan ja</w:t>
            </w:r>
          </w:p>
          <w:p w14:paraId="3756557A"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pitää huolta musisointi- ja ääniympäristön turvallisuudesta.</w:t>
            </w:r>
          </w:p>
          <w:p w14:paraId="061A0D0E"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30737C7F"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Kuulosta sekä musisointi- ja ääniympäristön turvallisuudesta huolehtiminen</w:t>
            </w:r>
          </w:p>
        </w:tc>
        <w:tc>
          <w:tcPr>
            <w:tcW w:w="625" w:type="pct"/>
            <w:tcMar>
              <w:top w:w="100" w:type="dxa"/>
              <w:left w:w="100" w:type="dxa"/>
              <w:bottom w:w="100" w:type="dxa"/>
              <w:right w:w="100" w:type="dxa"/>
            </w:tcMar>
            <w:hideMark/>
          </w:tcPr>
          <w:p w14:paraId="597BE6A2"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noudattaa annettavia turvallisuusohjeita.  </w:t>
            </w:r>
          </w:p>
          <w:p w14:paraId="014BAE2C" w14:textId="77777777" w:rsidR="005618B1" w:rsidRPr="007B6AA4" w:rsidRDefault="005618B1" w:rsidP="005618B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F656EE1"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ottaa huomioon ääniympäristön turvallisuuteen liittyvät tekijät sekä käyttää laitteita ja soittimia turvallisuusohjeiden mukaisesti.</w:t>
            </w:r>
          </w:p>
        </w:tc>
        <w:tc>
          <w:tcPr>
            <w:tcW w:w="625" w:type="pct"/>
            <w:tcMar>
              <w:top w:w="100" w:type="dxa"/>
              <w:left w:w="100" w:type="dxa"/>
              <w:bottom w:w="100" w:type="dxa"/>
              <w:right w:w="100" w:type="dxa"/>
            </w:tcMar>
            <w:hideMark/>
          </w:tcPr>
          <w:p w14:paraId="7070A60B" w14:textId="64C3EB9F" w:rsidR="00223655" w:rsidRDefault="00223655" w:rsidP="00160096">
            <w:pPr>
              <w:spacing w:after="0" w:line="276" w:lineRule="auto"/>
              <w:ind w:right="100"/>
              <w:contextualSpacing/>
              <w:rPr>
                <w:rFonts w:eastAsia="Times New Roman" w:cstheme="minorHAnsi"/>
                <w:sz w:val="24"/>
                <w:szCs w:val="24"/>
                <w:lang w:eastAsia="fi-FI"/>
              </w:rPr>
            </w:pPr>
            <w:r w:rsidRPr="00223655">
              <w:rPr>
                <w:rFonts w:eastAsia="Times New Roman" w:cstheme="minorHAnsi"/>
                <w:sz w:val="24"/>
                <w:szCs w:val="24"/>
                <w:lang w:eastAsia="fi-FI"/>
              </w:rPr>
              <w:t>Oppilas käyttää laitteita ja soittimia musisointitilanteissa ottaen huomioon muun muassa äänen ja musiikin voimakkuuteen sekä muut turvalliseen toimintaan liittyvät tekijät.</w:t>
            </w:r>
          </w:p>
          <w:p w14:paraId="015B7D9E" w14:textId="02124F21" w:rsidR="005618B1" w:rsidRPr="007B6AA4" w:rsidRDefault="005618B1" w:rsidP="00160096">
            <w:pPr>
              <w:spacing w:after="0" w:line="276" w:lineRule="auto"/>
              <w:ind w:right="100"/>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DEEC71A"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huolehtii vastuullisesti musisointi- ja ääniympäristön turvallisuudsta.</w:t>
            </w:r>
          </w:p>
        </w:tc>
      </w:tr>
      <w:tr w:rsidR="005618B1" w:rsidRPr="007B6AA4" w14:paraId="34DFD196" w14:textId="77777777" w:rsidTr="007C5017">
        <w:trPr>
          <w:trHeight w:val="284"/>
        </w:trPr>
        <w:tc>
          <w:tcPr>
            <w:tcW w:w="5000" w:type="pct"/>
            <w:gridSpan w:val="8"/>
            <w:tcMar>
              <w:top w:w="100" w:type="dxa"/>
              <w:left w:w="100" w:type="dxa"/>
              <w:bottom w:w="100" w:type="dxa"/>
              <w:right w:w="100" w:type="dxa"/>
            </w:tcMar>
            <w:hideMark/>
          </w:tcPr>
          <w:p w14:paraId="3F4E2B4C" w14:textId="77777777" w:rsidR="005618B1" w:rsidRPr="007B6AA4" w:rsidRDefault="005618B1" w:rsidP="00160096">
            <w:pPr>
              <w:spacing w:after="0" w:line="276" w:lineRule="auto"/>
              <w:ind w:right="100"/>
              <w:contextualSpacing/>
              <w:rPr>
                <w:rFonts w:eastAsia="Times New Roman" w:cstheme="minorHAnsi"/>
                <w:b/>
                <w:bCs/>
                <w:sz w:val="24"/>
                <w:szCs w:val="24"/>
                <w:lang w:eastAsia="fi-FI"/>
              </w:rPr>
            </w:pPr>
            <w:r w:rsidRPr="007B6AA4">
              <w:rPr>
                <w:rFonts w:eastAsia="Times New Roman" w:cstheme="minorHAnsi"/>
                <w:b/>
                <w:bCs/>
                <w:sz w:val="24"/>
                <w:szCs w:val="24"/>
                <w:lang w:eastAsia="fi-FI"/>
              </w:rPr>
              <w:t>Oppimaan oppiminen musiikissa</w:t>
            </w:r>
          </w:p>
        </w:tc>
      </w:tr>
      <w:tr w:rsidR="005618B1" w:rsidRPr="007B6AA4" w14:paraId="64DE0387" w14:textId="77777777" w:rsidTr="00F5427F">
        <w:trPr>
          <w:trHeight w:val="284"/>
        </w:trPr>
        <w:tc>
          <w:tcPr>
            <w:tcW w:w="625" w:type="pct"/>
            <w:tcMar>
              <w:top w:w="100" w:type="dxa"/>
              <w:left w:w="100" w:type="dxa"/>
              <w:bottom w:w="100" w:type="dxa"/>
              <w:right w:w="100" w:type="dxa"/>
            </w:tcMar>
            <w:hideMark/>
          </w:tcPr>
          <w:p w14:paraId="62449005" w14:textId="271AE375"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T12</w:t>
            </w:r>
            <w:r w:rsidR="00160096">
              <w:rPr>
                <w:rFonts w:eastAsia="Times New Roman" w:cstheme="minorHAnsi"/>
                <w:sz w:val="24"/>
                <w:szCs w:val="24"/>
                <w:lang w:eastAsia="fi-FI"/>
              </w:rPr>
              <w:t xml:space="preserve"> </w:t>
            </w:r>
            <w:r w:rsidRPr="007B6AA4">
              <w:rPr>
                <w:rFonts w:eastAsia="Times New Roman" w:cstheme="minorHAnsi"/>
                <w:sz w:val="24"/>
                <w:szCs w:val="24"/>
                <w:lang w:eastAsia="fi-FI"/>
              </w:rPr>
              <w:t>ohjata oppilasta kehittämään musiikillista osaamistaan harjoittelun avulla, asettamaan tavoitteita musiikilliselle oppimiselleen ja arvioimaan taitojensa edistymistä suhteessa tavoitteisiin.</w:t>
            </w:r>
          </w:p>
        </w:tc>
        <w:tc>
          <w:tcPr>
            <w:tcW w:w="625" w:type="pct"/>
            <w:tcMar>
              <w:top w:w="100" w:type="dxa"/>
              <w:left w:w="100" w:type="dxa"/>
              <w:bottom w:w="100" w:type="dxa"/>
              <w:right w:w="100" w:type="dxa"/>
            </w:tcMar>
            <w:hideMark/>
          </w:tcPr>
          <w:p w14:paraId="7B55F471" w14:textId="7D5EEFF4"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S1–S4</w:t>
            </w:r>
          </w:p>
        </w:tc>
        <w:tc>
          <w:tcPr>
            <w:tcW w:w="625" w:type="pct"/>
            <w:tcMar>
              <w:top w:w="100" w:type="dxa"/>
              <w:left w:w="100" w:type="dxa"/>
              <w:bottom w:w="100" w:type="dxa"/>
              <w:right w:w="100" w:type="dxa"/>
            </w:tcMar>
            <w:hideMark/>
          </w:tcPr>
          <w:p w14:paraId="2B8F9115"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oppii kehittämään musiikillista osaamistaan harjoittelun avulla, asettaa tavoitteita musiikilliselle oppimiselleen sekä arvioi taitojensa edistymistä suhteessa tavoitteisiin.</w:t>
            </w:r>
          </w:p>
        </w:tc>
        <w:tc>
          <w:tcPr>
            <w:tcW w:w="625" w:type="pct"/>
            <w:tcMar>
              <w:top w:w="100" w:type="dxa"/>
              <w:left w:w="100" w:type="dxa"/>
              <w:bottom w:w="100" w:type="dxa"/>
              <w:right w:w="100" w:type="dxa"/>
            </w:tcMar>
            <w:hideMark/>
          </w:tcPr>
          <w:p w14:paraId="3DBD9A30"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Oppimisen taidot</w:t>
            </w:r>
          </w:p>
        </w:tc>
        <w:tc>
          <w:tcPr>
            <w:tcW w:w="625" w:type="pct"/>
            <w:tcMar>
              <w:top w:w="100" w:type="dxa"/>
              <w:left w:w="100" w:type="dxa"/>
              <w:bottom w:w="100" w:type="dxa"/>
              <w:right w:w="100" w:type="dxa"/>
            </w:tcMar>
            <w:hideMark/>
          </w:tcPr>
          <w:p w14:paraId="2DD0E8D3"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osaamistaan opettajan tukemana jollakin musiikillisen osaamisen osa-alueella annetun</w:t>
            </w:r>
          </w:p>
          <w:p w14:paraId="4280A1C5"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tavoitteen suuntaisesti.</w:t>
            </w:r>
          </w:p>
          <w:p w14:paraId="5BCAE878"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12451EA2"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00B4FAEE"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3A0B3A47" w14:textId="77777777" w:rsidR="005618B1" w:rsidRPr="007B6AA4"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asettaa itselleen ohjattuna musisointiin, musiikkiliikuntaan tai säveltämiseen ja muuhun luovaan tuottamiseen liittyviä tavoitteita, toimii niiden suuntaisesti ja </w:t>
            </w:r>
          </w:p>
          <w:p w14:paraId="5BC78A03" w14:textId="77777777" w:rsidR="005618B1" w:rsidRPr="007B6AA4" w:rsidRDefault="005618B1" w:rsidP="00160096">
            <w:pPr>
              <w:autoSpaceDE w:val="0"/>
              <w:autoSpaceDN w:val="0"/>
              <w:adjustRightInd w:val="0"/>
              <w:spacing w:line="276" w:lineRule="auto"/>
              <w:contextualSpacing/>
              <w:rPr>
                <w:rFonts w:cstheme="minorHAnsi"/>
                <w:sz w:val="24"/>
                <w:szCs w:val="24"/>
              </w:rPr>
            </w:pPr>
            <w:r w:rsidRPr="007B6AA4">
              <w:rPr>
                <w:rFonts w:cstheme="minorHAnsi"/>
                <w:sz w:val="24"/>
                <w:szCs w:val="24"/>
              </w:rPr>
              <w:t>työskentelee niiden suuntaisesti</w:t>
            </w:r>
          </w:p>
          <w:p w14:paraId="110680B1" w14:textId="77777777" w:rsidR="005618B1" w:rsidRPr="007B6AA4" w:rsidRDefault="005618B1" w:rsidP="005618B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183B37C" w14:textId="77777777" w:rsidR="005618B1" w:rsidRPr="007B6AA4" w:rsidRDefault="005618B1" w:rsidP="00160096">
            <w:pPr>
              <w:spacing w:after="0" w:line="276" w:lineRule="auto"/>
              <w:ind w:right="100"/>
              <w:contextualSpacing/>
              <w:rPr>
                <w:rFonts w:eastAsia="Times New Roman" w:cstheme="minorHAnsi"/>
                <w:sz w:val="24"/>
                <w:szCs w:val="24"/>
                <w:lang w:eastAsia="fi-FI"/>
              </w:rPr>
            </w:pPr>
            <w:r w:rsidRPr="007B6AA4">
              <w:rPr>
                <w:rFonts w:eastAsia="Times New Roman" w:cstheme="minorHAnsi"/>
                <w:sz w:val="24"/>
                <w:szCs w:val="24"/>
                <w:lang w:eastAsia="fi-FI"/>
              </w:rPr>
              <w:t>Oppilas asettaa ohjattuna itselleen musisointiin, musiikkiliikuntaan tai säveltämiseen ja muuhun luovaan tuottamiseen liittyviä tavoitteita, harjoittelee niiden suuntaisesti sekä arvioi edistymistään suhteessa tavoitteisiinsa.</w:t>
            </w:r>
          </w:p>
        </w:tc>
        <w:tc>
          <w:tcPr>
            <w:tcW w:w="625" w:type="pct"/>
            <w:tcMar>
              <w:top w:w="100" w:type="dxa"/>
              <w:left w:w="100" w:type="dxa"/>
              <w:bottom w:w="100" w:type="dxa"/>
              <w:right w:w="100" w:type="dxa"/>
            </w:tcMar>
            <w:hideMark/>
          </w:tcPr>
          <w:p w14:paraId="748963D3" w14:textId="576F2E57" w:rsidR="005618B1" w:rsidRDefault="005618B1" w:rsidP="00160096">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asettaa musisointiin, musiikkiliikuntaan tai säveltämiseen ja muuhun luovaan tuottamiseen liittyviä tavoitteita ja työskentelee niiden mukaisesti. </w:t>
            </w:r>
          </w:p>
          <w:p w14:paraId="5F51A74E" w14:textId="5A8C4429" w:rsidR="005618B1" w:rsidRDefault="005618B1" w:rsidP="00160096">
            <w:pPr>
              <w:spacing w:after="0" w:line="276" w:lineRule="auto"/>
              <w:contextualSpacing/>
              <w:rPr>
                <w:rFonts w:eastAsia="Times New Roman" w:cstheme="minorHAnsi"/>
                <w:sz w:val="24"/>
                <w:szCs w:val="24"/>
                <w:lang w:eastAsia="fi-FI"/>
              </w:rPr>
            </w:pPr>
          </w:p>
          <w:p w14:paraId="55C7964E" w14:textId="74773A64" w:rsidR="005618B1" w:rsidRPr="007B6AA4" w:rsidRDefault="005618B1" w:rsidP="00160096">
            <w:pPr>
              <w:spacing w:after="0" w:line="276" w:lineRule="auto"/>
              <w:contextualSpacing/>
              <w:rPr>
                <w:rFonts w:eastAsia="Times New Roman" w:cstheme="minorHAnsi"/>
                <w:sz w:val="24"/>
                <w:szCs w:val="24"/>
                <w:lang w:eastAsia="fi-FI"/>
              </w:rPr>
            </w:pPr>
            <w:r>
              <w:rPr>
                <w:rFonts w:eastAsia="Times New Roman" w:cstheme="minorHAnsi"/>
                <w:sz w:val="24"/>
                <w:szCs w:val="24"/>
                <w:lang w:eastAsia="fi-FI"/>
              </w:rPr>
              <w:t xml:space="preserve">Oppilas </w:t>
            </w:r>
            <w:r w:rsidRPr="007B6AA4">
              <w:rPr>
                <w:rFonts w:eastAsia="Times New Roman" w:cstheme="minorHAnsi"/>
                <w:sz w:val="24"/>
                <w:szCs w:val="24"/>
                <w:lang w:eastAsia="fi-FI"/>
              </w:rPr>
              <w:t>arvioi toimintaansa ja mukauttaa työskentelyään tavoitteidensa pohjalta.</w:t>
            </w:r>
          </w:p>
        </w:tc>
      </w:tr>
    </w:tbl>
    <w:p w14:paraId="343A400A" w14:textId="77777777" w:rsidR="00C35489" w:rsidRPr="007B6AA4" w:rsidRDefault="00C35489" w:rsidP="00BD7CC1">
      <w:pPr>
        <w:spacing w:line="276" w:lineRule="auto"/>
        <w:contextualSpacing/>
        <w:rPr>
          <w:rFonts w:cstheme="minorHAnsi"/>
          <w:sz w:val="24"/>
          <w:szCs w:val="24"/>
        </w:rPr>
      </w:pPr>
    </w:p>
    <w:p w14:paraId="39B78BFC" w14:textId="77777777" w:rsidR="00C35489" w:rsidRPr="007B6AA4" w:rsidRDefault="00C35489" w:rsidP="00AF451B">
      <w:pPr>
        <w:pStyle w:val="Otsikko1"/>
      </w:pPr>
      <w:bookmarkStart w:id="102" w:name="_Toc58933961"/>
      <w:bookmarkStart w:id="103" w:name="_Toc55380601"/>
      <w:bookmarkStart w:id="104" w:name="_Toc55381295"/>
      <w:r w:rsidRPr="007B6AA4">
        <w:t>Kuvataide</w:t>
      </w:r>
      <w:bookmarkEnd w:id="102"/>
    </w:p>
    <w:p w14:paraId="51821FE8" w14:textId="77777777" w:rsidR="00C35489" w:rsidRPr="007B6AA4" w:rsidRDefault="00C35489" w:rsidP="00BD7CC1">
      <w:pPr>
        <w:spacing w:line="276" w:lineRule="auto"/>
        <w:contextualSpacing/>
        <w:jc w:val="both"/>
        <w:rPr>
          <w:rFonts w:eastAsia="Calibri" w:cstheme="minorHAnsi"/>
          <w:b/>
          <w:bCs/>
          <w:sz w:val="24"/>
          <w:szCs w:val="24"/>
        </w:rPr>
      </w:pPr>
      <w:r w:rsidRPr="007B6AA4">
        <w:rPr>
          <w:rFonts w:eastAsia="Calibri" w:cstheme="minorHAnsi"/>
          <w:b/>
          <w:bCs/>
          <w:sz w:val="24"/>
          <w:szCs w:val="24"/>
        </w:rPr>
        <w:t>Oppilaan oppimisen ja osaamisen arviointi kuvataiteessa vuosiluokilla 7–9</w:t>
      </w:r>
    </w:p>
    <w:p w14:paraId="1E4378D4" w14:textId="77777777" w:rsidR="007B6AA4" w:rsidRPr="007B6AA4" w:rsidRDefault="007B6AA4" w:rsidP="00BD7CC1">
      <w:pPr>
        <w:spacing w:line="276" w:lineRule="auto"/>
        <w:contextualSpacing/>
        <w:jc w:val="both"/>
        <w:rPr>
          <w:rFonts w:eastAsia="Calibri" w:cstheme="minorHAnsi"/>
          <w:sz w:val="24"/>
          <w:szCs w:val="24"/>
        </w:rPr>
      </w:pPr>
    </w:p>
    <w:p w14:paraId="080EED90" w14:textId="4FE1A353"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Oppimisen ja osaamisen arviointi kuvataiteessa on luonteeltaan kannustavaa, ohjaavaa ja oppilaiden yksilöllisen edistymisen huomioivaa. Formatiivisella ja summatiivisella arvioinnilla tuetaan kuvan tuottamisen ja tulkinnan taitojen, taiteen ja muun visuaalisen kulttuurin tuntemuksen, pitkäjänteisten työtapojen sekä itsearviointitaitojen kehittymistä. Oppilaita ohjataan arvioinnilla omien ajatusten ilmaisemiseen ja toisten näkemysten arvostamiseen. Oppimisen ja osaamisen arviointi kohdistuu kaikkiin opetuksen tavoitteissa määriteltyihin taideoppimisen ulottuvuuksiin. Itsearviointitaitoja ja vertaispalautteen antamisen ja vastaanottamisen taitoja kehitetään osana formatiivista arviointia.</w:t>
      </w:r>
    </w:p>
    <w:p w14:paraId="0B90DFAD" w14:textId="77777777" w:rsidR="007B6AA4" w:rsidRPr="007B6AA4" w:rsidRDefault="007B6AA4" w:rsidP="00BD7CC1">
      <w:pPr>
        <w:spacing w:line="276" w:lineRule="auto"/>
        <w:contextualSpacing/>
        <w:jc w:val="both"/>
        <w:rPr>
          <w:rFonts w:cstheme="minorHAnsi"/>
          <w:sz w:val="24"/>
          <w:szCs w:val="24"/>
        </w:rPr>
      </w:pPr>
    </w:p>
    <w:p w14:paraId="3FBC5E77" w14:textId="77777777"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Päättöarviointi sijoittuu siihen lukuvuoteen, jona kuvataiteen opiskelu päättyy kaikille yhteisenä oppiaineena vuosiluokilla 7, 8 tai 9 paikallisessa opetussuunnitelmassa päätetyn ja kuvatun tuntijaon mukaisesti. Päättöarviointi kuvaa sitä, kuinka hyvin ja missä määrin oppilas on opiskelun päättyessä saavuttanut kuvataiteen oppimäärän tavoitteet. Päättöarvosanan muodostamisessa otetaan huomioon kaikki perusopetuksen opetussuunnitelman perusteissa määritellyt kuvataiteen oppimäärän tavoitteet ja niihin liittyvät päättöarvioinnin kriteerit riippumatta siitä, mille vuosiluokalle 7, 8 tai 9 yksittäinen tavoite on asetettu paikallisessa opetussuunnitelmassa. Päättöarvosana on kuvataiteen 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kuvataiteen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kuvataiteen oppimäärän päättöarviointiin ja siitä muodostettavaan päättöarvosanaan.</w:t>
      </w:r>
    </w:p>
    <w:p w14:paraId="3880DB11" w14:textId="099AFF39" w:rsidR="00C35489"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 xml:space="preserve">Kuvataiteen päättöarvioinnin kriteereissä alemman arvosanan kriteerissä kuvattu osaaminen kumuloituu ylemmän arvosanan kriteerissä edellytettyyn osaamisen tasoon. Oppilaan työskentelyä arvioidaan osana oppilaan osoittamaa osaamisen tasoa suhteessa kaikkiin oppiaineen oppimäärän tavoitteisiin ja päättöarvioinnin kriteereihin. Kuvataiteessa oppilaan osaamista kehitetään kaikissa opetuksen tavoitealueissa oppimäärän päättymiseen saakka. </w:t>
      </w:r>
    </w:p>
    <w:p w14:paraId="1A3DE648" w14:textId="77777777" w:rsidR="005618B1" w:rsidRPr="007B6AA4" w:rsidRDefault="005618B1" w:rsidP="00BD7CC1">
      <w:pPr>
        <w:spacing w:line="276" w:lineRule="auto"/>
        <w:contextualSpacing/>
        <w:jc w:val="both"/>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7B6AA4" w:rsidRPr="007B6AA4" w14:paraId="5F6557FB" w14:textId="77777777" w:rsidTr="007B6AA4">
        <w:trPr>
          <w:trHeight w:val="283"/>
        </w:trPr>
        <w:tc>
          <w:tcPr>
            <w:tcW w:w="625" w:type="pct"/>
            <w:shd w:val="clear" w:color="auto" w:fill="B4C6E7" w:themeFill="accent1" w:themeFillTint="66"/>
            <w:tcMar>
              <w:top w:w="100" w:type="dxa"/>
              <w:left w:w="100" w:type="dxa"/>
              <w:bottom w:w="100" w:type="dxa"/>
              <w:right w:w="100" w:type="dxa"/>
            </w:tcMar>
          </w:tcPr>
          <w:p w14:paraId="2072D8F8" w14:textId="5ECA37B8" w:rsidR="007B6AA4" w:rsidRPr="007B6AA4" w:rsidRDefault="007B6AA4" w:rsidP="007B6AA4">
            <w:pPr>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Pr>
          <w:p w14:paraId="70FA5DA9" w14:textId="762915ED" w:rsidR="007B6AA4" w:rsidRPr="007B6AA4" w:rsidRDefault="007B6AA4" w:rsidP="007B6AA4">
            <w:pPr>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Pr>
          <w:p w14:paraId="4FE805BE" w14:textId="30F0B143" w:rsidR="007B6AA4" w:rsidRPr="007B6AA4" w:rsidRDefault="007B6AA4" w:rsidP="007B6AA4">
            <w:pPr>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133132DA" w14:textId="2DAE1E98" w:rsidR="007B6AA4" w:rsidRPr="007B6AA4" w:rsidRDefault="007B6AA4" w:rsidP="007B6AA4">
            <w:pPr>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Pr>
          <w:p w14:paraId="61788D17" w14:textId="7E652720" w:rsidR="007B6AA4" w:rsidRPr="007B6AA4" w:rsidRDefault="007B6AA4" w:rsidP="007B6AA4">
            <w:pPr>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Pr>
          <w:p w14:paraId="68C99886" w14:textId="1A23460C" w:rsidR="007B6AA4" w:rsidRPr="007B6AA4" w:rsidRDefault="007B6AA4" w:rsidP="007B6AA4">
            <w:pPr>
              <w:rPr>
                <w:rFonts w:cstheme="minorHAnsi"/>
                <w:b/>
                <w:sz w:val="24"/>
                <w:szCs w:val="24"/>
              </w:rPr>
            </w:pPr>
            <w:r w:rsidRPr="007B6AA4">
              <w:rPr>
                <w:rFonts w:cstheme="minorHAnsi"/>
                <w:b/>
                <w:sz w:val="24"/>
                <w:szCs w:val="24"/>
              </w:rPr>
              <w:t>Osaamisen kuvaus arvosanalle 7</w:t>
            </w:r>
          </w:p>
        </w:tc>
        <w:tc>
          <w:tcPr>
            <w:tcW w:w="625" w:type="pct"/>
            <w:shd w:val="clear" w:color="auto" w:fill="B4C6E7" w:themeFill="accent1" w:themeFillTint="66"/>
          </w:tcPr>
          <w:p w14:paraId="18ED3F79" w14:textId="1B5AF430" w:rsidR="007B6AA4" w:rsidRPr="007B6AA4" w:rsidRDefault="007B6AA4" w:rsidP="007B6AA4">
            <w:pPr>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Pr>
          <w:p w14:paraId="084F25AF" w14:textId="58EF79BD" w:rsidR="007B6AA4" w:rsidRPr="007B6AA4" w:rsidRDefault="007B6AA4" w:rsidP="007B6AA4">
            <w:pPr>
              <w:rPr>
                <w:rFonts w:cstheme="minorHAnsi"/>
                <w:b/>
                <w:sz w:val="24"/>
                <w:szCs w:val="24"/>
              </w:rPr>
            </w:pPr>
            <w:r w:rsidRPr="007B6AA4">
              <w:rPr>
                <w:rFonts w:cstheme="minorHAnsi"/>
                <w:b/>
                <w:sz w:val="24"/>
                <w:szCs w:val="24"/>
              </w:rPr>
              <w:t xml:space="preserve">Osaamisen kuvaus arvosanalle 9 </w:t>
            </w:r>
          </w:p>
        </w:tc>
      </w:tr>
      <w:tr w:rsidR="007B6AA4" w:rsidRPr="007B6AA4" w14:paraId="447BBD65" w14:textId="77777777" w:rsidTr="005618B1">
        <w:trPr>
          <w:trHeight w:val="280"/>
        </w:trPr>
        <w:tc>
          <w:tcPr>
            <w:tcW w:w="5000" w:type="pct"/>
            <w:gridSpan w:val="8"/>
            <w:shd w:val="clear" w:color="auto" w:fill="FFFFFF"/>
            <w:tcMar>
              <w:top w:w="100" w:type="dxa"/>
              <w:left w:w="100" w:type="dxa"/>
              <w:bottom w:w="100" w:type="dxa"/>
              <w:right w:w="100" w:type="dxa"/>
            </w:tcMar>
          </w:tcPr>
          <w:p w14:paraId="7DD08B44" w14:textId="7159149C" w:rsidR="007B6AA4" w:rsidRPr="007B6AA4" w:rsidRDefault="007B6AA4" w:rsidP="005618B1">
            <w:pPr>
              <w:spacing w:after="0"/>
              <w:rPr>
                <w:rFonts w:cstheme="minorHAnsi"/>
                <w:sz w:val="24"/>
                <w:szCs w:val="24"/>
              </w:rPr>
            </w:pPr>
            <w:r w:rsidRPr="007B6AA4">
              <w:rPr>
                <w:rFonts w:cstheme="minorHAnsi"/>
                <w:b/>
                <w:sz w:val="24"/>
                <w:szCs w:val="24"/>
              </w:rPr>
              <w:t>Visuaalinen havaitseminen ja ajattelu</w:t>
            </w:r>
          </w:p>
        </w:tc>
      </w:tr>
      <w:tr w:rsidR="007B6AA4" w:rsidRPr="007B6AA4" w14:paraId="346596E2" w14:textId="77777777" w:rsidTr="00F5427F">
        <w:trPr>
          <w:trHeight w:val="283"/>
        </w:trPr>
        <w:tc>
          <w:tcPr>
            <w:tcW w:w="625" w:type="pct"/>
            <w:shd w:val="clear" w:color="auto" w:fill="FFFFFF"/>
            <w:tcMar>
              <w:top w:w="100" w:type="dxa"/>
              <w:left w:w="100" w:type="dxa"/>
              <w:bottom w:w="100" w:type="dxa"/>
              <w:right w:w="100" w:type="dxa"/>
            </w:tcMar>
          </w:tcPr>
          <w:p w14:paraId="4B0541F4" w14:textId="59F25061" w:rsidR="007B6AA4" w:rsidRPr="007B6AA4" w:rsidRDefault="007B6AA4" w:rsidP="007B6AA4">
            <w:pPr>
              <w:contextualSpacing/>
              <w:rPr>
                <w:rFonts w:cstheme="minorHAnsi"/>
                <w:sz w:val="24"/>
                <w:szCs w:val="24"/>
              </w:rPr>
            </w:pPr>
            <w:r w:rsidRPr="007B6AA4">
              <w:rPr>
                <w:rFonts w:cstheme="minorHAnsi"/>
                <w:sz w:val="24"/>
                <w:szCs w:val="24"/>
              </w:rPr>
              <w:t>T1</w:t>
            </w:r>
            <w:r w:rsidR="00160096">
              <w:rPr>
                <w:rFonts w:cstheme="minorHAnsi"/>
                <w:sz w:val="24"/>
                <w:szCs w:val="24"/>
              </w:rPr>
              <w:t xml:space="preserve"> </w:t>
            </w:r>
            <w:r w:rsidRPr="007B6AA4">
              <w:rPr>
                <w:rFonts w:cstheme="minorHAnsi"/>
                <w:sz w:val="24"/>
                <w:szCs w:val="24"/>
              </w:rPr>
              <w:t>kannustaa oppilasta havainnoimaan taidetta, ympäristöä ja muuta visuaalista kulttuuria moniaistisesti ja käyttämällä monipuolisesti kuvallisen tuottamisen menetelmiä</w:t>
            </w:r>
          </w:p>
        </w:tc>
        <w:tc>
          <w:tcPr>
            <w:tcW w:w="625" w:type="pct"/>
            <w:shd w:val="clear" w:color="auto" w:fill="FFFFFF"/>
          </w:tcPr>
          <w:p w14:paraId="23C00622" w14:textId="5D82513D"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FFFFFF"/>
          </w:tcPr>
          <w:p w14:paraId="18B80DB0" w14:textId="07392504" w:rsidR="007B6AA4" w:rsidRPr="007B6AA4" w:rsidRDefault="007B6AA4" w:rsidP="007B6AA4">
            <w:pPr>
              <w:contextualSpacing/>
              <w:rPr>
                <w:rFonts w:cstheme="minorHAnsi"/>
                <w:sz w:val="24"/>
                <w:szCs w:val="24"/>
              </w:rPr>
            </w:pPr>
            <w:r w:rsidRPr="007B6AA4">
              <w:rPr>
                <w:rFonts w:cstheme="minorHAnsi"/>
                <w:sz w:val="24"/>
                <w:szCs w:val="24"/>
              </w:rPr>
              <w:t>Oppilas oppii havainnoimaan taidetta, ympäristöä ja muuta visuaalista kulttuuria</w:t>
            </w:r>
            <w:r w:rsidR="008437F6">
              <w:rPr>
                <w:rFonts w:cstheme="minorHAnsi"/>
                <w:sz w:val="24"/>
                <w:szCs w:val="24"/>
              </w:rPr>
              <w:t>.</w:t>
            </w:r>
          </w:p>
        </w:tc>
        <w:tc>
          <w:tcPr>
            <w:tcW w:w="625" w:type="pct"/>
            <w:shd w:val="clear" w:color="auto" w:fill="FFFFFF"/>
          </w:tcPr>
          <w:p w14:paraId="67F1C96A" w14:textId="3FF3D9C7" w:rsidR="007B6AA4" w:rsidRPr="007B6AA4" w:rsidRDefault="007B6AA4" w:rsidP="007B6AA4">
            <w:pPr>
              <w:contextualSpacing/>
              <w:rPr>
                <w:rFonts w:cstheme="minorHAnsi"/>
                <w:sz w:val="24"/>
                <w:szCs w:val="24"/>
              </w:rPr>
            </w:pPr>
            <w:r w:rsidRPr="007B6AA4">
              <w:rPr>
                <w:rFonts w:cstheme="minorHAnsi"/>
                <w:sz w:val="24"/>
                <w:szCs w:val="24"/>
              </w:rPr>
              <w:t>Taiteen, ympäristön ja muun visuaalisen kulttuurin havainnoiminen</w:t>
            </w:r>
          </w:p>
        </w:tc>
        <w:tc>
          <w:tcPr>
            <w:tcW w:w="625" w:type="pct"/>
            <w:shd w:val="clear" w:color="auto" w:fill="FFFFFF"/>
          </w:tcPr>
          <w:p w14:paraId="41C8D55A" w14:textId="2FC639F0" w:rsidR="007B6AA4" w:rsidRPr="007B6AA4" w:rsidRDefault="007B6AA4" w:rsidP="007B6AA4">
            <w:pPr>
              <w:contextualSpacing/>
              <w:rPr>
                <w:rFonts w:cstheme="minorHAnsi"/>
                <w:sz w:val="24"/>
                <w:szCs w:val="24"/>
              </w:rPr>
            </w:pPr>
            <w:r w:rsidRPr="007B6AA4">
              <w:rPr>
                <w:rFonts w:cstheme="minorHAnsi"/>
                <w:sz w:val="24"/>
                <w:szCs w:val="24"/>
              </w:rPr>
              <w:t>Oppilas tekee havaintoja yksilöllisesti ohjeistettuna.</w:t>
            </w:r>
          </w:p>
        </w:tc>
        <w:tc>
          <w:tcPr>
            <w:tcW w:w="625" w:type="pct"/>
            <w:shd w:val="clear" w:color="auto" w:fill="FFFFFF"/>
          </w:tcPr>
          <w:p w14:paraId="50ADC279" w14:textId="0E213025" w:rsidR="007B6AA4" w:rsidRPr="007B6AA4" w:rsidRDefault="007B6AA4" w:rsidP="007B6AA4">
            <w:pPr>
              <w:contextualSpacing/>
              <w:rPr>
                <w:rFonts w:cstheme="minorHAnsi"/>
                <w:sz w:val="24"/>
                <w:szCs w:val="24"/>
              </w:rPr>
            </w:pPr>
            <w:r w:rsidRPr="007B6AA4">
              <w:rPr>
                <w:rFonts w:cstheme="minorHAnsi"/>
                <w:sz w:val="24"/>
                <w:szCs w:val="24"/>
              </w:rPr>
              <w:t>Oppilas käyttää joitakin kuvallisen tuottamisen menetelmiä tehdessään havaintoja.</w:t>
            </w:r>
          </w:p>
        </w:tc>
        <w:tc>
          <w:tcPr>
            <w:tcW w:w="625" w:type="pct"/>
            <w:shd w:val="clear" w:color="auto" w:fill="FFFFFF"/>
          </w:tcPr>
          <w:p w14:paraId="350A8190" w14:textId="75B0E594" w:rsidR="007B6AA4" w:rsidRPr="007B6AA4" w:rsidRDefault="007B6AA4" w:rsidP="007B6AA4">
            <w:pPr>
              <w:contextualSpacing/>
              <w:rPr>
                <w:rFonts w:cstheme="minorHAnsi"/>
                <w:sz w:val="24"/>
                <w:szCs w:val="24"/>
              </w:rPr>
            </w:pPr>
            <w:r w:rsidRPr="007B6AA4">
              <w:rPr>
                <w:rFonts w:cstheme="minorHAnsi"/>
                <w:sz w:val="24"/>
                <w:szCs w:val="24"/>
              </w:rPr>
              <w:t>Oppilas käyttää useita kuvallisen tuottamisen menetelmiä ja eri aisteja tehdessään havaintoja.</w:t>
            </w:r>
          </w:p>
        </w:tc>
        <w:tc>
          <w:tcPr>
            <w:tcW w:w="625" w:type="pct"/>
            <w:shd w:val="clear" w:color="auto" w:fill="FFFFFF"/>
          </w:tcPr>
          <w:p w14:paraId="6F193079" w14:textId="03816782" w:rsidR="007B6AA4" w:rsidRPr="007B6AA4" w:rsidRDefault="007B6AA4" w:rsidP="007B6AA4">
            <w:pPr>
              <w:rPr>
                <w:rFonts w:cstheme="minorHAnsi"/>
                <w:sz w:val="24"/>
                <w:szCs w:val="24"/>
              </w:rPr>
            </w:pPr>
            <w:r w:rsidRPr="007B6AA4">
              <w:rPr>
                <w:rFonts w:cstheme="minorHAnsi"/>
                <w:sz w:val="24"/>
                <w:szCs w:val="24"/>
              </w:rPr>
              <w:t>Oppilas käyttää kuvallisen tuottamisen menetelmiä tarkoituksenmukaisesti ja monipuolisesti tehdessään havaintoja.</w:t>
            </w:r>
          </w:p>
        </w:tc>
      </w:tr>
      <w:tr w:rsidR="007B6AA4" w:rsidRPr="007B6AA4" w14:paraId="6E1F3B69" w14:textId="77777777" w:rsidTr="00F5427F">
        <w:trPr>
          <w:trHeight w:val="283"/>
        </w:trPr>
        <w:tc>
          <w:tcPr>
            <w:tcW w:w="625" w:type="pct"/>
            <w:shd w:val="clear" w:color="auto" w:fill="FFFFFF"/>
            <w:tcMar>
              <w:top w:w="100" w:type="dxa"/>
              <w:left w:w="100" w:type="dxa"/>
              <w:bottom w:w="100" w:type="dxa"/>
              <w:right w:w="100" w:type="dxa"/>
            </w:tcMar>
          </w:tcPr>
          <w:p w14:paraId="68B05169" w14:textId="38E0399F" w:rsidR="007B6AA4" w:rsidRPr="007B6AA4" w:rsidRDefault="007B6AA4" w:rsidP="007B6AA4">
            <w:pPr>
              <w:contextualSpacing/>
              <w:rPr>
                <w:rFonts w:cstheme="minorHAnsi"/>
                <w:sz w:val="24"/>
                <w:szCs w:val="24"/>
              </w:rPr>
            </w:pPr>
            <w:r w:rsidRPr="007B6AA4">
              <w:rPr>
                <w:rFonts w:cstheme="minorHAnsi"/>
                <w:sz w:val="24"/>
                <w:szCs w:val="24"/>
              </w:rPr>
              <w:t>T2</w:t>
            </w:r>
            <w:r w:rsidR="00160096">
              <w:rPr>
                <w:rFonts w:cstheme="minorHAnsi"/>
                <w:sz w:val="24"/>
                <w:szCs w:val="24"/>
              </w:rPr>
              <w:t xml:space="preserve"> </w:t>
            </w:r>
            <w:r w:rsidRPr="007B6AA4">
              <w:rPr>
                <w:rFonts w:cstheme="minorHAnsi"/>
                <w:sz w:val="24"/>
                <w:szCs w:val="24"/>
              </w:rPr>
              <w:t>rohkaista oppilasta keskustelemaan omista ja muiden havainnoista ja ajatuksista sekä perustelemaan näkemyksiään</w:t>
            </w:r>
          </w:p>
        </w:tc>
        <w:tc>
          <w:tcPr>
            <w:tcW w:w="625" w:type="pct"/>
            <w:shd w:val="clear" w:color="auto" w:fill="FFFFFF"/>
          </w:tcPr>
          <w:p w14:paraId="4F300C6D" w14:textId="684C2538"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FFFFFF"/>
          </w:tcPr>
          <w:p w14:paraId="01597EEE" w14:textId="364DB131" w:rsidR="007B6AA4" w:rsidRPr="007B6AA4" w:rsidRDefault="007B6AA4" w:rsidP="007B6AA4">
            <w:pPr>
              <w:contextualSpacing/>
              <w:rPr>
                <w:rFonts w:cstheme="minorHAnsi"/>
                <w:sz w:val="24"/>
                <w:szCs w:val="24"/>
              </w:rPr>
            </w:pPr>
            <w:r w:rsidRPr="007B6AA4">
              <w:rPr>
                <w:rFonts w:cstheme="minorHAnsi"/>
                <w:sz w:val="24"/>
                <w:szCs w:val="24"/>
              </w:rPr>
              <w:t>Oppilas oppii keskustelemaan havainnoista ja ajatuksista perustellen näkemyksiään</w:t>
            </w:r>
            <w:r w:rsidR="008437F6">
              <w:rPr>
                <w:rFonts w:cstheme="minorHAnsi"/>
                <w:sz w:val="24"/>
                <w:szCs w:val="24"/>
              </w:rPr>
              <w:t>.</w:t>
            </w:r>
          </w:p>
        </w:tc>
        <w:tc>
          <w:tcPr>
            <w:tcW w:w="625" w:type="pct"/>
            <w:shd w:val="clear" w:color="auto" w:fill="FFFFFF"/>
          </w:tcPr>
          <w:p w14:paraId="5DB0F9EB" w14:textId="77777777" w:rsidR="007B6AA4" w:rsidRPr="007B6AA4" w:rsidRDefault="007B6AA4" w:rsidP="007B6AA4">
            <w:pPr>
              <w:contextualSpacing/>
              <w:rPr>
                <w:rFonts w:cstheme="minorHAnsi"/>
                <w:sz w:val="24"/>
                <w:szCs w:val="24"/>
              </w:rPr>
            </w:pPr>
            <w:r w:rsidRPr="007B6AA4">
              <w:rPr>
                <w:rFonts w:cstheme="minorHAnsi"/>
                <w:sz w:val="24"/>
                <w:szCs w:val="24"/>
              </w:rPr>
              <w:t>Havaintojen ja ajatusten sanallinen pohdinta</w:t>
            </w:r>
          </w:p>
          <w:p w14:paraId="61670EF4" w14:textId="77777777" w:rsidR="007B6AA4" w:rsidRPr="007B6AA4" w:rsidRDefault="007B6AA4" w:rsidP="007B6AA4">
            <w:pPr>
              <w:contextualSpacing/>
              <w:rPr>
                <w:rFonts w:cstheme="minorHAnsi"/>
                <w:sz w:val="24"/>
                <w:szCs w:val="24"/>
              </w:rPr>
            </w:pPr>
          </w:p>
        </w:tc>
        <w:tc>
          <w:tcPr>
            <w:tcW w:w="625" w:type="pct"/>
            <w:shd w:val="clear" w:color="auto" w:fill="FFFFFF"/>
          </w:tcPr>
          <w:p w14:paraId="49B5A412" w14:textId="4BD9DB24" w:rsidR="007B6AA4" w:rsidRPr="007B6AA4" w:rsidRDefault="007B6AA4" w:rsidP="007B6AA4">
            <w:pPr>
              <w:contextualSpacing/>
              <w:rPr>
                <w:rFonts w:cstheme="minorHAnsi"/>
                <w:sz w:val="24"/>
                <w:szCs w:val="24"/>
              </w:rPr>
            </w:pPr>
            <w:r w:rsidRPr="007B6AA4">
              <w:rPr>
                <w:rFonts w:cstheme="minorHAnsi"/>
                <w:sz w:val="24"/>
                <w:szCs w:val="24"/>
              </w:rPr>
              <w:t>Oppilas sanallistaa suullisesti tai kirjallisesti opettajalle jonkin havaintonsa.</w:t>
            </w:r>
          </w:p>
        </w:tc>
        <w:tc>
          <w:tcPr>
            <w:tcW w:w="625" w:type="pct"/>
            <w:shd w:val="clear" w:color="auto" w:fill="FFFFFF"/>
          </w:tcPr>
          <w:p w14:paraId="58642E63" w14:textId="627BF8DA" w:rsidR="007B6AA4" w:rsidRPr="007B6AA4" w:rsidRDefault="007B6AA4" w:rsidP="007B6AA4">
            <w:pPr>
              <w:contextualSpacing/>
              <w:rPr>
                <w:rFonts w:cstheme="minorHAnsi"/>
                <w:sz w:val="24"/>
                <w:szCs w:val="24"/>
              </w:rPr>
            </w:pPr>
            <w:r w:rsidRPr="007B6AA4">
              <w:rPr>
                <w:rFonts w:cstheme="minorHAnsi"/>
                <w:sz w:val="24"/>
                <w:szCs w:val="24"/>
              </w:rPr>
              <w:t>Oppilas tuo joitakin havaintojaan ja ajatuksiaan yhteiseen keskusteluun.</w:t>
            </w:r>
          </w:p>
        </w:tc>
        <w:tc>
          <w:tcPr>
            <w:tcW w:w="625" w:type="pct"/>
            <w:shd w:val="clear" w:color="auto" w:fill="FFFFFF"/>
          </w:tcPr>
          <w:p w14:paraId="165482BB" w14:textId="7A286160" w:rsidR="007B6AA4" w:rsidRPr="007B6AA4" w:rsidRDefault="007B6AA4" w:rsidP="007B6AA4">
            <w:pPr>
              <w:contextualSpacing/>
              <w:rPr>
                <w:rFonts w:cstheme="minorHAnsi"/>
                <w:sz w:val="24"/>
                <w:szCs w:val="24"/>
              </w:rPr>
            </w:pPr>
            <w:r w:rsidRPr="007B6AA4">
              <w:rPr>
                <w:rFonts w:cstheme="minorHAnsi"/>
                <w:sz w:val="24"/>
                <w:szCs w:val="24"/>
              </w:rPr>
              <w:t xml:space="preserve">Oppilas osallistuu oma-aloitteisesti keskusteluihin ja perustelee ajatuksiaan. </w:t>
            </w:r>
          </w:p>
        </w:tc>
        <w:tc>
          <w:tcPr>
            <w:tcW w:w="625" w:type="pct"/>
            <w:shd w:val="clear" w:color="auto" w:fill="FFFFFF"/>
          </w:tcPr>
          <w:p w14:paraId="4327EF97" w14:textId="314B2C06" w:rsidR="007B6AA4" w:rsidRPr="007B6AA4" w:rsidRDefault="007B6AA4" w:rsidP="007B6AA4">
            <w:pPr>
              <w:rPr>
                <w:rFonts w:cstheme="minorHAnsi"/>
                <w:sz w:val="24"/>
                <w:szCs w:val="24"/>
              </w:rPr>
            </w:pPr>
            <w:r w:rsidRPr="007B6AA4">
              <w:rPr>
                <w:rFonts w:cstheme="minorHAnsi"/>
                <w:sz w:val="24"/>
                <w:szCs w:val="24"/>
              </w:rPr>
              <w:t>Oppilas osallistuu keskusteluihin näkemyksiään selkeästi perustellen ja muiden puheenvuoroja rakentavasti tulkiten.</w:t>
            </w:r>
          </w:p>
        </w:tc>
      </w:tr>
      <w:tr w:rsidR="007B6AA4" w:rsidRPr="007B6AA4" w14:paraId="79FC0C72" w14:textId="77777777" w:rsidTr="00F5427F">
        <w:trPr>
          <w:trHeight w:val="283"/>
        </w:trPr>
        <w:tc>
          <w:tcPr>
            <w:tcW w:w="625" w:type="pct"/>
            <w:shd w:val="clear" w:color="auto" w:fill="FFFFFF"/>
            <w:tcMar>
              <w:top w:w="100" w:type="dxa"/>
              <w:left w:w="100" w:type="dxa"/>
              <w:bottom w:w="100" w:type="dxa"/>
              <w:right w:w="100" w:type="dxa"/>
            </w:tcMar>
          </w:tcPr>
          <w:p w14:paraId="576D43D8" w14:textId="1EBD085B" w:rsidR="007B6AA4" w:rsidRPr="007B6AA4" w:rsidRDefault="007B6AA4" w:rsidP="007B6AA4">
            <w:pPr>
              <w:contextualSpacing/>
              <w:rPr>
                <w:rFonts w:cstheme="minorHAnsi"/>
                <w:bCs/>
                <w:sz w:val="24"/>
                <w:szCs w:val="24"/>
              </w:rPr>
            </w:pPr>
            <w:r w:rsidRPr="007B6AA4">
              <w:rPr>
                <w:rFonts w:cstheme="minorHAnsi"/>
                <w:sz w:val="24"/>
                <w:szCs w:val="24"/>
              </w:rPr>
              <w:t>T3</w:t>
            </w:r>
            <w:r w:rsidR="00160096">
              <w:rPr>
                <w:rFonts w:cstheme="minorHAnsi"/>
                <w:sz w:val="24"/>
                <w:szCs w:val="24"/>
              </w:rPr>
              <w:t xml:space="preserve"> </w:t>
            </w:r>
            <w:r w:rsidRPr="007B6AA4">
              <w:rPr>
                <w:rFonts w:cstheme="minorHAnsi"/>
                <w:sz w:val="24"/>
                <w:szCs w:val="24"/>
              </w:rPr>
              <w:t>innostaa oppilasta ilmaisemaan havaintojaan ja ajatuksiaan kuvallisesti erilaisia välineitä ja tiedon tuottamisen tapoja käyttäen eri ympäristöissä</w:t>
            </w:r>
          </w:p>
        </w:tc>
        <w:tc>
          <w:tcPr>
            <w:tcW w:w="625" w:type="pct"/>
            <w:shd w:val="clear" w:color="auto" w:fill="FFFFFF"/>
          </w:tcPr>
          <w:p w14:paraId="15D09934" w14:textId="362C2036" w:rsidR="007B6AA4" w:rsidRPr="007B6AA4" w:rsidRDefault="007B6AA4" w:rsidP="007B6AA4">
            <w:pPr>
              <w:contextualSpacing/>
              <w:rPr>
                <w:rFonts w:cstheme="minorHAnsi"/>
                <w:bCs/>
                <w:sz w:val="24"/>
                <w:szCs w:val="24"/>
              </w:rPr>
            </w:pPr>
            <w:r w:rsidRPr="007B6AA4">
              <w:rPr>
                <w:rFonts w:cstheme="minorHAnsi"/>
                <w:sz w:val="24"/>
                <w:szCs w:val="24"/>
              </w:rPr>
              <w:t>S1, S2, S3</w:t>
            </w:r>
          </w:p>
        </w:tc>
        <w:tc>
          <w:tcPr>
            <w:tcW w:w="625" w:type="pct"/>
            <w:shd w:val="clear" w:color="auto" w:fill="FFFFFF"/>
          </w:tcPr>
          <w:p w14:paraId="7E920A4C" w14:textId="7699EE8D" w:rsidR="007B6AA4" w:rsidRPr="007B6AA4" w:rsidRDefault="007B6AA4" w:rsidP="00F10EFB">
            <w:pPr>
              <w:contextualSpacing/>
              <w:rPr>
                <w:rFonts w:cstheme="minorHAnsi"/>
                <w:b/>
                <w:sz w:val="24"/>
                <w:szCs w:val="24"/>
              </w:rPr>
            </w:pPr>
            <w:r w:rsidRPr="007B6AA4">
              <w:rPr>
                <w:rFonts w:cstheme="minorHAnsi"/>
                <w:sz w:val="24"/>
                <w:szCs w:val="24"/>
              </w:rPr>
              <w:t>Oppilas oppii ilmaisemaan havaintojaan ja ajatuksiaan</w:t>
            </w:r>
            <w:r w:rsidR="008437F6">
              <w:rPr>
                <w:rFonts w:cstheme="minorHAnsi"/>
                <w:sz w:val="24"/>
                <w:szCs w:val="24"/>
              </w:rPr>
              <w:t xml:space="preserve"> </w:t>
            </w:r>
            <w:r w:rsidRPr="007B6AA4">
              <w:rPr>
                <w:rFonts w:cstheme="minorHAnsi"/>
                <w:sz w:val="24"/>
                <w:szCs w:val="24"/>
              </w:rPr>
              <w:t>käyttämällä erilaisia kuvallisen ilmaisun tapoja</w:t>
            </w:r>
            <w:r w:rsidR="008437F6">
              <w:rPr>
                <w:rFonts w:cstheme="minorHAnsi"/>
                <w:sz w:val="24"/>
                <w:szCs w:val="24"/>
              </w:rPr>
              <w:t>.</w:t>
            </w:r>
          </w:p>
        </w:tc>
        <w:tc>
          <w:tcPr>
            <w:tcW w:w="625" w:type="pct"/>
            <w:shd w:val="clear" w:color="auto" w:fill="FFFFFF"/>
          </w:tcPr>
          <w:p w14:paraId="43A1FE78" w14:textId="035D70C6" w:rsidR="007B6AA4" w:rsidRPr="007B6AA4" w:rsidRDefault="007B6AA4" w:rsidP="007B6AA4">
            <w:pPr>
              <w:contextualSpacing/>
              <w:rPr>
                <w:rFonts w:cstheme="minorHAnsi"/>
                <w:bCs/>
                <w:sz w:val="24"/>
                <w:szCs w:val="24"/>
              </w:rPr>
            </w:pPr>
            <w:r w:rsidRPr="007B6AA4">
              <w:rPr>
                <w:rFonts w:cstheme="minorHAnsi"/>
                <w:sz w:val="24"/>
                <w:szCs w:val="24"/>
              </w:rPr>
              <w:t>Havaintojen ja ajatusten kuvallinen ilmaiseminen</w:t>
            </w:r>
          </w:p>
        </w:tc>
        <w:tc>
          <w:tcPr>
            <w:tcW w:w="625" w:type="pct"/>
            <w:shd w:val="clear" w:color="auto" w:fill="FFFFFF"/>
          </w:tcPr>
          <w:p w14:paraId="38AC1AFC" w14:textId="79B063E1" w:rsidR="007B6AA4" w:rsidRPr="007B6AA4" w:rsidRDefault="007B6AA4" w:rsidP="007B6AA4">
            <w:pPr>
              <w:contextualSpacing/>
              <w:rPr>
                <w:rFonts w:cstheme="minorHAnsi"/>
                <w:bCs/>
                <w:sz w:val="24"/>
                <w:szCs w:val="24"/>
              </w:rPr>
            </w:pPr>
            <w:r w:rsidRPr="007B6AA4">
              <w:rPr>
                <w:rFonts w:cstheme="minorHAnsi"/>
                <w:sz w:val="24"/>
                <w:szCs w:val="24"/>
              </w:rPr>
              <w:t>Oppilas ilmaisee konkreettisesti ohjattuna joitakin havaintojaan ja ajatuksiaan kuvallisesti.</w:t>
            </w:r>
          </w:p>
        </w:tc>
        <w:tc>
          <w:tcPr>
            <w:tcW w:w="625" w:type="pct"/>
            <w:shd w:val="clear" w:color="auto" w:fill="FFFFFF"/>
          </w:tcPr>
          <w:p w14:paraId="70D40C6E" w14:textId="77777777" w:rsidR="00160096" w:rsidRDefault="007B6AA4" w:rsidP="007B6AA4">
            <w:pPr>
              <w:contextualSpacing/>
              <w:rPr>
                <w:rFonts w:cstheme="minorHAnsi"/>
                <w:sz w:val="24"/>
                <w:szCs w:val="24"/>
              </w:rPr>
            </w:pPr>
            <w:r w:rsidRPr="007B6AA4">
              <w:rPr>
                <w:rFonts w:cstheme="minorHAnsi"/>
                <w:sz w:val="24"/>
                <w:szCs w:val="24"/>
              </w:rPr>
              <w:t xml:space="preserve">Oppilas ilmaisee havaintojaan ja ajatuksiaan kuvallisesti. </w:t>
            </w:r>
          </w:p>
          <w:p w14:paraId="6CB2D331" w14:textId="77777777" w:rsidR="00160096" w:rsidRDefault="00160096" w:rsidP="007B6AA4">
            <w:pPr>
              <w:contextualSpacing/>
              <w:rPr>
                <w:rFonts w:cstheme="minorHAnsi"/>
                <w:sz w:val="24"/>
                <w:szCs w:val="24"/>
              </w:rPr>
            </w:pPr>
          </w:p>
          <w:p w14:paraId="3D9403C6" w14:textId="11EDD937" w:rsidR="007B6AA4" w:rsidRPr="007B6AA4" w:rsidRDefault="007B6AA4" w:rsidP="007B6AA4">
            <w:pPr>
              <w:contextualSpacing/>
              <w:rPr>
                <w:rFonts w:cstheme="minorHAnsi"/>
                <w:bCs/>
                <w:sz w:val="24"/>
                <w:szCs w:val="24"/>
              </w:rPr>
            </w:pPr>
            <w:r w:rsidRPr="007B6AA4">
              <w:rPr>
                <w:rFonts w:cstheme="minorHAnsi"/>
                <w:sz w:val="24"/>
                <w:szCs w:val="24"/>
              </w:rPr>
              <w:t>Oppilas käyttää kuvailmaisussaan myös jotakin muuta tiedon tuottamisen tapaa.</w:t>
            </w:r>
          </w:p>
        </w:tc>
        <w:tc>
          <w:tcPr>
            <w:tcW w:w="625" w:type="pct"/>
            <w:shd w:val="clear" w:color="auto" w:fill="FFFFFF"/>
          </w:tcPr>
          <w:p w14:paraId="3FC41126" w14:textId="77777777" w:rsidR="00160096" w:rsidRDefault="007B6AA4" w:rsidP="007B6AA4">
            <w:pPr>
              <w:contextualSpacing/>
              <w:rPr>
                <w:rFonts w:cstheme="minorHAnsi"/>
                <w:sz w:val="24"/>
                <w:szCs w:val="24"/>
              </w:rPr>
            </w:pPr>
            <w:r w:rsidRPr="007B6AA4">
              <w:rPr>
                <w:rFonts w:cstheme="minorHAnsi"/>
                <w:sz w:val="24"/>
                <w:szCs w:val="24"/>
              </w:rPr>
              <w:t xml:space="preserve">Oppilas ilmaisee havaintojaan ja ajatuksiaan kuvallisesti. </w:t>
            </w:r>
          </w:p>
          <w:p w14:paraId="34106BF3" w14:textId="77777777" w:rsidR="00160096" w:rsidRDefault="00160096" w:rsidP="007B6AA4">
            <w:pPr>
              <w:contextualSpacing/>
              <w:rPr>
                <w:rFonts w:cstheme="minorHAnsi"/>
                <w:sz w:val="24"/>
                <w:szCs w:val="24"/>
              </w:rPr>
            </w:pPr>
          </w:p>
          <w:p w14:paraId="72618EAE" w14:textId="5FD2C65B" w:rsidR="007B6AA4" w:rsidRPr="007B6AA4" w:rsidRDefault="007B6AA4" w:rsidP="007B6AA4">
            <w:pPr>
              <w:contextualSpacing/>
              <w:rPr>
                <w:rFonts w:cstheme="minorHAnsi"/>
                <w:bCs/>
                <w:sz w:val="24"/>
                <w:szCs w:val="24"/>
              </w:rPr>
            </w:pPr>
            <w:r w:rsidRPr="007B6AA4">
              <w:rPr>
                <w:rFonts w:cstheme="minorHAnsi"/>
                <w:sz w:val="24"/>
                <w:szCs w:val="24"/>
              </w:rPr>
              <w:t>Oppilas käyttää kuvailmaisussaan myös muita tiedon tuottamisen tapoja.</w:t>
            </w:r>
          </w:p>
        </w:tc>
        <w:tc>
          <w:tcPr>
            <w:tcW w:w="625" w:type="pct"/>
            <w:shd w:val="clear" w:color="auto" w:fill="FFFFFF"/>
          </w:tcPr>
          <w:p w14:paraId="1D1813EE" w14:textId="77777777" w:rsidR="00160096" w:rsidRDefault="007B6AA4" w:rsidP="007B6AA4">
            <w:pPr>
              <w:rPr>
                <w:rFonts w:cstheme="minorHAnsi"/>
                <w:sz w:val="24"/>
                <w:szCs w:val="24"/>
              </w:rPr>
            </w:pPr>
            <w:r w:rsidRPr="007B6AA4">
              <w:rPr>
                <w:rFonts w:cstheme="minorHAnsi"/>
                <w:sz w:val="24"/>
                <w:szCs w:val="24"/>
              </w:rPr>
              <w:t xml:space="preserve">Oppilas syventää havaintojensa ja ajatustensa ilmaisemista kuvallisesti. </w:t>
            </w:r>
          </w:p>
          <w:p w14:paraId="794CC581" w14:textId="77777777" w:rsidR="00160096" w:rsidRDefault="00160096" w:rsidP="007B6AA4">
            <w:pPr>
              <w:rPr>
                <w:rFonts w:cstheme="minorHAnsi"/>
                <w:sz w:val="24"/>
                <w:szCs w:val="24"/>
              </w:rPr>
            </w:pPr>
          </w:p>
          <w:p w14:paraId="01F047B8" w14:textId="3FC16502" w:rsidR="007B6AA4" w:rsidRPr="007B6AA4" w:rsidRDefault="007B6AA4" w:rsidP="007B6AA4">
            <w:pPr>
              <w:rPr>
                <w:rFonts w:cstheme="minorHAnsi"/>
                <w:sz w:val="24"/>
                <w:szCs w:val="24"/>
              </w:rPr>
            </w:pPr>
            <w:r w:rsidRPr="007B6AA4">
              <w:rPr>
                <w:rFonts w:cstheme="minorHAnsi"/>
                <w:sz w:val="24"/>
                <w:szCs w:val="24"/>
              </w:rPr>
              <w:t>Oppilas käyttää kuvailmaisussaan monipuolisesti muita tiedon tuottamisen tapoja.</w:t>
            </w:r>
          </w:p>
        </w:tc>
      </w:tr>
      <w:tr w:rsidR="007B6AA4" w:rsidRPr="007B6AA4" w14:paraId="6F90E5BB" w14:textId="77777777" w:rsidTr="00F5427F">
        <w:trPr>
          <w:trHeight w:val="283"/>
        </w:trPr>
        <w:tc>
          <w:tcPr>
            <w:tcW w:w="5000" w:type="pct"/>
            <w:gridSpan w:val="8"/>
            <w:shd w:val="clear" w:color="auto" w:fill="FFFFFF"/>
            <w:tcMar>
              <w:top w:w="100" w:type="dxa"/>
              <w:left w:w="100" w:type="dxa"/>
              <w:bottom w:w="100" w:type="dxa"/>
              <w:right w:w="100" w:type="dxa"/>
            </w:tcMar>
          </w:tcPr>
          <w:p w14:paraId="1C39C6EB" w14:textId="77777777" w:rsidR="007B6AA4" w:rsidRPr="005618B1" w:rsidRDefault="007B6AA4" w:rsidP="007B6AA4">
            <w:pPr>
              <w:contextualSpacing/>
              <w:rPr>
                <w:rFonts w:cstheme="minorHAnsi"/>
                <w:b/>
                <w:sz w:val="24"/>
                <w:szCs w:val="24"/>
              </w:rPr>
            </w:pPr>
            <w:r w:rsidRPr="005618B1">
              <w:rPr>
                <w:rFonts w:cstheme="minorHAnsi"/>
                <w:b/>
                <w:sz w:val="24"/>
                <w:szCs w:val="24"/>
              </w:rPr>
              <w:t>Kuvallinen tuottaminen</w:t>
            </w:r>
          </w:p>
        </w:tc>
      </w:tr>
      <w:tr w:rsidR="007B6AA4" w:rsidRPr="007B6AA4" w14:paraId="518B4B15" w14:textId="77777777" w:rsidTr="00F5427F">
        <w:trPr>
          <w:trHeight w:val="283"/>
        </w:trPr>
        <w:tc>
          <w:tcPr>
            <w:tcW w:w="625" w:type="pct"/>
            <w:shd w:val="clear" w:color="auto" w:fill="auto"/>
            <w:tcMar>
              <w:top w:w="100" w:type="dxa"/>
              <w:left w:w="100" w:type="dxa"/>
              <w:bottom w:w="100" w:type="dxa"/>
              <w:right w:w="100" w:type="dxa"/>
            </w:tcMar>
          </w:tcPr>
          <w:p w14:paraId="24CA3843" w14:textId="0A89C8BD" w:rsidR="007B6AA4" w:rsidRPr="007B6AA4" w:rsidRDefault="007B6AA4" w:rsidP="007B6AA4">
            <w:pPr>
              <w:contextualSpacing/>
              <w:rPr>
                <w:rFonts w:cstheme="minorHAnsi"/>
                <w:sz w:val="24"/>
                <w:szCs w:val="24"/>
              </w:rPr>
            </w:pPr>
            <w:r w:rsidRPr="007B6AA4">
              <w:rPr>
                <w:rFonts w:cstheme="minorHAnsi"/>
                <w:sz w:val="24"/>
                <w:szCs w:val="24"/>
              </w:rPr>
              <w:t>T4</w:t>
            </w:r>
            <w:r w:rsidR="00160096">
              <w:rPr>
                <w:rFonts w:cstheme="minorHAnsi"/>
                <w:sz w:val="24"/>
                <w:szCs w:val="24"/>
              </w:rPr>
              <w:t xml:space="preserve"> </w:t>
            </w:r>
            <w:r w:rsidRPr="007B6AA4">
              <w:rPr>
                <w:rFonts w:cstheme="minorHAnsi"/>
                <w:sz w:val="24"/>
                <w:szCs w:val="24"/>
              </w:rPr>
              <w:t>ohjata oppilasta soveltamaan erilaisia materiaaleja, tekniikoita ja ilmaisun keinoja sekä syventämään kuvallisen tuottamisen taitojaan</w:t>
            </w:r>
          </w:p>
        </w:tc>
        <w:tc>
          <w:tcPr>
            <w:tcW w:w="625" w:type="pct"/>
            <w:shd w:val="clear" w:color="auto" w:fill="auto"/>
            <w:tcMar>
              <w:top w:w="100" w:type="dxa"/>
              <w:left w:w="100" w:type="dxa"/>
              <w:bottom w:w="100" w:type="dxa"/>
              <w:right w:w="100" w:type="dxa"/>
            </w:tcMar>
          </w:tcPr>
          <w:p w14:paraId="7CDD2998"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4B91A275" w14:textId="19272E04" w:rsidR="007B6AA4" w:rsidRPr="007B6AA4" w:rsidRDefault="007B6AA4" w:rsidP="007B6AA4">
            <w:pPr>
              <w:contextualSpacing/>
              <w:rPr>
                <w:rFonts w:cstheme="minorHAnsi"/>
                <w:sz w:val="24"/>
                <w:szCs w:val="24"/>
              </w:rPr>
            </w:pPr>
            <w:r w:rsidRPr="007B6AA4">
              <w:rPr>
                <w:rFonts w:cstheme="minorHAnsi"/>
                <w:sz w:val="24"/>
                <w:szCs w:val="24"/>
              </w:rPr>
              <w:t>Oppilas oppii syventämään kuvailmaisun taitojaan</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2D122E42" w14:textId="77777777" w:rsidR="007B6AA4" w:rsidRPr="007B6AA4" w:rsidRDefault="007B6AA4" w:rsidP="007B6AA4">
            <w:pPr>
              <w:contextualSpacing/>
              <w:rPr>
                <w:rFonts w:cstheme="minorHAnsi"/>
                <w:sz w:val="24"/>
                <w:szCs w:val="24"/>
              </w:rPr>
            </w:pPr>
            <w:r w:rsidRPr="007B6AA4">
              <w:rPr>
                <w:rFonts w:cstheme="minorHAnsi"/>
                <w:sz w:val="24"/>
                <w:szCs w:val="24"/>
              </w:rPr>
              <w:t>Kuvailmaisun taitojen syventäminen</w:t>
            </w:r>
          </w:p>
          <w:p w14:paraId="2D8565F5" w14:textId="77777777" w:rsidR="007B6AA4" w:rsidRPr="007B6AA4" w:rsidRDefault="007B6AA4" w:rsidP="007B6AA4">
            <w:pPr>
              <w:contextualSpacing/>
              <w:rPr>
                <w:rFonts w:cstheme="minorHAnsi"/>
                <w:sz w:val="24"/>
                <w:szCs w:val="24"/>
              </w:rPr>
            </w:pPr>
          </w:p>
          <w:p w14:paraId="71A52285" w14:textId="77777777" w:rsidR="007B6AA4" w:rsidRPr="007B6AA4" w:rsidRDefault="007B6AA4" w:rsidP="007B6AA4">
            <w:pPr>
              <w:contextualSpacing/>
              <w:rPr>
                <w:rFonts w:cstheme="minorHAnsi"/>
                <w:sz w:val="24"/>
                <w:szCs w:val="24"/>
              </w:rPr>
            </w:pPr>
          </w:p>
        </w:tc>
        <w:tc>
          <w:tcPr>
            <w:tcW w:w="625" w:type="pct"/>
            <w:shd w:val="clear" w:color="auto" w:fill="auto"/>
            <w:tcMar>
              <w:top w:w="100" w:type="dxa"/>
              <w:left w:w="100" w:type="dxa"/>
              <w:bottom w:w="100" w:type="dxa"/>
              <w:right w:w="100" w:type="dxa"/>
            </w:tcMar>
          </w:tcPr>
          <w:p w14:paraId="672A4332" w14:textId="77777777" w:rsidR="007B6AA4" w:rsidRPr="007B6AA4" w:rsidRDefault="007B6AA4" w:rsidP="007B6AA4">
            <w:pPr>
              <w:contextualSpacing/>
              <w:rPr>
                <w:rFonts w:cstheme="minorHAnsi"/>
                <w:sz w:val="24"/>
                <w:szCs w:val="24"/>
              </w:rPr>
            </w:pPr>
            <w:r w:rsidRPr="007B6AA4">
              <w:rPr>
                <w:rFonts w:cstheme="minorHAnsi"/>
                <w:sz w:val="24"/>
                <w:szCs w:val="24"/>
              </w:rPr>
              <w:t>Oppilas kokeilee jonkin materiaalin tai tekniikan käyttöä.</w:t>
            </w:r>
          </w:p>
        </w:tc>
        <w:tc>
          <w:tcPr>
            <w:tcW w:w="625" w:type="pct"/>
            <w:shd w:val="clear" w:color="auto" w:fill="auto"/>
            <w:tcMar>
              <w:top w:w="100" w:type="dxa"/>
              <w:left w:w="100" w:type="dxa"/>
              <w:bottom w:w="100" w:type="dxa"/>
              <w:right w:w="100" w:type="dxa"/>
            </w:tcMar>
          </w:tcPr>
          <w:p w14:paraId="5B60D12B" w14:textId="77777777" w:rsidR="007B6AA4" w:rsidRPr="007B6AA4" w:rsidRDefault="007B6AA4" w:rsidP="007B6AA4">
            <w:pPr>
              <w:contextualSpacing/>
              <w:rPr>
                <w:rFonts w:cstheme="minorHAnsi"/>
                <w:sz w:val="24"/>
                <w:szCs w:val="24"/>
              </w:rPr>
            </w:pPr>
            <w:r w:rsidRPr="007B6AA4">
              <w:rPr>
                <w:rFonts w:cstheme="minorHAnsi"/>
                <w:sz w:val="24"/>
                <w:szCs w:val="24"/>
              </w:rPr>
              <w:t>Oppilas harjoittelee erilaisia kuvailmaisun keinoja ja käyttää niistä joitakin tavoitteellisesti.</w:t>
            </w:r>
          </w:p>
        </w:tc>
        <w:tc>
          <w:tcPr>
            <w:tcW w:w="625" w:type="pct"/>
            <w:shd w:val="clear" w:color="auto" w:fill="auto"/>
            <w:tcMar>
              <w:top w:w="100" w:type="dxa"/>
              <w:left w:w="100" w:type="dxa"/>
              <w:bottom w:w="100" w:type="dxa"/>
              <w:right w:w="100" w:type="dxa"/>
            </w:tcMar>
          </w:tcPr>
          <w:p w14:paraId="2C455010" w14:textId="77777777" w:rsidR="007B6AA4" w:rsidRPr="007B6AA4" w:rsidRDefault="007B6AA4" w:rsidP="007B6AA4">
            <w:pPr>
              <w:contextualSpacing/>
              <w:rPr>
                <w:rFonts w:cstheme="minorHAnsi"/>
                <w:sz w:val="24"/>
                <w:szCs w:val="24"/>
              </w:rPr>
            </w:pPr>
            <w:r w:rsidRPr="007B6AA4">
              <w:rPr>
                <w:rFonts w:cstheme="minorHAnsi"/>
                <w:sz w:val="24"/>
                <w:szCs w:val="24"/>
              </w:rPr>
              <w:t>Oppilas käyttää tavoitteellisesti erilaisia kuvailmaisun keinoja.</w:t>
            </w:r>
          </w:p>
        </w:tc>
        <w:tc>
          <w:tcPr>
            <w:tcW w:w="625" w:type="pct"/>
            <w:shd w:val="clear" w:color="auto" w:fill="auto"/>
            <w:tcMar>
              <w:top w:w="100" w:type="dxa"/>
              <w:left w:w="100" w:type="dxa"/>
              <w:bottom w:w="100" w:type="dxa"/>
              <w:right w:w="100" w:type="dxa"/>
            </w:tcMar>
          </w:tcPr>
          <w:p w14:paraId="7A1D4FCC" w14:textId="77777777" w:rsidR="007B6AA4" w:rsidRPr="007B6AA4" w:rsidRDefault="007B6AA4" w:rsidP="007B6AA4">
            <w:pPr>
              <w:contextualSpacing/>
              <w:rPr>
                <w:rFonts w:cstheme="minorHAnsi"/>
                <w:sz w:val="24"/>
                <w:szCs w:val="24"/>
              </w:rPr>
            </w:pPr>
            <w:r w:rsidRPr="007B6AA4">
              <w:rPr>
                <w:rFonts w:cstheme="minorHAnsi"/>
                <w:sz w:val="24"/>
                <w:szCs w:val="24"/>
              </w:rPr>
              <w:t>Oppilas soveltaa tavoitteellisesti ja tarkoituksenmukaisesti erilaisia kuvailmaisun keinoja.</w:t>
            </w:r>
          </w:p>
        </w:tc>
      </w:tr>
      <w:tr w:rsidR="007B6AA4" w:rsidRPr="007B6AA4" w14:paraId="6AB07D57" w14:textId="77777777" w:rsidTr="00F5427F">
        <w:trPr>
          <w:trHeight w:val="283"/>
        </w:trPr>
        <w:tc>
          <w:tcPr>
            <w:tcW w:w="625" w:type="pct"/>
            <w:shd w:val="clear" w:color="auto" w:fill="auto"/>
            <w:tcMar>
              <w:top w:w="100" w:type="dxa"/>
              <w:left w:w="100" w:type="dxa"/>
              <w:bottom w:w="100" w:type="dxa"/>
              <w:right w:w="100" w:type="dxa"/>
            </w:tcMar>
          </w:tcPr>
          <w:p w14:paraId="67CC35C6" w14:textId="49DB020C" w:rsidR="007B6AA4" w:rsidRPr="007B6AA4" w:rsidRDefault="007B6AA4" w:rsidP="007B6AA4">
            <w:pPr>
              <w:contextualSpacing/>
              <w:rPr>
                <w:rFonts w:cstheme="minorHAnsi"/>
                <w:sz w:val="24"/>
                <w:szCs w:val="24"/>
              </w:rPr>
            </w:pPr>
            <w:r w:rsidRPr="007B6AA4">
              <w:rPr>
                <w:rFonts w:cstheme="minorHAnsi"/>
                <w:sz w:val="24"/>
                <w:szCs w:val="24"/>
              </w:rPr>
              <w:t>T5</w:t>
            </w:r>
            <w:r w:rsidR="00160096">
              <w:rPr>
                <w:rFonts w:cstheme="minorHAnsi"/>
                <w:sz w:val="24"/>
                <w:szCs w:val="24"/>
              </w:rPr>
              <w:t xml:space="preserve"> </w:t>
            </w:r>
            <w:r w:rsidRPr="007B6AA4">
              <w:rPr>
                <w:rFonts w:cstheme="minorHAnsi"/>
                <w:sz w:val="24"/>
                <w:szCs w:val="24"/>
              </w:rPr>
              <w:t>ohjata oppilasta tutkivaan lähestymistapaan itsenäisessä ja yhteistoiminnallisessa kuvallisessa työskentelyssä</w:t>
            </w:r>
          </w:p>
        </w:tc>
        <w:tc>
          <w:tcPr>
            <w:tcW w:w="625" w:type="pct"/>
            <w:shd w:val="clear" w:color="auto" w:fill="auto"/>
            <w:tcMar>
              <w:top w:w="100" w:type="dxa"/>
              <w:left w:w="100" w:type="dxa"/>
              <w:bottom w:w="100" w:type="dxa"/>
              <w:right w:w="100" w:type="dxa"/>
            </w:tcMar>
          </w:tcPr>
          <w:p w14:paraId="2037E245"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5553FFDD" w14:textId="0F1CFF69" w:rsidR="007B6AA4" w:rsidRPr="007B6AA4" w:rsidRDefault="007B6AA4" w:rsidP="007B6AA4">
            <w:pPr>
              <w:contextualSpacing/>
              <w:rPr>
                <w:rFonts w:cstheme="minorHAnsi"/>
                <w:sz w:val="24"/>
                <w:szCs w:val="24"/>
              </w:rPr>
            </w:pPr>
            <w:r w:rsidRPr="007B6AA4">
              <w:rPr>
                <w:rFonts w:cstheme="minorHAnsi"/>
                <w:sz w:val="24"/>
                <w:szCs w:val="24"/>
              </w:rPr>
              <w:t>Oppilas oppii käyttämään tutkivaa lähestymistapaa ja kehittämään ongelmanratkaisutaitojaan</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128B98F4" w14:textId="77777777" w:rsidR="007B6AA4" w:rsidRPr="007B6AA4" w:rsidRDefault="007B6AA4" w:rsidP="007B6AA4">
            <w:pPr>
              <w:contextualSpacing/>
              <w:rPr>
                <w:rFonts w:cstheme="minorHAnsi"/>
                <w:sz w:val="24"/>
                <w:szCs w:val="24"/>
              </w:rPr>
            </w:pPr>
            <w:r w:rsidRPr="007B6AA4">
              <w:rPr>
                <w:rFonts w:cstheme="minorHAnsi"/>
                <w:sz w:val="24"/>
                <w:szCs w:val="24"/>
              </w:rPr>
              <w:t>Tutkivan lähestymistavan ja ongelmanratkaisutaitojen käyttäminen</w:t>
            </w:r>
          </w:p>
        </w:tc>
        <w:tc>
          <w:tcPr>
            <w:tcW w:w="625" w:type="pct"/>
            <w:shd w:val="clear" w:color="auto" w:fill="auto"/>
            <w:tcMar>
              <w:top w:w="100" w:type="dxa"/>
              <w:left w:w="100" w:type="dxa"/>
              <w:bottom w:w="100" w:type="dxa"/>
              <w:right w:w="100" w:type="dxa"/>
            </w:tcMar>
          </w:tcPr>
          <w:p w14:paraId="1077900D" w14:textId="0A618299" w:rsidR="007B6AA4" w:rsidRPr="007B6AA4" w:rsidRDefault="007B6AA4" w:rsidP="007B6AA4">
            <w:pPr>
              <w:contextualSpacing/>
              <w:rPr>
                <w:rFonts w:cstheme="minorHAnsi"/>
                <w:sz w:val="24"/>
                <w:szCs w:val="24"/>
              </w:rPr>
            </w:pPr>
            <w:r w:rsidRPr="007B6AA4">
              <w:rPr>
                <w:rFonts w:cstheme="minorHAnsi"/>
                <w:sz w:val="24"/>
                <w:szCs w:val="24"/>
              </w:rPr>
              <w:t>Oppilas harjoittelee ohjatusti tutkivaa lähestymistapaa</w:t>
            </w:r>
            <w:r w:rsidR="008437F6">
              <w:rPr>
                <w:rFonts w:cstheme="minorHAnsi"/>
                <w:sz w:val="24"/>
                <w:szCs w:val="24"/>
              </w:rPr>
              <w:t xml:space="preserve"> </w:t>
            </w:r>
            <w:r w:rsidRPr="007B6AA4">
              <w:rPr>
                <w:rFonts w:cstheme="minorHAnsi"/>
                <w:sz w:val="24"/>
                <w:szCs w:val="24"/>
              </w:rPr>
              <w:t>työskentelyssään.</w:t>
            </w:r>
          </w:p>
        </w:tc>
        <w:tc>
          <w:tcPr>
            <w:tcW w:w="625" w:type="pct"/>
            <w:shd w:val="clear" w:color="auto" w:fill="auto"/>
            <w:tcMar>
              <w:top w:w="100" w:type="dxa"/>
              <w:left w:w="100" w:type="dxa"/>
              <w:bottom w:w="100" w:type="dxa"/>
              <w:right w:w="100" w:type="dxa"/>
            </w:tcMar>
          </w:tcPr>
          <w:p w14:paraId="55DDFA2B" w14:textId="77777777" w:rsidR="007B6AA4" w:rsidRPr="007B6AA4" w:rsidRDefault="007B6AA4" w:rsidP="007B6AA4">
            <w:pPr>
              <w:contextualSpacing/>
              <w:rPr>
                <w:rFonts w:cstheme="minorHAnsi"/>
                <w:sz w:val="24"/>
                <w:szCs w:val="24"/>
              </w:rPr>
            </w:pPr>
            <w:r w:rsidRPr="007B6AA4">
              <w:rPr>
                <w:rFonts w:cstheme="minorHAnsi"/>
                <w:sz w:val="24"/>
                <w:szCs w:val="24"/>
              </w:rPr>
              <w:t>Oppilas harjoittelee tutkivaa lähestymistapaa yksin tai ryhmässä työskennellessään.</w:t>
            </w:r>
          </w:p>
        </w:tc>
        <w:tc>
          <w:tcPr>
            <w:tcW w:w="625" w:type="pct"/>
            <w:shd w:val="clear" w:color="auto" w:fill="auto"/>
            <w:tcMar>
              <w:top w:w="100" w:type="dxa"/>
              <w:left w:w="100" w:type="dxa"/>
              <w:bottom w:w="100" w:type="dxa"/>
              <w:right w:w="100" w:type="dxa"/>
            </w:tcMar>
          </w:tcPr>
          <w:p w14:paraId="3FD32D58" w14:textId="77777777" w:rsidR="007B6AA4" w:rsidRPr="007B6AA4" w:rsidRDefault="007B6AA4" w:rsidP="007B6AA4">
            <w:pPr>
              <w:contextualSpacing/>
              <w:rPr>
                <w:rFonts w:cstheme="minorHAnsi"/>
                <w:sz w:val="24"/>
                <w:szCs w:val="24"/>
              </w:rPr>
            </w:pPr>
            <w:r w:rsidRPr="007B6AA4">
              <w:rPr>
                <w:rFonts w:cstheme="minorHAnsi"/>
                <w:sz w:val="24"/>
                <w:szCs w:val="24"/>
              </w:rPr>
              <w:t>Oppilas käyttää tutkivaa lähestymistapaa yksin tai ryhmässä työskennellessään.</w:t>
            </w:r>
          </w:p>
        </w:tc>
        <w:tc>
          <w:tcPr>
            <w:tcW w:w="625" w:type="pct"/>
            <w:shd w:val="clear" w:color="auto" w:fill="auto"/>
            <w:tcMar>
              <w:top w:w="100" w:type="dxa"/>
              <w:left w:w="100" w:type="dxa"/>
              <w:bottom w:w="100" w:type="dxa"/>
              <w:right w:w="100" w:type="dxa"/>
            </w:tcMar>
          </w:tcPr>
          <w:p w14:paraId="237F6E20" w14:textId="77777777" w:rsidR="007B6AA4" w:rsidRPr="007B6AA4" w:rsidRDefault="007B6AA4" w:rsidP="007B6AA4">
            <w:pPr>
              <w:contextualSpacing/>
              <w:rPr>
                <w:rFonts w:cstheme="minorHAnsi"/>
                <w:sz w:val="24"/>
                <w:szCs w:val="24"/>
              </w:rPr>
            </w:pPr>
            <w:r w:rsidRPr="007B6AA4">
              <w:rPr>
                <w:rFonts w:cstheme="minorHAnsi"/>
                <w:sz w:val="24"/>
                <w:szCs w:val="24"/>
              </w:rPr>
              <w:t>Oppilas käyttää tavoitteellisesti tutkivaa lähestymistapaa yksin ja yhteistoiminnallisesti työskennellessään.</w:t>
            </w:r>
          </w:p>
        </w:tc>
      </w:tr>
      <w:tr w:rsidR="007B6AA4" w:rsidRPr="007B6AA4" w14:paraId="207FA630" w14:textId="77777777" w:rsidTr="00F5427F">
        <w:trPr>
          <w:trHeight w:val="283"/>
        </w:trPr>
        <w:tc>
          <w:tcPr>
            <w:tcW w:w="625" w:type="pct"/>
            <w:shd w:val="clear" w:color="auto" w:fill="auto"/>
            <w:tcMar>
              <w:top w:w="100" w:type="dxa"/>
              <w:left w:w="100" w:type="dxa"/>
              <w:bottom w:w="100" w:type="dxa"/>
              <w:right w:w="100" w:type="dxa"/>
            </w:tcMar>
          </w:tcPr>
          <w:p w14:paraId="0FC569E5" w14:textId="46570343" w:rsidR="007B6AA4" w:rsidRPr="007B6AA4" w:rsidRDefault="007B6AA4" w:rsidP="007B6AA4">
            <w:pPr>
              <w:contextualSpacing/>
              <w:rPr>
                <w:rFonts w:cstheme="minorHAnsi"/>
                <w:sz w:val="24"/>
                <w:szCs w:val="24"/>
              </w:rPr>
            </w:pPr>
            <w:r w:rsidRPr="007B6AA4">
              <w:rPr>
                <w:rFonts w:cstheme="minorHAnsi"/>
                <w:sz w:val="24"/>
                <w:szCs w:val="24"/>
              </w:rPr>
              <w:t>T6</w:t>
            </w:r>
            <w:r w:rsidR="00160096">
              <w:rPr>
                <w:rFonts w:cstheme="minorHAnsi"/>
                <w:sz w:val="24"/>
                <w:szCs w:val="24"/>
              </w:rPr>
              <w:t xml:space="preserve"> </w:t>
            </w:r>
            <w:r w:rsidRPr="007B6AA4">
              <w:rPr>
                <w:rFonts w:cstheme="minorHAnsi"/>
                <w:sz w:val="24"/>
                <w:szCs w:val="24"/>
              </w:rPr>
              <w:t>rohkaista oppilasta ilmaisemaan mielipiteitään sekä soveltamaan kuvallisen viestinnän ja vaikuttamisen keinoja omissa kuvissaan</w:t>
            </w:r>
          </w:p>
        </w:tc>
        <w:tc>
          <w:tcPr>
            <w:tcW w:w="625" w:type="pct"/>
            <w:shd w:val="clear" w:color="auto" w:fill="auto"/>
            <w:tcMar>
              <w:top w:w="100" w:type="dxa"/>
              <w:left w:w="100" w:type="dxa"/>
              <w:bottom w:w="100" w:type="dxa"/>
              <w:right w:w="100" w:type="dxa"/>
            </w:tcMar>
          </w:tcPr>
          <w:p w14:paraId="237C3043"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6E544B69" w14:textId="432F80B8" w:rsidR="007B6AA4" w:rsidRPr="007B6AA4" w:rsidRDefault="007B6AA4" w:rsidP="007B6AA4">
            <w:pPr>
              <w:contextualSpacing/>
              <w:rPr>
                <w:rFonts w:cstheme="minorHAnsi"/>
                <w:sz w:val="24"/>
                <w:szCs w:val="24"/>
              </w:rPr>
            </w:pPr>
            <w:r w:rsidRPr="007B6AA4">
              <w:rPr>
                <w:rFonts w:cstheme="minorHAnsi"/>
                <w:sz w:val="24"/>
                <w:szCs w:val="24"/>
              </w:rPr>
              <w:t>Oppilas oppii ilmaisemaan mielipiteitään sekä soveltamaan kuvallisen vaikuttamisen keinoja</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32DDE984" w14:textId="77777777" w:rsidR="007B6AA4" w:rsidRPr="007B6AA4" w:rsidRDefault="007B6AA4" w:rsidP="007B6AA4">
            <w:pPr>
              <w:contextualSpacing/>
              <w:rPr>
                <w:rFonts w:cstheme="minorHAnsi"/>
                <w:sz w:val="24"/>
                <w:szCs w:val="24"/>
              </w:rPr>
            </w:pPr>
            <w:r w:rsidRPr="007B6AA4">
              <w:rPr>
                <w:rFonts w:cstheme="minorHAnsi"/>
                <w:sz w:val="24"/>
                <w:szCs w:val="24"/>
              </w:rPr>
              <w:t>Kuvallisen tuottamisen avulla vaikuttaminen</w:t>
            </w:r>
          </w:p>
        </w:tc>
        <w:tc>
          <w:tcPr>
            <w:tcW w:w="625" w:type="pct"/>
            <w:shd w:val="clear" w:color="auto" w:fill="auto"/>
            <w:tcMar>
              <w:top w:w="100" w:type="dxa"/>
              <w:left w:w="100" w:type="dxa"/>
              <w:bottom w:w="100" w:type="dxa"/>
              <w:right w:w="100" w:type="dxa"/>
            </w:tcMar>
          </w:tcPr>
          <w:p w14:paraId="065435DD" w14:textId="77777777" w:rsidR="007B6AA4" w:rsidRPr="007B6AA4" w:rsidRDefault="007B6AA4" w:rsidP="007B6AA4">
            <w:pPr>
              <w:contextualSpacing/>
              <w:rPr>
                <w:rFonts w:cstheme="minorHAnsi"/>
                <w:sz w:val="24"/>
                <w:szCs w:val="24"/>
              </w:rPr>
            </w:pPr>
            <w:r w:rsidRPr="007B6AA4">
              <w:rPr>
                <w:rFonts w:cstheme="minorHAnsi"/>
                <w:sz w:val="24"/>
                <w:szCs w:val="24"/>
              </w:rPr>
              <w:t>Oppilas tunnistaa ja kokeilee kuvallisen viestinnän mahdollisuuksia.</w:t>
            </w:r>
          </w:p>
        </w:tc>
        <w:tc>
          <w:tcPr>
            <w:tcW w:w="625" w:type="pct"/>
            <w:shd w:val="clear" w:color="auto" w:fill="auto"/>
            <w:tcMar>
              <w:top w:w="100" w:type="dxa"/>
              <w:left w:w="100" w:type="dxa"/>
              <w:bottom w:w="100" w:type="dxa"/>
              <w:right w:w="100" w:type="dxa"/>
            </w:tcMar>
          </w:tcPr>
          <w:p w14:paraId="67A308A5" w14:textId="77777777" w:rsidR="007B6AA4" w:rsidRPr="007B6AA4" w:rsidRDefault="007B6AA4" w:rsidP="007B6AA4">
            <w:pPr>
              <w:contextualSpacing/>
              <w:rPr>
                <w:rFonts w:cstheme="minorHAnsi"/>
                <w:sz w:val="24"/>
                <w:szCs w:val="24"/>
              </w:rPr>
            </w:pPr>
            <w:r w:rsidRPr="007B6AA4">
              <w:rPr>
                <w:rFonts w:cstheme="minorHAnsi"/>
                <w:sz w:val="24"/>
                <w:szCs w:val="24"/>
              </w:rPr>
              <w:t>Oppilas käyttää joitakin kuvallisen viestinnän keinoja ilmaistessaan mielipiteitään.</w:t>
            </w:r>
          </w:p>
        </w:tc>
        <w:tc>
          <w:tcPr>
            <w:tcW w:w="625" w:type="pct"/>
            <w:shd w:val="clear" w:color="auto" w:fill="auto"/>
            <w:tcMar>
              <w:top w:w="100" w:type="dxa"/>
              <w:left w:w="100" w:type="dxa"/>
              <w:bottom w:w="100" w:type="dxa"/>
              <w:right w:w="100" w:type="dxa"/>
            </w:tcMar>
          </w:tcPr>
          <w:p w14:paraId="748F85F8" w14:textId="59DBE64C" w:rsidR="007B6AA4" w:rsidRPr="007B6AA4" w:rsidRDefault="007B6AA4" w:rsidP="007B6AA4">
            <w:pPr>
              <w:contextualSpacing/>
              <w:rPr>
                <w:rFonts w:cstheme="minorHAnsi"/>
                <w:sz w:val="24"/>
                <w:szCs w:val="24"/>
              </w:rPr>
            </w:pPr>
            <w:r w:rsidRPr="007B6AA4">
              <w:rPr>
                <w:rFonts w:cstheme="minorHAnsi"/>
                <w:sz w:val="24"/>
                <w:szCs w:val="24"/>
              </w:rPr>
              <w:t>Oppilas ilmaisee mielipiteitään itselleen merkityksellisistä asioista kuvallisen viestinnän keinoin.</w:t>
            </w:r>
          </w:p>
        </w:tc>
        <w:tc>
          <w:tcPr>
            <w:tcW w:w="625" w:type="pct"/>
            <w:shd w:val="clear" w:color="auto" w:fill="auto"/>
            <w:tcMar>
              <w:top w:w="100" w:type="dxa"/>
              <w:left w:w="100" w:type="dxa"/>
              <w:bottom w:w="100" w:type="dxa"/>
              <w:right w:w="100" w:type="dxa"/>
            </w:tcMar>
          </w:tcPr>
          <w:p w14:paraId="411367BD" w14:textId="77777777" w:rsidR="007B6AA4" w:rsidRPr="007B6AA4" w:rsidRDefault="007B6AA4" w:rsidP="007B6AA4">
            <w:pPr>
              <w:contextualSpacing/>
              <w:rPr>
                <w:rFonts w:cstheme="minorHAnsi"/>
                <w:sz w:val="24"/>
                <w:szCs w:val="24"/>
              </w:rPr>
            </w:pPr>
            <w:r w:rsidRPr="007B6AA4">
              <w:rPr>
                <w:rFonts w:cstheme="minorHAnsi"/>
                <w:sz w:val="24"/>
                <w:szCs w:val="24"/>
              </w:rPr>
              <w:t>Oppilas osallistuu ja vaikuttaa ympäristöön soveltamalla kuvallisen viestinnän keinoja.</w:t>
            </w:r>
          </w:p>
        </w:tc>
      </w:tr>
      <w:tr w:rsidR="007B6AA4" w:rsidRPr="007B6AA4" w14:paraId="034512F3" w14:textId="77777777" w:rsidTr="00F5427F">
        <w:trPr>
          <w:trHeight w:val="283"/>
        </w:trPr>
        <w:tc>
          <w:tcPr>
            <w:tcW w:w="5000" w:type="pct"/>
            <w:gridSpan w:val="8"/>
            <w:shd w:val="clear" w:color="auto" w:fill="auto"/>
            <w:tcMar>
              <w:top w:w="100" w:type="dxa"/>
              <w:left w:w="100" w:type="dxa"/>
              <w:bottom w:w="100" w:type="dxa"/>
              <w:right w:w="100" w:type="dxa"/>
            </w:tcMar>
          </w:tcPr>
          <w:p w14:paraId="5C1741D3" w14:textId="77777777" w:rsidR="007B6AA4" w:rsidRPr="005618B1" w:rsidRDefault="007B6AA4" w:rsidP="007B6AA4">
            <w:pPr>
              <w:contextualSpacing/>
              <w:rPr>
                <w:rFonts w:cstheme="minorHAnsi"/>
                <w:b/>
                <w:sz w:val="24"/>
                <w:szCs w:val="24"/>
              </w:rPr>
            </w:pPr>
            <w:r w:rsidRPr="005618B1">
              <w:rPr>
                <w:rFonts w:cstheme="minorHAnsi"/>
                <w:b/>
                <w:sz w:val="24"/>
                <w:szCs w:val="24"/>
              </w:rPr>
              <w:t>Visuaalisen kulttuurin tulkinta</w:t>
            </w:r>
          </w:p>
        </w:tc>
      </w:tr>
      <w:tr w:rsidR="007B6AA4" w:rsidRPr="007B6AA4" w14:paraId="0A415C66" w14:textId="77777777" w:rsidTr="00F5427F">
        <w:trPr>
          <w:trHeight w:val="283"/>
        </w:trPr>
        <w:tc>
          <w:tcPr>
            <w:tcW w:w="625" w:type="pct"/>
            <w:shd w:val="clear" w:color="auto" w:fill="auto"/>
            <w:tcMar>
              <w:top w:w="100" w:type="dxa"/>
              <w:left w:w="100" w:type="dxa"/>
              <w:bottom w:w="100" w:type="dxa"/>
              <w:right w:w="100" w:type="dxa"/>
            </w:tcMar>
          </w:tcPr>
          <w:p w14:paraId="41986286" w14:textId="4FCFE4FF" w:rsidR="007B6AA4" w:rsidRPr="007B6AA4" w:rsidRDefault="007B6AA4" w:rsidP="00160096">
            <w:pPr>
              <w:contextualSpacing/>
              <w:rPr>
                <w:rFonts w:cstheme="minorHAnsi"/>
                <w:sz w:val="24"/>
                <w:szCs w:val="24"/>
              </w:rPr>
            </w:pPr>
            <w:bookmarkStart w:id="105" w:name="_Hlk54868305"/>
            <w:r w:rsidRPr="007B6AA4">
              <w:rPr>
                <w:rFonts w:cstheme="minorHAnsi"/>
                <w:sz w:val="24"/>
                <w:szCs w:val="24"/>
              </w:rPr>
              <w:t>T7</w:t>
            </w:r>
            <w:r w:rsidR="00160096">
              <w:rPr>
                <w:rFonts w:cstheme="minorHAnsi"/>
                <w:sz w:val="24"/>
                <w:szCs w:val="24"/>
              </w:rPr>
              <w:t xml:space="preserve"> </w:t>
            </w:r>
            <w:r w:rsidRPr="007B6AA4">
              <w:rPr>
                <w:rFonts w:cstheme="minorHAnsi"/>
                <w:sz w:val="24"/>
                <w:szCs w:val="24"/>
              </w:rPr>
              <w:t>ohjata oppilasta soveltamaan kuvallisia, sanallisia ja muita kuvatulkinnan menetelmiä</w:t>
            </w:r>
            <w:bookmarkEnd w:id="105"/>
          </w:p>
        </w:tc>
        <w:tc>
          <w:tcPr>
            <w:tcW w:w="625" w:type="pct"/>
            <w:shd w:val="clear" w:color="auto" w:fill="auto"/>
            <w:tcMar>
              <w:top w:w="100" w:type="dxa"/>
              <w:left w:w="100" w:type="dxa"/>
              <w:bottom w:w="100" w:type="dxa"/>
              <w:right w:w="100" w:type="dxa"/>
            </w:tcMar>
          </w:tcPr>
          <w:p w14:paraId="0E08872A"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78360E4D" w14:textId="4A5C2ABD" w:rsidR="007B6AA4" w:rsidRPr="007B6AA4" w:rsidRDefault="007B6AA4" w:rsidP="007B6AA4">
            <w:pPr>
              <w:contextualSpacing/>
              <w:rPr>
                <w:rFonts w:cstheme="minorHAnsi"/>
                <w:sz w:val="24"/>
                <w:szCs w:val="24"/>
              </w:rPr>
            </w:pPr>
            <w:r w:rsidRPr="007B6AA4">
              <w:rPr>
                <w:rFonts w:cstheme="minorHAnsi"/>
                <w:sz w:val="24"/>
                <w:szCs w:val="24"/>
              </w:rPr>
              <w:t>Oppilas oppii käyttämään erilaisia kuvatulkinnan menetelmiä</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4CCF9B14" w14:textId="77777777" w:rsidR="007B6AA4" w:rsidRPr="007B6AA4" w:rsidRDefault="007B6AA4" w:rsidP="007B6AA4">
            <w:pPr>
              <w:contextualSpacing/>
              <w:rPr>
                <w:rFonts w:cstheme="minorHAnsi"/>
                <w:sz w:val="24"/>
                <w:szCs w:val="24"/>
              </w:rPr>
            </w:pPr>
            <w:r w:rsidRPr="007B6AA4">
              <w:rPr>
                <w:rFonts w:cstheme="minorHAnsi"/>
                <w:sz w:val="24"/>
                <w:szCs w:val="24"/>
              </w:rPr>
              <w:t>Kuvatulkinnan menetelmien soveltaminen</w:t>
            </w:r>
          </w:p>
        </w:tc>
        <w:tc>
          <w:tcPr>
            <w:tcW w:w="625" w:type="pct"/>
            <w:shd w:val="clear" w:color="auto" w:fill="auto"/>
            <w:tcMar>
              <w:top w:w="100" w:type="dxa"/>
              <w:left w:w="100" w:type="dxa"/>
              <w:bottom w:w="100" w:type="dxa"/>
              <w:right w:w="100" w:type="dxa"/>
            </w:tcMar>
          </w:tcPr>
          <w:p w14:paraId="537D38E3" w14:textId="77777777" w:rsidR="007B6AA4" w:rsidRPr="007B6AA4" w:rsidRDefault="007B6AA4" w:rsidP="007B6AA4">
            <w:pPr>
              <w:contextualSpacing/>
              <w:rPr>
                <w:rFonts w:cstheme="minorHAnsi"/>
                <w:sz w:val="24"/>
                <w:szCs w:val="24"/>
              </w:rPr>
            </w:pPr>
            <w:r w:rsidRPr="007B6AA4">
              <w:rPr>
                <w:rFonts w:cstheme="minorHAnsi"/>
                <w:sz w:val="24"/>
                <w:szCs w:val="24"/>
              </w:rPr>
              <w:t>Oppilas kokeilee ohjatusti jotakin kuvatulkinnan menetelmää.</w:t>
            </w:r>
          </w:p>
        </w:tc>
        <w:tc>
          <w:tcPr>
            <w:tcW w:w="625" w:type="pct"/>
            <w:shd w:val="clear" w:color="auto" w:fill="auto"/>
            <w:tcMar>
              <w:top w:w="100" w:type="dxa"/>
              <w:left w:w="100" w:type="dxa"/>
              <w:bottom w:w="100" w:type="dxa"/>
              <w:right w:w="100" w:type="dxa"/>
            </w:tcMar>
          </w:tcPr>
          <w:p w14:paraId="05FC4884" w14:textId="77777777" w:rsidR="007B6AA4" w:rsidRPr="007B6AA4" w:rsidRDefault="007B6AA4" w:rsidP="007B6AA4">
            <w:pPr>
              <w:contextualSpacing/>
              <w:rPr>
                <w:rFonts w:cstheme="minorHAnsi"/>
                <w:sz w:val="24"/>
                <w:szCs w:val="24"/>
              </w:rPr>
            </w:pPr>
            <w:r w:rsidRPr="007B6AA4">
              <w:rPr>
                <w:rFonts w:cstheme="minorHAnsi"/>
                <w:sz w:val="24"/>
                <w:szCs w:val="24"/>
              </w:rPr>
              <w:t>Oppilas harjoittelee kuvatulkinnan menetelmiä ja käyttää niistä joitakin.</w:t>
            </w:r>
          </w:p>
        </w:tc>
        <w:tc>
          <w:tcPr>
            <w:tcW w:w="625" w:type="pct"/>
            <w:shd w:val="clear" w:color="auto" w:fill="auto"/>
            <w:tcMar>
              <w:top w:w="100" w:type="dxa"/>
              <w:left w:w="100" w:type="dxa"/>
              <w:bottom w:w="100" w:type="dxa"/>
              <w:right w:w="100" w:type="dxa"/>
            </w:tcMar>
          </w:tcPr>
          <w:p w14:paraId="3A76A095" w14:textId="77777777" w:rsidR="007B6AA4" w:rsidRPr="007B6AA4" w:rsidRDefault="007B6AA4" w:rsidP="007B6AA4">
            <w:pPr>
              <w:contextualSpacing/>
              <w:rPr>
                <w:rFonts w:cstheme="minorHAnsi"/>
                <w:sz w:val="24"/>
                <w:szCs w:val="24"/>
              </w:rPr>
            </w:pPr>
            <w:r w:rsidRPr="007B6AA4">
              <w:rPr>
                <w:rFonts w:cstheme="minorHAnsi"/>
                <w:sz w:val="24"/>
                <w:szCs w:val="24"/>
              </w:rPr>
              <w:t>Oppilas käyttää erilaisia kuvatulkinnan menetelmiä.</w:t>
            </w:r>
          </w:p>
        </w:tc>
        <w:tc>
          <w:tcPr>
            <w:tcW w:w="625" w:type="pct"/>
            <w:shd w:val="clear" w:color="auto" w:fill="auto"/>
            <w:tcMar>
              <w:top w:w="100" w:type="dxa"/>
              <w:left w:w="100" w:type="dxa"/>
              <w:bottom w:w="100" w:type="dxa"/>
              <w:right w:w="100" w:type="dxa"/>
            </w:tcMar>
          </w:tcPr>
          <w:p w14:paraId="73FB498B" w14:textId="77777777" w:rsidR="007B6AA4" w:rsidRPr="007B6AA4" w:rsidRDefault="007B6AA4" w:rsidP="007B6AA4">
            <w:pPr>
              <w:contextualSpacing/>
              <w:rPr>
                <w:rFonts w:cstheme="minorHAnsi"/>
                <w:sz w:val="24"/>
                <w:szCs w:val="24"/>
              </w:rPr>
            </w:pPr>
            <w:r w:rsidRPr="007B6AA4">
              <w:rPr>
                <w:rFonts w:cstheme="minorHAnsi"/>
                <w:sz w:val="24"/>
                <w:szCs w:val="24"/>
              </w:rPr>
              <w:t>Oppilas soveltaa monipuolisesti erilaisia kuvatulkinnan menetelmiä.</w:t>
            </w:r>
          </w:p>
        </w:tc>
      </w:tr>
      <w:tr w:rsidR="007B6AA4" w:rsidRPr="007B6AA4" w14:paraId="22516A33" w14:textId="77777777" w:rsidTr="00F5427F">
        <w:trPr>
          <w:trHeight w:val="283"/>
        </w:trPr>
        <w:tc>
          <w:tcPr>
            <w:tcW w:w="625" w:type="pct"/>
            <w:shd w:val="clear" w:color="auto" w:fill="auto"/>
            <w:tcMar>
              <w:top w:w="100" w:type="dxa"/>
              <w:left w:w="100" w:type="dxa"/>
              <w:bottom w:w="100" w:type="dxa"/>
              <w:right w:w="100" w:type="dxa"/>
            </w:tcMar>
          </w:tcPr>
          <w:p w14:paraId="0FD3E55B" w14:textId="50C56312" w:rsidR="007B6AA4" w:rsidRPr="007B6AA4" w:rsidRDefault="007B6AA4" w:rsidP="00160096">
            <w:pPr>
              <w:contextualSpacing/>
              <w:rPr>
                <w:rFonts w:cstheme="minorHAnsi"/>
                <w:sz w:val="24"/>
                <w:szCs w:val="24"/>
              </w:rPr>
            </w:pPr>
            <w:r w:rsidRPr="007B6AA4">
              <w:rPr>
                <w:rFonts w:cstheme="minorHAnsi"/>
                <w:sz w:val="24"/>
                <w:szCs w:val="24"/>
              </w:rPr>
              <w:t>T8</w:t>
            </w:r>
            <w:r w:rsidR="00160096">
              <w:rPr>
                <w:rFonts w:cstheme="minorHAnsi"/>
                <w:sz w:val="24"/>
                <w:szCs w:val="24"/>
              </w:rPr>
              <w:t xml:space="preserve"> </w:t>
            </w:r>
            <w:r w:rsidRPr="007B6AA4">
              <w:rPr>
                <w:rFonts w:cstheme="minorHAnsi"/>
                <w:sz w:val="24"/>
                <w:szCs w:val="24"/>
              </w:rPr>
              <w:t>ohjata oppilasta tarkastelemaan taiteen ja muun visuaalisen kulttuurin merkitystä yksilölle, yhteisölle ja yhteiskunnalle historian ja kulttuurin näkökulmista</w:t>
            </w:r>
          </w:p>
        </w:tc>
        <w:tc>
          <w:tcPr>
            <w:tcW w:w="625" w:type="pct"/>
            <w:shd w:val="clear" w:color="auto" w:fill="auto"/>
            <w:tcMar>
              <w:top w:w="100" w:type="dxa"/>
              <w:left w:w="100" w:type="dxa"/>
              <w:bottom w:w="100" w:type="dxa"/>
              <w:right w:w="100" w:type="dxa"/>
            </w:tcMar>
          </w:tcPr>
          <w:p w14:paraId="4F128549"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14902853" w14:textId="77777777" w:rsidR="007B6AA4" w:rsidRPr="007B6AA4" w:rsidRDefault="007B6AA4" w:rsidP="007B6AA4">
            <w:pPr>
              <w:contextualSpacing/>
              <w:rPr>
                <w:rFonts w:cstheme="minorHAnsi"/>
                <w:sz w:val="24"/>
                <w:szCs w:val="24"/>
              </w:rPr>
            </w:pPr>
            <w:r w:rsidRPr="007B6AA4">
              <w:rPr>
                <w:rFonts w:cstheme="minorHAnsi"/>
                <w:sz w:val="24"/>
                <w:szCs w:val="24"/>
              </w:rPr>
              <w:t>Oppilas oppii tarkastelemaan taiteen ja muun visuaalisen kulttuurin erilaisia merkityksiä</w:t>
            </w:r>
          </w:p>
        </w:tc>
        <w:tc>
          <w:tcPr>
            <w:tcW w:w="625" w:type="pct"/>
            <w:shd w:val="clear" w:color="auto" w:fill="auto"/>
            <w:tcMar>
              <w:top w:w="100" w:type="dxa"/>
              <w:left w:w="100" w:type="dxa"/>
              <w:bottom w:w="100" w:type="dxa"/>
              <w:right w:w="100" w:type="dxa"/>
            </w:tcMar>
          </w:tcPr>
          <w:p w14:paraId="7967B3B8" w14:textId="77777777" w:rsidR="007B6AA4" w:rsidRPr="007B6AA4" w:rsidRDefault="007B6AA4" w:rsidP="007B6AA4">
            <w:pPr>
              <w:contextualSpacing/>
              <w:rPr>
                <w:rFonts w:cstheme="minorHAnsi"/>
                <w:sz w:val="24"/>
                <w:szCs w:val="24"/>
              </w:rPr>
            </w:pPr>
            <w:r w:rsidRPr="007B6AA4">
              <w:rPr>
                <w:rFonts w:cstheme="minorHAnsi"/>
                <w:sz w:val="24"/>
                <w:szCs w:val="24"/>
              </w:rPr>
              <w:t>Visuaalisen kulttuurin merkityksen tarkasteleminen</w:t>
            </w:r>
          </w:p>
        </w:tc>
        <w:tc>
          <w:tcPr>
            <w:tcW w:w="625" w:type="pct"/>
            <w:shd w:val="clear" w:color="auto" w:fill="auto"/>
            <w:tcMar>
              <w:top w:w="100" w:type="dxa"/>
              <w:left w:w="100" w:type="dxa"/>
              <w:bottom w:w="100" w:type="dxa"/>
              <w:right w:w="100" w:type="dxa"/>
            </w:tcMar>
          </w:tcPr>
          <w:p w14:paraId="1A668332" w14:textId="77777777" w:rsidR="007B6AA4" w:rsidRPr="007B6AA4" w:rsidRDefault="007B6AA4" w:rsidP="007B6AA4">
            <w:pPr>
              <w:contextualSpacing/>
              <w:rPr>
                <w:rFonts w:cstheme="minorHAnsi"/>
                <w:sz w:val="24"/>
                <w:szCs w:val="24"/>
              </w:rPr>
            </w:pPr>
            <w:r w:rsidRPr="007B6AA4">
              <w:rPr>
                <w:rFonts w:cstheme="minorHAnsi"/>
                <w:sz w:val="24"/>
                <w:szCs w:val="24"/>
              </w:rPr>
              <w:t>Oppilas tunnistaa ja nimeää jonkin visuaalisen kulttuurin merkityksen.</w:t>
            </w:r>
          </w:p>
          <w:p w14:paraId="69C3D7A0" w14:textId="77777777" w:rsidR="007B6AA4" w:rsidRPr="007B6AA4" w:rsidRDefault="007B6AA4" w:rsidP="007B6AA4">
            <w:pPr>
              <w:contextualSpacing/>
              <w:rPr>
                <w:rFonts w:cstheme="minorHAnsi"/>
                <w:sz w:val="24"/>
                <w:szCs w:val="24"/>
              </w:rPr>
            </w:pPr>
          </w:p>
        </w:tc>
        <w:tc>
          <w:tcPr>
            <w:tcW w:w="625" w:type="pct"/>
            <w:shd w:val="clear" w:color="auto" w:fill="auto"/>
            <w:tcMar>
              <w:top w:w="100" w:type="dxa"/>
              <w:left w:w="100" w:type="dxa"/>
              <w:bottom w:w="100" w:type="dxa"/>
              <w:right w:w="100" w:type="dxa"/>
            </w:tcMar>
          </w:tcPr>
          <w:p w14:paraId="1933F363" w14:textId="77777777" w:rsidR="007B6AA4" w:rsidRPr="007B6AA4" w:rsidRDefault="007B6AA4" w:rsidP="007B6AA4">
            <w:pPr>
              <w:contextualSpacing/>
              <w:rPr>
                <w:rFonts w:cstheme="minorHAnsi"/>
                <w:sz w:val="24"/>
                <w:szCs w:val="24"/>
              </w:rPr>
            </w:pPr>
            <w:r w:rsidRPr="007B6AA4">
              <w:rPr>
                <w:rFonts w:cstheme="minorHAnsi"/>
                <w:sz w:val="24"/>
                <w:szCs w:val="24"/>
              </w:rPr>
              <w:t>Oppilas tarkastelee joitakin visuaalisen kulttuurin merkityksiä sekä tutustuu niistä käytävään keskusteluun.</w:t>
            </w:r>
          </w:p>
        </w:tc>
        <w:tc>
          <w:tcPr>
            <w:tcW w:w="625" w:type="pct"/>
            <w:shd w:val="clear" w:color="auto" w:fill="auto"/>
            <w:tcMar>
              <w:top w:w="100" w:type="dxa"/>
              <w:left w:w="100" w:type="dxa"/>
              <w:bottom w:w="100" w:type="dxa"/>
              <w:right w:w="100" w:type="dxa"/>
            </w:tcMar>
          </w:tcPr>
          <w:p w14:paraId="790CE3C5" w14:textId="77777777" w:rsidR="007B6AA4" w:rsidRPr="007B6AA4" w:rsidRDefault="007B6AA4" w:rsidP="007B6AA4">
            <w:pPr>
              <w:contextualSpacing/>
              <w:rPr>
                <w:rFonts w:cstheme="minorHAnsi"/>
                <w:sz w:val="24"/>
                <w:szCs w:val="24"/>
              </w:rPr>
            </w:pPr>
            <w:r w:rsidRPr="007B6AA4">
              <w:rPr>
                <w:rFonts w:cstheme="minorHAnsi"/>
                <w:sz w:val="24"/>
                <w:szCs w:val="24"/>
              </w:rPr>
              <w:t>Oppilas osallistuu tulkinnoillaan keskusteluun visuaalisen kulttuurin merkityksestä.</w:t>
            </w:r>
          </w:p>
        </w:tc>
        <w:tc>
          <w:tcPr>
            <w:tcW w:w="625" w:type="pct"/>
            <w:shd w:val="clear" w:color="auto" w:fill="auto"/>
            <w:tcMar>
              <w:top w:w="100" w:type="dxa"/>
              <w:left w:w="100" w:type="dxa"/>
              <w:bottom w:w="100" w:type="dxa"/>
              <w:right w:w="100" w:type="dxa"/>
            </w:tcMar>
          </w:tcPr>
          <w:p w14:paraId="7E8AEF5A" w14:textId="77777777" w:rsidR="007B6AA4" w:rsidRPr="007B6AA4" w:rsidRDefault="007B6AA4" w:rsidP="007B6AA4">
            <w:pPr>
              <w:contextualSpacing/>
              <w:rPr>
                <w:rFonts w:cstheme="minorHAnsi"/>
                <w:sz w:val="24"/>
                <w:szCs w:val="24"/>
              </w:rPr>
            </w:pPr>
            <w:r w:rsidRPr="007B6AA4">
              <w:rPr>
                <w:rFonts w:cstheme="minorHAnsi"/>
                <w:sz w:val="24"/>
                <w:szCs w:val="24"/>
              </w:rPr>
              <w:t>Oppilas perustelee näkemyksiään visuaalisen kulttuurin merkityksestä.</w:t>
            </w:r>
          </w:p>
          <w:p w14:paraId="330D5A64" w14:textId="77777777" w:rsidR="007B6AA4" w:rsidRPr="007B6AA4" w:rsidRDefault="007B6AA4" w:rsidP="007B6AA4">
            <w:pPr>
              <w:contextualSpacing/>
              <w:rPr>
                <w:rFonts w:cstheme="minorHAnsi"/>
                <w:sz w:val="24"/>
                <w:szCs w:val="24"/>
              </w:rPr>
            </w:pPr>
          </w:p>
        </w:tc>
      </w:tr>
      <w:tr w:rsidR="007B6AA4" w:rsidRPr="007B6AA4" w14:paraId="1F8EF3A9" w14:textId="77777777" w:rsidTr="00F5427F">
        <w:trPr>
          <w:trHeight w:val="283"/>
        </w:trPr>
        <w:tc>
          <w:tcPr>
            <w:tcW w:w="625" w:type="pct"/>
            <w:shd w:val="clear" w:color="auto" w:fill="auto"/>
            <w:tcMar>
              <w:top w:w="100" w:type="dxa"/>
              <w:left w:w="100" w:type="dxa"/>
              <w:bottom w:w="100" w:type="dxa"/>
              <w:right w:w="100" w:type="dxa"/>
            </w:tcMar>
          </w:tcPr>
          <w:p w14:paraId="1A6FC15F" w14:textId="4B64C867" w:rsidR="007B6AA4" w:rsidRPr="007B6AA4" w:rsidRDefault="007B6AA4" w:rsidP="00160096">
            <w:pPr>
              <w:contextualSpacing/>
              <w:rPr>
                <w:rFonts w:cstheme="minorHAnsi"/>
                <w:sz w:val="24"/>
                <w:szCs w:val="24"/>
              </w:rPr>
            </w:pPr>
            <w:bookmarkStart w:id="106" w:name="_Hlk54868763"/>
            <w:r w:rsidRPr="007B6AA4">
              <w:rPr>
                <w:rFonts w:cstheme="minorHAnsi"/>
                <w:sz w:val="24"/>
                <w:szCs w:val="24"/>
              </w:rPr>
              <w:t>T9</w:t>
            </w:r>
            <w:r w:rsidR="00160096">
              <w:rPr>
                <w:rFonts w:cstheme="minorHAnsi"/>
                <w:sz w:val="24"/>
                <w:szCs w:val="24"/>
              </w:rPr>
              <w:t xml:space="preserve"> </w:t>
            </w:r>
            <w:r w:rsidRPr="007B6AA4">
              <w:rPr>
                <w:rFonts w:cstheme="minorHAnsi"/>
                <w:sz w:val="24"/>
                <w:szCs w:val="24"/>
              </w:rPr>
              <w:t>innostaa oppilasta soveltamaan eri aikojen ja kulttuurien kuvailmaisun tapoja kuvallisessa tuottamisessaan</w:t>
            </w:r>
            <w:bookmarkEnd w:id="106"/>
          </w:p>
        </w:tc>
        <w:tc>
          <w:tcPr>
            <w:tcW w:w="625" w:type="pct"/>
            <w:shd w:val="clear" w:color="auto" w:fill="auto"/>
            <w:tcMar>
              <w:top w:w="100" w:type="dxa"/>
              <w:left w:w="100" w:type="dxa"/>
              <w:bottom w:w="100" w:type="dxa"/>
              <w:right w:w="100" w:type="dxa"/>
            </w:tcMar>
          </w:tcPr>
          <w:p w14:paraId="4C5A2B55" w14:textId="7777777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3A3D4335" w14:textId="4CE06A3A" w:rsidR="007B6AA4" w:rsidRPr="007B6AA4" w:rsidRDefault="007B6AA4" w:rsidP="007B6AA4">
            <w:pPr>
              <w:contextualSpacing/>
              <w:rPr>
                <w:rFonts w:cstheme="minorHAnsi"/>
                <w:sz w:val="24"/>
                <w:szCs w:val="24"/>
              </w:rPr>
            </w:pPr>
            <w:r w:rsidRPr="007B6AA4">
              <w:rPr>
                <w:rFonts w:cstheme="minorHAnsi"/>
                <w:sz w:val="24"/>
                <w:szCs w:val="24"/>
              </w:rPr>
              <w:t>Oppilas oppii tuntemaan ja soveltamaan kulttuurisia kuvailmaisun tapoja</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5B480E3C" w14:textId="77777777" w:rsidR="007B6AA4" w:rsidRPr="007B6AA4" w:rsidRDefault="007B6AA4" w:rsidP="007B6AA4">
            <w:pPr>
              <w:contextualSpacing/>
              <w:rPr>
                <w:rFonts w:cstheme="minorHAnsi"/>
                <w:sz w:val="24"/>
                <w:szCs w:val="24"/>
              </w:rPr>
            </w:pPr>
            <w:bookmarkStart w:id="107" w:name="_Hlk54869256"/>
            <w:r w:rsidRPr="007B6AA4">
              <w:rPr>
                <w:rFonts w:cstheme="minorHAnsi"/>
                <w:sz w:val="24"/>
                <w:szCs w:val="24"/>
              </w:rPr>
              <w:t>Kulttuuristen kuvailmaisun tapojen tuntemus ja soveltaminen</w:t>
            </w:r>
          </w:p>
          <w:bookmarkEnd w:id="107"/>
          <w:p w14:paraId="765706A9" w14:textId="77777777" w:rsidR="007B6AA4" w:rsidRPr="007B6AA4" w:rsidRDefault="007B6AA4" w:rsidP="007B6AA4">
            <w:pPr>
              <w:contextualSpacing/>
              <w:rPr>
                <w:rFonts w:cstheme="minorHAnsi"/>
                <w:sz w:val="24"/>
                <w:szCs w:val="24"/>
              </w:rPr>
            </w:pPr>
          </w:p>
        </w:tc>
        <w:tc>
          <w:tcPr>
            <w:tcW w:w="625" w:type="pct"/>
            <w:shd w:val="clear" w:color="auto" w:fill="auto"/>
            <w:tcMar>
              <w:top w:w="100" w:type="dxa"/>
              <w:left w:w="100" w:type="dxa"/>
              <w:bottom w:w="100" w:type="dxa"/>
              <w:right w:w="100" w:type="dxa"/>
            </w:tcMar>
          </w:tcPr>
          <w:p w14:paraId="03A76CB2" w14:textId="77777777" w:rsidR="007B6AA4" w:rsidRPr="007B6AA4" w:rsidRDefault="007B6AA4" w:rsidP="007B6AA4">
            <w:pPr>
              <w:contextualSpacing/>
              <w:rPr>
                <w:rFonts w:cstheme="minorHAnsi"/>
                <w:sz w:val="24"/>
                <w:szCs w:val="24"/>
              </w:rPr>
            </w:pPr>
            <w:r w:rsidRPr="007B6AA4">
              <w:rPr>
                <w:rFonts w:cstheme="minorHAnsi"/>
                <w:sz w:val="24"/>
                <w:szCs w:val="24"/>
              </w:rPr>
              <w:t>Oppilas kokeilee ohjatusti jotakin tiettyä kulttuurista kuvailmaisun tapaa.</w:t>
            </w:r>
          </w:p>
        </w:tc>
        <w:tc>
          <w:tcPr>
            <w:tcW w:w="625" w:type="pct"/>
            <w:shd w:val="clear" w:color="auto" w:fill="auto"/>
            <w:tcMar>
              <w:top w:w="100" w:type="dxa"/>
              <w:left w:w="100" w:type="dxa"/>
              <w:bottom w:w="100" w:type="dxa"/>
              <w:right w:w="100" w:type="dxa"/>
            </w:tcMar>
          </w:tcPr>
          <w:p w14:paraId="4901A056" w14:textId="77777777" w:rsidR="007B6AA4" w:rsidRPr="007B6AA4" w:rsidRDefault="007B6AA4" w:rsidP="007B6AA4">
            <w:pPr>
              <w:contextualSpacing/>
              <w:rPr>
                <w:rFonts w:cstheme="minorHAnsi"/>
                <w:sz w:val="24"/>
                <w:szCs w:val="24"/>
              </w:rPr>
            </w:pPr>
            <w:r w:rsidRPr="007B6AA4">
              <w:rPr>
                <w:rFonts w:cstheme="minorHAnsi"/>
                <w:sz w:val="24"/>
                <w:szCs w:val="24"/>
              </w:rPr>
              <w:t>Oppilas tutustuu ohjatusti kulttuurisiin kuvailmaisun tapoihin ja käyttää niitä kuvallisessa tuottamisessaan.</w:t>
            </w:r>
          </w:p>
        </w:tc>
        <w:tc>
          <w:tcPr>
            <w:tcW w:w="625" w:type="pct"/>
            <w:shd w:val="clear" w:color="auto" w:fill="auto"/>
            <w:tcMar>
              <w:top w:w="100" w:type="dxa"/>
              <w:left w:w="100" w:type="dxa"/>
              <w:bottom w:w="100" w:type="dxa"/>
              <w:right w:w="100" w:type="dxa"/>
            </w:tcMar>
          </w:tcPr>
          <w:p w14:paraId="5E70DB82" w14:textId="77777777" w:rsidR="007B6AA4" w:rsidRPr="007B6AA4" w:rsidRDefault="007B6AA4" w:rsidP="007B6AA4">
            <w:pPr>
              <w:contextualSpacing/>
              <w:rPr>
                <w:rFonts w:cstheme="minorHAnsi"/>
                <w:sz w:val="24"/>
                <w:szCs w:val="24"/>
              </w:rPr>
            </w:pPr>
            <w:r w:rsidRPr="007B6AA4">
              <w:rPr>
                <w:rFonts w:cstheme="minorHAnsi"/>
                <w:sz w:val="24"/>
                <w:szCs w:val="24"/>
              </w:rPr>
              <w:t>Oppilas kehittää kulttuuristen kuvailmaisun tapojen tuntemustaan soveltamalla niitä kuvallisessa tuottamisessaan.</w:t>
            </w:r>
          </w:p>
        </w:tc>
        <w:tc>
          <w:tcPr>
            <w:tcW w:w="625" w:type="pct"/>
            <w:shd w:val="clear" w:color="auto" w:fill="auto"/>
            <w:tcMar>
              <w:top w:w="100" w:type="dxa"/>
              <w:left w:w="100" w:type="dxa"/>
              <w:bottom w:w="100" w:type="dxa"/>
              <w:right w:w="100" w:type="dxa"/>
            </w:tcMar>
          </w:tcPr>
          <w:p w14:paraId="2AA1E305" w14:textId="77777777" w:rsidR="007B6AA4" w:rsidRPr="007B6AA4" w:rsidRDefault="007B6AA4" w:rsidP="007B6AA4">
            <w:pPr>
              <w:contextualSpacing/>
              <w:rPr>
                <w:rFonts w:cstheme="minorHAnsi"/>
                <w:sz w:val="24"/>
                <w:szCs w:val="24"/>
              </w:rPr>
            </w:pPr>
            <w:r w:rsidRPr="007B6AA4">
              <w:rPr>
                <w:rFonts w:cstheme="minorHAnsi"/>
                <w:sz w:val="24"/>
                <w:szCs w:val="24"/>
              </w:rPr>
              <w:t>Oppilas kehittää kulttuuristen kuvailmaisun tapojen tuntemustaan soveltamalla niitä kuvallisessa tuottamisessa ja perustelemalla ratkaisujaan.</w:t>
            </w:r>
          </w:p>
        </w:tc>
      </w:tr>
      <w:tr w:rsidR="007B6AA4" w:rsidRPr="007B6AA4" w14:paraId="5EF91E7C" w14:textId="77777777" w:rsidTr="00F5427F">
        <w:trPr>
          <w:trHeight w:val="283"/>
        </w:trPr>
        <w:tc>
          <w:tcPr>
            <w:tcW w:w="5000" w:type="pct"/>
            <w:gridSpan w:val="8"/>
            <w:shd w:val="clear" w:color="auto" w:fill="auto"/>
            <w:tcMar>
              <w:top w:w="100" w:type="dxa"/>
              <w:left w:w="100" w:type="dxa"/>
              <w:bottom w:w="100" w:type="dxa"/>
              <w:right w:w="100" w:type="dxa"/>
            </w:tcMar>
          </w:tcPr>
          <w:p w14:paraId="3DED9851" w14:textId="4ECE4194" w:rsidR="007B6AA4" w:rsidRPr="005618B1" w:rsidRDefault="007B6AA4" w:rsidP="007B6AA4">
            <w:pPr>
              <w:contextualSpacing/>
              <w:rPr>
                <w:rFonts w:cstheme="minorHAnsi"/>
                <w:b/>
                <w:sz w:val="24"/>
                <w:szCs w:val="24"/>
              </w:rPr>
            </w:pPr>
            <w:r w:rsidRPr="005618B1">
              <w:rPr>
                <w:rFonts w:cstheme="minorHAnsi"/>
                <w:b/>
                <w:sz w:val="24"/>
                <w:szCs w:val="24"/>
              </w:rPr>
              <w:t>Esteettinen, ekologinen ja eettinen arvottaminen</w:t>
            </w:r>
          </w:p>
        </w:tc>
      </w:tr>
      <w:tr w:rsidR="007B6AA4" w:rsidRPr="007B6AA4" w14:paraId="6A03EDE8" w14:textId="77777777" w:rsidTr="00F5427F">
        <w:trPr>
          <w:trHeight w:val="283"/>
        </w:trPr>
        <w:tc>
          <w:tcPr>
            <w:tcW w:w="625" w:type="pct"/>
            <w:shd w:val="clear" w:color="auto" w:fill="auto"/>
            <w:tcMar>
              <w:top w:w="100" w:type="dxa"/>
              <w:left w:w="100" w:type="dxa"/>
              <w:bottom w:w="100" w:type="dxa"/>
              <w:right w:w="100" w:type="dxa"/>
            </w:tcMar>
          </w:tcPr>
          <w:p w14:paraId="44392CA3" w14:textId="79BFB9DA" w:rsidR="007B6AA4" w:rsidRPr="007B6AA4" w:rsidRDefault="007B6AA4" w:rsidP="00160096">
            <w:pPr>
              <w:contextualSpacing/>
              <w:rPr>
                <w:rFonts w:cstheme="minorHAnsi"/>
                <w:sz w:val="24"/>
                <w:szCs w:val="24"/>
              </w:rPr>
            </w:pPr>
            <w:r w:rsidRPr="007B6AA4">
              <w:rPr>
                <w:rFonts w:cstheme="minorHAnsi"/>
                <w:sz w:val="24"/>
                <w:szCs w:val="24"/>
              </w:rPr>
              <w:t>T10</w:t>
            </w:r>
            <w:r w:rsidR="00160096">
              <w:rPr>
                <w:rFonts w:cstheme="minorHAnsi"/>
                <w:sz w:val="24"/>
                <w:szCs w:val="24"/>
              </w:rPr>
              <w:t xml:space="preserve"> </w:t>
            </w:r>
            <w:r w:rsidRPr="007B6AA4">
              <w:rPr>
                <w:rFonts w:cstheme="minorHAnsi"/>
                <w:sz w:val="24"/>
                <w:szCs w:val="24"/>
              </w:rPr>
              <w:t>ohjata oppilasta ottamaan kantaa taiteessa, ympäristössä ja muussa visuaalisessa kulttuurissa ilmeneviin arvoihin</w:t>
            </w:r>
          </w:p>
        </w:tc>
        <w:tc>
          <w:tcPr>
            <w:tcW w:w="625" w:type="pct"/>
            <w:shd w:val="clear" w:color="auto" w:fill="auto"/>
            <w:tcMar>
              <w:top w:w="100" w:type="dxa"/>
              <w:left w:w="100" w:type="dxa"/>
              <w:bottom w:w="100" w:type="dxa"/>
              <w:right w:w="100" w:type="dxa"/>
            </w:tcMar>
          </w:tcPr>
          <w:p w14:paraId="60723A23" w14:textId="2FEB4E96"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192D3126" w14:textId="58581D8B" w:rsidR="007B6AA4" w:rsidRPr="007B6AA4" w:rsidRDefault="007B6AA4" w:rsidP="007B6AA4">
            <w:pPr>
              <w:contextualSpacing/>
              <w:rPr>
                <w:rFonts w:cstheme="minorHAnsi"/>
                <w:sz w:val="24"/>
                <w:szCs w:val="24"/>
              </w:rPr>
            </w:pPr>
            <w:r w:rsidRPr="007B6AA4">
              <w:rPr>
                <w:rFonts w:cstheme="minorHAnsi"/>
                <w:sz w:val="24"/>
                <w:szCs w:val="24"/>
              </w:rPr>
              <w:t>Oppilas oppii esittämään näkemyksiään visuaalisessa kulttuurissa ilmenevistä arvoista</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75C34FE0" w14:textId="60009274" w:rsidR="007B6AA4" w:rsidRPr="007B6AA4" w:rsidRDefault="007B6AA4" w:rsidP="007B6AA4">
            <w:pPr>
              <w:contextualSpacing/>
              <w:rPr>
                <w:rFonts w:cstheme="minorHAnsi"/>
                <w:sz w:val="24"/>
                <w:szCs w:val="24"/>
              </w:rPr>
            </w:pPr>
            <w:r w:rsidRPr="007B6AA4">
              <w:rPr>
                <w:rFonts w:cstheme="minorHAnsi"/>
                <w:sz w:val="24"/>
                <w:szCs w:val="24"/>
              </w:rPr>
              <w:t>Kannan ottaminen visuaalisessa kulttuurissa ilmeneviin arvoihin</w:t>
            </w:r>
          </w:p>
        </w:tc>
        <w:tc>
          <w:tcPr>
            <w:tcW w:w="625" w:type="pct"/>
            <w:shd w:val="clear" w:color="auto" w:fill="auto"/>
            <w:tcMar>
              <w:top w:w="100" w:type="dxa"/>
              <w:left w:w="100" w:type="dxa"/>
              <w:bottom w:w="100" w:type="dxa"/>
              <w:right w:w="100" w:type="dxa"/>
            </w:tcMar>
          </w:tcPr>
          <w:p w14:paraId="300C333D" w14:textId="77777777" w:rsidR="007B6AA4" w:rsidRPr="007B6AA4" w:rsidRDefault="007B6AA4" w:rsidP="007B6AA4">
            <w:pPr>
              <w:contextualSpacing/>
              <w:rPr>
                <w:rFonts w:cstheme="minorHAnsi"/>
                <w:sz w:val="24"/>
                <w:szCs w:val="24"/>
              </w:rPr>
            </w:pPr>
            <w:r w:rsidRPr="007B6AA4">
              <w:rPr>
                <w:rFonts w:cstheme="minorHAnsi"/>
                <w:sz w:val="24"/>
                <w:szCs w:val="24"/>
              </w:rPr>
              <w:t>Oppilas tunnistaa ja nimeää jonkin visuaalisessa kulttuurissa ilmenevän arvon.</w:t>
            </w:r>
          </w:p>
          <w:p w14:paraId="60DC32BE" w14:textId="77777777" w:rsidR="007B6AA4" w:rsidRPr="007B6AA4" w:rsidRDefault="007B6AA4" w:rsidP="007B6AA4">
            <w:pPr>
              <w:contextualSpacing/>
              <w:rPr>
                <w:rFonts w:cstheme="minorHAnsi"/>
                <w:sz w:val="24"/>
                <w:szCs w:val="24"/>
              </w:rPr>
            </w:pPr>
          </w:p>
        </w:tc>
        <w:tc>
          <w:tcPr>
            <w:tcW w:w="625" w:type="pct"/>
            <w:shd w:val="clear" w:color="auto" w:fill="auto"/>
            <w:tcMar>
              <w:top w:w="100" w:type="dxa"/>
              <w:left w:w="100" w:type="dxa"/>
              <w:bottom w:w="100" w:type="dxa"/>
              <w:right w:w="100" w:type="dxa"/>
            </w:tcMar>
          </w:tcPr>
          <w:p w14:paraId="7A93924A" w14:textId="67DE3D33" w:rsidR="007B6AA4" w:rsidRPr="007B6AA4" w:rsidRDefault="007B6AA4" w:rsidP="00F10EFB">
            <w:pPr>
              <w:contextualSpacing/>
              <w:jc w:val="both"/>
              <w:rPr>
                <w:rFonts w:cstheme="minorHAnsi"/>
                <w:sz w:val="24"/>
                <w:szCs w:val="24"/>
              </w:rPr>
            </w:pPr>
            <w:r w:rsidRPr="007B6AA4">
              <w:rPr>
                <w:rFonts w:cstheme="minorHAnsi"/>
                <w:sz w:val="24"/>
                <w:szCs w:val="24"/>
              </w:rPr>
              <w:t>Oppilas nimeää ja pohtii visuaalisessa kulttuurissa ilmeneviä arvoja.</w:t>
            </w:r>
          </w:p>
        </w:tc>
        <w:tc>
          <w:tcPr>
            <w:tcW w:w="625" w:type="pct"/>
            <w:shd w:val="clear" w:color="auto" w:fill="auto"/>
            <w:tcMar>
              <w:top w:w="100" w:type="dxa"/>
              <w:left w:w="100" w:type="dxa"/>
              <w:bottom w:w="100" w:type="dxa"/>
              <w:right w:w="100" w:type="dxa"/>
            </w:tcMar>
          </w:tcPr>
          <w:p w14:paraId="0A6016F9" w14:textId="03416A97" w:rsidR="007B6AA4" w:rsidRPr="007B6AA4" w:rsidRDefault="007B6AA4" w:rsidP="007B6AA4">
            <w:pPr>
              <w:contextualSpacing/>
              <w:rPr>
                <w:rFonts w:cstheme="minorHAnsi"/>
                <w:sz w:val="24"/>
                <w:szCs w:val="24"/>
              </w:rPr>
            </w:pPr>
            <w:r w:rsidRPr="007B6AA4">
              <w:rPr>
                <w:rFonts w:cstheme="minorHAnsi"/>
                <w:sz w:val="24"/>
                <w:szCs w:val="24"/>
              </w:rPr>
              <w:t>Oppilas ottaa kantaa visuaalisessa kulttuurissa ilmeneviä arvoja koskevaan keskusteluun.</w:t>
            </w:r>
          </w:p>
        </w:tc>
        <w:tc>
          <w:tcPr>
            <w:tcW w:w="625" w:type="pct"/>
            <w:shd w:val="clear" w:color="auto" w:fill="auto"/>
            <w:tcMar>
              <w:top w:w="100" w:type="dxa"/>
              <w:left w:w="100" w:type="dxa"/>
              <w:bottom w:w="100" w:type="dxa"/>
              <w:right w:w="100" w:type="dxa"/>
            </w:tcMar>
          </w:tcPr>
          <w:p w14:paraId="235E0C20" w14:textId="0EF7CC53" w:rsidR="007B6AA4" w:rsidRPr="007B6AA4" w:rsidRDefault="007B6AA4" w:rsidP="007B6AA4">
            <w:pPr>
              <w:contextualSpacing/>
              <w:rPr>
                <w:rFonts w:cstheme="minorHAnsi"/>
                <w:sz w:val="24"/>
                <w:szCs w:val="24"/>
              </w:rPr>
            </w:pPr>
            <w:r w:rsidRPr="007B6AA4">
              <w:rPr>
                <w:rFonts w:cstheme="minorHAnsi"/>
                <w:sz w:val="24"/>
                <w:szCs w:val="24"/>
              </w:rPr>
              <w:t>Oppilas osallistuu visuaalisessa kulttuurissa ilmeneviä arvoja koskevaan keskusteluun ja perustelee näkemyksiään.</w:t>
            </w:r>
          </w:p>
        </w:tc>
      </w:tr>
      <w:tr w:rsidR="007B6AA4" w:rsidRPr="007B6AA4" w14:paraId="7AF70CC2" w14:textId="77777777" w:rsidTr="00F5427F">
        <w:trPr>
          <w:trHeight w:val="283"/>
        </w:trPr>
        <w:tc>
          <w:tcPr>
            <w:tcW w:w="625" w:type="pct"/>
            <w:shd w:val="clear" w:color="auto" w:fill="auto"/>
            <w:tcMar>
              <w:top w:w="100" w:type="dxa"/>
              <w:left w:w="100" w:type="dxa"/>
              <w:bottom w:w="100" w:type="dxa"/>
              <w:right w:w="100" w:type="dxa"/>
            </w:tcMar>
          </w:tcPr>
          <w:p w14:paraId="7978EA6F" w14:textId="6A668F7E" w:rsidR="007B6AA4" w:rsidRPr="007B6AA4" w:rsidRDefault="007B6AA4" w:rsidP="00160096">
            <w:pPr>
              <w:contextualSpacing/>
              <w:rPr>
                <w:rFonts w:cstheme="minorHAnsi"/>
                <w:sz w:val="24"/>
                <w:szCs w:val="24"/>
              </w:rPr>
            </w:pPr>
            <w:r w:rsidRPr="007B6AA4">
              <w:rPr>
                <w:rFonts w:cstheme="minorHAnsi"/>
                <w:sz w:val="24"/>
                <w:szCs w:val="24"/>
              </w:rPr>
              <w:t>T11</w:t>
            </w:r>
            <w:r w:rsidR="00160096">
              <w:rPr>
                <w:rFonts w:cstheme="minorHAnsi"/>
                <w:sz w:val="24"/>
                <w:szCs w:val="24"/>
              </w:rPr>
              <w:t xml:space="preserve"> </w:t>
            </w:r>
            <w:r w:rsidRPr="007B6AA4">
              <w:rPr>
                <w:rFonts w:cstheme="minorHAnsi"/>
                <w:sz w:val="24"/>
                <w:szCs w:val="24"/>
              </w:rPr>
              <w:t>kannustaa oppilasta ottamaan kuvailmaisussaan huomioon kulttuurinen moninaisuus ja kestävä kehitys sekä vaikuttamaan kuvien avulla</w:t>
            </w:r>
          </w:p>
        </w:tc>
        <w:tc>
          <w:tcPr>
            <w:tcW w:w="625" w:type="pct"/>
            <w:shd w:val="clear" w:color="auto" w:fill="auto"/>
            <w:tcMar>
              <w:top w:w="100" w:type="dxa"/>
              <w:left w:w="100" w:type="dxa"/>
              <w:bottom w:w="100" w:type="dxa"/>
              <w:right w:w="100" w:type="dxa"/>
            </w:tcMar>
          </w:tcPr>
          <w:p w14:paraId="2EC6A0DB" w14:textId="4D588247" w:rsidR="007B6AA4" w:rsidRPr="007B6AA4" w:rsidRDefault="007B6AA4" w:rsidP="007B6AA4">
            <w:pPr>
              <w:contextualSpacing/>
              <w:rPr>
                <w:rFonts w:cstheme="minorHAnsi"/>
                <w:sz w:val="24"/>
                <w:szCs w:val="24"/>
              </w:rPr>
            </w:pPr>
            <w:r w:rsidRPr="007B6AA4">
              <w:rPr>
                <w:rFonts w:cstheme="minorHAnsi"/>
                <w:sz w:val="24"/>
                <w:szCs w:val="24"/>
              </w:rPr>
              <w:t>S1, S2, S3</w:t>
            </w:r>
          </w:p>
        </w:tc>
        <w:tc>
          <w:tcPr>
            <w:tcW w:w="625" w:type="pct"/>
            <w:shd w:val="clear" w:color="auto" w:fill="auto"/>
            <w:tcMar>
              <w:top w:w="100" w:type="dxa"/>
              <w:left w:w="100" w:type="dxa"/>
              <w:bottom w:w="100" w:type="dxa"/>
              <w:right w:w="100" w:type="dxa"/>
            </w:tcMar>
          </w:tcPr>
          <w:p w14:paraId="1515C734" w14:textId="0465888C" w:rsidR="007B6AA4" w:rsidRPr="007B6AA4" w:rsidRDefault="007B6AA4" w:rsidP="007B6AA4">
            <w:pPr>
              <w:contextualSpacing/>
              <w:rPr>
                <w:rFonts w:cstheme="minorHAnsi"/>
                <w:sz w:val="24"/>
                <w:szCs w:val="24"/>
              </w:rPr>
            </w:pPr>
            <w:r w:rsidRPr="007B6AA4">
              <w:rPr>
                <w:rFonts w:cstheme="minorHAnsi"/>
                <w:sz w:val="24"/>
                <w:szCs w:val="24"/>
              </w:rPr>
              <w:t>Oppilas oppii tarkastelemaan kulttuurista moninaisuutta ja kestävää kehitystä sekä vaikuttamaan kuvien avulla</w:t>
            </w:r>
            <w:r w:rsidR="008437F6">
              <w:rPr>
                <w:rFonts w:cstheme="minorHAnsi"/>
                <w:sz w:val="24"/>
                <w:szCs w:val="24"/>
              </w:rPr>
              <w:t>.</w:t>
            </w:r>
          </w:p>
        </w:tc>
        <w:tc>
          <w:tcPr>
            <w:tcW w:w="625" w:type="pct"/>
            <w:shd w:val="clear" w:color="auto" w:fill="auto"/>
            <w:tcMar>
              <w:top w:w="100" w:type="dxa"/>
              <w:left w:w="100" w:type="dxa"/>
              <w:bottom w:w="100" w:type="dxa"/>
              <w:right w:w="100" w:type="dxa"/>
            </w:tcMar>
          </w:tcPr>
          <w:p w14:paraId="7F87E0F7" w14:textId="77D534EE" w:rsidR="007B6AA4" w:rsidRPr="007B6AA4" w:rsidRDefault="007B6AA4" w:rsidP="007B6AA4">
            <w:pPr>
              <w:rPr>
                <w:rFonts w:cstheme="minorHAnsi"/>
                <w:sz w:val="24"/>
                <w:szCs w:val="24"/>
              </w:rPr>
            </w:pPr>
            <w:r w:rsidRPr="007B6AA4">
              <w:rPr>
                <w:rFonts w:cstheme="minorHAnsi"/>
                <w:sz w:val="24"/>
                <w:szCs w:val="24"/>
              </w:rPr>
              <w:t>Omien arvojen kuvallinen ilmaiseminen</w:t>
            </w:r>
          </w:p>
        </w:tc>
        <w:tc>
          <w:tcPr>
            <w:tcW w:w="625" w:type="pct"/>
            <w:shd w:val="clear" w:color="auto" w:fill="auto"/>
            <w:tcMar>
              <w:top w:w="100" w:type="dxa"/>
              <w:left w:w="100" w:type="dxa"/>
              <w:bottom w:w="100" w:type="dxa"/>
              <w:right w:w="100" w:type="dxa"/>
            </w:tcMar>
          </w:tcPr>
          <w:p w14:paraId="00441137" w14:textId="77777777" w:rsidR="007B6AA4" w:rsidRPr="007B6AA4" w:rsidRDefault="007B6AA4" w:rsidP="007B6AA4">
            <w:pPr>
              <w:contextualSpacing/>
              <w:rPr>
                <w:rFonts w:cstheme="minorHAnsi"/>
                <w:sz w:val="24"/>
                <w:szCs w:val="24"/>
              </w:rPr>
            </w:pPr>
            <w:r w:rsidRPr="007B6AA4">
              <w:rPr>
                <w:rFonts w:cstheme="minorHAnsi"/>
                <w:sz w:val="24"/>
                <w:szCs w:val="24"/>
              </w:rPr>
              <w:t>Oppilas ottaa kuvailmaisussaan huomioon jonkin kulttuurisen moninaisuuden tai kestävän kehityksen näkökulman.</w:t>
            </w:r>
          </w:p>
          <w:p w14:paraId="1ACE6416" w14:textId="77777777" w:rsidR="007B6AA4" w:rsidRPr="007B6AA4" w:rsidRDefault="007B6AA4" w:rsidP="007B6AA4">
            <w:pPr>
              <w:contextualSpacing/>
              <w:rPr>
                <w:rFonts w:cstheme="minorHAnsi"/>
                <w:sz w:val="24"/>
                <w:szCs w:val="24"/>
              </w:rPr>
            </w:pPr>
          </w:p>
        </w:tc>
        <w:tc>
          <w:tcPr>
            <w:tcW w:w="625" w:type="pct"/>
            <w:shd w:val="clear" w:color="auto" w:fill="auto"/>
            <w:tcMar>
              <w:top w:w="100" w:type="dxa"/>
              <w:left w:w="100" w:type="dxa"/>
              <w:bottom w:w="100" w:type="dxa"/>
              <w:right w:w="100" w:type="dxa"/>
            </w:tcMar>
          </w:tcPr>
          <w:p w14:paraId="7AE2594F" w14:textId="25182CDD" w:rsidR="007B6AA4" w:rsidRPr="007B6AA4" w:rsidRDefault="007B6AA4" w:rsidP="007B6AA4">
            <w:pPr>
              <w:rPr>
                <w:rFonts w:cstheme="minorHAnsi"/>
                <w:sz w:val="24"/>
                <w:szCs w:val="24"/>
              </w:rPr>
            </w:pPr>
            <w:r w:rsidRPr="007B6AA4">
              <w:rPr>
                <w:rFonts w:cstheme="minorHAnsi"/>
                <w:sz w:val="24"/>
                <w:szCs w:val="24"/>
              </w:rPr>
              <w:t>Oppilas ottaa kuvailmaisussaan huomioon erilaisia kulttuurisen moninaisuuden ja kestävän kehityksen näkökulmia.</w:t>
            </w:r>
          </w:p>
        </w:tc>
        <w:tc>
          <w:tcPr>
            <w:tcW w:w="625" w:type="pct"/>
            <w:shd w:val="clear" w:color="auto" w:fill="auto"/>
            <w:tcMar>
              <w:top w:w="100" w:type="dxa"/>
              <w:left w:w="100" w:type="dxa"/>
              <w:bottom w:w="100" w:type="dxa"/>
              <w:right w:w="100" w:type="dxa"/>
            </w:tcMar>
          </w:tcPr>
          <w:p w14:paraId="58892A2D" w14:textId="25BE16DA" w:rsidR="007B6AA4" w:rsidRPr="007B6AA4" w:rsidRDefault="007B6AA4" w:rsidP="007B6AA4">
            <w:pPr>
              <w:contextualSpacing/>
              <w:rPr>
                <w:rFonts w:cstheme="minorHAnsi"/>
                <w:sz w:val="24"/>
                <w:szCs w:val="24"/>
              </w:rPr>
            </w:pPr>
            <w:r w:rsidRPr="007B6AA4">
              <w:rPr>
                <w:rFonts w:cstheme="minorHAnsi"/>
                <w:sz w:val="24"/>
                <w:szCs w:val="24"/>
              </w:rPr>
              <w:t>Oppilas tarkastelee kuvailmaisussaan kulttuurista moninaisuutta ja kestävää kehitystä sekä tunnistaa kuvilla vaikuttamisen mahdollisuuksia.</w:t>
            </w:r>
          </w:p>
        </w:tc>
        <w:tc>
          <w:tcPr>
            <w:tcW w:w="625" w:type="pct"/>
            <w:shd w:val="clear" w:color="auto" w:fill="auto"/>
            <w:tcMar>
              <w:top w:w="100" w:type="dxa"/>
              <w:left w:w="100" w:type="dxa"/>
              <w:bottom w:w="100" w:type="dxa"/>
              <w:right w:w="100" w:type="dxa"/>
            </w:tcMar>
          </w:tcPr>
          <w:p w14:paraId="2123F191" w14:textId="2F01FA4F" w:rsidR="007B6AA4" w:rsidRPr="007B6AA4" w:rsidRDefault="007B6AA4" w:rsidP="007B6AA4">
            <w:pPr>
              <w:contextualSpacing/>
              <w:rPr>
                <w:rFonts w:cstheme="minorHAnsi"/>
                <w:sz w:val="24"/>
                <w:szCs w:val="24"/>
              </w:rPr>
            </w:pPr>
            <w:r w:rsidRPr="007B6AA4">
              <w:rPr>
                <w:rFonts w:cstheme="minorHAnsi"/>
                <w:sz w:val="24"/>
                <w:szCs w:val="24"/>
              </w:rPr>
              <w:t>Oppilas esittää näkemyksiään kulttuurisen moninaisuuden ja kestävän kehityksen kysymyksistä sekä vaikuttaa kuvien avulla.</w:t>
            </w:r>
          </w:p>
        </w:tc>
      </w:tr>
    </w:tbl>
    <w:p w14:paraId="7C36AC85" w14:textId="77777777" w:rsidR="00C35489" w:rsidRPr="007B6AA4" w:rsidRDefault="00C35489" w:rsidP="00BD7CC1">
      <w:pPr>
        <w:contextualSpacing/>
        <w:rPr>
          <w:rFonts w:cstheme="minorHAnsi"/>
          <w:sz w:val="24"/>
          <w:szCs w:val="24"/>
        </w:rPr>
      </w:pPr>
    </w:p>
    <w:p w14:paraId="58855FA7" w14:textId="77777777" w:rsidR="00C35489" w:rsidRPr="007B6AA4" w:rsidRDefault="00C35489" w:rsidP="00AF451B">
      <w:pPr>
        <w:pStyle w:val="Otsikko1"/>
      </w:pPr>
      <w:bookmarkStart w:id="108" w:name="_Toc58933962"/>
      <w:r w:rsidRPr="007B6AA4">
        <w:t>Käsityö</w:t>
      </w:r>
      <w:bookmarkEnd w:id="103"/>
      <w:bookmarkEnd w:id="104"/>
      <w:bookmarkEnd w:id="108"/>
    </w:p>
    <w:p w14:paraId="0FB374E5" w14:textId="7FFE139A"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b/>
          <w:bCs/>
          <w:sz w:val="24"/>
          <w:szCs w:val="24"/>
        </w:rPr>
        <w:t>Oppilaan oppimisen</w:t>
      </w:r>
      <w:r w:rsidRPr="007B6AA4">
        <w:rPr>
          <w:rFonts w:eastAsia="Times New Roman" w:cstheme="minorHAnsi"/>
          <w:b/>
          <w:bCs/>
          <w:sz w:val="24"/>
          <w:szCs w:val="24"/>
        </w:rPr>
        <w:t xml:space="preserve"> </w:t>
      </w:r>
      <w:r w:rsidRPr="007B6AA4">
        <w:rPr>
          <w:rFonts w:eastAsia="Calibri" w:cstheme="minorHAnsi"/>
          <w:b/>
          <w:bCs/>
          <w:sz w:val="24"/>
          <w:szCs w:val="24"/>
        </w:rPr>
        <w:t xml:space="preserve">ja osaamisen arviointi käsityössä vuosiluokilla 7–9 </w:t>
      </w:r>
      <w:r w:rsidRPr="007B6AA4">
        <w:rPr>
          <w:rFonts w:eastAsia="Calibri" w:cstheme="minorHAnsi"/>
          <w:sz w:val="24"/>
          <w:szCs w:val="24"/>
        </w:rPr>
        <w:t xml:space="preserve"> </w:t>
      </w:r>
    </w:p>
    <w:p w14:paraId="710C4D4A" w14:textId="77777777" w:rsidR="000F0700" w:rsidRPr="007B6AA4" w:rsidRDefault="000F0700" w:rsidP="00BD7CC1">
      <w:pPr>
        <w:spacing w:line="276" w:lineRule="auto"/>
        <w:contextualSpacing/>
        <w:jc w:val="both"/>
        <w:rPr>
          <w:rFonts w:cstheme="minorHAnsi"/>
          <w:sz w:val="24"/>
          <w:szCs w:val="24"/>
        </w:rPr>
      </w:pPr>
    </w:p>
    <w:p w14:paraId="729825E4" w14:textId="50EEC3A4"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 xml:space="preserve">Käsityön oppimisen ja osaamisen arviointi on oppilaita ohjaavaa ja kannustavaa. Oppilaat saavat monipuolista palautetta edistymisestään ja osaamisestaan. Formatiivisella arvioinnilla tuetaan laaja-alaisen käsityötaidon kehittymistä. Oppilaille annetaan erilaisia mahdollisuuksia osoittaa edistymistään ja kannustetaan omien vahvuuksien ylläpitämiseen sekä kehittymässä olevien taitojensa hallitsemiseen. Oppilaita ohjataan arvioimaan omaa oppimistaan ja </w:t>
      </w:r>
      <w:r w:rsidR="000F0700" w:rsidRPr="007B6AA4">
        <w:rPr>
          <w:rFonts w:cstheme="minorHAnsi"/>
          <w:sz w:val="24"/>
          <w:szCs w:val="24"/>
        </w:rPr>
        <w:t xml:space="preserve">heille </w:t>
      </w:r>
      <w:r w:rsidRPr="007B6AA4">
        <w:rPr>
          <w:rFonts w:cstheme="minorHAnsi"/>
          <w:sz w:val="24"/>
          <w:szCs w:val="24"/>
        </w:rPr>
        <w:t xml:space="preserve">tarjotaan erilaisia tapoja tehdä itsearviointia ja saada vertaispalautetta. Itsearviointitaitoja ja vertaispalautteen antamisen ja vastaanottamisen taitoja kehitetään osana formatiivista arviointia. Summatiivinen arviointi perustuu kokonaiseen käsityön prosessiin, sen tavoitteisiin ja kriteereihin. Eri vaiheiden dokumentointi toimii arvioinnin välineenä.  </w:t>
      </w:r>
    </w:p>
    <w:p w14:paraId="72D45400" w14:textId="77777777" w:rsidR="000F0700" w:rsidRPr="007B6AA4" w:rsidRDefault="000F0700" w:rsidP="00BD7CC1">
      <w:pPr>
        <w:spacing w:line="276" w:lineRule="auto"/>
        <w:contextualSpacing/>
        <w:jc w:val="both"/>
        <w:rPr>
          <w:rFonts w:cstheme="minorHAnsi"/>
          <w:sz w:val="24"/>
          <w:szCs w:val="24"/>
        </w:rPr>
      </w:pPr>
    </w:p>
    <w:p w14:paraId="51F29E94" w14:textId="428E9BD5"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Päättöarviointi sijoittuu siihen lukuvuoteen, jona käsityön opiskelu päättyy kaikille yhteisenä oppiaineena vuosiluokilla 7, 8 tai 9 paikallisessa opetussuunnitelmassa päätetyn ja kuvatun tuntijaon mukaisesti. Päättöarviointi kuvaa sitä, kuinka hyvin ja missä määrin oppilas on opiskelun päättyessä saavuttanut käsityön oppimäärän tavoitteet. Päättöarvosanan muodostamisessa otetaan huomioon kaikki perusopetuksen opetussuunnitelman perusteissa määritellyt käsityön oppimäärän tavoitteet ja niihin liittyvät päättöarvioinnin kriteerit riippumatta siitä, mille vuosiluokalle 7, 8 tai 9 yksittäinen tavoite on asetettu paikallisessa opetussuunnitelmassa. Päättöarvosana on käsityön 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käsityön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käsityön oppimäärän päättöarviointiin ja siitä muodostettavaan päättöarvosanaan.</w:t>
      </w:r>
    </w:p>
    <w:p w14:paraId="73FD212D" w14:textId="77777777" w:rsidR="000F0700" w:rsidRPr="007B6AA4" w:rsidRDefault="000F0700" w:rsidP="00BD7CC1">
      <w:pPr>
        <w:spacing w:line="276" w:lineRule="auto"/>
        <w:contextualSpacing/>
        <w:jc w:val="both"/>
        <w:rPr>
          <w:rFonts w:cstheme="minorHAnsi"/>
          <w:sz w:val="24"/>
          <w:szCs w:val="24"/>
        </w:rPr>
      </w:pPr>
    </w:p>
    <w:p w14:paraId="63BA6C41" w14:textId="212A2D4B"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 xml:space="preserve">Kriteerikuvauksissa käsityön alempien arvosanojen osaamisen kuvaukset sisältyvät ylemmän arvosanan kuvauksiin. </w:t>
      </w:r>
    </w:p>
    <w:p w14:paraId="6A185555" w14:textId="77777777" w:rsidR="000F0700" w:rsidRPr="007B6AA4" w:rsidRDefault="000F0700" w:rsidP="00BD7CC1">
      <w:pPr>
        <w:spacing w:line="276" w:lineRule="auto"/>
        <w:contextualSpacing/>
        <w:jc w:val="both"/>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4B539CF3" w14:textId="77777777" w:rsidTr="007B6AA4">
        <w:trPr>
          <w:trHeight w:val="28"/>
        </w:trPr>
        <w:tc>
          <w:tcPr>
            <w:tcW w:w="625" w:type="pct"/>
            <w:shd w:val="clear" w:color="auto" w:fill="B4C6E7" w:themeFill="accent1" w:themeFillTint="66"/>
            <w:tcMar>
              <w:top w:w="100" w:type="dxa"/>
              <w:left w:w="100" w:type="dxa"/>
              <w:bottom w:w="100" w:type="dxa"/>
              <w:right w:w="100" w:type="dxa"/>
            </w:tcMar>
          </w:tcPr>
          <w:p w14:paraId="01D7E750"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tavoite</w:t>
            </w:r>
          </w:p>
        </w:tc>
        <w:tc>
          <w:tcPr>
            <w:tcW w:w="625" w:type="pct"/>
            <w:shd w:val="clear" w:color="auto" w:fill="B4C6E7" w:themeFill="accent1" w:themeFillTint="66"/>
            <w:tcMar>
              <w:top w:w="100" w:type="dxa"/>
              <w:left w:w="100" w:type="dxa"/>
              <w:bottom w:w="100" w:type="dxa"/>
              <w:right w:w="100" w:type="dxa"/>
            </w:tcMar>
          </w:tcPr>
          <w:p w14:paraId="52D1988A"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4DD5D3FB" w14:textId="70F25D24"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Opetuksen tavoitteista johdetut oppimisen tavoit</w:t>
            </w:r>
            <w:r w:rsidR="005178B5">
              <w:rPr>
                <w:rFonts w:cstheme="minorHAnsi"/>
                <w:b/>
                <w:sz w:val="24"/>
                <w:szCs w:val="24"/>
              </w:rPr>
              <w:t>t</w:t>
            </w:r>
            <w:r w:rsidRPr="007B6AA4">
              <w:rPr>
                <w:rFonts w:cstheme="minorHAnsi"/>
                <w:b/>
                <w:sz w:val="24"/>
                <w:szCs w:val="24"/>
              </w:rPr>
              <w:t>eet</w:t>
            </w:r>
          </w:p>
        </w:tc>
        <w:tc>
          <w:tcPr>
            <w:tcW w:w="625" w:type="pct"/>
            <w:shd w:val="clear" w:color="auto" w:fill="B4C6E7" w:themeFill="accent1" w:themeFillTint="66"/>
            <w:tcMar>
              <w:top w:w="100" w:type="dxa"/>
              <w:left w:w="100" w:type="dxa"/>
              <w:bottom w:w="100" w:type="dxa"/>
              <w:right w:w="100" w:type="dxa"/>
            </w:tcMar>
          </w:tcPr>
          <w:p w14:paraId="1F32199B"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600D057B"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6E982608"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5DF805C1"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8 </w:t>
            </w:r>
          </w:p>
        </w:tc>
        <w:tc>
          <w:tcPr>
            <w:tcW w:w="625" w:type="pct"/>
            <w:shd w:val="clear" w:color="auto" w:fill="B4C6E7" w:themeFill="accent1" w:themeFillTint="66"/>
            <w:tcMar>
              <w:top w:w="100" w:type="dxa"/>
              <w:left w:w="100" w:type="dxa"/>
              <w:bottom w:w="100" w:type="dxa"/>
              <w:right w:w="100" w:type="dxa"/>
            </w:tcMar>
          </w:tcPr>
          <w:p w14:paraId="0F0198E7" w14:textId="77777777" w:rsidR="00C35489" w:rsidRPr="007B6AA4" w:rsidRDefault="00C35489" w:rsidP="00BD7CC1">
            <w:pPr>
              <w:spacing w:after="0" w:line="276" w:lineRule="auto"/>
              <w:ind w:left="40"/>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7F33E336" w14:textId="77777777" w:rsidTr="007B6AA4">
        <w:trPr>
          <w:trHeight w:val="760"/>
        </w:trPr>
        <w:tc>
          <w:tcPr>
            <w:tcW w:w="625" w:type="pct"/>
            <w:tcMar>
              <w:top w:w="100" w:type="dxa"/>
              <w:left w:w="100" w:type="dxa"/>
              <w:bottom w:w="100" w:type="dxa"/>
              <w:right w:w="100" w:type="dxa"/>
            </w:tcMar>
          </w:tcPr>
          <w:p w14:paraId="0FFFF3A4" w14:textId="55EA07B7"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T1</w:t>
            </w:r>
            <w:r w:rsidR="00160096">
              <w:rPr>
                <w:rFonts w:cstheme="minorHAnsi"/>
                <w:sz w:val="24"/>
                <w:szCs w:val="24"/>
              </w:rPr>
              <w:t xml:space="preserve"> </w:t>
            </w:r>
            <w:r w:rsidRPr="007B6AA4">
              <w:rPr>
                <w:rFonts w:cstheme="minorHAnsi"/>
                <w:sz w:val="24"/>
                <w:szCs w:val="24"/>
              </w:rPr>
              <w:t>ohjata oppilasta ideoimaan, tutkimaan, kokeilemaan ja suunnittelemaan yritteliäästi työskentelyään</w:t>
            </w:r>
          </w:p>
        </w:tc>
        <w:tc>
          <w:tcPr>
            <w:tcW w:w="625" w:type="pct"/>
            <w:tcMar>
              <w:top w:w="100" w:type="dxa"/>
              <w:left w:w="100" w:type="dxa"/>
              <w:bottom w:w="100" w:type="dxa"/>
              <w:right w:w="100" w:type="dxa"/>
            </w:tcMar>
          </w:tcPr>
          <w:p w14:paraId="54EAB076" w14:textId="13F3707B"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S1</w:t>
            </w:r>
            <w:r w:rsidR="00DF151A">
              <w:rPr>
                <w:rFonts w:cstheme="minorHAnsi"/>
                <w:sz w:val="24"/>
                <w:szCs w:val="24"/>
              </w:rPr>
              <w:t>–</w:t>
            </w:r>
            <w:r w:rsidRPr="007B6AA4">
              <w:rPr>
                <w:rFonts w:cstheme="minorHAnsi"/>
                <w:sz w:val="24"/>
                <w:szCs w:val="24"/>
              </w:rPr>
              <w:t>S5</w:t>
            </w:r>
          </w:p>
        </w:tc>
        <w:tc>
          <w:tcPr>
            <w:tcW w:w="625" w:type="pct"/>
            <w:tcMar>
              <w:top w:w="100" w:type="dxa"/>
              <w:left w:w="100" w:type="dxa"/>
              <w:bottom w:w="100" w:type="dxa"/>
              <w:right w:w="100" w:type="dxa"/>
            </w:tcMar>
          </w:tcPr>
          <w:p w14:paraId="629B5F3B" w14:textId="77777777" w:rsidR="0095655F"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suunnittelemaan työskentelyään. </w:t>
            </w:r>
            <w:r w:rsidR="000D1943">
              <w:rPr>
                <w:rFonts w:cstheme="minorHAnsi"/>
                <w:sz w:val="24"/>
                <w:szCs w:val="24"/>
              </w:rPr>
              <w:t xml:space="preserve"> </w:t>
            </w:r>
          </w:p>
          <w:p w14:paraId="304D45D7" w14:textId="77777777" w:rsidR="0095655F" w:rsidRDefault="0095655F" w:rsidP="00BD7CC1">
            <w:pPr>
              <w:spacing w:after="0" w:line="276" w:lineRule="auto"/>
              <w:contextualSpacing/>
              <w:rPr>
                <w:rFonts w:cstheme="minorHAnsi"/>
                <w:sz w:val="24"/>
                <w:szCs w:val="24"/>
              </w:rPr>
            </w:pPr>
          </w:p>
          <w:p w14:paraId="35ABEA9F" w14:textId="7DA14E7E" w:rsidR="00C35489" w:rsidRPr="007B6AA4" w:rsidRDefault="0095655F" w:rsidP="00BD7CC1">
            <w:pPr>
              <w:spacing w:after="0" w:line="276" w:lineRule="auto"/>
              <w:contextualSpacing/>
              <w:rPr>
                <w:rFonts w:cstheme="minorHAnsi"/>
                <w:sz w:val="24"/>
                <w:szCs w:val="24"/>
              </w:rPr>
            </w:pPr>
            <w:r>
              <w:rPr>
                <w:rFonts w:cstheme="minorHAnsi"/>
                <w:sz w:val="24"/>
                <w:szCs w:val="24"/>
              </w:rPr>
              <w:t>Oppilas</w:t>
            </w:r>
            <w:r w:rsidR="000D1943" w:rsidRPr="007B6AA4">
              <w:rPr>
                <w:rFonts w:cstheme="minorHAnsi"/>
                <w:sz w:val="24"/>
                <w:szCs w:val="24"/>
              </w:rPr>
              <w:t xml:space="preserve"> </w:t>
            </w:r>
            <w:r w:rsidR="00C35489" w:rsidRPr="007B6AA4">
              <w:rPr>
                <w:rFonts w:cstheme="minorHAnsi"/>
                <w:sz w:val="24"/>
                <w:szCs w:val="24"/>
              </w:rPr>
              <w:t>oppii toimimaan yritteliäästi ja luovasti ideoidessaan, tutkiessaan ja kokeillessaan erilaisia asioita.</w:t>
            </w:r>
          </w:p>
        </w:tc>
        <w:tc>
          <w:tcPr>
            <w:tcW w:w="625" w:type="pct"/>
            <w:tcMar>
              <w:top w:w="100" w:type="dxa"/>
              <w:left w:w="100" w:type="dxa"/>
              <w:bottom w:w="100" w:type="dxa"/>
              <w:right w:w="100" w:type="dxa"/>
            </w:tcMar>
          </w:tcPr>
          <w:p w14:paraId="1F54AE2E"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Työskentely ja tuottaminen</w:t>
            </w:r>
          </w:p>
        </w:tc>
        <w:tc>
          <w:tcPr>
            <w:tcW w:w="625" w:type="pct"/>
            <w:tcMar>
              <w:top w:w="100" w:type="dxa"/>
              <w:left w:w="100" w:type="dxa"/>
              <w:bottom w:w="100" w:type="dxa"/>
              <w:right w:w="100" w:type="dxa"/>
            </w:tcMar>
          </w:tcPr>
          <w:p w14:paraId="0EAADB1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suunnittelee omaa työtään annetun ohjeen ja esimerkin pohjalta. </w:t>
            </w:r>
          </w:p>
          <w:p w14:paraId="4BA342DD" w14:textId="77777777" w:rsidR="00C35489" w:rsidRPr="007B6AA4" w:rsidRDefault="00C35489" w:rsidP="00BD7CC1">
            <w:pPr>
              <w:spacing w:after="0" w:line="276" w:lineRule="auto"/>
              <w:contextualSpacing/>
              <w:rPr>
                <w:rFonts w:cstheme="minorHAnsi"/>
                <w:sz w:val="24"/>
                <w:szCs w:val="24"/>
              </w:rPr>
            </w:pPr>
          </w:p>
          <w:p w14:paraId="514905C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tehdä tietyn työvaiheen konkreettisesti ohjattuna.</w:t>
            </w:r>
          </w:p>
        </w:tc>
        <w:tc>
          <w:tcPr>
            <w:tcW w:w="625" w:type="pct"/>
            <w:tcMar>
              <w:top w:w="100" w:type="dxa"/>
              <w:left w:w="100" w:type="dxa"/>
              <w:bottom w:w="100" w:type="dxa"/>
              <w:right w:w="100" w:type="dxa"/>
            </w:tcMar>
          </w:tcPr>
          <w:p w14:paraId="796EA56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suunnittelee työtään annettujen ohjeiden mukaan. </w:t>
            </w:r>
          </w:p>
          <w:p w14:paraId="24CCA75B" w14:textId="77777777" w:rsidR="00C35489" w:rsidRPr="007B6AA4" w:rsidRDefault="00C35489" w:rsidP="00BD7CC1">
            <w:pPr>
              <w:spacing w:after="0" w:line="276" w:lineRule="auto"/>
              <w:contextualSpacing/>
              <w:rPr>
                <w:rFonts w:cstheme="minorHAnsi"/>
                <w:sz w:val="24"/>
                <w:szCs w:val="24"/>
              </w:rPr>
            </w:pPr>
          </w:p>
          <w:p w14:paraId="5A3D0B6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pyrkii työskentelemään yritteliäästi.</w:t>
            </w:r>
          </w:p>
        </w:tc>
        <w:tc>
          <w:tcPr>
            <w:tcW w:w="625" w:type="pct"/>
            <w:shd w:val="clear" w:color="auto" w:fill="FFFFFF"/>
            <w:tcMar>
              <w:top w:w="100" w:type="dxa"/>
              <w:left w:w="100" w:type="dxa"/>
              <w:bottom w:w="100" w:type="dxa"/>
              <w:right w:w="100" w:type="dxa"/>
            </w:tcMar>
          </w:tcPr>
          <w:p w14:paraId="72EC255E" w14:textId="21F0E878"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Oppilas suunnittelee työskentelyään</w:t>
            </w:r>
            <w:r w:rsidR="000D1943">
              <w:rPr>
                <w:rFonts w:cstheme="minorHAnsi"/>
                <w:sz w:val="24"/>
                <w:szCs w:val="24"/>
              </w:rPr>
              <w:t xml:space="preserve"> ja</w:t>
            </w:r>
            <w:r w:rsidRPr="007B6AA4">
              <w:rPr>
                <w:rFonts w:cstheme="minorHAnsi"/>
                <w:sz w:val="24"/>
                <w:szCs w:val="24"/>
              </w:rPr>
              <w:t xml:space="preserve"> osaa tehdä valintoja ja etsiä työhönsä omia ratkaisuja.</w:t>
            </w:r>
          </w:p>
          <w:p w14:paraId="68628001" w14:textId="77777777" w:rsidR="00C35489" w:rsidRPr="007B6AA4" w:rsidRDefault="00C35489" w:rsidP="00BD7CC1">
            <w:pPr>
              <w:spacing w:after="0" w:line="276" w:lineRule="auto"/>
              <w:ind w:left="9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25D5A61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suunnittelee itsenäisesti työskentelyään. </w:t>
            </w:r>
          </w:p>
          <w:p w14:paraId="10529B20" w14:textId="77777777" w:rsidR="00C35489" w:rsidRPr="007B6AA4" w:rsidRDefault="00C35489" w:rsidP="00BD7CC1">
            <w:pPr>
              <w:spacing w:after="0" w:line="276" w:lineRule="auto"/>
              <w:contextualSpacing/>
              <w:rPr>
                <w:rFonts w:cstheme="minorHAnsi"/>
                <w:sz w:val="24"/>
                <w:szCs w:val="24"/>
              </w:rPr>
            </w:pPr>
          </w:p>
          <w:p w14:paraId="4C15E66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työskentelee yritteliäästi ja oma-aloitteisesti.</w:t>
            </w:r>
          </w:p>
        </w:tc>
      </w:tr>
      <w:tr w:rsidR="00C35489" w:rsidRPr="007B6AA4" w14:paraId="15A2F509" w14:textId="77777777" w:rsidTr="007B6AA4">
        <w:trPr>
          <w:trHeight w:val="760"/>
        </w:trPr>
        <w:tc>
          <w:tcPr>
            <w:tcW w:w="625" w:type="pct"/>
            <w:tcMar>
              <w:top w:w="100" w:type="dxa"/>
              <w:left w:w="100" w:type="dxa"/>
              <w:bottom w:w="100" w:type="dxa"/>
              <w:right w:w="100" w:type="dxa"/>
            </w:tcMar>
          </w:tcPr>
          <w:p w14:paraId="04A095DE" w14:textId="1CF09B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T2 ohjata oppilasta asettamaan käsityöhön omia oppimisen ja työskentelyn tavoitteita sekä toteuttamaan niiden perusteella kokonai</w:t>
            </w:r>
            <w:r w:rsidR="000D1943">
              <w:rPr>
                <w:rFonts w:cstheme="minorHAnsi"/>
                <w:sz w:val="24"/>
                <w:szCs w:val="24"/>
              </w:rPr>
              <w:t>s</w:t>
            </w:r>
            <w:r w:rsidRPr="007B6AA4">
              <w:rPr>
                <w:rFonts w:cstheme="minorHAnsi"/>
                <w:sz w:val="24"/>
                <w:szCs w:val="24"/>
              </w:rPr>
              <w:t>en käsityöprosessi</w:t>
            </w:r>
            <w:r w:rsidR="000D1943">
              <w:rPr>
                <w:rFonts w:cstheme="minorHAnsi"/>
                <w:sz w:val="24"/>
                <w:szCs w:val="24"/>
              </w:rPr>
              <w:t>n</w:t>
            </w:r>
            <w:r w:rsidRPr="007B6AA4">
              <w:rPr>
                <w:rFonts w:cstheme="minorHAnsi"/>
                <w:sz w:val="24"/>
                <w:szCs w:val="24"/>
              </w:rPr>
              <w:t xml:space="preserve"> ja arvioimaan oppimistaan</w:t>
            </w:r>
          </w:p>
        </w:tc>
        <w:tc>
          <w:tcPr>
            <w:tcW w:w="625" w:type="pct"/>
            <w:tcMar>
              <w:top w:w="100" w:type="dxa"/>
              <w:left w:w="100" w:type="dxa"/>
              <w:bottom w:w="100" w:type="dxa"/>
              <w:right w:w="100" w:type="dxa"/>
            </w:tcMar>
          </w:tcPr>
          <w:p w14:paraId="1FA213E2" w14:textId="120220E9"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S1</w:t>
            </w:r>
            <w:r w:rsidR="00DF151A">
              <w:rPr>
                <w:rFonts w:cstheme="minorHAnsi"/>
                <w:sz w:val="24"/>
                <w:szCs w:val="24"/>
              </w:rPr>
              <w:t>–</w:t>
            </w:r>
            <w:r w:rsidRPr="007B6AA4">
              <w:rPr>
                <w:rFonts w:cstheme="minorHAnsi"/>
                <w:sz w:val="24"/>
                <w:szCs w:val="24"/>
              </w:rPr>
              <w:t>S5</w:t>
            </w:r>
          </w:p>
          <w:p w14:paraId="27E17B5A"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1B3197F0" w14:textId="77777777" w:rsidR="0095655F"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asettamaan omia oppimisen ja työskentelyn tavoitteita. </w:t>
            </w:r>
          </w:p>
          <w:p w14:paraId="57603B10" w14:textId="77777777" w:rsidR="0095655F" w:rsidRDefault="0095655F" w:rsidP="00BD7CC1">
            <w:pPr>
              <w:spacing w:after="0" w:line="276" w:lineRule="auto"/>
              <w:contextualSpacing/>
              <w:rPr>
                <w:rFonts w:cstheme="minorHAnsi"/>
                <w:sz w:val="24"/>
                <w:szCs w:val="24"/>
              </w:rPr>
            </w:pPr>
          </w:p>
          <w:p w14:paraId="78877EFA" w14:textId="77777777" w:rsidR="0095655F" w:rsidRDefault="0095655F" w:rsidP="00BD7CC1">
            <w:pPr>
              <w:spacing w:after="0" w:line="276" w:lineRule="auto"/>
              <w:contextualSpacing/>
              <w:rPr>
                <w:rFonts w:cstheme="minorHAnsi"/>
                <w:sz w:val="24"/>
                <w:szCs w:val="24"/>
              </w:rPr>
            </w:pPr>
            <w:r>
              <w:rPr>
                <w:rFonts w:cstheme="minorHAnsi"/>
                <w:sz w:val="24"/>
                <w:szCs w:val="24"/>
              </w:rPr>
              <w:t>Oppilas</w:t>
            </w:r>
            <w:r w:rsidR="000D1943" w:rsidRPr="007B6AA4">
              <w:rPr>
                <w:rFonts w:cstheme="minorHAnsi"/>
                <w:sz w:val="24"/>
                <w:szCs w:val="24"/>
              </w:rPr>
              <w:t xml:space="preserve"> </w:t>
            </w:r>
            <w:r w:rsidR="00C35489" w:rsidRPr="007B6AA4">
              <w:rPr>
                <w:rFonts w:cstheme="minorHAnsi"/>
                <w:sz w:val="24"/>
                <w:szCs w:val="24"/>
              </w:rPr>
              <w:t>oppii toteuttamaan kokonaisen käsityöprosessin.</w:t>
            </w:r>
            <w:r w:rsidR="000D1943">
              <w:rPr>
                <w:rFonts w:cstheme="minorHAnsi"/>
                <w:sz w:val="24"/>
                <w:szCs w:val="24"/>
              </w:rPr>
              <w:t xml:space="preserve"> </w:t>
            </w:r>
          </w:p>
          <w:p w14:paraId="259D4A8E" w14:textId="77777777" w:rsidR="0095655F" w:rsidRDefault="0095655F" w:rsidP="00BD7CC1">
            <w:pPr>
              <w:spacing w:after="0" w:line="276" w:lineRule="auto"/>
              <w:contextualSpacing/>
              <w:rPr>
                <w:rFonts w:cstheme="minorHAnsi"/>
                <w:sz w:val="24"/>
                <w:szCs w:val="24"/>
              </w:rPr>
            </w:pPr>
          </w:p>
          <w:p w14:paraId="5D04F18F" w14:textId="011F376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pohtimaan työskentelyään kokonaisessa käsityöprosessissa. </w:t>
            </w:r>
          </w:p>
        </w:tc>
        <w:tc>
          <w:tcPr>
            <w:tcW w:w="625" w:type="pct"/>
            <w:tcMar>
              <w:top w:w="100" w:type="dxa"/>
              <w:left w:w="100" w:type="dxa"/>
              <w:bottom w:w="100" w:type="dxa"/>
              <w:right w:w="100" w:type="dxa"/>
            </w:tcMar>
          </w:tcPr>
          <w:p w14:paraId="21B3D46A"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Kokonaisen käsityöprosessin toteuttaminen</w:t>
            </w:r>
          </w:p>
          <w:p w14:paraId="0AE8BBB4" w14:textId="77777777" w:rsidR="00C35489" w:rsidRPr="007B6AA4" w:rsidRDefault="00C35489" w:rsidP="00BD7CC1">
            <w:pPr>
              <w:spacing w:after="0" w:line="276" w:lineRule="auto"/>
              <w:ind w:right="-135"/>
              <w:contextualSpacing/>
              <w:rPr>
                <w:rFonts w:cstheme="minorHAnsi"/>
                <w:sz w:val="24"/>
                <w:szCs w:val="24"/>
              </w:rPr>
            </w:pPr>
          </w:p>
          <w:p w14:paraId="1D75B006" w14:textId="77777777" w:rsidR="00C35489" w:rsidRPr="007B6AA4" w:rsidRDefault="00C35489" w:rsidP="00BD7CC1">
            <w:pPr>
              <w:spacing w:after="0" w:line="276" w:lineRule="auto"/>
              <w:ind w:right="-135"/>
              <w:contextualSpacing/>
              <w:rPr>
                <w:rFonts w:cstheme="minorHAnsi"/>
                <w:i/>
                <w:sz w:val="24"/>
                <w:szCs w:val="24"/>
              </w:rPr>
            </w:pPr>
          </w:p>
          <w:p w14:paraId="46EEA288"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4BDE18C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asettaa opettajan avulla konkreettisen työskentelyyn liittyvän oppimisen tavoitteen. </w:t>
            </w:r>
          </w:p>
          <w:p w14:paraId="2268FD7B" w14:textId="77777777" w:rsidR="00C35489" w:rsidRPr="007B6AA4" w:rsidRDefault="00C35489" w:rsidP="00BD7CC1">
            <w:pPr>
              <w:spacing w:after="0" w:line="276" w:lineRule="auto"/>
              <w:contextualSpacing/>
              <w:rPr>
                <w:rFonts w:cstheme="minorHAnsi"/>
                <w:sz w:val="24"/>
                <w:szCs w:val="24"/>
              </w:rPr>
            </w:pPr>
          </w:p>
          <w:p w14:paraId="30D12F3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työskentelee vaihe kerrallaan ja pohtii käsityöprosessiaan ohjatusti. </w:t>
            </w:r>
          </w:p>
        </w:tc>
        <w:tc>
          <w:tcPr>
            <w:tcW w:w="625" w:type="pct"/>
            <w:tcMar>
              <w:top w:w="100" w:type="dxa"/>
              <w:left w:w="100" w:type="dxa"/>
              <w:bottom w:w="100" w:type="dxa"/>
              <w:right w:w="100" w:type="dxa"/>
            </w:tcMar>
          </w:tcPr>
          <w:p w14:paraId="640C975C"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asettaa oppimisen ja työskentelyn tavoitteita ohjatusti. </w:t>
            </w:r>
          </w:p>
          <w:p w14:paraId="52178A79" w14:textId="77777777" w:rsidR="00C35489" w:rsidRPr="007B6AA4" w:rsidRDefault="00C35489" w:rsidP="00BD7CC1">
            <w:pPr>
              <w:spacing w:after="0" w:line="276" w:lineRule="auto"/>
              <w:contextualSpacing/>
              <w:rPr>
                <w:rFonts w:cstheme="minorHAnsi"/>
                <w:sz w:val="24"/>
                <w:szCs w:val="24"/>
              </w:rPr>
            </w:pPr>
          </w:p>
          <w:p w14:paraId="6C282CEE"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etenee käsityöprosessissa vaihe vaiheelta ohjeiden mukaan. </w:t>
            </w:r>
          </w:p>
          <w:p w14:paraId="5C5092A8" w14:textId="77777777" w:rsidR="00C35489" w:rsidRPr="007B6AA4" w:rsidRDefault="00C35489" w:rsidP="00BD7CC1">
            <w:pPr>
              <w:spacing w:after="0" w:line="276" w:lineRule="auto"/>
              <w:contextualSpacing/>
              <w:rPr>
                <w:rFonts w:cstheme="minorHAnsi"/>
                <w:sz w:val="24"/>
                <w:szCs w:val="24"/>
              </w:rPr>
            </w:pPr>
          </w:p>
          <w:p w14:paraId="1A171BF6"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pohtii käsityöprosessiaan annettujen vaihtoehtojen pohjalta. </w:t>
            </w:r>
          </w:p>
        </w:tc>
        <w:tc>
          <w:tcPr>
            <w:tcW w:w="625" w:type="pct"/>
            <w:shd w:val="clear" w:color="auto" w:fill="FFFFFF"/>
            <w:tcMar>
              <w:top w:w="100" w:type="dxa"/>
              <w:left w:w="100" w:type="dxa"/>
              <w:bottom w:w="100" w:type="dxa"/>
              <w:right w:w="100" w:type="dxa"/>
            </w:tcMar>
          </w:tcPr>
          <w:p w14:paraId="0398798C" w14:textId="648C2274"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Oppilas osaa asettaa oppimiselle ja työskentelylle tavoitteita</w:t>
            </w:r>
            <w:r w:rsidR="000D1943">
              <w:rPr>
                <w:rFonts w:cstheme="minorHAnsi"/>
                <w:sz w:val="24"/>
                <w:szCs w:val="24"/>
              </w:rPr>
              <w:t xml:space="preserve">, </w:t>
            </w:r>
            <w:r w:rsidRPr="007B6AA4">
              <w:rPr>
                <w:rFonts w:cstheme="minorHAnsi"/>
                <w:sz w:val="24"/>
                <w:szCs w:val="24"/>
              </w:rPr>
              <w:t>työskentelee käsityöprosessin mukaisesti ja pohtii realistisesti käsityöprosessiaan.</w:t>
            </w:r>
          </w:p>
        </w:tc>
        <w:tc>
          <w:tcPr>
            <w:tcW w:w="625" w:type="pct"/>
            <w:tcMar>
              <w:top w:w="100" w:type="dxa"/>
              <w:left w:w="100" w:type="dxa"/>
              <w:bottom w:w="100" w:type="dxa"/>
              <w:right w:w="100" w:type="dxa"/>
            </w:tcMar>
          </w:tcPr>
          <w:p w14:paraId="0B7BA6C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asettaa itsenäisesti oppimisen ja työskentelyn tavoitteita. </w:t>
            </w:r>
          </w:p>
          <w:p w14:paraId="21BA25F8" w14:textId="77777777" w:rsidR="00C35489" w:rsidRPr="007B6AA4" w:rsidRDefault="00C35489" w:rsidP="00BD7CC1">
            <w:pPr>
              <w:spacing w:after="0" w:line="276" w:lineRule="auto"/>
              <w:contextualSpacing/>
              <w:rPr>
                <w:rFonts w:cstheme="minorHAnsi"/>
                <w:sz w:val="24"/>
                <w:szCs w:val="24"/>
              </w:rPr>
            </w:pPr>
          </w:p>
          <w:p w14:paraId="7D4F505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etenee johdonmukaisesti ja pohtii käsityöprosessiaan analyyttisesti ja realistisesti.</w:t>
            </w:r>
          </w:p>
          <w:p w14:paraId="66CB059B" w14:textId="77777777" w:rsidR="00C35489" w:rsidRPr="007B6AA4" w:rsidRDefault="00C35489" w:rsidP="00BD7CC1">
            <w:pPr>
              <w:spacing w:after="0" w:line="276" w:lineRule="auto"/>
              <w:contextualSpacing/>
              <w:rPr>
                <w:rFonts w:cstheme="minorHAnsi"/>
                <w:sz w:val="24"/>
                <w:szCs w:val="24"/>
              </w:rPr>
            </w:pPr>
          </w:p>
        </w:tc>
      </w:tr>
      <w:tr w:rsidR="00C35489" w:rsidRPr="007B6AA4" w14:paraId="7F06C83D" w14:textId="77777777" w:rsidTr="00F10EFB">
        <w:trPr>
          <w:trHeight w:val="2017"/>
        </w:trPr>
        <w:tc>
          <w:tcPr>
            <w:tcW w:w="625" w:type="pct"/>
            <w:tcMar>
              <w:top w:w="100" w:type="dxa"/>
              <w:left w:w="100" w:type="dxa"/>
              <w:bottom w:w="100" w:type="dxa"/>
              <w:right w:w="100" w:type="dxa"/>
            </w:tcMar>
          </w:tcPr>
          <w:p w14:paraId="1D913688" w14:textId="63E473A0"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T3</w:t>
            </w:r>
            <w:r w:rsidR="00160096">
              <w:rPr>
                <w:rFonts w:cstheme="minorHAnsi"/>
                <w:sz w:val="24"/>
                <w:szCs w:val="24"/>
              </w:rPr>
              <w:t xml:space="preserve"> </w:t>
            </w:r>
            <w:r w:rsidRPr="007B6AA4">
              <w:rPr>
                <w:rFonts w:cstheme="minorHAnsi"/>
                <w:sz w:val="24"/>
                <w:szCs w:val="24"/>
              </w:rPr>
              <w:t>opastaa oppilasta tutustumaan ja käyttämään monipuolisesti erilaisia työvälineitä, materiaaleja ja tarkoituksenmukaisia työtapoja sekä kehittämään innovaatioita</w:t>
            </w:r>
          </w:p>
        </w:tc>
        <w:tc>
          <w:tcPr>
            <w:tcW w:w="625" w:type="pct"/>
            <w:tcMar>
              <w:top w:w="100" w:type="dxa"/>
              <w:left w:w="100" w:type="dxa"/>
              <w:bottom w:w="100" w:type="dxa"/>
              <w:right w:w="100" w:type="dxa"/>
            </w:tcMar>
          </w:tcPr>
          <w:p w14:paraId="66E5D054" w14:textId="1F184CD3"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S1</w:t>
            </w:r>
            <w:r w:rsidR="00DF151A">
              <w:rPr>
                <w:rFonts w:cstheme="minorHAnsi"/>
                <w:sz w:val="24"/>
                <w:szCs w:val="24"/>
              </w:rPr>
              <w:t>–</w:t>
            </w:r>
            <w:r w:rsidRPr="007B6AA4">
              <w:rPr>
                <w:rFonts w:cstheme="minorHAnsi"/>
                <w:sz w:val="24"/>
                <w:szCs w:val="24"/>
              </w:rPr>
              <w:t>S5</w:t>
            </w:r>
          </w:p>
          <w:p w14:paraId="197606F3"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600CA902" w14:textId="77777777" w:rsidR="0095655F"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käyttämään monipuolisesti erilaisia työvälineitä sekä oppii valitsemaan tarkoituksenmukaisia materiaaleja ja käsityön työtapoja. </w:t>
            </w:r>
          </w:p>
          <w:p w14:paraId="36FEE739" w14:textId="1E41DEC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on kekseliäs työskentelyssään.</w:t>
            </w:r>
          </w:p>
        </w:tc>
        <w:tc>
          <w:tcPr>
            <w:tcW w:w="625" w:type="pct"/>
            <w:tcMar>
              <w:top w:w="100" w:type="dxa"/>
              <w:left w:w="100" w:type="dxa"/>
              <w:bottom w:w="100" w:type="dxa"/>
              <w:right w:w="100" w:type="dxa"/>
            </w:tcMar>
          </w:tcPr>
          <w:p w14:paraId="62AC97A5" w14:textId="674FBFA8" w:rsidR="00C35489" w:rsidRPr="007B6AA4" w:rsidRDefault="00C35489" w:rsidP="00F10EFB">
            <w:pPr>
              <w:spacing w:after="0" w:line="276" w:lineRule="auto"/>
              <w:ind w:right="-135"/>
              <w:contextualSpacing/>
              <w:rPr>
                <w:rFonts w:cstheme="minorHAnsi"/>
                <w:sz w:val="24"/>
                <w:szCs w:val="24"/>
              </w:rPr>
            </w:pPr>
            <w:r w:rsidRPr="007B6AA4">
              <w:rPr>
                <w:rFonts w:cstheme="minorHAnsi"/>
                <w:sz w:val="24"/>
                <w:szCs w:val="24"/>
              </w:rPr>
              <w:t>Työvälineiden käyttö, valmistusmenetelmien ja käsityön</w:t>
            </w:r>
            <w:r w:rsidR="000D1943">
              <w:rPr>
                <w:rFonts w:cstheme="minorHAnsi"/>
                <w:sz w:val="24"/>
                <w:szCs w:val="24"/>
              </w:rPr>
              <w:t xml:space="preserve"> </w:t>
            </w:r>
            <w:r w:rsidRPr="007B6AA4">
              <w:rPr>
                <w:rFonts w:cstheme="minorHAnsi"/>
                <w:sz w:val="24"/>
                <w:szCs w:val="24"/>
              </w:rPr>
              <w:t>työtapojen tarkoituksenmukainen käyttäminen</w:t>
            </w:r>
          </w:p>
        </w:tc>
        <w:tc>
          <w:tcPr>
            <w:tcW w:w="625" w:type="pct"/>
            <w:tcMar>
              <w:top w:w="100" w:type="dxa"/>
              <w:left w:w="100" w:type="dxa"/>
              <w:bottom w:w="100" w:type="dxa"/>
              <w:right w:w="100" w:type="dxa"/>
            </w:tcMar>
          </w:tcPr>
          <w:p w14:paraId="1242735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molempien käsityön työtapojen opetukseen.</w:t>
            </w:r>
          </w:p>
          <w:p w14:paraId="1A501871" w14:textId="77777777" w:rsidR="00C35489" w:rsidRPr="007B6AA4" w:rsidRDefault="00C35489" w:rsidP="00BD7CC1">
            <w:pPr>
              <w:spacing w:after="0" w:line="276" w:lineRule="auto"/>
              <w:contextualSpacing/>
              <w:rPr>
                <w:rFonts w:cstheme="minorHAnsi"/>
                <w:sz w:val="24"/>
                <w:szCs w:val="24"/>
              </w:rPr>
            </w:pPr>
          </w:p>
          <w:p w14:paraId="0DC66B3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erilaisia työvälineitä ja materiaaleja tarvittaessa konkreettisesti ohjattuna.</w:t>
            </w:r>
          </w:p>
        </w:tc>
        <w:tc>
          <w:tcPr>
            <w:tcW w:w="625" w:type="pct"/>
            <w:tcMar>
              <w:top w:w="100" w:type="dxa"/>
              <w:left w:w="100" w:type="dxa"/>
              <w:bottom w:w="100" w:type="dxa"/>
              <w:right w:w="100" w:type="dxa"/>
            </w:tcMar>
          </w:tcPr>
          <w:p w14:paraId="100CC1E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ymmärtää erilaisten käsityön työtapojen ja materiaalien merkityksen käsityöprosessissa ja valitsee niistä ohjatusti työskentelyynsä soveltuvat. </w:t>
            </w:r>
          </w:p>
          <w:p w14:paraId="5476897D" w14:textId="77777777" w:rsidR="00C35489" w:rsidRPr="007B6AA4" w:rsidRDefault="00C35489" w:rsidP="00BD7CC1">
            <w:pPr>
              <w:spacing w:after="0" w:line="276" w:lineRule="auto"/>
              <w:contextualSpacing/>
              <w:rPr>
                <w:rFonts w:cstheme="minorHAnsi"/>
                <w:sz w:val="24"/>
                <w:szCs w:val="24"/>
              </w:rPr>
            </w:pPr>
          </w:p>
          <w:p w14:paraId="6285557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erilaisia työvälineitä ja materiaaleja annettujen ohjeiden mukaisesti.</w:t>
            </w:r>
          </w:p>
        </w:tc>
        <w:tc>
          <w:tcPr>
            <w:tcW w:w="625" w:type="pct"/>
            <w:shd w:val="clear" w:color="auto" w:fill="FFFFFF"/>
            <w:tcMar>
              <w:top w:w="100" w:type="dxa"/>
              <w:left w:w="100" w:type="dxa"/>
              <w:bottom w:w="100" w:type="dxa"/>
              <w:right w:w="100" w:type="dxa"/>
            </w:tcMar>
          </w:tcPr>
          <w:p w14:paraId="302C2333" w14:textId="6BE2FC1A"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Oppilas osaa valita tarkoituksenmukaisia materiaaleja ja valmistusmenetelmiä sekä osaa käyttää niitä kekseliäästi valmistaessaan suunnittelemiaan tuotteita tai teoksia.</w:t>
            </w:r>
          </w:p>
        </w:tc>
        <w:tc>
          <w:tcPr>
            <w:tcW w:w="625" w:type="pct"/>
            <w:tcMar>
              <w:top w:w="100" w:type="dxa"/>
              <w:left w:w="100" w:type="dxa"/>
              <w:bottom w:w="100" w:type="dxa"/>
              <w:right w:w="100" w:type="dxa"/>
            </w:tcMar>
          </w:tcPr>
          <w:p w14:paraId="284F3020" w14:textId="3A9CD7C0"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arvioi eri työvälineiden ja valmistusmenetelmien käyttö- kelpoisuutta käsityöprosessissa. </w:t>
            </w:r>
          </w:p>
          <w:p w14:paraId="00F5F1E1" w14:textId="77777777" w:rsidR="00C35489" w:rsidRPr="007B6AA4" w:rsidRDefault="00C35489" w:rsidP="00BD7CC1">
            <w:pPr>
              <w:spacing w:after="0" w:line="276" w:lineRule="auto"/>
              <w:contextualSpacing/>
              <w:rPr>
                <w:rFonts w:cstheme="minorHAnsi"/>
                <w:sz w:val="24"/>
                <w:szCs w:val="24"/>
              </w:rPr>
            </w:pPr>
          </w:p>
          <w:p w14:paraId="764CE554" w14:textId="0253448F"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soveltaa materiaaleihin ja työtapoihin liittyvää osaamistaan kekseliäästi, kokeilevasti ja tarkoituksenmu kaisesti. </w:t>
            </w:r>
          </w:p>
        </w:tc>
      </w:tr>
      <w:tr w:rsidR="00C35489" w:rsidRPr="007B6AA4" w14:paraId="538CB34F" w14:textId="77777777" w:rsidTr="007B6AA4">
        <w:trPr>
          <w:trHeight w:val="760"/>
        </w:trPr>
        <w:tc>
          <w:tcPr>
            <w:tcW w:w="625" w:type="pct"/>
            <w:tcMar>
              <w:top w:w="100" w:type="dxa"/>
              <w:left w:w="100" w:type="dxa"/>
              <w:bottom w:w="100" w:type="dxa"/>
              <w:right w:w="100" w:type="dxa"/>
            </w:tcMar>
          </w:tcPr>
          <w:p w14:paraId="3389C5BD" w14:textId="6749D482"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T4</w:t>
            </w:r>
            <w:r w:rsidR="00160096">
              <w:rPr>
                <w:rFonts w:cstheme="minorHAnsi"/>
                <w:sz w:val="24"/>
                <w:szCs w:val="24"/>
              </w:rPr>
              <w:t xml:space="preserve"> </w:t>
            </w:r>
            <w:r w:rsidRPr="007B6AA4">
              <w:rPr>
                <w:rFonts w:cstheme="minorHAnsi"/>
                <w:sz w:val="24"/>
                <w:szCs w:val="24"/>
              </w:rPr>
              <w:t>ohjata oppila</w:t>
            </w:r>
            <w:r w:rsidR="000D1943">
              <w:rPr>
                <w:rFonts w:cstheme="minorHAnsi"/>
                <w:sz w:val="24"/>
                <w:szCs w:val="24"/>
              </w:rPr>
              <w:t>s</w:t>
            </w:r>
            <w:r w:rsidRPr="007B6AA4">
              <w:rPr>
                <w:rFonts w:cstheme="minorHAnsi"/>
                <w:sz w:val="24"/>
                <w:szCs w:val="24"/>
              </w:rPr>
              <w:t xml:space="preserve"> käyttämään sujuvasti käsityön käsitteitä, merkkejä ja symboleja sekä vahvistamaan visuaalista, materiaalista ja teknologista ilmaisua </w:t>
            </w:r>
          </w:p>
        </w:tc>
        <w:tc>
          <w:tcPr>
            <w:tcW w:w="625" w:type="pct"/>
            <w:tcMar>
              <w:top w:w="100" w:type="dxa"/>
              <w:left w:w="100" w:type="dxa"/>
              <w:bottom w:w="100" w:type="dxa"/>
              <w:right w:w="100" w:type="dxa"/>
            </w:tcMar>
          </w:tcPr>
          <w:p w14:paraId="4773A6A5" w14:textId="0ACEA28B"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S1</w:t>
            </w:r>
            <w:r w:rsidR="00DF151A">
              <w:rPr>
                <w:rFonts w:cstheme="minorHAnsi"/>
                <w:sz w:val="24"/>
                <w:szCs w:val="24"/>
              </w:rPr>
              <w:t>–</w:t>
            </w:r>
            <w:r w:rsidRPr="007B6AA4">
              <w:rPr>
                <w:rFonts w:cstheme="minorHAnsi"/>
                <w:sz w:val="24"/>
                <w:szCs w:val="24"/>
              </w:rPr>
              <w:t>S5</w:t>
            </w:r>
          </w:p>
          <w:p w14:paraId="3ACCF09E"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416EBFC1" w14:textId="77777777" w:rsidR="0095655F" w:rsidRDefault="00C35489" w:rsidP="00BD7CC1">
            <w:pPr>
              <w:spacing w:after="0" w:line="276" w:lineRule="auto"/>
              <w:contextualSpacing/>
              <w:rPr>
                <w:rFonts w:cstheme="minorHAnsi"/>
                <w:sz w:val="24"/>
                <w:szCs w:val="24"/>
              </w:rPr>
            </w:pPr>
            <w:r w:rsidRPr="007B6AA4">
              <w:rPr>
                <w:rFonts w:cstheme="minorHAnsi"/>
                <w:sz w:val="24"/>
                <w:szCs w:val="24"/>
              </w:rPr>
              <w:t xml:space="preserve">Oppilas oppii käyttämään sujuvasti käsityön käsitteitä, merkkejä ja symboleita. </w:t>
            </w:r>
            <w:r w:rsidR="000D1943">
              <w:rPr>
                <w:rFonts w:cstheme="minorHAnsi"/>
                <w:sz w:val="24"/>
                <w:szCs w:val="24"/>
              </w:rPr>
              <w:t xml:space="preserve"> </w:t>
            </w:r>
          </w:p>
          <w:p w14:paraId="530B4DDC" w14:textId="77777777" w:rsidR="0095655F" w:rsidRDefault="0095655F" w:rsidP="00BD7CC1">
            <w:pPr>
              <w:spacing w:after="0" w:line="276" w:lineRule="auto"/>
              <w:contextualSpacing/>
              <w:rPr>
                <w:rFonts w:cstheme="minorHAnsi"/>
                <w:sz w:val="24"/>
                <w:szCs w:val="24"/>
              </w:rPr>
            </w:pPr>
          </w:p>
          <w:p w14:paraId="116FECA8" w14:textId="5D2BAAAA" w:rsidR="00C35489" w:rsidRPr="007B6AA4" w:rsidRDefault="0095655F" w:rsidP="00BD7CC1">
            <w:pPr>
              <w:spacing w:after="0" w:line="276" w:lineRule="auto"/>
              <w:contextualSpacing/>
              <w:rPr>
                <w:rFonts w:cstheme="minorHAnsi"/>
                <w:sz w:val="24"/>
                <w:szCs w:val="24"/>
              </w:rPr>
            </w:pPr>
            <w:r>
              <w:rPr>
                <w:rFonts w:cstheme="minorHAnsi"/>
                <w:sz w:val="24"/>
                <w:szCs w:val="24"/>
              </w:rPr>
              <w:t>Oppilas</w:t>
            </w:r>
            <w:r w:rsidR="000D1943" w:rsidRPr="007B6AA4">
              <w:rPr>
                <w:rFonts w:cstheme="minorHAnsi"/>
                <w:sz w:val="24"/>
                <w:szCs w:val="24"/>
              </w:rPr>
              <w:t xml:space="preserve"> </w:t>
            </w:r>
            <w:r w:rsidR="00C35489" w:rsidRPr="007B6AA4">
              <w:rPr>
                <w:rFonts w:cstheme="minorHAnsi"/>
                <w:sz w:val="24"/>
                <w:szCs w:val="24"/>
              </w:rPr>
              <w:t>oppii ilmaisemaan itseään visuaalisesti erilaisia materiaaleja ja esitysteknologiaa hyödyntäen.</w:t>
            </w:r>
          </w:p>
        </w:tc>
        <w:tc>
          <w:tcPr>
            <w:tcW w:w="625" w:type="pct"/>
            <w:tcMar>
              <w:top w:w="100" w:type="dxa"/>
              <w:left w:w="100" w:type="dxa"/>
              <w:bottom w:w="100" w:type="dxa"/>
              <w:right w:w="100" w:type="dxa"/>
            </w:tcMar>
          </w:tcPr>
          <w:p w14:paraId="0DD6AE0B"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Visuaalinen, materiaalinen ja esitysteknologinen ilmaisu</w:t>
            </w:r>
          </w:p>
          <w:p w14:paraId="7FDF9AA2" w14:textId="77777777" w:rsidR="00C35489" w:rsidRPr="007B6AA4" w:rsidRDefault="00C35489" w:rsidP="00BD7CC1">
            <w:pPr>
              <w:spacing w:after="0" w:line="276" w:lineRule="auto"/>
              <w:ind w:right="-135"/>
              <w:contextualSpacing/>
              <w:rPr>
                <w:rFonts w:cstheme="minorHAnsi"/>
                <w:sz w:val="24"/>
                <w:szCs w:val="24"/>
              </w:rPr>
            </w:pPr>
          </w:p>
          <w:p w14:paraId="403C335C" w14:textId="77777777" w:rsidR="00C35489" w:rsidRPr="007B6AA4" w:rsidRDefault="00C35489" w:rsidP="00BD7CC1">
            <w:pPr>
              <w:spacing w:after="0" w:line="276" w:lineRule="auto"/>
              <w:ind w:right="-135"/>
              <w:contextualSpacing/>
              <w:rPr>
                <w:rFonts w:cstheme="minorHAnsi"/>
                <w:sz w:val="24"/>
                <w:szCs w:val="24"/>
              </w:rPr>
            </w:pPr>
          </w:p>
        </w:tc>
        <w:tc>
          <w:tcPr>
            <w:tcW w:w="625" w:type="pct"/>
            <w:tcMar>
              <w:top w:w="100" w:type="dxa"/>
              <w:left w:w="100" w:type="dxa"/>
              <w:bottom w:w="100" w:type="dxa"/>
              <w:right w:w="100" w:type="dxa"/>
            </w:tcMar>
          </w:tcPr>
          <w:p w14:paraId="608B29A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erilaisia käsityön käsitteitä, merkkejä ja symboleita.</w:t>
            </w:r>
          </w:p>
          <w:p w14:paraId="55CA1F0C" w14:textId="77777777" w:rsidR="00C35489" w:rsidRPr="007B6AA4" w:rsidRDefault="00C35489" w:rsidP="00BD7CC1">
            <w:pPr>
              <w:spacing w:after="0" w:line="276" w:lineRule="auto"/>
              <w:contextualSpacing/>
              <w:rPr>
                <w:rFonts w:cstheme="minorHAnsi"/>
                <w:sz w:val="24"/>
                <w:szCs w:val="24"/>
              </w:rPr>
            </w:pPr>
          </w:p>
          <w:p w14:paraId="4615E35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ilmaisee konkreettisesti ohjattuna kuvallisesti joitain havaintojaan ja ajatuksiaan.</w:t>
            </w:r>
          </w:p>
        </w:tc>
        <w:tc>
          <w:tcPr>
            <w:tcW w:w="625" w:type="pct"/>
            <w:tcMar>
              <w:top w:w="100" w:type="dxa"/>
              <w:left w:w="100" w:type="dxa"/>
              <w:bottom w:w="100" w:type="dxa"/>
              <w:right w:w="100" w:type="dxa"/>
            </w:tcMar>
          </w:tcPr>
          <w:p w14:paraId="50BFE549"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käyttää käsityön käsitteitä, merkkejä ja symboleita ohjeen mukaan. </w:t>
            </w:r>
          </w:p>
          <w:p w14:paraId="6CCC0971" w14:textId="77777777" w:rsidR="00C35489" w:rsidRPr="007B6AA4" w:rsidRDefault="00C35489" w:rsidP="00BD7CC1">
            <w:pPr>
              <w:spacing w:after="0" w:line="276" w:lineRule="auto"/>
              <w:contextualSpacing/>
              <w:rPr>
                <w:rFonts w:cstheme="minorHAnsi"/>
                <w:sz w:val="24"/>
                <w:szCs w:val="24"/>
              </w:rPr>
            </w:pPr>
          </w:p>
          <w:p w14:paraId="6A9331C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ilmaisee havaintojaan ja ajatuksiaan kuvallisesti ja jotain muuta tapaa käyttämällä.</w:t>
            </w:r>
          </w:p>
        </w:tc>
        <w:tc>
          <w:tcPr>
            <w:tcW w:w="625" w:type="pct"/>
            <w:shd w:val="clear" w:color="auto" w:fill="FFFFFF"/>
            <w:tcMar>
              <w:top w:w="100" w:type="dxa"/>
              <w:left w:w="100" w:type="dxa"/>
              <w:bottom w:w="100" w:type="dxa"/>
              <w:right w:w="100" w:type="dxa"/>
            </w:tcMar>
          </w:tcPr>
          <w:p w14:paraId="2BE997B4" w14:textId="77777777"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 xml:space="preserve">Oppilas käyttää käsityön keskeisiä käsitteitä ja osaa esittää ideansa selkeästi esitysteknologiaa hyödyntäen. </w:t>
            </w:r>
          </w:p>
        </w:tc>
        <w:tc>
          <w:tcPr>
            <w:tcW w:w="625" w:type="pct"/>
            <w:tcMar>
              <w:top w:w="100" w:type="dxa"/>
              <w:left w:w="100" w:type="dxa"/>
              <w:bottom w:w="100" w:type="dxa"/>
              <w:right w:w="100" w:type="dxa"/>
            </w:tcMar>
          </w:tcPr>
          <w:p w14:paraId="3B6DAA42" w14:textId="7DBC5504"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käyttää tarkoituksenmukaisesti käsityön käsitteitä, merkkejä ja symboleita. </w:t>
            </w:r>
          </w:p>
          <w:p w14:paraId="792985F5" w14:textId="77777777" w:rsidR="00C35489" w:rsidRPr="007B6AA4" w:rsidRDefault="00C35489" w:rsidP="00BD7CC1">
            <w:pPr>
              <w:spacing w:after="0" w:line="276" w:lineRule="auto"/>
              <w:contextualSpacing/>
              <w:rPr>
                <w:rFonts w:cstheme="minorHAnsi"/>
                <w:sz w:val="24"/>
                <w:szCs w:val="24"/>
              </w:rPr>
            </w:pPr>
          </w:p>
          <w:p w14:paraId="5F442001" w14:textId="3074C6AA"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ilmaisee ideansa monipuolisesti ja luovasti erilaisia materiaaleja ja esitysteknologiaa hyödyntäen.</w:t>
            </w:r>
          </w:p>
        </w:tc>
      </w:tr>
      <w:tr w:rsidR="00C35489" w:rsidRPr="007B6AA4" w14:paraId="312036F0" w14:textId="77777777" w:rsidTr="007B6AA4">
        <w:trPr>
          <w:trHeight w:val="760"/>
        </w:trPr>
        <w:tc>
          <w:tcPr>
            <w:tcW w:w="625" w:type="pct"/>
            <w:tcMar>
              <w:top w:w="100" w:type="dxa"/>
              <w:left w:w="100" w:type="dxa"/>
              <w:bottom w:w="100" w:type="dxa"/>
              <w:right w:w="100" w:type="dxa"/>
            </w:tcMar>
          </w:tcPr>
          <w:p w14:paraId="247433D3" w14:textId="25E6D78D" w:rsidR="00C35489" w:rsidRPr="007B6AA4" w:rsidRDefault="00C35489" w:rsidP="00160096">
            <w:pPr>
              <w:spacing w:after="0" w:line="276" w:lineRule="auto"/>
              <w:contextualSpacing/>
              <w:rPr>
                <w:rFonts w:cstheme="minorHAnsi"/>
                <w:sz w:val="24"/>
                <w:szCs w:val="24"/>
              </w:rPr>
            </w:pPr>
            <w:bookmarkStart w:id="109" w:name="_Hlk57904956"/>
            <w:r w:rsidRPr="007B6AA4">
              <w:rPr>
                <w:rFonts w:cstheme="minorHAnsi"/>
                <w:sz w:val="24"/>
                <w:szCs w:val="24"/>
              </w:rPr>
              <w:t>T5</w:t>
            </w:r>
            <w:r w:rsidR="00160096">
              <w:rPr>
                <w:rFonts w:cstheme="minorHAnsi"/>
                <w:sz w:val="24"/>
                <w:szCs w:val="24"/>
              </w:rPr>
              <w:t xml:space="preserve"> </w:t>
            </w:r>
            <w:r w:rsidRPr="007B6AA4">
              <w:rPr>
                <w:rFonts w:cstheme="minorHAnsi"/>
                <w:sz w:val="24"/>
                <w:szCs w:val="24"/>
              </w:rPr>
              <w:t>ohjata oppilasta havainnoimaan, ennakoimaan ja reagoimaan työtilanteisiin liittyviin riskitekijöihin ja toimimaan turvallisesti käsityöprosessissa</w:t>
            </w:r>
            <w:bookmarkEnd w:id="109"/>
          </w:p>
        </w:tc>
        <w:tc>
          <w:tcPr>
            <w:tcW w:w="625" w:type="pct"/>
            <w:tcMar>
              <w:top w:w="100" w:type="dxa"/>
              <w:left w:w="100" w:type="dxa"/>
              <w:bottom w:w="100" w:type="dxa"/>
              <w:right w:w="100" w:type="dxa"/>
            </w:tcMar>
          </w:tcPr>
          <w:p w14:paraId="18F4E053"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 xml:space="preserve">S6 </w:t>
            </w:r>
          </w:p>
        </w:tc>
        <w:tc>
          <w:tcPr>
            <w:tcW w:w="625" w:type="pct"/>
            <w:tcMar>
              <w:top w:w="100" w:type="dxa"/>
              <w:left w:w="100" w:type="dxa"/>
              <w:bottom w:w="100" w:type="dxa"/>
              <w:right w:w="100" w:type="dxa"/>
            </w:tcMar>
          </w:tcPr>
          <w:p w14:paraId="6303F68D" w14:textId="77777777" w:rsidR="0095655F" w:rsidRDefault="00C35489" w:rsidP="00BD7CC1">
            <w:pPr>
              <w:spacing w:after="0" w:line="276" w:lineRule="auto"/>
              <w:contextualSpacing/>
              <w:rPr>
                <w:rFonts w:cstheme="minorHAnsi"/>
                <w:sz w:val="24"/>
                <w:szCs w:val="24"/>
              </w:rPr>
            </w:pPr>
            <w:r w:rsidRPr="007B6AA4">
              <w:rPr>
                <w:rFonts w:cstheme="minorHAnsi"/>
                <w:sz w:val="24"/>
                <w:szCs w:val="24"/>
              </w:rPr>
              <w:t>Oppilas oppii hava</w:t>
            </w:r>
            <w:r w:rsidR="0099363D">
              <w:rPr>
                <w:rFonts w:cstheme="minorHAnsi"/>
                <w:sz w:val="24"/>
                <w:szCs w:val="24"/>
              </w:rPr>
              <w:t>i</w:t>
            </w:r>
            <w:r w:rsidRPr="007B6AA4">
              <w:rPr>
                <w:rFonts w:cstheme="minorHAnsi"/>
                <w:sz w:val="24"/>
                <w:szCs w:val="24"/>
              </w:rPr>
              <w:t>nnoimaan, arvioimaan ja ennakoimaan erilaisia riskitilanteita ja reagoi tarvittaessa niihin.</w:t>
            </w:r>
            <w:r w:rsidR="000D1943">
              <w:rPr>
                <w:rFonts w:cstheme="minorHAnsi"/>
                <w:sz w:val="24"/>
                <w:szCs w:val="24"/>
              </w:rPr>
              <w:t xml:space="preserve"> </w:t>
            </w:r>
          </w:p>
          <w:p w14:paraId="3BC18EAB" w14:textId="77777777" w:rsidR="0095655F" w:rsidRDefault="0095655F" w:rsidP="00BD7CC1">
            <w:pPr>
              <w:spacing w:after="0" w:line="276" w:lineRule="auto"/>
              <w:contextualSpacing/>
              <w:rPr>
                <w:rFonts w:cstheme="minorHAnsi"/>
                <w:sz w:val="24"/>
                <w:szCs w:val="24"/>
              </w:rPr>
            </w:pPr>
          </w:p>
          <w:p w14:paraId="5B6854B5" w14:textId="2A167CE1"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toimimaan turvallisesti käsityöprosessissa.</w:t>
            </w:r>
          </w:p>
        </w:tc>
        <w:tc>
          <w:tcPr>
            <w:tcW w:w="625" w:type="pct"/>
            <w:tcMar>
              <w:top w:w="100" w:type="dxa"/>
              <w:left w:w="100" w:type="dxa"/>
              <w:bottom w:w="100" w:type="dxa"/>
              <w:right w:w="100" w:type="dxa"/>
            </w:tcMar>
          </w:tcPr>
          <w:p w14:paraId="4C869D10"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Turvallinen työskentely</w:t>
            </w:r>
          </w:p>
        </w:tc>
        <w:tc>
          <w:tcPr>
            <w:tcW w:w="625" w:type="pct"/>
            <w:tcMar>
              <w:top w:w="100" w:type="dxa"/>
              <w:left w:w="100" w:type="dxa"/>
              <w:bottom w:w="100" w:type="dxa"/>
              <w:right w:w="100" w:type="dxa"/>
            </w:tcMar>
          </w:tcPr>
          <w:p w14:paraId="63444B92"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noudattaa käsityöprosessissa annettuja työturvallisuusohjeita konkreettisesti ohjattuna.</w:t>
            </w:r>
          </w:p>
          <w:p w14:paraId="4E141B4C" w14:textId="77777777" w:rsidR="00C35489" w:rsidRPr="007B6AA4" w:rsidRDefault="00C35489" w:rsidP="00BD7CC1">
            <w:pPr>
              <w:spacing w:after="0" w:line="276" w:lineRule="auto"/>
              <w:contextualSpacing/>
              <w:rPr>
                <w:rFonts w:cstheme="minorHAnsi"/>
                <w:sz w:val="24"/>
                <w:szCs w:val="24"/>
              </w:rPr>
            </w:pPr>
          </w:p>
        </w:tc>
        <w:tc>
          <w:tcPr>
            <w:tcW w:w="625" w:type="pct"/>
            <w:tcMar>
              <w:top w:w="100" w:type="dxa"/>
              <w:left w:w="100" w:type="dxa"/>
              <w:bottom w:w="100" w:type="dxa"/>
              <w:right w:w="100" w:type="dxa"/>
            </w:tcMar>
          </w:tcPr>
          <w:p w14:paraId="746804B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tunnistaa käsityöprosessin keskeisiä työturvallisuuteen liittyviä riskitekijöitä ja noudattaa annettuja työturvallisuusohjeita.</w:t>
            </w:r>
          </w:p>
        </w:tc>
        <w:tc>
          <w:tcPr>
            <w:tcW w:w="625" w:type="pct"/>
            <w:shd w:val="clear" w:color="auto" w:fill="FFFFFF"/>
            <w:tcMar>
              <w:top w:w="100" w:type="dxa"/>
              <w:left w:w="100" w:type="dxa"/>
              <w:bottom w:w="100" w:type="dxa"/>
              <w:right w:w="100" w:type="dxa"/>
            </w:tcMar>
          </w:tcPr>
          <w:p w14:paraId="372F9F81" w14:textId="623C14E4"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Oppilas osaa arvioida työskentelyn vaaroja ja riskejä sekä</w:t>
            </w:r>
            <w:r w:rsidR="000D1943">
              <w:rPr>
                <w:rFonts w:cstheme="minorHAnsi"/>
                <w:sz w:val="24"/>
                <w:szCs w:val="24"/>
              </w:rPr>
              <w:t xml:space="preserve"> </w:t>
            </w:r>
            <w:r w:rsidRPr="007B6AA4">
              <w:rPr>
                <w:rFonts w:cstheme="minorHAnsi"/>
                <w:sz w:val="24"/>
                <w:szCs w:val="24"/>
              </w:rPr>
              <w:t>toimii turvallisesti käsityöprosessissa.</w:t>
            </w:r>
          </w:p>
        </w:tc>
        <w:tc>
          <w:tcPr>
            <w:tcW w:w="625" w:type="pct"/>
            <w:tcMar>
              <w:top w:w="100" w:type="dxa"/>
              <w:left w:w="100" w:type="dxa"/>
              <w:bottom w:w="100" w:type="dxa"/>
              <w:right w:w="100" w:type="dxa"/>
            </w:tcMar>
          </w:tcPr>
          <w:p w14:paraId="3906ECD5"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arvioi ja ennakoi työskentelyn vaaroja ja riskejä osana käsityöprosessia. </w:t>
            </w:r>
          </w:p>
          <w:p w14:paraId="59B88078" w14:textId="77777777" w:rsidR="00C35489" w:rsidRPr="007B6AA4" w:rsidRDefault="00C35489" w:rsidP="00BD7CC1">
            <w:pPr>
              <w:spacing w:after="0" w:line="276" w:lineRule="auto"/>
              <w:contextualSpacing/>
              <w:rPr>
                <w:rFonts w:cstheme="minorHAnsi"/>
                <w:sz w:val="24"/>
                <w:szCs w:val="24"/>
              </w:rPr>
            </w:pPr>
          </w:p>
          <w:p w14:paraId="16255450"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Oppilas työskentelee turvallisesti ja toimillaan edistää oppimisympäristön turvallisuutta. </w:t>
            </w:r>
          </w:p>
        </w:tc>
      </w:tr>
      <w:tr w:rsidR="00C35489" w:rsidRPr="007B6AA4" w14:paraId="50F32975" w14:textId="77777777" w:rsidTr="005618B1">
        <w:trPr>
          <w:trHeight w:val="1443"/>
        </w:trPr>
        <w:tc>
          <w:tcPr>
            <w:tcW w:w="625" w:type="pct"/>
            <w:tcMar>
              <w:top w:w="100" w:type="dxa"/>
              <w:left w:w="100" w:type="dxa"/>
              <w:bottom w:w="100" w:type="dxa"/>
              <w:right w:w="100" w:type="dxa"/>
            </w:tcMar>
          </w:tcPr>
          <w:p w14:paraId="12C0B045" w14:textId="16474D0B"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T6</w:t>
            </w:r>
            <w:r w:rsidR="00160096">
              <w:rPr>
                <w:rFonts w:cstheme="minorHAnsi"/>
                <w:sz w:val="24"/>
                <w:szCs w:val="24"/>
              </w:rPr>
              <w:t xml:space="preserve"> </w:t>
            </w:r>
            <w:r w:rsidRPr="007B6AA4">
              <w:rPr>
                <w:rFonts w:cstheme="minorHAnsi"/>
                <w:sz w:val="24"/>
                <w:szCs w:val="24"/>
              </w:rPr>
              <w:t>ohjata oppilasta käyttämään tieto- ja viestintäteknologian mahdollisuuksia käsityön suunnittelussa, valmistuksessa ja dokumentoinnissa, sekä yhteisöllisen tiedon tuottamisessa ja jakamisessa</w:t>
            </w:r>
          </w:p>
        </w:tc>
        <w:tc>
          <w:tcPr>
            <w:tcW w:w="625" w:type="pct"/>
            <w:tcMar>
              <w:top w:w="100" w:type="dxa"/>
              <w:left w:w="100" w:type="dxa"/>
              <w:bottom w:w="100" w:type="dxa"/>
              <w:right w:w="100" w:type="dxa"/>
            </w:tcMar>
          </w:tcPr>
          <w:p w14:paraId="0536F8BF" w14:textId="726CACA2"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S1</w:t>
            </w:r>
            <w:r w:rsidR="00DF151A">
              <w:rPr>
                <w:rFonts w:cstheme="minorHAnsi"/>
                <w:sz w:val="24"/>
                <w:szCs w:val="24"/>
              </w:rPr>
              <w:t>–</w:t>
            </w:r>
            <w:r w:rsidRPr="007B6AA4">
              <w:rPr>
                <w:rFonts w:cstheme="minorHAnsi"/>
                <w:sz w:val="24"/>
                <w:szCs w:val="24"/>
              </w:rPr>
              <w:t>S5</w:t>
            </w:r>
          </w:p>
          <w:p w14:paraId="28F17B46" w14:textId="77777777" w:rsidR="00C35489" w:rsidRPr="007B6AA4" w:rsidRDefault="00C35489" w:rsidP="00BD7CC1">
            <w:pPr>
              <w:spacing w:after="0" w:line="276" w:lineRule="auto"/>
              <w:ind w:left="-510" w:firstLine="600"/>
              <w:contextualSpacing/>
              <w:rPr>
                <w:rFonts w:cstheme="minorHAnsi"/>
                <w:sz w:val="24"/>
                <w:szCs w:val="24"/>
              </w:rPr>
            </w:pPr>
          </w:p>
        </w:tc>
        <w:tc>
          <w:tcPr>
            <w:tcW w:w="625" w:type="pct"/>
            <w:tcMar>
              <w:top w:w="100" w:type="dxa"/>
              <w:left w:w="100" w:type="dxa"/>
              <w:bottom w:w="100" w:type="dxa"/>
              <w:right w:w="100" w:type="dxa"/>
            </w:tcMar>
          </w:tcPr>
          <w:p w14:paraId="6EDF39D5" w14:textId="77777777" w:rsidR="0095655F" w:rsidRDefault="00C35489" w:rsidP="00CF3734">
            <w:pPr>
              <w:spacing w:after="0" w:line="276" w:lineRule="auto"/>
              <w:contextualSpacing/>
              <w:rPr>
                <w:rFonts w:cstheme="minorHAnsi"/>
                <w:sz w:val="24"/>
                <w:szCs w:val="24"/>
              </w:rPr>
            </w:pPr>
            <w:r w:rsidRPr="007B6AA4">
              <w:rPr>
                <w:rFonts w:cstheme="minorHAnsi"/>
                <w:sz w:val="24"/>
                <w:szCs w:val="24"/>
              </w:rPr>
              <w:t xml:space="preserve">Oppilas oppii käyttämään tieto- ja viestintäteknologian mahdollisuuksia käsityön suunnittelussa, valmistuksessa ja dokumentoinnissa. </w:t>
            </w:r>
            <w:r w:rsidR="000D1943">
              <w:rPr>
                <w:rFonts w:cstheme="minorHAnsi"/>
                <w:sz w:val="24"/>
                <w:szCs w:val="24"/>
              </w:rPr>
              <w:t xml:space="preserve"> </w:t>
            </w:r>
          </w:p>
          <w:p w14:paraId="0545162D" w14:textId="77777777" w:rsidR="0095655F" w:rsidRDefault="0095655F" w:rsidP="00CF3734">
            <w:pPr>
              <w:spacing w:after="0" w:line="276" w:lineRule="auto"/>
              <w:contextualSpacing/>
              <w:rPr>
                <w:rFonts w:cstheme="minorHAnsi"/>
                <w:sz w:val="24"/>
                <w:szCs w:val="24"/>
              </w:rPr>
            </w:pPr>
          </w:p>
          <w:p w14:paraId="3E076C1D" w14:textId="56159AEA" w:rsidR="00C35489" w:rsidRPr="007B6AA4" w:rsidRDefault="0095655F" w:rsidP="00CF3734">
            <w:pPr>
              <w:spacing w:after="0" w:line="276" w:lineRule="auto"/>
              <w:contextualSpacing/>
              <w:rPr>
                <w:rFonts w:cstheme="minorHAnsi"/>
                <w:sz w:val="24"/>
                <w:szCs w:val="24"/>
              </w:rPr>
            </w:pPr>
            <w:r>
              <w:rPr>
                <w:rFonts w:cstheme="minorHAnsi"/>
                <w:sz w:val="24"/>
                <w:szCs w:val="24"/>
              </w:rPr>
              <w:t>Oppilas</w:t>
            </w:r>
            <w:r w:rsidR="000D1943" w:rsidRPr="007B6AA4">
              <w:rPr>
                <w:rFonts w:cstheme="minorHAnsi"/>
                <w:sz w:val="24"/>
                <w:szCs w:val="24"/>
              </w:rPr>
              <w:t xml:space="preserve"> </w:t>
            </w:r>
            <w:r w:rsidR="00C35489" w:rsidRPr="007B6AA4">
              <w:rPr>
                <w:rFonts w:cstheme="minorHAnsi"/>
                <w:sz w:val="24"/>
                <w:szCs w:val="24"/>
              </w:rPr>
              <w:t xml:space="preserve">oppii yhteisöllistä tiedon tuottamista ja jakamista. </w:t>
            </w:r>
          </w:p>
        </w:tc>
        <w:tc>
          <w:tcPr>
            <w:tcW w:w="625" w:type="pct"/>
            <w:tcMar>
              <w:top w:w="100" w:type="dxa"/>
              <w:left w:w="100" w:type="dxa"/>
              <w:bottom w:w="100" w:type="dxa"/>
              <w:right w:w="100" w:type="dxa"/>
            </w:tcMar>
          </w:tcPr>
          <w:p w14:paraId="3DCB751E"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Tieto- ja viestintätekniset taidot sekä yhteisöllinen työskentely</w:t>
            </w:r>
          </w:p>
        </w:tc>
        <w:tc>
          <w:tcPr>
            <w:tcW w:w="625" w:type="pct"/>
            <w:tcMar>
              <w:top w:w="100" w:type="dxa"/>
              <w:left w:w="100" w:type="dxa"/>
              <w:bottom w:w="100" w:type="dxa"/>
              <w:right w:w="100" w:type="dxa"/>
            </w:tcMar>
          </w:tcPr>
          <w:p w14:paraId="76D2824E" w14:textId="77777777" w:rsidR="00C35489" w:rsidRDefault="00C35489" w:rsidP="00BD7CC1">
            <w:pPr>
              <w:spacing w:after="0" w:line="276" w:lineRule="auto"/>
              <w:contextualSpacing/>
              <w:rPr>
                <w:rFonts w:cstheme="minorHAnsi"/>
                <w:sz w:val="24"/>
                <w:szCs w:val="24"/>
              </w:rPr>
            </w:pPr>
            <w:r w:rsidRPr="007B6AA4">
              <w:rPr>
                <w:rFonts w:cstheme="minorHAnsi"/>
                <w:sz w:val="24"/>
                <w:szCs w:val="24"/>
              </w:rPr>
              <w:t>Oppilas käyttää konkreettisesti ohjattuna tieto- ja viestintäteknologiaa omassa tai yhteisessä käsityöprosessissa.</w:t>
            </w:r>
          </w:p>
          <w:p w14:paraId="4C6AF0B2" w14:textId="77777777" w:rsidR="00CF3734" w:rsidRPr="00CF3734" w:rsidRDefault="00CF3734" w:rsidP="00CF3734">
            <w:pPr>
              <w:rPr>
                <w:rFonts w:cstheme="minorHAnsi"/>
                <w:sz w:val="24"/>
                <w:szCs w:val="24"/>
              </w:rPr>
            </w:pPr>
          </w:p>
          <w:p w14:paraId="4158DEE8" w14:textId="02CF9AB8" w:rsidR="00CF3734" w:rsidRPr="00CF3734" w:rsidRDefault="00CF3734" w:rsidP="00CF3734">
            <w:pPr>
              <w:jc w:val="center"/>
              <w:rPr>
                <w:rFonts w:cstheme="minorHAnsi"/>
                <w:sz w:val="24"/>
                <w:szCs w:val="24"/>
              </w:rPr>
            </w:pPr>
          </w:p>
        </w:tc>
        <w:tc>
          <w:tcPr>
            <w:tcW w:w="625" w:type="pct"/>
            <w:tcMar>
              <w:top w:w="100" w:type="dxa"/>
              <w:left w:w="100" w:type="dxa"/>
              <w:bottom w:w="100" w:type="dxa"/>
              <w:right w:w="100" w:type="dxa"/>
            </w:tcMar>
          </w:tcPr>
          <w:p w14:paraId="096C506A" w14:textId="3411F2DC" w:rsidR="00CF3734" w:rsidRPr="00CF3734" w:rsidRDefault="00C35489" w:rsidP="00CF3734">
            <w:pPr>
              <w:spacing w:after="0" w:line="276" w:lineRule="auto"/>
              <w:contextualSpacing/>
              <w:rPr>
                <w:rFonts w:cstheme="minorHAnsi"/>
                <w:sz w:val="24"/>
                <w:szCs w:val="24"/>
              </w:rPr>
            </w:pPr>
            <w:r w:rsidRPr="007B6AA4">
              <w:rPr>
                <w:rFonts w:cstheme="minorHAnsi"/>
                <w:sz w:val="24"/>
                <w:szCs w:val="24"/>
              </w:rPr>
              <w:t>Oppilas osaa käyttää annetun ohjeen mukaan tieto- ja viestintäteknologiaa käsityön suunnittelussa, valmistuksessa ja dokumentoinnissa yksin tai yhdessä toisten kanssa.</w:t>
            </w:r>
          </w:p>
        </w:tc>
        <w:tc>
          <w:tcPr>
            <w:tcW w:w="625" w:type="pct"/>
            <w:shd w:val="clear" w:color="auto" w:fill="FFFFFF"/>
            <w:tcMar>
              <w:top w:w="100" w:type="dxa"/>
              <w:left w:w="100" w:type="dxa"/>
              <w:bottom w:w="100" w:type="dxa"/>
              <w:right w:w="100" w:type="dxa"/>
            </w:tcMar>
          </w:tcPr>
          <w:p w14:paraId="1B5595BA" w14:textId="77777777"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Oppilas osaa käyttää käsityöprosessin suunnittelussa, valmistamisessa ja dokumentoinnissa sekä yhteisöllisen tiedon tuottamisessa tieto- ja viestintäteknologiaa.</w:t>
            </w:r>
          </w:p>
        </w:tc>
        <w:tc>
          <w:tcPr>
            <w:tcW w:w="625" w:type="pct"/>
            <w:tcMar>
              <w:top w:w="100" w:type="dxa"/>
              <w:left w:w="100" w:type="dxa"/>
              <w:bottom w:w="100" w:type="dxa"/>
              <w:right w:w="100" w:type="dxa"/>
            </w:tcMar>
          </w:tcPr>
          <w:p w14:paraId="3D5DC24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käyttää tieto- ja viestintäteknologiaa monipuolisesti käsityöprosessin eri vaiheissa sekä yhteisöllisen tiedon tuottamisessa ja jakamisessa.</w:t>
            </w:r>
          </w:p>
        </w:tc>
      </w:tr>
      <w:tr w:rsidR="00C35489" w:rsidRPr="007B6AA4" w14:paraId="3764DF10" w14:textId="77777777" w:rsidTr="007B6AA4">
        <w:trPr>
          <w:trHeight w:val="760"/>
        </w:trPr>
        <w:tc>
          <w:tcPr>
            <w:tcW w:w="625" w:type="pct"/>
            <w:tcMar>
              <w:top w:w="100" w:type="dxa"/>
              <w:left w:w="100" w:type="dxa"/>
              <w:bottom w:w="100" w:type="dxa"/>
              <w:right w:w="100" w:type="dxa"/>
            </w:tcMar>
          </w:tcPr>
          <w:p w14:paraId="2632A65D" w14:textId="28352B26" w:rsidR="00C35489" w:rsidRPr="007B6AA4" w:rsidRDefault="00C35489" w:rsidP="00160096">
            <w:pPr>
              <w:spacing w:after="0" w:line="276" w:lineRule="auto"/>
              <w:contextualSpacing/>
              <w:rPr>
                <w:rFonts w:cstheme="minorHAnsi"/>
                <w:sz w:val="24"/>
                <w:szCs w:val="24"/>
              </w:rPr>
            </w:pPr>
            <w:r w:rsidRPr="007B6AA4">
              <w:rPr>
                <w:rFonts w:cstheme="minorHAnsi"/>
                <w:sz w:val="24"/>
                <w:szCs w:val="24"/>
              </w:rPr>
              <w:t>T7</w:t>
            </w:r>
            <w:r w:rsidR="00160096">
              <w:rPr>
                <w:rFonts w:cstheme="minorHAnsi"/>
                <w:sz w:val="24"/>
                <w:szCs w:val="24"/>
              </w:rPr>
              <w:t xml:space="preserve"> </w:t>
            </w:r>
            <w:r w:rsidRPr="007B6AA4">
              <w:rPr>
                <w:rFonts w:cstheme="minorHAnsi"/>
                <w:sz w:val="24"/>
                <w:szCs w:val="24"/>
              </w:rPr>
              <w:t>ohjata oppilasta tuntemaan käsityön, kädentaitojen ja teknologisen kehityksen merkitys omassa elämässään, yhteiskunnassa, yrittäjyydessä ja muussa työelämässä</w:t>
            </w:r>
          </w:p>
        </w:tc>
        <w:tc>
          <w:tcPr>
            <w:tcW w:w="625" w:type="pct"/>
            <w:tcMar>
              <w:top w:w="100" w:type="dxa"/>
              <w:left w:w="100" w:type="dxa"/>
              <w:bottom w:w="100" w:type="dxa"/>
              <w:right w:w="100" w:type="dxa"/>
            </w:tcMar>
          </w:tcPr>
          <w:p w14:paraId="0024F89C"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S7</w:t>
            </w:r>
          </w:p>
          <w:p w14:paraId="25621C57"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 xml:space="preserve"> </w:t>
            </w:r>
          </w:p>
        </w:tc>
        <w:tc>
          <w:tcPr>
            <w:tcW w:w="625" w:type="pct"/>
            <w:tcMar>
              <w:top w:w="100" w:type="dxa"/>
              <w:left w:w="100" w:type="dxa"/>
              <w:bottom w:w="100" w:type="dxa"/>
              <w:right w:w="100" w:type="dxa"/>
            </w:tcMar>
          </w:tcPr>
          <w:p w14:paraId="3FE5FAC4"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oppii tuntemaan käsityön, kädentaitojen ja teknologisen kehityksen merkityksen omassa elämässään, yhteiskunnassa, yrittäjyydessä ja muussa työelämässä.</w:t>
            </w:r>
          </w:p>
        </w:tc>
        <w:tc>
          <w:tcPr>
            <w:tcW w:w="625" w:type="pct"/>
            <w:tcMar>
              <w:top w:w="100" w:type="dxa"/>
              <w:left w:w="100" w:type="dxa"/>
              <w:bottom w:w="100" w:type="dxa"/>
              <w:right w:w="100" w:type="dxa"/>
            </w:tcMar>
          </w:tcPr>
          <w:p w14:paraId="74D20C2A" w14:textId="7777777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Käsityön ja kädentaitojen merkityksen hahmottaminen arkielämässä ja yhteiskunnassa</w:t>
            </w:r>
          </w:p>
          <w:p w14:paraId="392994BB" w14:textId="77777777" w:rsidR="00C35489" w:rsidRPr="007B6AA4" w:rsidRDefault="00C35489" w:rsidP="00BD7CC1">
            <w:pPr>
              <w:spacing w:after="0" w:line="276" w:lineRule="auto"/>
              <w:ind w:right="-135"/>
              <w:contextualSpacing/>
              <w:rPr>
                <w:rFonts w:cstheme="minorHAnsi"/>
                <w:sz w:val="24"/>
                <w:szCs w:val="24"/>
              </w:rPr>
            </w:pPr>
          </w:p>
          <w:p w14:paraId="0B3B8BF3" w14:textId="77777777" w:rsidR="00C35489" w:rsidRPr="007B6AA4" w:rsidRDefault="00C35489" w:rsidP="00BD7CC1">
            <w:pPr>
              <w:spacing w:after="0" w:line="276" w:lineRule="auto"/>
              <w:ind w:right="-135"/>
              <w:contextualSpacing/>
              <w:rPr>
                <w:rFonts w:cstheme="minorHAnsi"/>
                <w:sz w:val="24"/>
                <w:szCs w:val="24"/>
              </w:rPr>
            </w:pPr>
          </w:p>
        </w:tc>
        <w:tc>
          <w:tcPr>
            <w:tcW w:w="625" w:type="pct"/>
            <w:tcMar>
              <w:top w:w="100" w:type="dxa"/>
              <w:left w:w="100" w:type="dxa"/>
              <w:bottom w:w="100" w:type="dxa"/>
              <w:right w:w="100" w:type="dxa"/>
            </w:tcMar>
          </w:tcPr>
          <w:p w14:paraId="06749DBB"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osallistuu opettajan ohjaamana käsityön ja kädentaitojen merkityksen pohdintaan.</w:t>
            </w:r>
          </w:p>
        </w:tc>
        <w:tc>
          <w:tcPr>
            <w:tcW w:w="625" w:type="pct"/>
            <w:tcMar>
              <w:top w:w="100" w:type="dxa"/>
              <w:left w:w="100" w:type="dxa"/>
              <w:bottom w:w="100" w:type="dxa"/>
              <w:right w:w="100" w:type="dxa"/>
            </w:tcMar>
          </w:tcPr>
          <w:p w14:paraId="42D3C81B" w14:textId="77777777"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Oppilas osaa esimerkkien avulla kuvailla käsityön merkityksen arjessa, yhteiskunnassa ja työelämässä.</w:t>
            </w:r>
          </w:p>
        </w:tc>
        <w:tc>
          <w:tcPr>
            <w:tcW w:w="625" w:type="pct"/>
            <w:shd w:val="clear" w:color="auto" w:fill="FFFFFF"/>
            <w:tcMar>
              <w:top w:w="100" w:type="dxa"/>
              <w:left w:w="100" w:type="dxa"/>
              <w:bottom w:w="100" w:type="dxa"/>
              <w:right w:w="100" w:type="dxa"/>
            </w:tcMar>
          </w:tcPr>
          <w:p w14:paraId="51B07DF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pohtia käsityön ja kädentaitojen merkitystä omassa elämässään ja yhteiskunnassa.</w:t>
            </w:r>
          </w:p>
        </w:tc>
        <w:tc>
          <w:tcPr>
            <w:tcW w:w="625" w:type="pct"/>
            <w:tcMar>
              <w:top w:w="100" w:type="dxa"/>
              <w:left w:w="100" w:type="dxa"/>
              <w:bottom w:w="100" w:type="dxa"/>
              <w:right w:w="100" w:type="dxa"/>
            </w:tcMar>
          </w:tcPr>
          <w:p w14:paraId="7ADE2601"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tarkastella eri näkökulmista käsityön, kädentaitojen ja teknologisen kehityksen merkitystä omassa elämässään, yhteiskunnassa, yrittäjyydessä sekä muussa työelämässä.</w:t>
            </w:r>
          </w:p>
        </w:tc>
      </w:tr>
      <w:tr w:rsidR="00C35489" w:rsidRPr="007B6AA4" w14:paraId="498F7372" w14:textId="77777777" w:rsidTr="007B6AA4">
        <w:trPr>
          <w:trHeight w:val="760"/>
        </w:trPr>
        <w:tc>
          <w:tcPr>
            <w:tcW w:w="625" w:type="pct"/>
            <w:tcMar>
              <w:top w:w="100" w:type="dxa"/>
              <w:left w:w="100" w:type="dxa"/>
              <w:bottom w:w="100" w:type="dxa"/>
              <w:right w:w="100" w:type="dxa"/>
            </w:tcMar>
          </w:tcPr>
          <w:p w14:paraId="33CE3577"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 xml:space="preserve">T8 ohjata oppilaita </w:t>
            </w:r>
            <w:bookmarkStart w:id="110" w:name="_Hlk57905069"/>
            <w:r w:rsidRPr="007B6AA4">
              <w:rPr>
                <w:rFonts w:cstheme="minorHAnsi"/>
                <w:sz w:val="24"/>
                <w:szCs w:val="24"/>
              </w:rPr>
              <w:t>taloudelliseen ajatteluun ja kehittämään käsityöprosessiin liittyviä valintoja, jotka edistävät kestävää elämäntapaa</w:t>
            </w:r>
            <w:bookmarkEnd w:id="110"/>
          </w:p>
        </w:tc>
        <w:tc>
          <w:tcPr>
            <w:tcW w:w="625" w:type="pct"/>
            <w:tcMar>
              <w:top w:w="100" w:type="dxa"/>
              <w:left w:w="100" w:type="dxa"/>
              <w:bottom w:w="100" w:type="dxa"/>
              <w:right w:w="100" w:type="dxa"/>
            </w:tcMar>
          </w:tcPr>
          <w:p w14:paraId="08E5E91B" w14:textId="77777777" w:rsidR="00C35489" w:rsidRPr="007B6AA4" w:rsidRDefault="00C35489" w:rsidP="00BD7CC1">
            <w:pPr>
              <w:spacing w:after="0" w:line="276" w:lineRule="auto"/>
              <w:ind w:left="-510" w:firstLine="600"/>
              <w:contextualSpacing/>
              <w:rPr>
                <w:rFonts w:cstheme="minorHAnsi"/>
                <w:sz w:val="24"/>
                <w:szCs w:val="24"/>
              </w:rPr>
            </w:pPr>
            <w:r w:rsidRPr="007B6AA4">
              <w:rPr>
                <w:rFonts w:cstheme="minorHAnsi"/>
                <w:sz w:val="24"/>
                <w:szCs w:val="24"/>
              </w:rPr>
              <w:t>S8</w:t>
            </w:r>
          </w:p>
        </w:tc>
        <w:tc>
          <w:tcPr>
            <w:tcW w:w="625" w:type="pct"/>
            <w:tcMar>
              <w:top w:w="100" w:type="dxa"/>
              <w:left w:w="100" w:type="dxa"/>
              <w:bottom w:w="100" w:type="dxa"/>
              <w:right w:w="100" w:type="dxa"/>
            </w:tcMar>
          </w:tcPr>
          <w:p w14:paraId="0B0FBEF1" w14:textId="77777777" w:rsidR="0095655F" w:rsidRDefault="00C35489" w:rsidP="00BD7CC1">
            <w:pPr>
              <w:spacing w:after="0" w:line="276" w:lineRule="auto"/>
              <w:contextualSpacing/>
              <w:rPr>
                <w:rFonts w:cstheme="minorHAnsi"/>
                <w:sz w:val="24"/>
                <w:szCs w:val="24"/>
              </w:rPr>
            </w:pPr>
            <w:bookmarkStart w:id="111" w:name="_Hlk57905110"/>
            <w:r w:rsidRPr="007B6AA4">
              <w:rPr>
                <w:rFonts w:cstheme="minorHAnsi"/>
                <w:sz w:val="24"/>
                <w:szCs w:val="24"/>
              </w:rPr>
              <w:t xml:space="preserve">Oppilas oppii ajattelemaan taloudellisesti. </w:t>
            </w:r>
          </w:p>
          <w:p w14:paraId="4E043B99" w14:textId="77777777" w:rsidR="0095655F" w:rsidRDefault="0095655F" w:rsidP="00BD7CC1">
            <w:pPr>
              <w:spacing w:after="0" w:line="276" w:lineRule="auto"/>
              <w:contextualSpacing/>
              <w:rPr>
                <w:rFonts w:cstheme="minorHAnsi"/>
                <w:sz w:val="24"/>
                <w:szCs w:val="24"/>
              </w:rPr>
            </w:pPr>
          </w:p>
          <w:p w14:paraId="2A55D919" w14:textId="6CD27293" w:rsidR="00C35489" w:rsidRPr="007B6AA4" w:rsidRDefault="0095655F" w:rsidP="00BD7CC1">
            <w:pPr>
              <w:spacing w:after="0" w:line="276" w:lineRule="auto"/>
              <w:contextualSpacing/>
              <w:rPr>
                <w:rFonts w:cstheme="minorHAnsi"/>
                <w:sz w:val="24"/>
                <w:szCs w:val="24"/>
              </w:rPr>
            </w:pPr>
            <w:r>
              <w:rPr>
                <w:rFonts w:cstheme="minorHAnsi"/>
                <w:sz w:val="24"/>
                <w:szCs w:val="24"/>
              </w:rPr>
              <w:t>Oppilas</w:t>
            </w:r>
            <w:r w:rsidR="000D1943" w:rsidRPr="007B6AA4">
              <w:rPr>
                <w:rFonts w:cstheme="minorHAnsi"/>
                <w:sz w:val="24"/>
                <w:szCs w:val="24"/>
              </w:rPr>
              <w:t xml:space="preserve"> </w:t>
            </w:r>
            <w:r w:rsidR="00C35489" w:rsidRPr="007B6AA4">
              <w:rPr>
                <w:rFonts w:cstheme="minorHAnsi"/>
                <w:sz w:val="24"/>
                <w:szCs w:val="24"/>
              </w:rPr>
              <w:t xml:space="preserve">oppii tekemään käsityöprosessiin liittyviä valintoja, jotka edistävät kestävää elämäntapaa. </w:t>
            </w:r>
            <w:bookmarkEnd w:id="111"/>
          </w:p>
        </w:tc>
        <w:tc>
          <w:tcPr>
            <w:tcW w:w="625" w:type="pct"/>
            <w:tcMar>
              <w:top w:w="100" w:type="dxa"/>
              <w:left w:w="100" w:type="dxa"/>
              <w:bottom w:w="100" w:type="dxa"/>
              <w:right w:w="100" w:type="dxa"/>
            </w:tcMar>
          </w:tcPr>
          <w:p w14:paraId="3A764E27" w14:textId="3D7911B7" w:rsidR="00C35489" w:rsidRPr="007B6AA4" w:rsidRDefault="00C35489" w:rsidP="00BD7CC1">
            <w:pPr>
              <w:spacing w:after="0" w:line="276" w:lineRule="auto"/>
              <w:ind w:right="-135"/>
              <w:contextualSpacing/>
              <w:rPr>
                <w:rFonts w:cstheme="minorHAnsi"/>
                <w:sz w:val="24"/>
                <w:szCs w:val="24"/>
              </w:rPr>
            </w:pPr>
            <w:r w:rsidRPr="007B6AA4">
              <w:rPr>
                <w:rFonts w:cstheme="minorHAnsi"/>
                <w:sz w:val="24"/>
                <w:szCs w:val="24"/>
              </w:rPr>
              <w:t>Perusteltujen valintojen tekeminen ja kestävän elämäntavan huomioiminen käsityöprosessissa</w:t>
            </w:r>
          </w:p>
          <w:p w14:paraId="67A0FF3D" w14:textId="77777777" w:rsidR="00C35489" w:rsidRPr="007B6AA4" w:rsidRDefault="00C35489" w:rsidP="00BD7CC1">
            <w:pPr>
              <w:spacing w:after="0" w:line="276" w:lineRule="auto"/>
              <w:ind w:right="-135"/>
              <w:contextualSpacing/>
              <w:rPr>
                <w:rFonts w:cstheme="minorHAnsi"/>
                <w:sz w:val="24"/>
                <w:szCs w:val="24"/>
              </w:rPr>
            </w:pPr>
          </w:p>
          <w:p w14:paraId="266CB588" w14:textId="77777777" w:rsidR="00C35489" w:rsidRPr="007B6AA4" w:rsidRDefault="00C35489" w:rsidP="00BD7CC1">
            <w:pPr>
              <w:spacing w:after="0" w:line="276" w:lineRule="auto"/>
              <w:ind w:right="-135"/>
              <w:contextualSpacing/>
              <w:rPr>
                <w:rFonts w:cstheme="minorHAnsi"/>
                <w:sz w:val="24"/>
                <w:szCs w:val="24"/>
              </w:rPr>
            </w:pPr>
          </w:p>
        </w:tc>
        <w:tc>
          <w:tcPr>
            <w:tcW w:w="625" w:type="pct"/>
            <w:tcMar>
              <w:top w:w="100" w:type="dxa"/>
              <w:left w:w="100" w:type="dxa"/>
              <w:bottom w:w="100" w:type="dxa"/>
              <w:right w:w="100" w:type="dxa"/>
            </w:tcMar>
          </w:tcPr>
          <w:p w14:paraId="337CEB3D"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käyttää käsityömateriaaleja taloudellisesti opettajan ohjaamana.</w:t>
            </w:r>
          </w:p>
        </w:tc>
        <w:tc>
          <w:tcPr>
            <w:tcW w:w="625" w:type="pct"/>
            <w:tcMar>
              <w:top w:w="100" w:type="dxa"/>
              <w:left w:w="100" w:type="dxa"/>
              <w:bottom w:w="100" w:type="dxa"/>
              <w:right w:w="100" w:type="dxa"/>
            </w:tcMar>
          </w:tcPr>
          <w:p w14:paraId="5A594BEA"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osittain itsenäisesti tehdä taloudellisia valintoja työskentelyssään.</w:t>
            </w:r>
          </w:p>
          <w:p w14:paraId="2EC23829" w14:textId="77777777" w:rsidR="00C35489" w:rsidRPr="007B6AA4" w:rsidRDefault="00C35489" w:rsidP="00BD7CC1">
            <w:pPr>
              <w:spacing w:after="0" w:line="276" w:lineRule="auto"/>
              <w:contextualSpacing/>
              <w:rPr>
                <w:rFonts w:cstheme="minorHAnsi"/>
                <w:sz w:val="24"/>
                <w:szCs w:val="24"/>
              </w:rPr>
            </w:pPr>
          </w:p>
          <w:p w14:paraId="4CA1FA07" w14:textId="2115C5B8"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ymmärtää käsityöprosessissa tehtävien valintojen ja kestävän elämäntavan välistä yhteyttä</w:t>
            </w:r>
            <w:r w:rsidR="00CF3734">
              <w:rPr>
                <w:rFonts w:cstheme="minorHAnsi"/>
                <w:sz w:val="24"/>
                <w:szCs w:val="24"/>
              </w:rPr>
              <w:t>.</w:t>
            </w:r>
          </w:p>
        </w:tc>
        <w:tc>
          <w:tcPr>
            <w:tcW w:w="625" w:type="pct"/>
            <w:shd w:val="clear" w:color="auto" w:fill="FFFFFF"/>
            <w:tcMar>
              <w:top w:w="100" w:type="dxa"/>
              <w:left w:w="100" w:type="dxa"/>
              <w:bottom w:w="100" w:type="dxa"/>
              <w:right w:w="100" w:type="dxa"/>
            </w:tcMar>
          </w:tcPr>
          <w:p w14:paraId="7D01CBEF" w14:textId="77777777"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Oppilas osaa tehdä taloudellisia valintoja työskentelyssään.</w:t>
            </w:r>
          </w:p>
          <w:p w14:paraId="48F99785" w14:textId="77777777" w:rsidR="00C35489" w:rsidRPr="007B6AA4" w:rsidRDefault="00C35489" w:rsidP="00BD7CC1">
            <w:pPr>
              <w:spacing w:after="0" w:line="276" w:lineRule="auto"/>
              <w:ind w:left="90"/>
              <w:contextualSpacing/>
              <w:rPr>
                <w:rFonts w:cstheme="minorHAnsi"/>
                <w:sz w:val="24"/>
                <w:szCs w:val="24"/>
              </w:rPr>
            </w:pPr>
          </w:p>
          <w:p w14:paraId="7D6D41E7" w14:textId="7BCC6944"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 xml:space="preserve">Oppilas osaa arvioida käsityöprosessissa tehtävien valintojen ja kestävän elämäntavan välistä yhteyttä. </w:t>
            </w:r>
          </w:p>
        </w:tc>
        <w:tc>
          <w:tcPr>
            <w:tcW w:w="625" w:type="pct"/>
            <w:tcMar>
              <w:top w:w="100" w:type="dxa"/>
              <w:left w:w="100" w:type="dxa"/>
              <w:bottom w:w="100" w:type="dxa"/>
              <w:right w:w="100" w:type="dxa"/>
            </w:tcMar>
          </w:tcPr>
          <w:p w14:paraId="63862683"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tekee taloudellisia valintoja ja ymmärtää laadukkaan työn merkityksen.</w:t>
            </w:r>
          </w:p>
          <w:p w14:paraId="2C806980" w14:textId="77777777" w:rsidR="00C35489" w:rsidRPr="007B6AA4" w:rsidRDefault="00C35489" w:rsidP="00BD7CC1">
            <w:pPr>
              <w:spacing w:after="0" w:line="276" w:lineRule="auto"/>
              <w:contextualSpacing/>
              <w:rPr>
                <w:rFonts w:cstheme="minorHAnsi"/>
                <w:sz w:val="24"/>
                <w:szCs w:val="24"/>
              </w:rPr>
            </w:pPr>
          </w:p>
          <w:p w14:paraId="555C1B48" w14:textId="77777777" w:rsidR="00C35489" w:rsidRPr="007B6AA4" w:rsidRDefault="00C35489" w:rsidP="00BD7CC1">
            <w:pPr>
              <w:spacing w:after="0" w:line="276" w:lineRule="auto"/>
              <w:contextualSpacing/>
              <w:rPr>
                <w:rFonts w:cstheme="minorHAnsi"/>
                <w:sz w:val="24"/>
                <w:szCs w:val="24"/>
              </w:rPr>
            </w:pPr>
            <w:r w:rsidRPr="007B6AA4">
              <w:rPr>
                <w:rFonts w:cstheme="minorHAnsi"/>
                <w:sz w:val="24"/>
                <w:szCs w:val="24"/>
              </w:rPr>
              <w:t>Oppilas osaa arvioida ja perustella käsityöprosessiin ja kestävään elämäntapaan liittyviä valintoja.</w:t>
            </w:r>
          </w:p>
        </w:tc>
      </w:tr>
    </w:tbl>
    <w:p w14:paraId="1F4CB189" w14:textId="77777777" w:rsidR="00C35489" w:rsidRPr="007B6AA4" w:rsidRDefault="00C35489" w:rsidP="00BD7CC1">
      <w:pPr>
        <w:spacing w:line="276" w:lineRule="auto"/>
        <w:contextualSpacing/>
        <w:rPr>
          <w:rFonts w:cstheme="minorHAnsi"/>
          <w:sz w:val="24"/>
          <w:szCs w:val="24"/>
        </w:rPr>
      </w:pPr>
    </w:p>
    <w:p w14:paraId="5C43956E" w14:textId="77777777" w:rsidR="00C35489" w:rsidRPr="007B6AA4" w:rsidRDefault="00C35489" w:rsidP="00AF451B">
      <w:pPr>
        <w:pStyle w:val="Otsikko1"/>
      </w:pPr>
      <w:bookmarkStart w:id="112" w:name="_Toc55380602"/>
      <w:bookmarkStart w:id="113" w:name="_Toc55381296"/>
      <w:bookmarkStart w:id="114" w:name="_Toc58933963"/>
      <w:r w:rsidRPr="007B6AA4">
        <w:t>Liikunta</w:t>
      </w:r>
      <w:bookmarkEnd w:id="112"/>
      <w:bookmarkEnd w:id="113"/>
      <w:bookmarkEnd w:id="114"/>
    </w:p>
    <w:p w14:paraId="6B9F94ED" w14:textId="77777777" w:rsidR="000F0700" w:rsidRPr="007B6AA4" w:rsidRDefault="000F0700" w:rsidP="00BD7CC1">
      <w:pPr>
        <w:spacing w:line="276" w:lineRule="auto"/>
        <w:contextualSpacing/>
        <w:jc w:val="both"/>
        <w:rPr>
          <w:rFonts w:eastAsia="Calibri" w:cstheme="minorHAnsi"/>
          <w:b/>
          <w:bCs/>
          <w:sz w:val="24"/>
          <w:szCs w:val="24"/>
        </w:rPr>
      </w:pPr>
    </w:p>
    <w:p w14:paraId="27C893CD" w14:textId="5EAE9BE5" w:rsidR="00C35489" w:rsidRPr="007B6AA4" w:rsidRDefault="00C35489" w:rsidP="00BD7CC1">
      <w:pPr>
        <w:spacing w:line="276" w:lineRule="auto"/>
        <w:contextualSpacing/>
        <w:jc w:val="both"/>
        <w:rPr>
          <w:rFonts w:cstheme="minorHAnsi"/>
          <w:sz w:val="24"/>
          <w:szCs w:val="24"/>
        </w:rPr>
      </w:pPr>
      <w:r w:rsidRPr="007B6AA4">
        <w:rPr>
          <w:rFonts w:eastAsia="Calibri" w:cstheme="minorHAnsi"/>
          <w:b/>
          <w:bCs/>
          <w:sz w:val="24"/>
          <w:szCs w:val="24"/>
        </w:rPr>
        <w:t>Oppilaan oppimisen ja osaamisen</w:t>
      </w:r>
      <w:r w:rsidRPr="007B6AA4">
        <w:rPr>
          <w:rFonts w:eastAsia="Calibri" w:cstheme="minorHAnsi"/>
          <w:sz w:val="24"/>
          <w:szCs w:val="24"/>
        </w:rPr>
        <w:t xml:space="preserve"> </w:t>
      </w:r>
      <w:r w:rsidRPr="007B6AA4">
        <w:rPr>
          <w:rFonts w:eastAsia="Calibri" w:cstheme="minorHAnsi"/>
          <w:b/>
          <w:bCs/>
          <w:sz w:val="24"/>
          <w:szCs w:val="24"/>
        </w:rPr>
        <w:t>arviointi liikunnassa vuosiluokilla 7–9</w:t>
      </w:r>
    </w:p>
    <w:p w14:paraId="0D759D35" w14:textId="77777777" w:rsidR="000D1943" w:rsidRDefault="000D1943" w:rsidP="00BD7CC1">
      <w:pPr>
        <w:spacing w:line="276" w:lineRule="auto"/>
        <w:contextualSpacing/>
        <w:jc w:val="both"/>
        <w:rPr>
          <w:rFonts w:eastAsia="Calibri" w:cstheme="minorHAnsi"/>
          <w:sz w:val="24"/>
          <w:szCs w:val="24"/>
        </w:rPr>
      </w:pPr>
    </w:p>
    <w:p w14:paraId="54DAD618" w14:textId="78C089DB" w:rsidR="00C35489" w:rsidRPr="007B6AA4" w:rsidRDefault="00C35489" w:rsidP="00BD7CC1">
      <w:pPr>
        <w:spacing w:line="276" w:lineRule="auto"/>
        <w:contextualSpacing/>
        <w:jc w:val="both"/>
        <w:rPr>
          <w:rFonts w:cstheme="minorHAnsi"/>
          <w:sz w:val="24"/>
          <w:szCs w:val="24"/>
        </w:rPr>
      </w:pPr>
      <w:r w:rsidRPr="007B6AA4">
        <w:rPr>
          <w:rFonts w:eastAsia="Calibri" w:cstheme="minorHAnsi"/>
          <w:sz w:val="24"/>
          <w:szCs w:val="24"/>
        </w:rPr>
        <w:t xml:space="preserve">Oppilaiden kasvamista liikuntaan ja liikunnan avulla tuetaan monipuolisella, kannustavalla ja ohjaavalla palautteella ja arvioinnilla. Ne tukevat oppilaiden myönteistä käsitystä itsestä liikkujana. Palautteessa ja arvioinnissa otetaan huomioon oppilaiden yksilölliset vahvuudet </w:t>
      </w:r>
      <w:r w:rsidR="000F0700" w:rsidRPr="007B6AA4">
        <w:rPr>
          <w:rFonts w:eastAsia="Calibri" w:cstheme="minorHAnsi"/>
          <w:sz w:val="24"/>
          <w:szCs w:val="24"/>
        </w:rPr>
        <w:t>ja</w:t>
      </w:r>
      <w:r w:rsidRPr="007B6AA4">
        <w:rPr>
          <w:rFonts w:eastAsia="Calibri" w:cstheme="minorHAnsi"/>
          <w:sz w:val="24"/>
          <w:szCs w:val="24"/>
        </w:rPr>
        <w:t xml:space="preserve"> kehittymistarpeet ja tuetaan niitä. Liikunnan opetuksessa ja arvioinnissa tulee ottaa huomioon oppilaan terveydentila ja erityistarpeet. </w:t>
      </w:r>
    </w:p>
    <w:p w14:paraId="66749696" w14:textId="77777777" w:rsidR="000F0700" w:rsidRPr="007B6AA4" w:rsidRDefault="000F0700" w:rsidP="00BD7CC1">
      <w:pPr>
        <w:spacing w:line="276" w:lineRule="auto"/>
        <w:contextualSpacing/>
        <w:jc w:val="both"/>
        <w:rPr>
          <w:rFonts w:eastAsia="Calibri" w:cstheme="minorHAnsi"/>
          <w:sz w:val="24"/>
          <w:szCs w:val="24"/>
        </w:rPr>
      </w:pPr>
    </w:p>
    <w:p w14:paraId="6A544084" w14:textId="3D2563DA"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Liikunnan arviointi perustuu fyysisen, sosiaalisen ja psyykkisen toimintakyvyn tavoitteisiin. Arvioinnin kohteina ovat oppiminen (tavoitteet 2–6) ja työskentely (tavoitteet 1 ja 7–10), joten fyysisten kunto-ominaisuuksien tasoa ei käytetä arvioinnin perusteena. Move!-mittausten tuloksia ei käytetä oppilaan arvioinnin perusteina. Arvioinnissa käytetään monipuolisia menetelmiä siten, että oppilailla on mahdollisuus osoittaa parasta osaamistaan. Oppilaita ohjataan itsearviointiin.</w:t>
      </w:r>
    </w:p>
    <w:p w14:paraId="286EC1D9" w14:textId="77777777" w:rsidR="000F0700" w:rsidRPr="007B6AA4" w:rsidRDefault="000F0700" w:rsidP="00BD7CC1">
      <w:pPr>
        <w:spacing w:line="276" w:lineRule="auto"/>
        <w:contextualSpacing/>
        <w:jc w:val="both"/>
        <w:rPr>
          <w:rFonts w:eastAsia="Calibri" w:cstheme="minorHAnsi"/>
          <w:sz w:val="24"/>
          <w:szCs w:val="24"/>
        </w:rPr>
      </w:pPr>
    </w:p>
    <w:p w14:paraId="3D3BF413" w14:textId="21C1F207"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Päättöarviointi sijoittuu siihen lukuvuoteen, jona liikunnan opiskelu päättyy kaikille yhteisenä oppiaineena vuosiluokilla 7, 8 tai 9 paikallisessa opetussuunnitelmassa päätetyn ja kuvatun tuntijaon mukaisesti. Päättöarviointi kuvaa sitä, kuinka hyvin ja missä määrin oppilas on opiskelun päättyessä saavuttanut liikunnan oppimäärän tavoitteet. Päättöarvosanan muodostamisessa otetaan huomioon kaikki perusopetuksen opetussuunnitelman perusteissa määritellyt liikunnan oppimäärän tavoitteet ja niihin liittyvät päättöarvioinnin kriteerit riippumatta siitä, mille vuosiluokalle 7, 8 tai 9 yksittäinen tavoite on asetettu paikallisessa opetussuunnitelmassa. Päättöarvosana on liikunnan 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liikunnan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liikunnan oppimäärän päättöarviointiin ja siitä muodostettavaan päättöarvosanaan.</w:t>
      </w:r>
    </w:p>
    <w:p w14:paraId="36704508" w14:textId="77777777" w:rsidR="000F0700" w:rsidRPr="007B6AA4" w:rsidRDefault="000F0700" w:rsidP="00BD7CC1">
      <w:pPr>
        <w:spacing w:line="276" w:lineRule="auto"/>
        <w:contextualSpacing/>
        <w:jc w:val="both"/>
        <w:rPr>
          <w:rFonts w:eastAsia="Calibri" w:cstheme="minorHAnsi"/>
          <w:sz w:val="24"/>
          <w:szCs w:val="24"/>
        </w:rPr>
      </w:pPr>
    </w:p>
    <w:p w14:paraId="400F5ADD" w14:textId="3C0F6A5D"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Liikunnassa osaaminen kertyy kumuloituvasti aikaisemman osaamisen jatkoksi. Päättöarvioinnin kriteerikuvauksissa alempien arvosanojen osaamisen kuvaukset sisältyvät ylemmän arvosanan kuvauksiin.</w:t>
      </w:r>
    </w:p>
    <w:p w14:paraId="281DA196" w14:textId="77777777" w:rsidR="00C35489" w:rsidRPr="007B6AA4" w:rsidRDefault="00C35489" w:rsidP="00BD7CC1">
      <w:pPr>
        <w:contextualSpacing/>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711C581A" w14:textId="77777777" w:rsidTr="007B6AA4">
        <w:trPr>
          <w:trHeight w:val="1200"/>
        </w:trPr>
        <w:tc>
          <w:tcPr>
            <w:tcW w:w="625" w:type="pct"/>
            <w:shd w:val="clear" w:color="auto" w:fill="B4C6E7" w:themeFill="accent1" w:themeFillTint="66"/>
            <w:tcMar>
              <w:top w:w="100" w:type="dxa"/>
              <w:left w:w="100" w:type="dxa"/>
              <w:bottom w:w="100" w:type="dxa"/>
              <w:right w:w="100" w:type="dxa"/>
            </w:tcMar>
            <w:hideMark/>
          </w:tcPr>
          <w:p w14:paraId="13CCAE0B"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2E3D9877"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Sisältöalueet</w:t>
            </w:r>
          </w:p>
        </w:tc>
        <w:tc>
          <w:tcPr>
            <w:tcW w:w="625" w:type="pct"/>
            <w:shd w:val="clear" w:color="auto" w:fill="B4C6E7" w:themeFill="accent1" w:themeFillTint="66"/>
            <w:tcMar>
              <w:top w:w="100" w:type="dxa"/>
              <w:left w:w="100" w:type="dxa"/>
              <w:bottom w:w="100" w:type="dxa"/>
              <w:right w:w="100" w:type="dxa"/>
            </w:tcMar>
            <w:hideMark/>
          </w:tcPr>
          <w:p w14:paraId="0C0ED71D"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cstheme="minorHAnsi"/>
                <w:b/>
                <w:sz w:val="24"/>
                <w:szCs w:val="24"/>
              </w:rPr>
              <w:t>Opetuksen tavoitteista johdetut oppimisen tavoitteet</w:t>
            </w:r>
            <w:r w:rsidRPr="007B6AA4">
              <w:rPr>
                <w:rFonts w:eastAsia="Times New Roman" w:cstheme="minorHAnsi"/>
                <w:sz w:val="24"/>
                <w:szCs w:val="24"/>
                <w:lang w:eastAsia="fi-FI"/>
              </w:rPr>
              <w:t xml:space="preserve"> </w:t>
            </w:r>
          </w:p>
        </w:tc>
        <w:tc>
          <w:tcPr>
            <w:tcW w:w="625" w:type="pct"/>
            <w:shd w:val="clear" w:color="auto" w:fill="B4C6E7" w:themeFill="accent1" w:themeFillTint="66"/>
            <w:tcMar>
              <w:top w:w="100" w:type="dxa"/>
              <w:left w:w="100" w:type="dxa"/>
              <w:bottom w:w="100" w:type="dxa"/>
              <w:right w:w="100" w:type="dxa"/>
            </w:tcMar>
            <w:hideMark/>
          </w:tcPr>
          <w:p w14:paraId="305F2AC2"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Arvioinnin kohde </w:t>
            </w:r>
          </w:p>
        </w:tc>
        <w:tc>
          <w:tcPr>
            <w:tcW w:w="625" w:type="pct"/>
            <w:shd w:val="clear" w:color="auto" w:fill="B4C6E7" w:themeFill="accent1" w:themeFillTint="66"/>
            <w:tcMar>
              <w:top w:w="100" w:type="dxa"/>
              <w:left w:w="100" w:type="dxa"/>
              <w:bottom w:w="100" w:type="dxa"/>
              <w:right w:w="100" w:type="dxa"/>
            </w:tcMar>
            <w:hideMark/>
          </w:tcPr>
          <w:p w14:paraId="4DF8294B"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5</w:t>
            </w:r>
          </w:p>
        </w:tc>
        <w:tc>
          <w:tcPr>
            <w:tcW w:w="625" w:type="pct"/>
            <w:shd w:val="clear" w:color="auto" w:fill="B4C6E7" w:themeFill="accent1" w:themeFillTint="66"/>
            <w:tcMar>
              <w:top w:w="100" w:type="dxa"/>
              <w:left w:w="100" w:type="dxa"/>
              <w:bottom w:w="100" w:type="dxa"/>
              <w:right w:w="100" w:type="dxa"/>
            </w:tcMar>
            <w:hideMark/>
          </w:tcPr>
          <w:p w14:paraId="445513C3"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7 </w:t>
            </w:r>
          </w:p>
        </w:tc>
        <w:tc>
          <w:tcPr>
            <w:tcW w:w="625" w:type="pct"/>
            <w:shd w:val="clear" w:color="auto" w:fill="B4C6E7" w:themeFill="accent1" w:themeFillTint="66"/>
            <w:tcMar>
              <w:top w:w="100" w:type="dxa"/>
              <w:left w:w="100" w:type="dxa"/>
              <w:bottom w:w="100" w:type="dxa"/>
              <w:right w:w="100" w:type="dxa"/>
            </w:tcMar>
            <w:hideMark/>
          </w:tcPr>
          <w:p w14:paraId="0EE400CD"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 xml:space="preserve">Osaamisen kuvaus arvosanalle 8 </w:t>
            </w:r>
          </w:p>
        </w:tc>
        <w:tc>
          <w:tcPr>
            <w:tcW w:w="625" w:type="pct"/>
            <w:shd w:val="clear" w:color="auto" w:fill="B4C6E7" w:themeFill="accent1" w:themeFillTint="66"/>
            <w:tcMar>
              <w:top w:w="100" w:type="dxa"/>
              <w:left w:w="100" w:type="dxa"/>
              <w:bottom w:w="100" w:type="dxa"/>
              <w:right w:w="100" w:type="dxa"/>
            </w:tcMar>
            <w:hideMark/>
          </w:tcPr>
          <w:p w14:paraId="5BFF6D98"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9</w:t>
            </w:r>
          </w:p>
        </w:tc>
      </w:tr>
      <w:tr w:rsidR="00C35489" w:rsidRPr="007B6AA4" w14:paraId="545813E2" w14:textId="77777777" w:rsidTr="007C5017">
        <w:trPr>
          <w:trHeight w:val="283"/>
        </w:trPr>
        <w:tc>
          <w:tcPr>
            <w:tcW w:w="5000" w:type="pct"/>
            <w:gridSpan w:val="8"/>
            <w:tcMar>
              <w:top w:w="100" w:type="dxa"/>
              <w:left w:w="100" w:type="dxa"/>
              <w:bottom w:w="100" w:type="dxa"/>
              <w:right w:w="100" w:type="dxa"/>
            </w:tcMar>
            <w:hideMark/>
          </w:tcPr>
          <w:p w14:paraId="676CCF42"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Fyysinen toimintakyky</w:t>
            </w:r>
          </w:p>
        </w:tc>
      </w:tr>
      <w:tr w:rsidR="00C35489" w:rsidRPr="007B6AA4" w14:paraId="43A86D57" w14:textId="77777777" w:rsidTr="007B6AA4">
        <w:trPr>
          <w:trHeight w:val="28"/>
        </w:trPr>
        <w:tc>
          <w:tcPr>
            <w:tcW w:w="625" w:type="pct"/>
            <w:tcMar>
              <w:top w:w="100" w:type="dxa"/>
              <w:left w:w="100" w:type="dxa"/>
              <w:bottom w:w="100" w:type="dxa"/>
              <w:right w:w="100" w:type="dxa"/>
            </w:tcMar>
            <w:hideMark/>
          </w:tcPr>
          <w:p w14:paraId="51FF9713" w14:textId="64214826"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 kannustaa oppilasta fyysiseen aktiivisuuteen, kokeilemaan erilaisia liikuntamuotoja ja harjoittelemaan parhaansa yrittäen</w:t>
            </w:r>
          </w:p>
        </w:tc>
        <w:tc>
          <w:tcPr>
            <w:tcW w:w="625" w:type="pct"/>
            <w:tcMar>
              <w:top w:w="100" w:type="dxa"/>
              <w:left w:w="100" w:type="dxa"/>
              <w:bottom w:w="100" w:type="dxa"/>
              <w:right w:w="100" w:type="dxa"/>
            </w:tcMar>
            <w:hideMark/>
          </w:tcPr>
          <w:p w14:paraId="555382C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7FCDD693" w14:textId="741CBD76"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on fyysisesti aktiivinen, kokeilee erilaisia liikuntamuotoja ja harjoittelee aktiivisesti</w:t>
            </w:r>
            <w:r w:rsidR="000D1943">
              <w:rPr>
                <w:rFonts w:eastAsia="Times New Roman" w:cstheme="minorHAnsi"/>
                <w:sz w:val="24"/>
                <w:szCs w:val="24"/>
                <w:lang w:eastAsia="fi-FI"/>
              </w:rPr>
              <w:t>.</w:t>
            </w:r>
          </w:p>
          <w:p w14:paraId="16ADB905"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19FB2C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Fyysinen aktiivisuus ja yrittäminen</w:t>
            </w:r>
          </w:p>
        </w:tc>
        <w:tc>
          <w:tcPr>
            <w:tcW w:w="625" w:type="pct"/>
            <w:tcMar>
              <w:top w:w="100" w:type="dxa"/>
              <w:left w:w="100" w:type="dxa"/>
              <w:bottom w:w="100" w:type="dxa"/>
              <w:right w:w="100" w:type="dxa"/>
            </w:tcMar>
            <w:hideMark/>
          </w:tcPr>
          <w:p w14:paraId="069A84D1" w14:textId="77777777" w:rsidR="00C35489" w:rsidRPr="007B6AA4" w:rsidRDefault="00C35489" w:rsidP="00BD7CC1">
            <w:pPr>
              <w:spacing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satunnaisesti ja valikoiden liikuntatuntien toimintaan.</w:t>
            </w:r>
          </w:p>
        </w:tc>
        <w:tc>
          <w:tcPr>
            <w:tcW w:w="625" w:type="pct"/>
            <w:tcMar>
              <w:top w:w="100" w:type="dxa"/>
              <w:left w:w="100" w:type="dxa"/>
              <w:bottom w:w="100" w:type="dxa"/>
              <w:right w:w="100" w:type="dxa"/>
            </w:tcMar>
            <w:hideMark/>
          </w:tcPr>
          <w:p w14:paraId="70E5F773" w14:textId="77777777" w:rsidR="00C35489" w:rsidRPr="007B6AA4" w:rsidRDefault="00C35489" w:rsidP="00BD7CC1">
            <w:pPr>
              <w:spacing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liikuntatunneille ja kokeilee erilaisia liikuntamuotoja.</w:t>
            </w:r>
          </w:p>
        </w:tc>
        <w:tc>
          <w:tcPr>
            <w:tcW w:w="625" w:type="pct"/>
            <w:tcMar>
              <w:top w:w="100" w:type="dxa"/>
              <w:left w:w="100" w:type="dxa"/>
              <w:bottom w:w="100" w:type="dxa"/>
              <w:right w:w="100" w:type="dxa"/>
            </w:tcMar>
            <w:hideMark/>
          </w:tcPr>
          <w:p w14:paraId="4152F97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liikuntatuntien toimintaan yleensä aktiivisesti kokeillen ja harjoitellen erilaisia liikuntamuotoja. </w:t>
            </w:r>
          </w:p>
        </w:tc>
        <w:tc>
          <w:tcPr>
            <w:tcW w:w="625" w:type="pct"/>
            <w:tcMar>
              <w:top w:w="100" w:type="dxa"/>
              <w:left w:w="100" w:type="dxa"/>
              <w:bottom w:w="100" w:type="dxa"/>
              <w:right w:w="100" w:type="dxa"/>
            </w:tcMar>
            <w:hideMark/>
          </w:tcPr>
          <w:p w14:paraId="2738A897" w14:textId="0D9D5573"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osallistuu aktiivisesti ja harjoittelee opetettuja liikuntamuotoja</w:t>
            </w:r>
            <w:r w:rsidR="000D1943">
              <w:rPr>
                <w:rFonts w:eastAsia="Times New Roman" w:cstheme="minorHAnsi"/>
                <w:sz w:val="24"/>
                <w:szCs w:val="24"/>
                <w:lang w:eastAsia="fi-FI"/>
              </w:rPr>
              <w:t>.</w:t>
            </w:r>
          </w:p>
        </w:tc>
      </w:tr>
      <w:tr w:rsidR="00C35489" w:rsidRPr="007B6AA4" w14:paraId="4C8895C5" w14:textId="77777777" w:rsidTr="007B6AA4">
        <w:trPr>
          <w:trHeight w:val="760"/>
        </w:trPr>
        <w:tc>
          <w:tcPr>
            <w:tcW w:w="625" w:type="pct"/>
            <w:tcMar>
              <w:top w:w="100" w:type="dxa"/>
              <w:left w:w="100" w:type="dxa"/>
              <w:bottom w:w="100" w:type="dxa"/>
              <w:right w:w="100" w:type="dxa"/>
            </w:tcMar>
            <w:hideMark/>
          </w:tcPr>
          <w:p w14:paraId="2F777D32" w14:textId="59A133DB"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T2 ohjata oppilasta harjaannuttamaan havaintomotorisia taitojaan eli havainnoimaan itseään ja ympäristöään aistien avulla sekä tekemään liikuntatilanteisiin sopivia ratkaisuja</w:t>
            </w:r>
          </w:p>
        </w:tc>
        <w:tc>
          <w:tcPr>
            <w:tcW w:w="625" w:type="pct"/>
            <w:tcMar>
              <w:top w:w="100" w:type="dxa"/>
              <w:left w:w="100" w:type="dxa"/>
              <w:bottom w:w="100" w:type="dxa"/>
              <w:right w:w="100" w:type="dxa"/>
            </w:tcMar>
            <w:hideMark/>
          </w:tcPr>
          <w:p w14:paraId="160AB1C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33538F4A" w14:textId="67E3E0BC"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havainnoi itseään ja ympäristöään eri aistien avulla ja tekee tarkoituksenmukaisia ratkaisuja</w:t>
            </w:r>
            <w:r w:rsidR="000D1943">
              <w:rPr>
                <w:rFonts w:eastAsia="Times New Roman" w:cstheme="minorHAnsi"/>
                <w:sz w:val="24"/>
                <w:szCs w:val="24"/>
                <w:lang w:eastAsia="fi-FI"/>
              </w:rPr>
              <w:t>.</w:t>
            </w:r>
          </w:p>
          <w:p w14:paraId="27ACDBDB"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D7B2F7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Ratkaisujen teko erilaisissa liikuntatilanteissa</w:t>
            </w:r>
          </w:p>
        </w:tc>
        <w:tc>
          <w:tcPr>
            <w:tcW w:w="625" w:type="pct"/>
            <w:tcMar>
              <w:top w:w="100" w:type="dxa"/>
              <w:left w:w="100" w:type="dxa"/>
              <w:bottom w:w="100" w:type="dxa"/>
              <w:right w:w="100" w:type="dxa"/>
            </w:tcMar>
            <w:hideMark/>
          </w:tcPr>
          <w:p w14:paraId="69D87F9B" w14:textId="68A95BDD" w:rsidR="00C35489" w:rsidRPr="007B6AA4" w:rsidRDefault="00C35489" w:rsidP="00BD7CC1">
            <w:pPr>
              <w:spacing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joitain havaintojaan ja hyödyntää niitä opettajan auttamana omassa toiminnassaan. </w:t>
            </w:r>
          </w:p>
          <w:p w14:paraId="31A450ED"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07C151F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ja osaa kertoa tekemiään havaintoja sekä yhdistää niitä toimintaansa.</w:t>
            </w:r>
          </w:p>
          <w:p w14:paraId="1E73321A"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4455C51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297705A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620D30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tekee havaintojen pohjalta useimmiten tarkoituksenmukaisia ratkaisuja erilaisissa liikuntatilanteissa.</w:t>
            </w:r>
          </w:p>
          <w:p w14:paraId="444B801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 </w:t>
            </w:r>
          </w:p>
        </w:tc>
        <w:tc>
          <w:tcPr>
            <w:tcW w:w="625" w:type="pct"/>
            <w:tcMar>
              <w:top w:w="100" w:type="dxa"/>
              <w:left w:w="100" w:type="dxa"/>
              <w:bottom w:w="100" w:type="dxa"/>
              <w:right w:w="100" w:type="dxa"/>
            </w:tcMar>
            <w:hideMark/>
          </w:tcPr>
          <w:p w14:paraId="1F7DCB13" w14:textId="77777777" w:rsidR="00C35489" w:rsidRPr="007B6AA4" w:rsidRDefault="00C35489" w:rsidP="00BD7CC1">
            <w:pPr>
              <w:spacing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valitsee tarkoituksenmukaisia havaintoja ratkaisunteon perustaksi, pystyy perustelemaan ratkaisunsa ja sopeuttaa liikkumistaan niiden mukaan.</w:t>
            </w:r>
          </w:p>
          <w:p w14:paraId="37E44DC7" w14:textId="77777777" w:rsidR="00C35489" w:rsidRPr="007B6AA4" w:rsidRDefault="00C35489" w:rsidP="00BD7CC1">
            <w:pPr>
              <w:spacing w:after="0" w:line="276" w:lineRule="auto"/>
              <w:contextualSpacing/>
              <w:rPr>
                <w:rFonts w:eastAsia="Times New Roman" w:cstheme="minorHAnsi"/>
                <w:sz w:val="24"/>
                <w:szCs w:val="24"/>
                <w:lang w:eastAsia="fi-FI"/>
              </w:rPr>
            </w:pPr>
          </w:p>
        </w:tc>
      </w:tr>
      <w:tr w:rsidR="00C35489" w:rsidRPr="007B6AA4" w14:paraId="2CAD0981" w14:textId="77777777" w:rsidTr="007B6AA4">
        <w:trPr>
          <w:trHeight w:val="760"/>
        </w:trPr>
        <w:tc>
          <w:tcPr>
            <w:tcW w:w="625" w:type="pct"/>
            <w:tcMar>
              <w:top w:w="100" w:type="dxa"/>
              <w:left w:w="100" w:type="dxa"/>
              <w:bottom w:w="100" w:type="dxa"/>
              <w:right w:w="100" w:type="dxa"/>
            </w:tcMar>
            <w:hideMark/>
          </w:tcPr>
          <w:p w14:paraId="2EE69589" w14:textId="0685E4A5"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T3 ohjata oppilasta harjoittelun avulla kehittämään tasapaino- ja liikkumistaitojaan, jotta oppilas osaa käyttää, yhdistää ja soveltaa niitä monipuolisesti erilaisissa oppimisympäristöissä, eri vuodenaikoina ja eri liikuntamuodoissa</w:t>
            </w:r>
          </w:p>
        </w:tc>
        <w:tc>
          <w:tcPr>
            <w:tcW w:w="625" w:type="pct"/>
            <w:tcMar>
              <w:top w:w="100" w:type="dxa"/>
              <w:left w:w="100" w:type="dxa"/>
              <w:bottom w:w="100" w:type="dxa"/>
              <w:right w:w="100" w:type="dxa"/>
            </w:tcMar>
            <w:hideMark/>
          </w:tcPr>
          <w:p w14:paraId="5F0382F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24C4CBB3" w14:textId="28F8596D"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tasapaino- ja liikkumistaitojaan erilaisissa oppimisympäristöissä</w:t>
            </w:r>
            <w:r w:rsidR="006C6E92">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2CC756D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Motoriset perustaidot (tasapaino- ja liikkumistaidot) eri liikuntamuodoissa</w:t>
            </w:r>
          </w:p>
          <w:p w14:paraId="765A39A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7E62E8E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ja yhdistää tasapaino- ja liikkumistaitoja joissakin opetetuissa liikuntamuodoissa.</w:t>
            </w:r>
          </w:p>
        </w:tc>
        <w:tc>
          <w:tcPr>
            <w:tcW w:w="625" w:type="pct"/>
            <w:tcMar>
              <w:top w:w="100" w:type="dxa"/>
              <w:left w:w="100" w:type="dxa"/>
              <w:bottom w:w="100" w:type="dxa"/>
              <w:right w:w="100" w:type="dxa"/>
            </w:tcMar>
            <w:hideMark/>
          </w:tcPr>
          <w:p w14:paraId="338DBDF6" w14:textId="77777777" w:rsidR="00C35489" w:rsidRPr="007B6AA4" w:rsidRDefault="00C35489" w:rsidP="00BD7CC1">
            <w:pPr>
              <w:spacing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ja yhdistää tasapaino- ja liikkumistaitoja useimmissa opetetuissa liikuntamuodoissa.</w:t>
            </w:r>
          </w:p>
          <w:p w14:paraId="5FBD4A53"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7BD948B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yhdistää ja soveltaa tasapaino- ja liikkumistaitoja useimmissa opetetuissa liikuntamuodoissa.</w:t>
            </w:r>
          </w:p>
        </w:tc>
        <w:tc>
          <w:tcPr>
            <w:tcW w:w="625" w:type="pct"/>
            <w:tcMar>
              <w:top w:w="100" w:type="dxa"/>
              <w:left w:w="100" w:type="dxa"/>
              <w:bottom w:w="100" w:type="dxa"/>
              <w:right w:w="100" w:type="dxa"/>
            </w:tcMar>
            <w:hideMark/>
          </w:tcPr>
          <w:p w14:paraId="59C66F6A"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yhdistää ja soveltaa tasapaino- ja liikkumistaitoja opetetuissa liikuntamuodoissa.</w:t>
            </w:r>
          </w:p>
        </w:tc>
      </w:tr>
      <w:tr w:rsidR="00C35489" w:rsidRPr="007B6AA4" w14:paraId="2D6F47B4" w14:textId="77777777" w:rsidTr="007B6AA4">
        <w:trPr>
          <w:trHeight w:val="760"/>
        </w:trPr>
        <w:tc>
          <w:tcPr>
            <w:tcW w:w="625" w:type="pct"/>
            <w:tcMar>
              <w:top w:w="100" w:type="dxa"/>
              <w:left w:w="100" w:type="dxa"/>
              <w:bottom w:w="100" w:type="dxa"/>
              <w:right w:w="100" w:type="dxa"/>
            </w:tcMar>
            <w:hideMark/>
          </w:tcPr>
          <w:p w14:paraId="05526518" w14:textId="6A8B8BFA"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T4 ohjata oppilasta harjoittelun avulla kehittämään välineenkäsittelytaitojaan, jotta oppilas osaa käyttää, yhdistää ja soveltaa niitä monipuolisesti erilaisissa oppimisympäristöissä, eri välineillä, eri vuodenaikoina ja eri liikuntamuodoissa</w:t>
            </w:r>
          </w:p>
        </w:tc>
        <w:tc>
          <w:tcPr>
            <w:tcW w:w="625" w:type="pct"/>
            <w:tcMar>
              <w:top w:w="100" w:type="dxa"/>
              <w:left w:w="100" w:type="dxa"/>
              <w:bottom w:w="100" w:type="dxa"/>
              <w:right w:w="100" w:type="dxa"/>
            </w:tcMar>
            <w:hideMark/>
          </w:tcPr>
          <w:p w14:paraId="44FD0B4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3AA6A08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välineenkäsittelytaitojaan erilaisissa oppimisympäristöissä.</w:t>
            </w:r>
          </w:p>
          <w:p w14:paraId="25690694"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92E23B2" w14:textId="3D1673B0"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Motoriset perustaidot (välineenkäsittelytaidot) eri liikuntamuodoissa</w:t>
            </w:r>
          </w:p>
          <w:p w14:paraId="0A1C4BE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7A9836B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välineenkäsittelytaitoja joissakin opetetuissa liikuntamuodoissa.</w:t>
            </w:r>
          </w:p>
        </w:tc>
        <w:tc>
          <w:tcPr>
            <w:tcW w:w="625" w:type="pct"/>
            <w:tcMar>
              <w:top w:w="100" w:type="dxa"/>
              <w:left w:w="100" w:type="dxa"/>
              <w:bottom w:w="100" w:type="dxa"/>
              <w:right w:w="100" w:type="dxa"/>
            </w:tcMar>
            <w:hideMark/>
          </w:tcPr>
          <w:p w14:paraId="3C777F2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ja yhdistää välineenkäsittelytaitoja useimmissa opetetuissa liikuntamuodoissa.</w:t>
            </w:r>
          </w:p>
          <w:p w14:paraId="4F565E2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3F65D2B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yhdistää ja soveltaa välineenkäsittelytaitoja useimmissa opetetuissa liikuntamuodoissa.</w:t>
            </w:r>
          </w:p>
        </w:tc>
        <w:tc>
          <w:tcPr>
            <w:tcW w:w="625" w:type="pct"/>
            <w:tcMar>
              <w:top w:w="100" w:type="dxa"/>
              <w:left w:w="100" w:type="dxa"/>
              <w:bottom w:w="100" w:type="dxa"/>
              <w:right w:w="100" w:type="dxa"/>
            </w:tcMar>
            <w:hideMark/>
          </w:tcPr>
          <w:p w14:paraId="4052395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käyttää, yhdistää ja soveltaa välineenkäsittelytaitoja opetetuissa liikuntamuodoissa.</w:t>
            </w:r>
          </w:p>
        </w:tc>
      </w:tr>
      <w:tr w:rsidR="00C35489" w:rsidRPr="007B6AA4" w14:paraId="258A4F59" w14:textId="77777777" w:rsidTr="007B6AA4">
        <w:trPr>
          <w:trHeight w:val="760"/>
        </w:trPr>
        <w:tc>
          <w:tcPr>
            <w:tcW w:w="625" w:type="pct"/>
            <w:tcMar>
              <w:top w:w="100" w:type="dxa"/>
              <w:left w:w="100" w:type="dxa"/>
              <w:bottom w:w="100" w:type="dxa"/>
              <w:right w:w="100" w:type="dxa"/>
            </w:tcMar>
            <w:hideMark/>
          </w:tcPr>
          <w:p w14:paraId="211E9098" w14:textId="4C86CDA2"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T5 kannustaa ja ohjata oppilasta arvioimaan, ylläpitämään ja kehittämään fyysisiä ominaisuuksiaan: voimaa, nopeutta, kestävyyttä ja liikkuvuutta</w:t>
            </w:r>
          </w:p>
        </w:tc>
        <w:tc>
          <w:tcPr>
            <w:tcW w:w="625" w:type="pct"/>
            <w:tcMar>
              <w:top w:w="100" w:type="dxa"/>
              <w:left w:w="100" w:type="dxa"/>
              <w:bottom w:w="100" w:type="dxa"/>
              <w:right w:w="100" w:type="dxa"/>
            </w:tcMar>
            <w:hideMark/>
          </w:tcPr>
          <w:p w14:paraId="2C9DE6A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40A61019" w14:textId="5A8B6078"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arvioi, ylläpitää ja kehittää fyysisiä kunto-ominaisuuksiaan</w:t>
            </w:r>
            <w:r w:rsidR="006C6E92">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3DC465D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Fyysisten kunto-ominaisuuksien arviointi, ylläpito ja kehittäminen</w:t>
            </w:r>
          </w:p>
          <w:p w14:paraId="32841CB6"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14E34A8" w14:textId="44362AF1"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joitain fyysisten kunto-ominaisuuksien arviointimenetelmiä ja toisen ohjauksessa harjoittaa ominaisuuksiaan. </w:t>
            </w:r>
          </w:p>
        </w:tc>
        <w:tc>
          <w:tcPr>
            <w:tcW w:w="625" w:type="pct"/>
            <w:tcMar>
              <w:top w:w="100" w:type="dxa"/>
              <w:left w:w="100" w:type="dxa"/>
              <w:bottom w:w="100" w:type="dxa"/>
              <w:right w:w="100" w:type="dxa"/>
            </w:tcMar>
            <w:hideMark/>
          </w:tcPr>
          <w:p w14:paraId="0046CFE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ja valita erilaisten fyysisten kunto-ominaisuuksien arviointiin soveltuvia menetelmiä ja harjoittaa omatoimisesti joitain fyysisiä ominaisuuksiaan.</w:t>
            </w:r>
          </w:p>
        </w:tc>
        <w:tc>
          <w:tcPr>
            <w:tcW w:w="625" w:type="pct"/>
            <w:tcMar>
              <w:top w:w="100" w:type="dxa"/>
              <w:left w:w="100" w:type="dxa"/>
              <w:bottom w:w="100" w:type="dxa"/>
              <w:right w:w="100" w:type="dxa"/>
            </w:tcMar>
            <w:hideMark/>
          </w:tcPr>
          <w:p w14:paraId="37A26D3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arvioida fyysisiä kunto-ominaisuuksiaan ja sen pohjalta harjoittaa voimaa, nopeutta, kestävyyttä ja liikkuvuutta.</w:t>
            </w:r>
          </w:p>
        </w:tc>
        <w:tc>
          <w:tcPr>
            <w:tcW w:w="625" w:type="pct"/>
            <w:tcMar>
              <w:top w:w="100" w:type="dxa"/>
              <w:left w:w="100" w:type="dxa"/>
              <w:bottom w:w="100" w:type="dxa"/>
              <w:right w:w="100" w:type="dxa"/>
            </w:tcMar>
            <w:hideMark/>
          </w:tcPr>
          <w:p w14:paraId="6D45B05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omia vahvuuksiaan ja heikkouksiaan ja tunnistamisen perusteella osaa ylläpitää ja kehittää fyysisiä kunto-ominaisuuksiaan.</w:t>
            </w:r>
          </w:p>
        </w:tc>
      </w:tr>
      <w:tr w:rsidR="00C35489" w:rsidRPr="007B6AA4" w14:paraId="49DDE7BC" w14:textId="77777777" w:rsidTr="007B6AA4">
        <w:trPr>
          <w:trHeight w:val="760"/>
        </w:trPr>
        <w:tc>
          <w:tcPr>
            <w:tcW w:w="625" w:type="pct"/>
            <w:tcMar>
              <w:top w:w="100" w:type="dxa"/>
              <w:left w:w="100" w:type="dxa"/>
              <w:bottom w:w="100" w:type="dxa"/>
              <w:right w:w="100" w:type="dxa"/>
            </w:tcMar>
            <w:hideMark/>
          </w:tcPr>
          <w:p w14:paraId="4612D216" w14:textId="0D77EB33"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T6 vahvistaa uima- ja vesipelastustaitoja, jotta oppilas osaa sekä uida että pelastautua ja pelastaa vedestä</w:t>
            </w:r>
          </w:p>
        </w:tc>
        <w:tc>
          <w:tcPr>
            <w:tcW w:w="625" w:type="pct"/>
            <w:tcMar>
              <w:top w:w="100" w:type="dxa"/>
              <w:left w:w="100" w:type="dxa"/>
              <w:bottom w:w="100" w:type="dxa"/>
              <w:right w:w="100" w:type="dxa"/>
            </w:tcMar>
            <w:hideMark/>
          </w:tcPr>
          <w:p w14:paraId="5B127E2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6F7E175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vahvistaa uima- ja vesipelastustaitojaan.</w:t>
            </w:r>
          </w:p>
          <w:p w14:paraId="53529D3A" w14:textId="77777777" w:rsidR="00C35489" w:rsidRPr="007B6AA4" w:rsidRDefault="00C35489" w:rsidP="00BD7CC1">
            <w:pPr>
              <w:spacing w:after="0" w:line="276" w:lineRule="auto"/>
              <w:contextualSpacing/>
              <w:rPr>
                <w:rFonts w:eastAsia="Times New Roman" w:cstheme="minorHAnsi"/>
                <w:sz w:val="24"/>
                <w:szCs w:val="24"/>
                <w:lang w:eastAsia="fi-FI"/>
              </w:rPr>
            </w:pPr>
          </w:p>
          <w:p w14:paraId="2366A97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 </w:t>
            </w:r>
          </w:p>
          <w:p w14:paraId="3480FE1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39FD45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Uima- ja vesipelastustaidot</w:t>
            </w:r>
          </w:p>
          <w:p w14:paraId="35A1618C"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0B28193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uida 10 m.</w:t>
            </w:r>
          </w:p>
        </w:tc>
        <w:tc>
          <w:tcPr>
            <w:tcW w:w="625" w:type="pct"/>
            <w:tcMar>
              <w:top w:w="100" w:type="dxa"/>
              <w:left w:w="100" w:type="dxa"/>
              <w:bottom w:w="100" w:type="dxa"/>
              <w:right w:w="100" w:type="dxa"/>
            </w:tcMar>
            <w:hideMark/>
          </w:tcPr>
          <w:p w14:paraId="1C5B44C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ui 50 m käyttäen kahta uintitapaa ja sukeltaa 5 m.</w:t>
            </w:r>
          </w:p>
        </w:tc>
        <w:tc>
          <w:tcPr>
            <w:tcW w:w="625" w:type="pct"/>
            <w:tcMar>
              <w:top w:w="100" w:type="dxa"/>
              <w:left w:w="100" w:type="dxa"/>
              <w:bottom w:w="100" w:type="dxa"/>
              <w:right w:w="100" w:type="dxa"/>
            </w:tcMar>
            <w:hideMark/>
          </w:tcPr>
          <w:p w14:paraId="7469F67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uida*, pelastautua ja pelastaa vedestä (*Pohjoismaisen uimataidon kriteeri).</w:t>
            </w:r>
          </w:p>
        </w:tc>
        <w:tc>
          <w:tcPr>
            <w:tcW w:w="625" w:type="pct"/>
            <w:tcMar>
              <w:top w:w="100" w:type="dxa"/>
              <w:left w:w="100" w:type="dxa"/>
              <w:bottom w:w="100" w:type="dxa"/>
              <w:right w:w="100" w:type="dxa"/>
            </w:tcMar>
            <w:hideMark/>
          </w:tcPr>
          <w:p w14:paraId="2021C06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uida sujuvasti kahdella uintitavalla sekä pelastautua ja pelastaa vedestä eri tavoilla.</w:t>
            </w:r>
          </w:p>
        </w:tc>
      </w:tr>
      <w:tr w:rsidR="00C35489" w:rsidRPr="007B6AA4" w14:paraId="32018256" w14:textId="77777777" w:rsidTr="00ED4F54">
        <w:trPr>
          <w:trHeight w:val="748"/>
        </w:trPr>
        <w:tc>
          <w:tcPr>
            <w:tcW w:w="625" w:type="pct"/>
            <w:tcMar>
              <w:top w:w="100" w:type="dxa"/>
              <w:left w:w="100" w:type="dxa"/>
              <w:bottom w:w="100" w:type="dxa"/>
              <w:right w:w="100" w:type="dxa"/>
            </w:tcMar>
            <w:hideMark/>
          </w:tcPr>
          <w:p w14:paraId="610FEE5D" w14:textId="24C3FAC4"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T7 ohjata oppilasta turvalliseen ja asialliseen toimintaan</w:t>
            </w:r>
          </w:p>
        </w:tc>
        <w:tc>
          <w:tcPr>
            <w:tcW w:w="625" w:type="pct"/>
            <w:tcMar>
              <w:top w:w="100" w:type="dxa"/>
              <w:left w:w="100" w:type="dxa"/>
              <w:bottom w:w="100" w:type="dxa"/>
              <w:right w:w="100" w:type="dxa"/>
            </w:tcMar>
            <w:hideMark/>
          </w:tcPr>
          <w:p w14:paraId="3B38422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784F6A66" w14:textId="6D1A2A7A"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toimii tunneilla turvallisesti ja asiallisesti.</w:t>
            </w:r>
          </w:p>
          <w:p w14:paraId="19B1B1C9" w14:textId="77777777" w:rsidR="00C35489" w:rsidRPr="007B6AA4" w:rsidRDefault="00C35489" w:rsidP="00BD7CC1">
            <w:pPr>
              <w:spacing w:after="0" w:line="276" w:lineRule="auto"/>
              <w:contextualSpacing/>
              <w:rPr>
                <w:rFonts w:eastAsia="Times New Roman" w:cstheme="minorHAnsi"/>
                <w:sz w:val="24"/>
                <w:szCs w:val="24"/>
                <w:lang w:eastAsia="fi-FI"/>
              </w:rPr>
            </w:pPr>
          </w:p>
          <w:p w14:paraId="50FE20B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40391AB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Toiminnan turvallisuus liikuntatunneilla</w:t>
            </w:r>
          </w:p>
          <w:p w14:paraId="69C3A8D6"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2311454" w14:textId="29AFAD4B"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miten toimitaan turvallisesti ja asiallisesti</w:t>
            </w:r>
            <w:r w:rsidR="006C6E92">
              <w:rPr>
                <w:rFonts w:eastAsia="Times New Roman" w:cstheme="minorHAnsi"/>
                <w:sz w:val="24"/>
                <w:szCs w:val="24"/>
                <w:lang w:eastAsia="fi-FI"/>
              </w:rPr>
              <w:t>,</w:t>
            </w:r>
            <w:r w:rsidRPr="007B6AA4">
              <w:rPr>
                <w:rFonts w:eastAsia="Times New Roman" w:cstheme="minorHAnsi"/>
                <w:sz w:val="24"/>
                <w:szCs w:val="24"/>
                <w:lang w:eastAsia="fi-FI"/>
              </w:rPr>
              <w:t xml:space="preserve"> sekä toimii ja varustautuu yleensä ohjeiden mukaan.</w:t>
            </w:r>
          </w:p>
        </w:tc>
        <w:tc>
          <w:tcPr>
            <w:tcW w:w="625" w:type="pct"/>
            <w:tcMar>
              <w:top w:w="100" w:type="dxa"/>
              <w:left w:w="100" w:type="dxa"/>
              <w:bottom w:w="100" w:type="dxa"/>
              <w:right w:w="100" w:type="dxa"/>
            </w:tcMar>
            <w:hideMark/>
          </w:tcPr>
          <w:p w14:paraId="7FE5944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turvallisuuteen liittyviä riskitekijöitä ja toimii tunnilla turvallisesti sekä varustautuu asiallisesti.</w:t>
            </w:r>
          </w:p>
        </w:tc>
        <w:tc>
          <w:tcPr>
            <w:tcW w:w="625" w:type="pct"/>
            <w:tcMar>
              <w:top w:w="100" w:type="dxa"/>
              <w:left w:w="100" w:type="dxa"/>
              <w:bottom w:w="100" w:type="dxa"/>
              <w:right w:w="100" w:type="dxa"/>
            </w:tcMar>
            <w:hideMark/>
          </w:tcPr>
          <w:p w14:paraId="2576901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toimii turvallisesti ja asiallisesti liikuntatunneilla.</w:t>
            </w:r>
          </w:p>
        </w:tc>
        <w:tc>
          <w:tcPr>
            <w:tcW w:w="625" w:type="pct"/>
            <w:tcMar>
              <w:top w:w="100" w:type="dxa"/>
              <w:left w:w="100" w:type="dxa"/>
              <w:bottom w:w="100" w:type="dxa"/>
              <w:right w:w="100" w:type="dxa"/>
            </w:tcMar>
            <w:hideMark/>
          </w:tcPr>
          <w:p w14:paraId="50824E4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toimii turvallisesti ja asiallisesti sekä edistää turvallisuutta liikuntatunneilla.</w:t>
            </w:r>
          </w:p>
        </w:tc>
      </w:tr>
      <w:tr w:rsidR="00C35489" w:rsidRPr="007B6AA4" w14:paraId="21F185B4" w14:textId="77777777" w:rsidTr="007C5017">
        <w:trPr>
          <w:trHeight w:val="283"/>
        </w:trPr>
        <w:tc>
          <w:tcPr>
            <w:tcW w:w="5000" w:type="pct"/>
            <w:gridSpan w:val="8"/>
            <w:tcMar>
              <w:top w:w="100" w:type="dxa"/>
              <w:left w:w="100" w:type="dxa"/>
              <w:bottom w:w="100" w:type="dxa"/>
              <w:right w:w="100" w:type="dxa"/>
            </w:tcMar>
            <w:hideMark/>
          </w:tcPr>
          <w:p w14:paraId="7EF1EBD7"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Sosiaalinen toimintakyky</w:t>
            </w:r>
          </w:p>
        </w:tc>
      </w:tr>
      <w:tr w:rsidR="00C35489" w:rsidRPr="007B6AA4" w14:paraId="1EE5C854" w14:textId="77777777" w:rsidTr="007B6AA4">
        <w:trPr>
          <w:trHeight w:val="760"/>
        </w:trPr>
        <w:tc>
          <w:tcPr>
            <w:tcW w:w="625" w:type="pct"/>
            <w:tcMar>
              <w:top w:w="100" w:type="dxa"/>
              <w:left w:w="100" w:type="dxa"/>
              <w:bottom w:w="100" w:type="dxa"/>
              <w:right w:w="100" w:type="dxa"/>
            </w:tcMar>
            <w:hideMark/>
          </w:tcPr>
          <w:p w14:paraId="49A301C3" w14:textId="4336B4D4"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 xml:space="preserve">T8 </w:t>
            </w:r>
            <w:r w:rsidR="00ED4F54">
              <w:rPr>
                <w:rFonts w:eastAsia="Times New Roman" w:cstheme="minorHAnsi"/>
                <w:sz w:val="24"/>
                <w:szCs w:val="24"/>
                <w:lang w:eastAsia="fi-FI"/>
              </w:rPr>
              <w:t>o</w:t>
            </w:r>
            <w:r w:rsidRPr="007B6AA4">
              <w:rPr>
                <w:rFonts w:eastAsia="Times New Roman" w:cstheme="minorHAnsi"/>
                <w:sz w:val="24"/>
                <w:szCs w:val="24"/>
                <w:lang w:eastAsia="fi-FI"/>
              </w:rPr>
              <w:t>hjata oppilasta työskentelemään kaikkien kanssa sekä säätelemään toimintaansa ja tunneilmaisuaan liikuntatilanteissa toiset huomioon ottaen</w:t>
            </w:r>
          </w:p>
        </w:tc>
        <w:tc>
          <w:tcPr>
            <w:tcW w:w="625" w:type="pct"/>
            <w:tcMar>
              <w:top w:w="100" w:type="dxa"/>
              <w:left w:w="100" w:type="dxa"/>
              <w:bottom w:w="100" w:type="dxa"/>
              <w:right w:w="100" w:type="dxa"/>
            </w:tcMar>
            <w:hideMark/>
          </w:tcPr>
          <w:p w14:paraId="0D87789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212A487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kaikkien kanssa ja pystyy säätelemään toimintaansa ja tunneilmaisuaan liikuntatilanteissa.</w:t>
            </w:r>
          </w:p>
          <w:p w14:paraId="6E2BEB7A" w14:textId="77777777" w:rsidR="00C35489" w:rsidRPr="007B6AA4" w:rsidRDefault="00C35489" w:rsidP="00BD7CC1">
            <w:pPr>
              <w:spacing w:after="0" w:line="276" w:lineRule="auto"/>
              <w:contextualSpacing/>
              <w:rPr>
                <w:rFonts w:eastAsia="Times New Roman" w:cstheme="minorHAnsi"/>
                <w:sz w:val="24"/>
                <w:szCs w:val="24"/>
                <w:lang w:eastAsia="fi-FI"/>
              </w:rPr>
            </w:pPr>
          </w:p>
          <w:p w14:paraId="25F5A22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5B599AB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17921AD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5B1C0C8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Tunne- ja vuorovaikutustaidot sekä työskentelytaidot</w:t>
            </w:r>
          </w:p>
        </w:tc>
        <w:tc>
          <w:tcPr>
            <w:tcW w:w="625" w:type="pct"/>
            <w:tcMar>
              <w:top w:w="100" w:type="dxa"/>
              <w:left w:w="100" w:type="dxa"/>
              <w:bottom w:w="100" w:type="dxa"/>
              <w:right w:w="100" w:type="dxa"/>
            </w:tcMar>
            <w:hideMark/>
          </w:tcPr>
          <w:p w14:paraId="5E18BABB" w14:textId="5A2A5D99" w:rsidR="00C35489" w:rsidRPr="007B6AA4" w:rsidRDefault="00C35489" w:rsidP="00ED4F54">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val</w:t>
            </w:r>
            <w:r w:rsidR="00CF3734">
              <w:rPr>
                <w:rFonts w:eastAsia="Times New Roman" w:cstheme="minorHAnsi"/>
                <w:sz w:val="24"/>
                <w:szCs w:val="24"/>
                <w:lang w:eastAsia="fi-FI"/>
              </w:rPr>
              <w:t>ik</w:t>
            </w:r>
            <w:r w:rsidRPr="007B6AA4">
              <w:rPr>
                <w:rFonts w:eastAsia="Times New Roman" w:cstheme="minorHAnsi"/>
                <w:sz w:val="24"/>
                <w:szCs w:val="24"/>
                <w:lang w:eastAsia="fi-FI"/>
              </w:rPr>
              <w:t xml:space="preserve">oimiensa ihmisten kanssa sekä säätelee toimintaansa ja tunneilmaisuaan niin, että pystyy toimimaan liikuntatilanteissa muiden kanssa. </w:t>
            </w:r>
          </w:p>
        </w:tc>
        <w:tc>
          <w:tcPr>
            <w:tcW w:w="625" w:type="pct"/>
            <w:tcMar>
              <w:top w:w="100" w:type="dxa"/>
              <w:left w:w="100" w:type="dxa"/>
              <w:bottom w:w="100" w:type="dxa"/>
              <w:right w:w="100" w:type="dxa"/>
            </w:tcMar>
            <w:hideMark/>
          </w:tcPr>
          <w:p w14:paraId="75C07A2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kaikkien kanssa. </w:t>
            </w:r>
          </w:p>
        </w:tc>
        <w:tc>
          <w:tcPr>
            <w:tcW w:w="625" w:type="pct"/>
            <w:tcMar>
              <w:top w:w="100" w:type="dxa"/>
              <w:left w:w="100" w:type="dxa"/>
              <w:bottom w:w="100" w:type="dxa"/>
              <w:right w:w="100" w:type="dxa"/>
            </w:tcMar>
            <w:hideMark/>
          </w:tcPr>
          <w:p w14:paraId="741B7C1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eri liikuntatilanteissa yhteisesti sovitulla tavalla ja toiset huomioon ottaen.</w:t>
            </w:r>
          </w:p>
          <w:p w14:paraId="5D75633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7B6CFAF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kaikkien kanssa ja edistää ryhmän toimintaa ja oppimista.</w:t>
            </w:r>
          </w:p>
        </w:tc>
      </w:tr>
      <w:tr w:rsidR="00C35489" w:rsidRPr="007B6AA4" w14:paraId="13557CAE" w14:textId="77777777" w:rsidTr="00CF3734">
        <w:trPr>
          <w:trHeight w:val="23"/>
        </w:trPr>
        <w:tc>
          <w:tcPr>
            <w:tcW w:w="625" w:type="pct"/>
            <w:tcMar>
              <w:top w:w="100" w:type="dxa"/>
              <w:left w:w="100" w:type="dxa"/>
              <w:bottom w:w="100" w:type="dxa"/>
              <w:right w:w="100" w:type="dxa"/>
            </w:tcMar>
            <w:hideMark/>
          </w:tcPr>
          <w:p w14:paraId="70430146" w14:textId="6E4E0C31"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T9 ohjata oppilasta toimimaan reilun pelin periaatteella sekä ottamaan vastuuta yhteisistä oppimistilanteista</w:t>
            </w:r>
          </w:p>
        </w:tc>
        <w:tc>
          <w:tcPr>
            <w:tcW w:w="625" w:type="pct"/>
            <w:tcMar>
              <w:top w:w="100" w:type="dxa"/>
              <w:left w:w="100" w:type="dxa"/>
              <w:bottom w:w="100" w:type="dxa"/>
              <w:right w:w="100" w:type="dxa"/>
            </w:tcMar>
            <w:hideMark/>
          </w:tcPr>
          <w:p w14:paraId="5594D49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69D1841F" w14:textId="5324953A"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toimii reilun pelin periaatteiden mukaisesti ja ottaa vastuuta yhteisistä oppimistilanteista</w:t>
            </w:r>
            <w:r w:rsidR="006C6E92">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25C6767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Vastuun kanto yhteisissä oppimistilanteissa</w:t>
            </w:r>
          </w:p>
          <w:p w14:paraId="49BBD84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4665BB5E"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7D1E43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reilun pelin periaatteita ja kantaa satunnaisesti vastuuta yhteisistä oppimistilanteista.</w:t>
            </w:r>
          </w:p>
        </w:tc>
        <w:tc>
          <w:tcPr>
            <w:tcW w:w="625" w:type="pct"/>
            <w:tcMar>
              <w:top w:w="100" w:type="dxa"/>
              <w:left w:w="100" w:type="dxa"/>
              <w:bottom w:w="100" w:type="dxa"/>
              <w:right w:w="100" w:type="dxa"/>
            </w:tcMar>
            <w:hideMark/>
          </w:tcPr>
          <w:p w14:paraId="5A2D988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noudattaa reilun pelin periaatteita ja antaa muille työrauhan.</w:t>
            </w:r>
          </w:p>
        </w:tc>
        <w:tc>
          <w:tcPr>
            <w:tcW w:w="625" w:type="pct"/>
            <w:tcMar>
              <w:top w:w="100" w:type="dxa"/>
              <w:left w:w="100" w:type="dxa"/>
              <w:bottom w:w="100" w:type="dxa"/>
              <w:right w:w="100" w:type="dxa"/>
            </w:tcMar>
            <w:hideMark/>
          </w:tcPr>
          <w:p w14:paraId="40E12CBC" w14:textId="57ED74F5"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noudattaa reilun pelin periaatteita ja osoittaa ottavansa vastuuta yhteisistä oppimistilanteista.</w:t>
            </w:r>
          </w:p>
        </w:tc>
        <w:tc>
          <w:tcPr>
            <w:tcW w:w="625" w:type="pct"/>
            <w:tcMar>
              <w:top w:w="100" w:type="dxa"/>
              <w:left w:w="100" w:type="dxa"/>
              <w:bottom w:w="100" w:type="dxa"/>
              <w:right w:w="100" w:type="dxa"/>
            </w:tcMar>
            <w:hideMark/>
          </w:tcPr>
          <w:p w14:paraId="197E0A1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kantaa vastuuta yhteisestä toiminnasta ja edistää sitä.</w:t>
            </w:r>
          </w:p>
        </w:tc>
      </w:tr>
      <w:tr w:rsidR="00C35489" w:rsidRPr="007B6AA4" w14:paraId="0BC0D3C8" w14:textId="77777777" w:rsidTr="007C5017">
        <w:trPr>
          <w:trHeight w:val="283"/>
        </w:trPr>
        <w:tc>
          <w:tcPr>
            <w:tcW w:w="5000" w:type="pct"/>
            <w:gridSpan w:val="8"/>
            <w:tcMar>
              <w:top w:w="100" w:type="dxa"/>
              <w:left w:w="100" w:type="dxa"/>
              <w:bottom w:w="100" w:type="dxa"/>
              <w:right w:w="100" w:type="dxa"/>
            </w:tcMar>
            <w:hideMark/>
          </w:tcPr>
          <w:p w14:paraId="519CE9C4" w14:textId="77777777"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b/>
                <w:bCs/>
                <w:sz w:val="24"/>
                <w:szCs w:val="24"/>
                <w:lang w:eastAsia="fi-FI"/>
              </w:rPr>
              <w:t>Psyykkinen toimintakyky</w:t>
            </w:r>
          </w:p>
        </w:tc>
      </w:tr>
      <w:tr w:rsidR="00C35489" w:rsidRPr="007B6AA4" w14:paraId="73193576" w14:textId="77777777" w:rsidTr="007B6AA4">
        <w:trPr>
          <w:trHeight w:val="760"/>
        </w:trPr>
        <w:tc>
          <w:tcPr>
            <w:tcW w:w="625" w:type="pct"/>
            <w:tcMar>
              <w:top w:w="100" w:type="dxa"/>
              <w:left w:w="100" w:type="dxa"/>
              <w:bottom w:w="100" w:type="dxa"/>
              <w:right w:w="100" w:type="dxa"/>
            </w:tcMar>
            <w:hideMark/>
          </w:tcPr>
          <w:p w14:paraId="7F894F62" w14:textId="3DB49881" w:rsidR="00C35489" w:rsidRPr="007B6AA4" w:rsidRDefault="00C35489" w:rsidP="00BD7CC1">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T10 kannustaa oppilasta ottamaan vastuuta omasta toiminnasta ja vahvistaa oppilaan itsenäisen työskentelyn taitoja</w:t>
            </w:r>
          </w:p>
        </w:tc>
        <w:tc>
          <w:tcPr>
            <w:tcW w:w="625" w:type="pct"/>
            <w:tcMar>
              <w:top w:w="100" w:type="dxa"/>
              <w:left w:w="100" w:type="dxa"/>
              <w:bottom w:w="100" w:type="dxa"/>
              <w:right w:w="100" w:type="dxa"/>
            </w:tcMar>
            <w:hideMark/>
          </w:tcPr>
          <w:p w14:paraId="51B7577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01A43E0A" w14:textId="3D7DA41E"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ottaa vastuuta omasta toiminnastaan ja osaa työskennellä itsenäisesti</w:t>
            </w:r>
            <w:r w:rsidR="006C6E92">
              <w:rPr>
                <w:rFonts w:eastAsia="Times New Roman" w:cstheme="minorHAnsi"/>
                <w:sz w:val="24"/>
                <w:szCs w:val="24"/>
                <w:lang w:eastAsia="fi-FI"/>
              </w:rPr>
              <w:t>.</w:t>
            </w:r>
          </w:p>
          <w:p w14:paraId="14ECC121" w14:textId="77777777" w:rsidR="00C35489" w:rsidRPr="007B6AA4" w:rsidRDefault="00C35489" w:rsidP="00BD7CC1">
            <w:pPr>
              <w:spacing w:after="0" w:line="276" w:lineRule="auto"/>
              <w:contextualSpacing/>
              <w:rPr>
                <w:rFonts w:eastAsia="Times New Roman" w:cstheme="minorHAnsi"/>
                <w:sz w:val="24"/>
                <w:szCs w:val="24"/>
                <w:lang w:eastAsia="fi-FI"/>
              </w:rPr>
            </w:pPr>
          </w:p>
          <w:p w14:paraId="59B9CB0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47ADDDA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Itsenäisen työskentelyn taidot</w:t>
            </w:r>
          </w:p>
          <w:p w14:paraId="741D7AF4"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A02C553" w14:textId="180DE8C5"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kertoa, miten voi ottaa vastuuta omasta toiminnasta</w:t>
            </w:r>
            <w:r w:rsidR="006C6E92">
              <w:rPr>
                <w:rFonts w:eastAsia="Times New Roman" w:cstheme="minorHAnsi"/>
                <w:sz w:val="24"/>
                <w:szCs w:val="24"/>
                <w:lang w:eastAsia="fi-FI"/>
              </w:rPr>
              <w:t>,</w:t>
            </w:r>
            <w:r w:rsidRPr="007B6AA4">
              <w:rPr>
                <w:rFonts w:eastAsia="Times New Roman" w:cstheme="minorHAnsi"/>
                <w:sz w:val="24"/>
                <w:szCs w:val="24"/>
                <w:lang w:eastAsia="fi-FI"/>
              </w:rPr>
              <w:t xml:space="preserve"> ja toimii opettajan ohjaamana.</w:t>
            </w:r>
          </w:p>
        </w:tc>
        <w:tc>
          <w:tcPr>
            <w:tcW w:w="625" w:type="pct"/>
            <w:tcMar>
              <w:top w:w="100" w:type="dxa"/>
              <w:left w:w="100" w:type="dxa"/>
              <w:bottom w:w="100" w:type="dxa"/>
              <w:right w:w="100" w:type="dxa"/>
            </w:tcMar>
            <w:hideMark/>
          </w:tcPr>
          <w:p w14:paraId="4758BD2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ottaa vastuuta omasta toiminnastaan ja osaa työskennellä ajoittain itsenäisesti.</w:t>
            </w:r>
          </w:p>
        </w:tc>
        <w:tc>
          <w:tcPr>
            <w:tcW w:w="625" w:type="pct"/>
            <w:tcMar>
              <w:top w:w="100" w:type="dxa"/>
              <w:left w:w="100" w:type="dxa"/>
              <w:bottom w:w="100" w:type="dxa"/>
              <w:right w:w="100" w:type="dxa"/>
            </w:tcMar>
            <w:hideMark/>
          </w:tcPr>
          <w:p w14:paraId="325E076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yleensä vastuullisesti ja itsenäisesti.</w:t>
            </w:r>
          </w:p>
          <w:p w14:paraId="5C4F63D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 </w:t>
            </w:r>
          </w:p>
          <w:p w14:paraId="6CB541D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tc>
        <w:tc>
          <w:tcPr>
            <w:tcW w:w="625" w:type="pct"/>
            <w:tcMar>
              <w:top w:w="100" w:type="dxa"/>
              <w:left w:w="100" w:type="dxa"/>
              <w:bottom w:w="100" w:type="dxa"/>
              <w:right w:w="100" w:type="dxa"/>
            </w:tcMar>
            <w:hideMark/>
          </w:tcPr>
          <w:p w14:paraId="00AC753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työskentelee vastuullisesti ja itsenäisesti.</w:t>
            </w:r>
          </w:p>
        </w:tc>
      </w:tr>
      <w:tr w:rsidR="00CF3734" w:rsidRPr="007B6AA4" w14:paraId="6FD18B0D" w14:textId="77777777" w:rsidTr="00CF3734">
        <w:trPr>
          <w:trHeight w:val="1880"/>
        </w:trPr>
        <w:tc>
          <w:tcPr>
            <w:tcW w:w="625" w:type="pct"/>
            <w:tcMar>
              <w:top w:w="100" w:type="dxa"/>
              <w:left w:w="100" w:type="dxa"/>
              <w:bottom w:w="100" w:type="dxa"/>
              <w:right w:w="100" w:type="dxa"/>
            </w:tcMar>
            <w:hideMark/>
          </w:tcPr>
          <w:p w14:paraId="2924ED73" w14:textId="544B6C3F" w:rsidR="00CF3734" w:rsidRPr="007B6AA4" w:rsidRDefault="00CF3734" w:rsidP="00CF3734">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T11 huolehtia siitä, että oppilaat saavat riittävästi myönteisiä kokemuksia omasta kehosta, pätevyydestä ja yhteisöllisyydestä</w:t>
            </w:r>
          </w:p>
        </w:tc>
        <w:tc>
          <w:tcPr>
            <w:tcW w:w="625" w:type="pct"/>
            <w:tcMar>
              <w:top w:w="100" w:type="dxa"/>
              <w:left w:w="100" w:type="dxa"/>
              <w:bottom w:w="100" w:type="dxa"/>
              <w:right w:w="100" w:type="dxa"/>
            </w:tcMar>
            <w:hideMark/>
          </w:tcPr>
          <w:p w14:paraId="08B62448" w14:textId="77777777"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4E9A86EB"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936B805"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33E58B4" w14:textId="594C906F"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i/>
                <w:iCs/>
                <w:sz w:val="24"/>
                <w:szCs w:val="24"/>
                <w:lang w:eastAsia="fi-FI"/>
              </w:rPr>
              <w:t>Ei vaikuta arvosanan muodostumiseen. Oppilas</w:t>
            </w:r>
            <w:r w:rsidR="005751E8">
              <w:rPr>
                <w:rFonts w:eastAsia="Times New Roman" w:cstheme="minorHAnsi"/>
                <w:i/>
                <w:iCs/>
                <w:sz w:val="24"/>
                <w:szCs w:val="24"/>
                <w:lang w:eastAsia="fi-FI"/>
              </w:rPr>
              <w:t xml:space="preserve"> oppii</w:t>
            </w:r>
            <w:r w:rsidRPr="007B6AA4">
              <w:rPr>
                <w:rFonts w:eastAsia="Times New Roman" w:cstheme="minorHAnsi"/>
                <w:i/>
                <w:iCs/>
                <w:sz w:val="24"/>
                <w:szCs w:val="24"/>
                <w:lang w:eastAsia="fi-FI"/>
              </w:rPr>
              <w:t xml:space="preserve"> pohtimaan kokemuksiaan osana itsearviointia.</w:t>
            </w:r>
          </w:p>
        </w:tc>
        <w:tc>
          <w:tcPr>
            <w:tcW w:w="625" w:type="pct"/>
            <w:tcMar>
              <w:top w:w="100" w:type="dxa"/>
              <w:left w:w="100" w:type="dxa"/>
              <w:bottom w:w="100" w:type="dxa"/>
              <w:right w:w="100" w:type="dxa"/>
            </w:tcMar>
            <w:hideMark/>
          </w:tcPr>
          <w:p w14:paraId="69DDD6C4"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tcPr>
          <w:p w14:paraId="7E851430" w14:textId="2B4C3BE8" w:rsidR="00CF3734" w:rsidRPr="007B6AA4" w:rsidRDefault="00CF3734" w:rsidP="00CF3734">
            <w:pPr>
              <w:spacing w:after="0" w:line="276" w:lineRule="auto"/>
              <w:contextualSpacing/>
              <w:rPr>
                <w:rFonts w:eastAsia="Times New Roman" w:cstheme="minorHAnsi"/>
                <w:i/>
                <w:iCs/>
                <w:sz w:val="24"/>
                <w:szCs w:val="24"/>
                <w:lang w:eastAsia="fi-FI"/>
              </w:rPr>
            </w:pPr>
          </w:p>
        </w:tc>
        <w:tc>
          <w:tcPr>
            <w:tcW w:w="625" w:type="pct"/>
            <w:tcMar>
              <w:top w:w="100" w:type="dxa"/>
              <w:left w:w="100" w:type="dxa"/>
              <w:bottom w:w="100" w:type="dxa"/>
              <w:right w:w="100" w:type="dxa"/>
            </w:tcMar>
            <w:hideMark/>
          </w:tcPr>
          <w:p w14:paraId="5264605C" w14:textId="77777777" w:rsidR="00CF3734" w:rsidRPr="007B6AA4" w:rsidRDefault="00CF3734" w:rsidP="00CF3734">
            <w:pPr>
              <w:spacing w:after="0" w:line="276" w:lineRule="auto"/>
              <w:contextualSpacing/>
              <w:rPr>
                <w:rFonts w:eastAsia="Times New Roman" w:cstheme="minorHAnsi"/>
                <w:sz w:val="24"/>
                <w:szCs w:val="24"/>
                <w:lang w:eastAsia="fi-FI"/>
              </w:rPr>
            </w:pPr>
          </w:p>
        </w:tc>
      </w:tr>
      <w:tr w:rsidR="00CF3734" w:rsidRPr="007B6AA4" w14:paraId="1C35D764" w14:textId="77777777" w:rsidTr="007B6AA4">
        <w:trPr>
          <w:trHeight w:val="760"/>
        </w:trPr>
        <w:tc>
          <w:tcPr>
            <w:tcW w:w="625" w:type="pct"/>
            <w:tcMar>
              <w:top w:w="100" w:type="dxa"/>
              <w:left w:w="100" w:type="dxa"/>
              <w:bottom w:w="100" w:type="dxa"/>
              <w:right w:w="100" w:type="dxa"/>
            </w:tcMar>
            <w:hideMark/>
          </w:tcPr>
          <w:p w14:paraId="54D06590" w14:textId="6C848F7D" w:rsidR="00CF3734" w:rsidRPr="007B6AA4" w:rsidRDefault="00CF3734" w:rsidP="00CF3734">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T12 auttaa oppilasta ymmärtämään riittävän fyysisen aktiivisuuden ja liikunnallisen elämäntavan merkitys kokonaisvaltaiselle hyvinvoinnille</w:t>
            </w:r>
          </w:p>
        </w:tc>
        <w:tc>
          <w:tcPr>
            <w:tcW w:w="625" w:type="pct"/>
            <w:tcMar>
              <w:top w:w="100" w:type="dxa"/>
              <w:left w:w="100" w:type="dxa"/>
              <w:bottom w:w="100" w:type="dxa"/>
              <w:right w:w="100" w:type="dxa"/>
            </w:tcMar>
            <w:hideMark/>
          </w:tcPr>
          <w:p w14:paraId="59D51842" w14:textId="77777777"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5F1078BC" w14:textId="7AB14896" w:rsidR="00CF3734" w:rsidRPr="005751E8" w:rsidRDefault="005751E8" w:rsidP="00CF3734">
            <w:pPr>
              <w:spacing w:after="0" w:line="276" w:lineRule="auto"/>
              <w:contextualSpacing/>
              <w:rPr>
                <w:rFonts w:eastAsia="Times New Roman" w:cstheme="minorHAnsi"/>
                <w:sz w:val="24"/>
                <w:szCs w:val="24"/>
                <w:lang w:eastAsia="fi-FI"/>
              </w:rPr>
            </w:pPr>
            <w:r w:rsidRPr="005751E8">
              <w:rPr>
                <w:rFonts w:eastAsia="Times New Roman" w:cstheme="minorHAnsi"/>
                <w:sz w:val="24"/>
                <w:szCs w:val="24"/>
                <w:lang w:eastAsia="fi-FI"/>
              </w:rPr>
              <w:t>Oppilas oppii ymmärtämään riittävän fyysisen aktiivisuuden ja liikunnallisen elämäntavan merkityksestä kokonaisvaltaiselle hyvinvoinnille.</w:t>
            </w:r>
          </w:p>
        </w:tc>
        <w:tc>
          <w:tcPr>
            <w:tcW w:w="625" w:type="pct"/>
            <w:tcMar>
              <w:top w:w="100" w:type="dxa"/>
              <w:left w:w="100" w:type="dxa"/>
              <w:bottom w:w="100" w:type="dxa"/>
              <w:right w:w="100" w:type="dxa"/>
            </w:tcMar>
            <w:hideMark/>
          </w:tcPr>
          <w:p w14:paraId="15F4BF8F"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C7E8EB2" w14:textId="5832D659" w:rsidR="00CF3734" w:rsidRPr="007B6AA4" w:rsidRDefault="00CF3734" w:rsidP="00CF3734">
            <w:pPr>
              <w:spacing w:after="0" w:line="276" w:lineRule="auto"/>
              <w:contextualSpacing/>
              <w:rPr>
                <w:rFonts w:eastAsia="Times New Roman" w:cstheme="minorHAnsi"/>
                <w:i/>
                <w:iCs/>
                <w:sz w:val="24"/>
                <w:szCs w:val="24"/>
                <w:lang w:eastAsia="fi-FI"/>
              </w:rPr>
            </w:pPr>
            <w:r w:rsidRPr="007B6AA4">
              <w:rPr>
                <w:rFonts w:eastAsia="Times New Roman" w:cstheme="minorHAnsi"/>
                <w:i/>
                <w:iCs/>
                <w:sz w:val="24"/>
                <w:szCs w:val="24"/>
                <w:lang w:eastAsia="fi-FI"/>
              </w:rPr>
              <w:t>Ei vaikuta arvosanan muodostumiseen. Oppilas</w:t>
            </w:r>
            <w:r w:rsidR="005751E8">
              <w:rPr>
                <w:rFonts w:eastAsia="Times New Roman" w:cstheme="minorHAnsi"/>
                <w:i/>
                <w:iCs/>
                <w:sz w:val="24"/>
                <w:szCs w:val="24"/>
                <w:lang w:eastAsia="fi-FI"/>
              </w:rPr>
              <w:t xml:space="preserve"> oppii</w:t>
            </w:r>
            <w:r w:rsidRPr="007B6AA4">
              <w:rPr>
                <w:rFonts w:eastAsia="Times New Roman" w:cstheme="minorHAnsi"/>
                <w:i/>
                <w:iCs/>
                <w:sz w:val="24"/>
                <w:szCs w:val="24"/>
                <w:lang w:eastAsia="fi-FI"/>
              </w:rPr>
              <w:t xml:space="preserve"> pohtimaan kokemuksiaan osana itsearviointia.</w:t>
            </w:r>
          </w:p>
          <w:p w14:paraId="69657CB5"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756E0896"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2C0B4FF" w14:textId="77777777"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b/>
                <w:bCs/>
                <w:i/>
                <w:iCs/>
                <w:sz w:val="24"/>
                <w:szCs w:val="24"/>
                <w:lang w:eastAsia="fi-FI"/>
              </w:rPr>
              <w:t> </w:t>
            </w:r>
          </w:p>
          <w:p w14:paraId="55EC5F6B" w14:textId="77777777"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b/>
                <w:bCs/>
                <w:i/>
                <w:iCs/>
                <w:sz w:val="24"/>
                <w:szCs w:val="24"/>
                <w:lang w:eastAsia="fi-FI"/>
              </w:rPr>
              <w:t> </w:t>
            </w:r>
          </w:p>
        </w:tc>
        <w:tc>
          <w:tcPr>
            <w:tcW w:w="625" w:type="pct"/>
            <w:tcMar>
              <w:top w:w="100" w:type="dxa"/>
              <w:left w:w="100" w:type="dxa"/>
              <w:bottom w:w="100" w:type="dxa"/>
              <w:right w:w="100" w:type="dxa"/>
            </w:tcMar>
            <w:hideMark/>
          </w:tcPr>
          <w:p w14:paraId="68158255" w14:textId="77777777" w:rsidR="00CF3734" w:rsidRPr="007B6AA4" w:rsidRDefault="00CF3734" w:rsidP="00CF3734">
            <w:pPr>
              <w:spacing w:after="0" w:line="276" w:lineRule="auto"/>
              <w:contextualSpacing/>
              <w:rPr>
                <w:rFonts w:eastAsia="Times New Roman" w:cstheme="minorHAnsi"/>
                <w:sz w:val="24"/>
                <w:szCs w:val="24"/>
                <w:lang w:eastAsia="fi-FI"/>
              </w:rPr>
            </w:pPr>
          </w:p>
        </w:tc>
      </w:tr>
      <w:tr w:rsidR="00CF3734" w:rsidRPr="007B6AA4" w14:paraId="59A4A055" w14:textId="77777777" w:rsidTr="00CF3734">
        <w:trPr>
          <w:trHeight w:val="760"/>
        </w:trPr>
        <w:tc>
          <w:tcPr>
            <w:tcW w:w="625" w:type="pct"/>
            <w:tcMar>
              <w:top w:w="100" w:type="dxa"/>
              <w:left w:w="100" w:type="dxa"/>
              <w:bottom w:w="100" w:type="dxa"/>
              <w:right w:w="100" w:type="dxa"/>
            </w:tcMar>
            <w:hideMark/>
          </w:tcPr>
          <w:p w14:paraId="5894C901" w14:textId="3481B01D" w:rsidR="00CF3734" w:rsidRPr="007B6AA4" w:rsidRDefault="00CF3734" w:rsidP="00CF3734">
            <w:pPr>
              <w:spacing w:after="0" w:line="276" w:lineRule="auto"/>
              <w:ind w:left="40"/>
              <w:contextualSpacing/>
              <w:rPr>
                <w:rFonts w:eastAsia="Times New Roman" w:cstheme="minorHAnsi"/>
                <w:sz w:val="24"/>
                <w:szCs w:val="24"/>
                <w:lang w:eastAsia="fi-FI"/>
              </w:rPr>
            </w:pPr>
            <w:r w:rsidRPr="007B6AA4">
              <w:rPr>
                <w:rFonts w:eastAsia="Times New Roman" w:cstheme="minorHAnsi"/>
                <w:sz w:val="24"/>
                <w:szCs w:val="24"/>
                <w:lang w:eastAsia="fi-FI"/>
              </w:rPr>
              <w:t>T13 tutustuttaa oppilas yleisten liikuntamuotojen harrastamiseen liittyviin mahdollisuuksiin, tietoihin ja taitoihin, jotta hän saa edellytyksiä löytää itselleen sopivia iloa ja virkistystä tuottavia liikuntaharrastuksia</w:t>
            </w:r>
          </w:p>
        </w:tc>
        <w:tc>
          <w:tcPr>
            <w:tcW w:w="625" w:type="pct"/>
            <w:tcMar>
              <w:top w:w="100" w:type="dxa"/>
              <w:left w:w="100" w:type="dxa"/>
              <w:bottom w:w="100" w:type="dxa"/>
              <w:right w:w="100" w:type="dxa"/>
            </w:tcMar>
            <w:hideMark/>
          </w:tcPr>
          <w:p w14:paraId="5EF0159C" w14:textId="77777777"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3B79F13E" w14:textId="6604C056" w:rsidR="00CF3734" w:rsidRPr="005751E8" w:rsidRDefault="005751E8" w:rsidP="00CF3734">
            <w:pPr>
              <w:spacing w:after="0" w:line="276" w:lineRule="auto"/>
              <w:contextualSpacing/>
              <w:rPr>
                <w:rFonts w:eastAsia="Times New Roman" w:cstheme="minorHAnsi"/>
                <w:sz w:val="24"/>
                <w:szCs w:val="24"/>
                <w:lang w:eastAsia="fi-FI"/>
              </w:rPr>
            </w:pPr>
            <w:r w:rsidRPr="005751E8">
              <w:rPr>
                <w:rFonts w:eastAsia="Times New Roman" w:cstheme="minorHAnsi"/>
                <w:sz w:val="24"/>
                <w:szCs w:val="24"/>
                <w:lang w:eastAsia="fi-FI"/>
              </w:rPr>
              <w:t>Oppilas oppii löytämään itselleen sopivia iloa ja virkistystä tuottavia liikuntaharrastuksia.</w:t>
            </w:r>
          </w:p>
        </w:tc>
        <w:tc>
          <w:tcPr>
            <w:tcW w:w="625" w:type="pct"/>
            <w:tcMar>
              <w:top w:w="100" w:type="dxa"/>
              <w:left w:w="100" w:type="dxa"/>
              <w:bottom w:w="100" w:type="dxa"/>
              <w:right w:w="100" w:type="dxa"/>
            </w:tcMar>
            <w:hideMark/>
          </w:tcPr>
          <w:p w14:paraId="50289CC2"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1129206" w14:textId="24A3126C" w:rsidR="00CF3734" w:rsidRPr="007B6AA4" w:rsidRDefault="00CF3734" w:rsidP="00CF3734">
            <w:pPr>
              <w:spacing w:after="0" w:line="276" w:lineRule="auto"/>
              <w:contextualSpacing/>
              <w:rPr>
                <w:rFonts w:eastAsia="Times New Roman" w:cstheme="minorHAnsi"/>
                <w:sz w:val="24"/>
                <w:szCs w:val="24"/>
                <w:lang w:eastAsia="fi-FI"/>
              </w:rPr>
            </w:pPr>
            <w:r w:rsidRPr="007B6AA4">
              <w:rPr>
                <w:rFonts w:eastAsia="Times New Roman" w:cstheme="minorHAnsi"/>
                <w:i/>
                <w:iCs/>
                <w:sz w:val="24"/>
                <w:szCs w:val="24"/>
                <w:lang w:eastAsia="fi-FI"/>
              </w:rPr>
              <w:t>Ei vaikuta arvosanan muodostumiseen. Oppilas</w:t>
            </w:r>
            <w:r w:rsidR="005751E8">
              <w:rPr>
                <w:rFonts w:eastAsia="Times New Roman" w:cstheme="minorHAnsi"/>
                <w:i/>
                <w:iCs/>
                <w:sz w:val="24"/>
                <w:szCs w:val="24"/>
                <w:lang w:eastAsia="fi-FI"/>
              </w:rPr>
              <w:t xml:space="preserve"> oppii</w:t>
            </w:r>
            <w:r w:rsidRPr="007B6AA4">
              <w:rPr>
                <w:rFonts w:eastAsia="Times New Roman" w:cstheme="minorHAnsi"/>
                <w:i/>
                <w:iCs/>
                <w:sz w:val="24"/>
                <w:szCs w:val="24"/>
                <w:lang w:eastAsia="fi-FI"/>
              </w:rPr>
              <w:t xml:space="preserve"> pohtimaan kokemuksiaan osana itsearviointia.</w:t>
            </w:r>
          </w:p>
        </w:tc>
        <w:tc>
          <w:tcPr>
            <w:tcW w:w="625" w:type="pct"/>
            <w:tcMar>
              <w:top w:w="100" w:type="dxa"/>
              <w:left w:w="100" w:type="dxa"/>
              <w:bottom w:w="100" w:type="dxa"/>
              <w:right w:w="100" w:type="dxa"/>
            </w:tcMar>
            <w:hideMark/>
          </w:tcPr>
          <w:p w14:paraId="0078B7F7" w14:textId="77777777" w:rsidR="00CF3734" w:rsidRPr="007B6AA4" w:rsidRDefault="00CF3734" w:rsidP="00CF3734">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tcPr>
          <w:p w14:paraId="323632A8" w14:textId="46FD7E94" w:rsidR="00CF3734" w:rsidRPr="007B6AA4" w:rsidRDefault="00CF3734" w:rsidP="00CF3734">
            <w:pPr>
              <w:spacing w:after="0" w:line="276" w:lineRule="auto"/>
              <w:contextualSpacing/>
              <w:rPr>
                <w:rFonts w:eastAsia="Times New Roman" w:cstheme="minorHAnsi"/>
                <w:i/>
                <w:iCs/>
                <w:sz w:val="24"/>
                <w:szCs w:val="24"/>
                <w:lang w:eastAsia="fi-FI"/>
              </w:rPr>
            </w:pPr>
          </w:p>
        </w:tc>
        <w:tc>
          <w:tcPr>
            <w:tcW w:w="625" w:type="pct"/>
            <w:tcMar>
              <w:top w:w="100" w:type="dxa"/>
              <w:left w:w="100" w:type="dxa"/>
              <w:bottom w:w="100" w:type="dxa"/>
              <w:right w:w="100" w:type="dxa"/>
            </w:tcMar>
            <w:hideMark/>
          </w:tcPr>
          <w:p w14:paraId="64422C26" w14:textId="77777777" w:rsidR="00CF3734" w:rsidRPr="007B6AA4" w:rsidRDefault="00CF3734" w:rsidP="00CF3734">
            <w:pPr>
              <w:spacing w:after="0" w:line="276" w:lineRule="auto"/>
              <w:contextualSpacing/>
              <w:rPr>
                <w:rFonts w:eastAsia="Times New Roman" w:cstheme="minorHAnsi"/>
                <w:sz w:val="24"/>
                <w:szCs w:val="24"/>
                <w:lang w:eastAsia="fi-FI"/>
              </w:rPr>
            </w:pPr>
          </w:p>
        </w:tc>
      </w:tr>
    </w:tbl>
    <w:p w14:paraId="1BA7BC0A" w14:textId="77777777" w:rsidR="00C35489" w:rsidRPr="007B6AA4" w:rsidRDefault="00C35489" w:rsidP="00BD7CC1">
      <w:pPr>
        <w:spacing w:line="276" w:lineRule="auto"/>
        <w:contextualSpacing/>
        <w:rPr>
          <w:rFonts w:cstheme="minorHAnsi"/>
          <w:sz w:val="24"/>
          <w:szCs w:val="24"/>
        </w:rPr>
      </w:pPr>
    </w:p>
    <w:p w14:paraId="0CE59956" w14:textId="77777777" w:rsidR="00C35489" w:rsidRPr="007B6AA4" w:rsidRDefault="00C35489" w:rsidP="00AF451B">
      <w:pPr>
        <w:pStyle w:val="Otsikko1"/>
      </w:pPr>
      <w:bookmarkStart w:id="115" w:name="_Toc55380603"/>
      <w:bookmarkStart w:id="116" w:name="_Toc55381297"/>
      <w:bookmarkStart w:id="117" w:name="_Toc58933964"/>
      <w:r w:rsidRPr="007B6AA4">
        <w:t>Kotitalous</w:t>
      </w:r>
      <w:bookmarkEnd w:id="115"/>
      <w:bookmarkEnd w:id="116"/>
      <w:bookmarkEnd w:id="117"/>
    </w:p>
    <w:p w14:paraId="353A5D48" w14:textId="77777777" w:rsidR="000F0700" w:rsidRPr="007B6AA4" w:rsidRDefault="000F0700" w:rsidP="00BD7CC1">
      <w:pPr>
        <w:spacing w:line="276" w:lineRule="auto"/>
        <w:contextualSpacing/>
        <w:jc w:val="both"/>
        <w:rPr>
          <w:rFonts w:eastAsia="Calibri" w:cstheme="minorHAnsi"/>
          <w:b/>
          <w:bCs/>
          <w:sz w:val="24"/>
          <w:szCs w:val="24"/>
        </w:rPr>
      </w:pPr>
    </w:p>
    <w:p w14:paraId="5F383994" w14:textId="5E74785C" w:rsidR="00C35489" w:rsidRPr="007B6AA4" w:rsidRDefault="00C35489" w:rsidP="00BD7CC1">
      <w:pPr>
        <w:spacing w:line="276" w:lineRule="auto"/>
        <w:contextualSpacing/>
        <w:jc w:val="both"/>
        <w:rPr>
          <w:rFonts w:eastAsia="Calibri" w:cstheme="minorHAnsi"/>
          <w:b/>
          <w:bCs/>
          <w:sz w:val="24"/>
          <w:szCs w:val="24"/>
        </w:rPr>
      </w:pPr>
      <w:r w:rsidRPr="007B6AA4">
        <w:rPr>
          <w:rFonts w:eastAsia="Calibri" w:cstheme="minorHAnsi"/>
          <w:b/>
          <w:bCs/>
          <w:sz w:val="24"/>
          <w:szCs w:val="24"/>
        </w:rPr>
        <w:t>Oppilaan oppimisen ja osaamisen</w:t>
      </w:r>
      <w:r w:rsidRPr="007B6AA4">
        <w:rPr>
          <w:rFonts w:eastAsia="Calibri" w:cstheme="minorHAnsi"/>
          <w:sz w:val="24"/>
          <w:szCs w:val="24"/>
        </w:rPr>
        <w:t xml:space="preserve"> </w:t>
      </w:r>
      <w:r w:rsidRPr="007B6AA4">
        <w:rPr>
          <w:rFonts w:eastAsia="Calibri" w:cstheme="minorHAnsi"/>
          <w:b/>
          <w:bCs/>
          <w:sz w:val="24"/>
          <w:szCs w:val="24"/>
        </w:rPr>
        <w:t xml:space="preserve">arviointi kotitaloudessa vuosiluokilla 7–9 </w:t>
      </w:r>
    </w:p>
    <w:p w14:paraId="352A55D7" w14:textId="77777777" w:rsidR="000F0700" w:rsidRPr="007B6AA4" w:rsidRDefault="000F0700" w:rsidP="00BD7CC1">
      <w:pPr>
        <w:spacing w:line="276" w:lineRule="auto"/>
        <w:contextualSpacing/>
        <w:jc w:val="both"/>
        <w:rPr>
          <w:rFonts w:eastAsia="Calibri" w:cstheme="minorHAnsi"/>
          <w:sz w:val="24"/>
          <w:szCs w:val="24"/>
        </w:rPr>
      </w:pPr>
    </w:p>
    <w:p w14:paraId="0B05CB98" w14:textId="1B19504D" w:rsidR="00C35489" w:rsidRPr="007B6AA4" w:rsidRDefault="00C35489" w:rsidP="00BD7CC1">
      <w:pPr>
        <w:spacing w:line="276" w:lineRule="auto"/>
        <w:contextualSpacing/>
        <w:jc w:val="both"/>
        <w:rPr>
          <w:rFonts w:cstheme="minorHAnsi"/>
          <w:sz w:val="24"/>
          <w:szCs w:val="24"/>
        </w:rPr>
      </w:pPr>
      <w:r w:rsidRPr="007B6AA4">
        <w:rPr>
          <w:rFonts w:eastAsia="Calibri" w:cstheme="minorHAnsi"/>
          <w:sz w:val="24"/>
          <w:szCs w:val="24"/>
        </w:rPr>
        <w:t xml:space="preserve">Kotitaloudessa oppimisen arviointi on monimuotoista, ohjaavaa ja kannustavaa.  Oppilaat saavat palautetta taidostaan toimia eri asiayhteyksissä ja toteuttaa kotitalouden tehtäviä. Ajattelua tuetaan ohjaamalla oppilaita pohtimaan tapaansa hahmottaa ja käsitellä omaa ympäristöä. Huomiota kiinnitetään myös kotitalouden käsitteiden hahmottamiseen ja sisältöjen omaksumiseen. Opetuksessa huolehditaan siitä, että jokainen oppilas ja hänen huoltajansa ovat tietoisia tavoitteista, arviointiperusteista ja päättöarvioinnin kriteereistä. Osaamista arvioidaan monipuolisilla arviointimenetelmillä. Oppilaille annetaan säännöllisesti tietoa oppimisen edistymisestä ja suoriutumisesta suhteessa asetettuihin tavoitteisiin. </w:t>
      </w:r>
    </w:p>
    <w:p w14:paraId="15D496ED" w14:textId="77777777" w:rsidR="000F0700" w:rsidRPr="007B6AA4" w:rsidRDefault="000F0700" w:rsidP="00BD7CC1">
      <w:pPr>
        <w:spacing w:line="276" w:lineRule="auto"/>
        <w:contextualSpacing/>
        <w:jc w:val="both"/>
        <w:rPr>
          <w:rFonts w:eastAsia="Calibri" w:cstheme="minorHAnsi"/>
          <w:sz w:val="24"/>
          <w:szCs w:val="24"/>
        </w:rPr>
      </w:pPr>
    </w:p>
    <w:p w14:paraId="78603E1D" w14:textId="342BF7F7" w:rsidR="00C35489" w:rsidRPr="007B6AA4" w:rsidRDefault="00C35489" w:rsidP="00BD7CC1">
      <w:pPr>
        <w:spacing w:line="276" w:lineRule="auto"/>
        <w:contextualSpacing/>
        <w:jc w:val="both"/>
        <w:rPr>
          <w:rFonts w:eastAsia="Calibri" w:cstheme="minorHAnsi"/>
          <w:sz w:val="24"/>
          <w:szCs w:val="24"/>
        </w:rPr>
      </w:pPr>
      <w:r w:rsidRPr="007B6AA4">
        <w:rPr>
          <w:rFonts w:eastAsia="Calibri" w:cstheme="minorHAnsi"/>
          <w:sz w:val="24"/>
          <w:szCs w:val="24"/>
        </w:rPr>
        <w:t>Päättöarviointi sijoittuu siihen lukuvuoteen, jona kotitalouden opiskelu päättyy kaikille yhteisenä oppiaineena vuosiluokilla 7, 8 tai 9 paikallisessa opetussuunnitelmassa päätetyn ja kuvatun tuntijaon mukaisesti. Päättöarviointi kuvaa sitä, kuinka hyvin ja missä määrin oppilas on opiskelun päättyessä saavuttanut kotitalouden oppimäärän tavoitteet. Päättöarvosanan muodostamisessa otetaan huomioon kaikki perusopetuksen opetussuunnitelman perusteissa määritellyt kotitalouden oppimäärän tavoitteet ja niihin liittyvät päättöarvioinnin kriteerit riippumatta siitä, mille vuosiluokalle 7, 8 tai 9 yksittäinen tavoite on asetettu paikallisessa opetussuunnitelmassa. Päättöarvosana on kotitalouden oppimäärän tavoitteiden ja kriteerien perusteella muodostettu kokonaisarviointi. Oppilas on saavuttanut oppimäärän tavoitteet arvosanan 5, 7, 8 tai 9 mukaisesti, kun oppilaan osaaminen vastaa pääosin kyseisen arvosanan kriteereissä kuvattua osaamisen tasoa. Arvosanojen 4, 6 ja 10 mukaisen osaamisen kokonaisarviointi muodostetaan kotitalouden oppimäärän tavoitteiden pohjalta ja suhteessa edellä mainittuihin päättöarvioinnin kriteereihin. Paremman osaamisen tason saavuttaminen jonkin tavoitteen osalta voi kompensoida hylätyn tai heikomman suoriutumisen jonkin muun tavoitteen osalta. Työskentelyn arviointi sisältyy kotitalouden oppimäärän päättöarviointiin ja siitä muodostettavaan päättöarvosanaan.</w:t>
      </w:r>
    </w:p>
    <w:p w14:paraId="234507EA" w14:textId="77777777" w:rsidR="000F0700" w:rsidRPr="007B6AA4" w:rsidRDefault="000F0700" w:rsidP="00BD7CC1">
      <w:pPr>
        <w:spacing w:line="276" w:lineRule="auto"/>
        <w:contextualSpacing/>
        <w:jc w:val="both"/>
        <w:rPr>
          <w:rFonts w:eastAsia="Calibri" w:cstheme="minorHAnsi"/>
          <w:sz w:val="24"/>
          <w:szCs w:val="24"/>
        </w:rPr>
      </w:pPr>
    </w:p>
    <w:p w14:paraId="1F3BCBB5" w14:textId="17AEAD8F" w:rsidR="00C35489" w:rsidRPr="007B6AA4" w:rsidRDefault="00C35489" w:rsidP="00BD7CC1">
      <w:pPr>
        <w:spacing w:line="276" w:lineRule="auto"/>
        <w:contextualSpacing/>
        <w:jc w:val="both"/>
        <w:rPr>
          <w:rFonts w:cstheme="minorHAnsi"/>
          <w:sz w:val="24"/>
          <w:szCs w:val="24"/>
        </w:rPr>
      </w:pPr>
      <w:r w:rsidRPr="007B6AA4">
        <w:rPr>
          <w:rFonts w:eastAsia="Calibri" w:cstheme="minorHAnsi"/>
          <w:sz w:val="24"/>
          <w:szCs w:val="24"/>
        </w:rPr>
        <w:t xml:space="preserve">Kotitalouden oppimisen tavoitteet ja arvioinnin kohteet ovat käytännön toimintataitoja, yhteistyö- ja vuorovaikutustaitoja sekä tiedonhallintataitoja. Oppilaan osaaminen rakentuu ja taidot tulevat näkyväksi kotitalouden tavoitteisiin liittyvien keskeisten sisältöalueiden kautta. </w:t>
      </w:r>
    </w:p>
    <w:p w14:paraId="5402AB41" w14:textId="77777777" w:rsidR="00C35489" w:rsidRPr="007B6AA4" w:rsidRDefault="00C35489" w:rsidP="00BD7CC1">
      <w:pPr>
        <w:spacing w:line="276" w:lineRule="auto"/>
        <w:contextualSpacing/>
        <w:rPr>
          <w:rFonts w:cstheme="minorHAnsi"/>
          <w:sz w:val="24"/>
          <w:szCs w:val="24"/>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tblCellMar>
        <w:tblLook w:val="0400" w:firstRow="0" w:lastRow="0" w:firstColumn="0" w:lastColumn="0" w:noHBand="0" w:noVBand="1"/>
      </w:tblPr>
      <w:tblGrid>
        <w:gridCol w:w="1895"/>
        <w:gridCol w:w="1895"/>
        <w:gridCol w:w="1896"/>
        <w:gridCol w:w="1896"/>
        <w:gridCol w:w="1896"/>
        <w:gridCol w:w="1896"/>
        <w:gridCol w:w="1896"/>
        <w:gridCol w:w="1896"/>
      </w:tblGrid>
      <w:tr w:rsidR="00C35489" w:rsidRPr="007B6AA4" w14:paraId="7A5FB490" w14:textId="77777777" w:rsidTr="00ED4F54">
        <w:trPr>
          <w:trHeight w:val="28"/>
        </w:trPr>
        <w:tc>
          <w:tcPr>
            <w:tcW w:w="625" w:type="pct"/>
            <w:shd w:val="clear" w:color="auto" w:fill="B4C6E7" w:themeFill="accent1" w:themeFillTint="66"/>
            <w:tcMar>
              <w:top w:w="100" w:type="dxa"/>
              <w:left w:w="100" w:type="dxa"/>
              <w:bottom w:w="100" w:type="dxa"/>
              <w:right w:w="100" w:type="dxa"/>
            </w:tcMar>
          </w:tcPr>
          <w:p w14:paraId="0570C7EA"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Opetuksen tavoite</w:t>
            </w:r>
          </w:p>
          <w:p w14:paraId="52B213AE" w14:textId="77777777" w:rsidR="00C35489" w:rsidRPr="007B6AA4" w:rsidRDefault="00C35489" w:rsidP="00BD7CC1">
            <w:pPr>
              <w:spacing w:after="0" w:line="276" w:lineRule="auto"/>
              <w:ind w:left="40"/>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14A9D27B" w14:textId="77777777" w:rsidR="00C35489" w:rsidRPr="007B6AA4" w:rsidRDefault="00C35489" w:rsidP="00BD7CC1">
            <w:pPr>
              <w:spacing w:after="0" w:line="276" w:lineRule="auto"/>
              <w:ind w:left="40"/>
              <w:contextualSpacing/>
              <w:rPr>
                <w:rFonts w:eastAsia="Times New Roman" w:cstheme="minorHAnsi"/>
                <w:sz w:val="24"/>
                <w:szCs w:val="24"/>
              </w:rPr>
            </w:pPr>
            <w:r w:rsidRPr="007B6AA4">
              <w:rPr>
                <w:rFonts w:eastAsia="Arial"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51FC6B1C"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Pr>
          <w:p w14:paraId="5BA5F460"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Arvioinnin kohde</w:t>
            </w:r>
          </w:p>
        </w:tc>
        <w:tc>
          <w:tcPr>
            <w:tcW w:w="625" w:type="pct"/>
            <w:shd w:val="clear" w:color="auto" w:fill="B4C6E7" w:themeFill="accent1" w:themeFillTint="66"/>
            <w:tcMar>
              <w:top w:w="100" w:type="dxa"/>
              <w:left w:w="100" w:type="dxa"/>
              <w:bottom w:w="100" w:type="dxa"/>
              <w:right w:w="100" w:type="dxa"/>
            </w:tcMar>
          </w:tcPr>
          <w:p w14:paraId="089CF39A"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Osaamisen kuvaus arvosanalle 5</w:t>
            </w:r>
          </w:p>
          <w:p w14:paraId="0839FD91"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33C15401"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Osaamisen kuvaus arvosanalle 7</w:t>
            </w:r>
          </w:p>
          <w:p w14:paraId="1AC08A46" w14:textId="77777777" w:rsidR="00C35489" w:rsidRPr="007B6AA4" w:rsidRDefault="00C35489" w:rsidP="00BD7CC1">
            <w:pPr>
              <w:spacing w:after="0" w:line="276" w:lineRule="auto"/>
              <w:contextualSpacing/>
              <w:rPr>
                <w:rFonts w:eastAsia="Arial"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67856616"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Osaamisen kuvaus arvosanalle 8</w:t>
            </w:r>
          </w:p>
          <w:p w14:paraId="03AA3EDA"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shd w:val="clear" w:color="auto" w:fill="B4C6E7" w:themeFill="accent1" w:themeFillTint="66"/>
            <w:tcMar>
              <w:top w:w="100" w:type="dxa"/>
              <w:left w:w="100" w:type="dxa"/>
              <w:bottom w:w="100" w:type="dxa"/>
              <w:right w:w="100" w:type="dxa"/>
            </w:tcMar>
          </w:tcPr>
          <w:p w14:paraId="3539D10A" w14:textId="77777777" w:rsidR="00C35489" w:rsidRPr="007B6AA4" w:rsidRDefault="00C35489" w:rsidP="00BD7CC1">
            <w:pPr>
              <w:spacing w:after="0" w:line="276" w:lineRule="auto"/>
              <w:ind w:left="40"/>
              <w:contextualSpacing/>
              <w:rPr>
                <w:rFonts w:eastAsia="Arial" w:cstheme="minorHAnsi"/>
                <w:b/>
                <w:sz w:val="24"/>
                <w:szCs w:val="24"/>
              </w:rPr>
            </w:pPr>
            <w:r w:rsidRPr="007B6AA4">
              <w:rPr>
                <w:rFonts w:eastAsia="Arial" w:cstheme="minorHAnsi"/>
                <w:b/>
                <w:sz w:val="24"/>
                <w:szCs w:val="24"/>
              </w:rPr>
              <w:t>Osaamisen kuvaus arvosanalle 9</w:t>
            </w:r>
          </w:p>
          <w:p w14:paraId="06154E0B" w14:textId="77777777" w:rsidR="00C35489" w:rsidRPr="007B6AA4" w:rsidRDefault="00C35489" w:rsidP="00BD7CC1">
            <w:pPr>
              <w:spacing w:after="0" w:line="276" w:lineRule="auto"/>
              <w:contextualSpacing/>
              <w:rPr>
                <w:rFonts w:eastAsia="Times New Roman" w:cstheme="minorHAnsi"/>
                <w:sz w:val="24"/>
                <w:szCs w:val="24"/>
              </w:rPr>
            </w:pPr>
          </w:p>
        </w:tc>
      </w:tr>
      <w:tr w:rsidR="00CF3734" w:rsidRPr="007B6AA4" w14:paraId="28283E7F" w14:textId="77777777" w:rsidTr="00ED4F54">
        <w:trPr>
          <w:trHeight w:val="22"/>
        </w:trPr>
        <w:tc>
          <w:tcPr>
            <w:tcW w:w="5000" w:type="pct"/>
            <w:gridSpan w:val="8"/>
            <w:tcMar>
              <w:top w:w="100" w:type="dxa"/>
              <w:left w:w="100" w:type="dxa"/>
              <w:bottom w:w="100" w:type="dxa"/>
              <w:right w:w="100" w:type="dxa"/>
            </w:tcMar>
          </w:tcPr>
          <w:p w14:paraId="227CC898" w14:textId="580AE706" w:rsidR="00CF3734" w:rsidRPr="007B6AA4" w:rsidRDefault="00CF3734" w:rsidP="00BD7CC1">
            <w:pPr>
              <w:spacing w:line="276" w:lineRule="auto"/>
              <w:contextualSpacing/>
              <w:rPr>
                <w:rFonts w:cstheme="minorHAnsi"/>
                <w:sz w:val="24"/>
                <w:szCs w:val="24"/>
              </w:rPr>
            </w:pPr>
            <w:r w:rsidRPr="007B6AA4">
              <w:rPr>
                <w:rFonts w:eastAsia="Arial" w:cstheme="minorHAnsi"/>
                <w:b/>
                <w:sz w:val="24"/>
                <w:szCs w:val="24"/>
              </w:rPr>
              <w:t>Käytännön toimintataidot</w:t>
            </w:r>
          </w:p>
        </w:tc>
      </w:tr>
      <w:tr w:rsidR="00C35489" w:rsidRPr="007B6AA4" w14:paraId="17DFA8F0" w14:textId="77777777" w:rsidTr="00DF151A">
        <w:trPr>
          <w:trHeight w:val="876"/>
        </w:trPr>
        <w:tc>
          <w:tcPr>
            <w:tcW w:w="625" w:type="pct"/>
            <w:tcMar>
              <w:top w:w="100" w:type="dxa"/>
              <w:left w:w="100" w:type="dxa"/>
              <w:bottom w:w="100" w:type="dxa"/>
              <w:right w:w="100" w:type="dxa"/>
            </w:tcMar>
          </w:tcPr>
          <w:p w14:paraId="09665DEB" w14:textId="5A1BEA57" w:rsidR="00C35489" w:rsidRPr="007B6AA4" w:rsidRDefault="00C35489" w:rsidP="00ED4F54">
            <w:pPr>
              <w:spacing w:after="0" w:line="276" w:lineRule="auto"/>
              <w:contextualSpacing/>
              <w:rPr>
                <w:rFonts w:eastAsia="Arial" w:cstheme="minorHAnsi"/>
                <w:sz w:val="24"/>
                <w:szCs w:val="24"/>
              </w:rPr>
            </w:pPr>
            <w:bookmarkStart w:id="118" w:name="_gjdgxs" w:colFirst="0" w:colLast="0"/>
            <w:bookmarkEnd w:id="118"/>
            <w:r w:rsidRPr="007B6AA4">
              <w:rPr>
                <w:rFonts w:eastAsia="Arial" w:cstheme="minorHAnsi"/>
                <w:sz w:val="24"/>
                <w:szCs w:val="24"/>
              </w:rPr>
              <w:t>T1 ohjata oppilasta suunnittelemaan, organisoimaan ja arvioimaan työtä ja toimintaa</w:t>
            </w:r>
            <w:bookmarkStart w:id="119" w:name="_30j0zll" w:colFirst="0" w:colLast="0"/>
            <w:bookmarkStart w:id="120" w:name="_1fob9te" w:colFirst="0" w:colLast="0"/>
            <w:bookmarkEnd w:id="119"/>
            <w:bookmarkEnd w:id="120"/>
          </w:p>
        </w:tc>
        <w:tc>
          <w:tcPr>
            <w:tcW w:w="625" w:type="pct"/>
            <w:tcMar>
              <w:top w:w="100" w:type="dxa"/>
              <w:left w:w="100" w:type="dxa"/>
              <w:bottom w:w="100" w:type="dxa"/>
              <w:right w:w="100" w:type="dxa"/>
            </w:tcMar>
          </w:tcPr>
          <w:p w14:paraId="372DC21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w:t>
            </w:r>
          </w:p>
        </w:tc>
        <w:tc>
          <w:tcPr>
            <w:tcW w:w="625" w:type="pct"/>
            <w:tcMar>
              <w:top w:w="100" w:type="dxa"/>
              <w:left w:w="100" w:type="dxa"/>
              <w:bottom w:w="100" w:type="dxa"/>
              <w:right w:w="100" w:type="dxa"/>
            </w:tcMar>
          </w:tcPr>
          <w:p w14:paraId="717B84EE"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suunnittelemaan työn tekemisen, tekemään työtehtävän ja tarkastelemaan omaa työtään ja toimintaansa.</w:t>
            </w:r>
          </w:p>
        </w:tc>
        <w:tc>
          <w:tcPr>
            <w:tcW w:w="625" w:type="pct"/>
          </w:tcPr>
          <w:p w14:paraId="2AA78E7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Työn suunnittelu ja toteuttaminen sekä oman toiminnan</w:t>
            </w:r>
          </w:p>
          <w:p w14:paraId="7911CD7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tarkastelu</w:t>
            </w:r>
          </w:p>
          <w:p w14:paraId="3B0329D7" w14:textId="77777777" w:rsidR="00C35489" w:rsidRPr="007B6AA4" w:rsidRDefault="00C35489" w:rsidP="00BD7CC1">
            <w:pPr>
              <w:spacing w:after="0" w:line="276" w:lineRule="auto"/>
              <w:contextualSpacing/>
              <w:rPr>
                <w:rFonts w:eastAsia="Arial" w:cstheme="minorHAnsi"/>
                <w:sz w:val="24"/>
                <w:szCs w:val="24"/>
              </w:rPr>
            </w:pPr>
          </w:p>
          <w:p w14:paraId="0368E32B" w14:textId="77777777" w:rsidR="00C35489" w:rsidRPr="007B6AA4" w:rsidRDefault="00C35489" w:rsidP="00BD7CC1">
            <w:pPr>
              <w:spacing w:after="0" w:line="276" w:lineRule="auto"/>
              <w:contextualSpacing/>
              <w:rPr>
                <w:rFonts w:eastAsia="Arial" w:cstheme="minorHAnsi"/>
                <w:sz w:val="24"/>
                <w:szCs w:val="24"/>
              </w:rPr>
            </w:pPr>
          </w:p>
        </w:tc>
        <w:tc>
          <w:tcPr>
            <w:tcW w:w="625" w:type="pct"/>
            <w:tcMar>
              <w:top w:w="100" w:type="dxa"/>
              <w:left w:w="100" w:type="dxa"/>
              <w:bottom w:w="100" w:type="dxa"/>
              <w:right w:w="100" w:type="dxa"/>
            </w:tcMar>
          </w:tcPr>
          <w:p w14:paraId="69DF95BA"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tunnistaa ja nimeää joitakin työprosessiin kuuluvia työtehtäviä. </w:t>
            </w:r>
          </w:p>
          <w:p w14:paraId="417FE7BF" w14:textId="77777777" w:rsidR="00C35489" w:rsidRPr="007B6AA4" w:rsidRDefault="00C35489" w:rsidP="00BD7CC1">
            <w:pPr>
              <w:spacing w:after="0" w:line="276" w:lineRule="auto"/>
              <w:contextualSpacing/>
              <w:rPr>
                <w:rFonts w:eastAsia="Arial" w:cstheme="minorHAnsi"/>
                <w:sz w:val="24"/>
                <w:szCs w:val="24"/>
              </w:rPr>
            </w:pPr>
          </w:p>
          <w:p w14:paraId="62EA68C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tarvitsee paljon ohjausta ja apua työn suunnittelemisessa ja toteuttamisessa.</w:t>
            </w:r>
          </w:p>
        </w:tc>
        <w:tc>
          <w:tcPr>
            <w:tcW w:w="625" w:type="pct"/>
            <w:tcMar>
              <w:top w:w="100" w:type="dxa"/>
              <w:left w:w="100" w:type="dxa"/>
              <w:bottom w:w="100" w:type="dxa"/>
              <w:right w:w="100" w:type="dxa"/>
            </w:tcMar>
          </w:tcPr>
          <w:p w14:paraId="55C32EDA" w14:textId="68A7872F" w:rsidR="00C35489" w:rsidRPr="007B6AA4" w:rsidRDefault="00C35489" w:rsidP="00BD7CC1">
            <w:pPr>
              <w:spacing w:after="0" w:line="276" w:lineRule="auto"/>
              <w:contextualSpacing/>
              <w:rPr>
                <w:rFonts w:eastAsia="Times New Roman" w:cstheme="minorHAnsi"/>
                <w:iCs/>
                <w:sz w:val="24"/>
                <w:szCs w:val="24"/>
              </w:rPr>
            </w:pPr>
            <w:r w:rsidRPr="007B6AA4">
              <w:rPr>
                <w:rFonts w:eastAsia="Times New Roman" w:cstheme="minorHAnsi"/>
                <w:iCs/>
                <w:sz w:val="24"/>
                <w:szCs w:val="24"/>
              </w:rPr>
              <w:t>Oppilas suunnittelee, organisoi ja kuvailee omaa työtänsä ja toimintaansa työvaiheittain annettujen ohjeiden mukaisesti</w:t>
            </w:r>
            <w:r w:rsidR="006C6E92">
              <w:rPr>
                <w:rFonts w:eastAsia="Times New Roman" w:cstheme="minorHAnsi"/>
                <w:iCs/>
                <w:sz w:val="24"/>
                <w:szCs w:val="24"/>
              </w:rPr>
              <w:t>.</w:t>
            </w:r>
          </w:p>
          <w:p w14:paraId="3BE94BBE" w14:textId="77777777" w:rsidR="00C35489" w:rsidRPr="007B6AA4" w:rsidRDefault="00C35489" w:rsidP="00BD7CC1">
            <w:pPr>
              <w:spacing w:after="0" w:line="276" w:lineRule="auto"/>
              <w:contextualSpacing/>
              <w:rPr>
                <w:rFonts w:eastAsia="Times New Roman" w:cstheme="minorHAnsi"/>
                <w:sz w:val="24"/>
                <w:szCs w:val="24"/>
              </w:rPr>
            </w:pPr>
          </w:p>
          <w:p w14:paraId="000B9D1B" w14:textId="77777777" w:rsidR="00C35489" w:rsidRPr="007B6AA4" w:rsidRDefault="00C35489" w:rsidP="00BD7CC1">
            <w:pPr>
              <w:spacing w:after="0" w:line="276" w:lineRule="auto"/>
              <w:contextualSpacing/>
              <w:rPr>
                <w:rFonts w:eastAsia="Times New Roman" w:cstheme="minorHAnsi"/>
                <w:i/>
                <w:sz w:val="24"/>
                <w:szCs w:val="24"/>
              </w:rPr>
            </w:pPr>
            <w:r w:rsidRPr="007B6AA4">
              <w:rPr>
                <w:rFonts w:eastAsia="Times New Roman" w:cstheme="minorHAnsi"/>
                <w:i/>
                <w:sz w:val="24"/>
                <w:szCs w:val="24"/>
              </w:rPr>
              <w:t xml:space="preserve"> </w:t>
            </w:r>
          </w:p>
        </w:tc>
        <w:tc>
          <w:tcPr>
            <w:tcW w:w="625" w:type="pct"/>
            <w:tcMar>
              <w:top w:w="100" w:type="dxa"/>
              <w:left w:w="100" w:type="dxa"/>
              <w:bottom w:w="100" w:type="dxa"/>
              <w:right w:w="100" w:type="dxa"/>
            </w:tcMar>
          </w:tcPr>
          <w:p w14:paraId="5896C98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suunnittelee ja työskentelee työvaiheittain annettuja ohjeita soveltaen sekä kuvailee omaa osaamistaan oman työskentelyn tarkastelun avulla.</w:t>
            </w:r>
          </w:p>
          <w:p w14:paraId="2BBF47FF"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6439C8F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suunnittelee ja työskentelee itsenäisesti sekä perustelee omaa työskentelyään ja toimintaansa.</w:t>
            </w:r>
          </w:p>
        </w:tc>
      </w:tr>
      <w:tr w:rsidR="00C35489" w:rsidRPr="007B6AA4" w14:paraId="74CFB4FB" w14:textId="77777777" w:rsidTr="00ED4F54">
        <w:trPr>
          <w:trHeight w:val="1600"/>
        </w:trPr>
        <w:tc>
          <w:tcPr>
            <w:tcW w:w="625" w:type="pct"/>
            <w:tcMar>
              <w:top w:w="100" w:type="dxa"/>
              <w:left w:w="100" w:type="dxa"/>
              <w:bottom w:w="100" w:type="dxa"/>
              <w:right w:w="100" w:type="dxa"/>
            </w:tcMar>
          </w:tcPr>
          <w:p w14:paraId="7A60C6AA" w14:textId="77777777" w:rsidR="00C35489" w:rsidRPr="007B6AA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T2 ohjata oppilasta harjoittelemaan kotitalouden hallinnassa tarvittavia kädentaitoja sekä kannustaa luovuuteen ja estetiikan huomioimiseen</w:t>
            </w:r>
          </w:p>
          <w:p w14:paraId="6DB272E6" w14:textId="77777777" w:rsidR="00C35489" w:rsidRPr="007B6AA4" w:rsidRDefault="00C35489" w:rsidP="00BD7CC1">
            <w:pPr>
              <w:spacing w:after="0" w:line="276" w:lineRule="auto"/>
              <w:ind w:left="100"/>
              <w:contextualSpacing/>
              <w:rPr>
                <w:rFonts w:eastAsia="Arial" w:cstheme="minorHAnsi"/>
                <w:sz w:val="24"/>
                <w:szCs w:val="24"/>
              </w:rPr>
            </w:pPr>
          </w:p>
          <w:p w14:paraId="71EEC73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705E0F0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w:t>
            </w:r>
          </w:p>
        </w:tc>
        <w:tc>
          <w:tcPr>
            <w:tcW w:w="625" w:type="pct"/>
            <w:tcMar>
              <w:top w:w="100" w:type="dxa"/>
              <w:left w:w="100" w:type="dxa"/>
              <w:bottom w:w="100" w:type="dxa"/>
              <w:right w:w="100" w:type="dxa"/>
            </w:tcMar>
          </w:tcPr>
          <w:p w14:paraId="63727AD8" w14:textId="1FDC7CBD"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oppii kotitalouden kädentaitoja ja kokeilee erilaisia työtapoja.  </w:t>
            </w:r>
            <w:r w:rsidR="006C6E92">
              <w:rPr>
                <w:rFonts w:eastAsia="Arial" w:cstheme="minorHAnsi"/>
                <w:sz w:val="24"/>
                <w:szCs w:val="24"/>
              </w:rPr>
              <w:t xml:space="preserve">Hän </w:t>
            </w:r>
            <w:r w:rsidRPr="007B6AA4">
              <w:rPr>
                <w:rFonts w:eastAsia="Arial" w:cstheme="minorHAnsi"/>
                <w:sz w:val="24"/>
                <w:szCs w:val="24"/>
              </w:rPr>
              <w:t>oppii ottamaan huomioon toiminnassaan luovuuden ja estetiikan.</w:t>
            </w:r>
          </w:p>
          <w:p w14:paraId="39DF9672"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Pr>
          <w:p w14:paraId="519B756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Kädentaidot kotitalouden perustehtävien toteuttamisessa, luovuus ja estetiikka</w:t>
            </w:r>
          </w:p>
          <w:p w14:paraId="53F47A30" w14:textId="77777777" w:rsidR="00C35489" w:rsidRPr="007B6AA4" w:rsidRDefault="00C35489" w:rsidP="00BD7CC1">
            <w:pPr>
              <w:spacing w:after="0" w:line="276" w:lineRule="auto"/>
              <w:contextualSpacing/>
              <w:rPr>
                <w:rFonts w:eastAsia="Arial" w:cstheme="minorHAnsi"/>
                <w:sz w:val="24"/>
                <w:szCs w:val="24"/>
              </w:rPr>
            </w:pPr>
          </w:p>
          <w:p w14:paraId="650067FD" w14:textId="77777777" w:rsidR="00C35489" w:rsidRPr="007B6AA4" w:rsidRDefault="00C35489" w:rsidP="00BD7CC1">
            <w:pPr>
              <w:spacing w:after="0" w:line="276" w:lineRule="auto"/>
              <w:contextualSpacing/>
              <w:rPr>
                <w:rFonts w:eastAsia="Arial" w:cstheme="minorHAnsi"/>
                <w:sz w:val="24"/>
                <w:szCs w:val="24"/>
              </w:rPr>
            </w:pPr>
          </w:p>
          <w:p w14:paraId="5BA24BF8"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7C495AF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suoriutuu ohjatusti kädentaitoja edellyttävistä yksittäisistä työtehtävistä. </w:t>
            </w:r>
          </w:p>
          <w:p w14:paraId="253452FC" w14:textId="77777777" w:rsidR="00C35489" w:rsidRPr="007B6AA4" w:rsidRDefault="00C35489" w:rsidP="00BD7CC1">
            <w:pPr>
              <w:spacing w:after="0" w:line="276" w:lineRule="auto"/>
              <w:contextualSpacing/>
              <w:rPr>
                <w:rFonts w:eastAsia="Arial" w:cstheme="minorHAnsi"/>
                <w:sz w:val="24"/>
                <w:szCs w:val="24"/>
              </w:rPr>
            </w:pPr>
          </w:p>
          <w:p w14:paraId="63605481" w14:textId="77777777" w:rsidR="00C35489" w:rsidRPr="007B6AA4" w:rsidRDefault="00C35489" w:rsidP="00BD7CC1">
            <w:pPr>
              <w:spacing w:after="0" w:line="276" w:lineRule="auto"/>
              <w:contextualSpacing/>
              <w:rPr>
                <w:rFonts w:eastAsia="Arial" w:cstheme="minorHAnsi"/>
                <w:iCs/>
                <w:sz w:val="24"/>
                <w:szCs w:val="24"/>
              </w:rPr>
            </w:pPr>
          </w:p>
        </w:tc>
        <w:tc>
          <w:tcPr>
            <w:tcW w:w="625" w:type="pct"/>
            <w:tcMar>
              <w:top w:w="100" w:type="dxa"/>
              <w:left w:w="100" w:type="dxa"/>
              <w:bottom w:w="100" w:type="dxa"/>
              <w:right w:w="100" w:type="dxa"/>
            </w:tcMar>
          </w:tcPr>
          <w:p w14:paraId="0196B33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suoriutuu annetuista kädentaitoja edellyttävistä työtehtävistä.</w:t>
            </w:r>
          </w:p>
          <w:p w14:paraId="0D669429" w14:textId="77777777" w:rsidR="00C35489" w:rsidRPr="007B6AA4" w:rsidRDefault="00C35489" w:rsidP="00BD7CC1">
            <w:pPr>
              <w:spacing w:after="0" w:line="276" w:lineRule="auto"/>
              <w:contextualSpacing/>
              <w:rPr>
                <w:rFonts w:eastAsia="Arial" w:cstheme="minorHAnsi"/>
                <w:sz w:val="24"/>
                <w:szCs w:val="24"/>
              </w:rPr>
            </w:pPr>
          </w:p>
          <w:p w14:paraId="334EA57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tietää, että työtehtäviä voi toteuttaa luovasti monella tavalla ja että estetiikalla on merkitystä.</w:t>
            </w:r>
          </w:p>
          <w:p w14:paraId="6B2D960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 </w:t>
            </w:r>
          </w:p>
        </w:tc>
        <w:tc>
          <w:tcPr>
            <w:tcW w:w="625" w:type="pct"/>
            <w:tcMar>
              <w:top w:w="100" w:type="dxa"/>
              <w:left w:w="100" w:type="dxa"/>
              <w:bottom w:w="100" w:type="dxa"/>
              <w:right w:w="100" w:type="dxa"/>
            </w:tcMar>
          </w:tcPr>
          <w:p w14:paraId="4EE1BF62"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suoriutuu itsenäisesti ja soveltaa tavallisimpia työtapoja kädentaitoja edellyttävissä kotitalouden tehtävissä.</w:t>
            </w:r>
          </w:p>
          <w:p w14:paraId="4577E83F" w14:textId="77777777" w:rsidR="00C35489" w:rsidRPr="007B6AA4" w:rsidRDefault="00C35489" w:rsidP="00BD7CC1">
            <w:pPr>
              <w:spacing w:after="0" w:line="276" w:lineRule="auto"/>
              <w:contextualSpacing/>
              <w:rPr>
                <w:rFonts w:eastAsia="Arial" w:cstheme="minorHAnsi"/>
                <w:sz w:val="24"/>
                <w:szCs w:val="24"/>
              </w:rPr>
            </w:pPr>
          </w:p>
          <w:p w14:paraId="241583F8"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ottaa huomioon yksittäisiä esteettisiä näkökulmia.</w:t>
            </w:r>
          </w:p>
          <w:p w14:paraId="687474B8" w14:textId="77777777" w:rsidR="00C35489" w:rsidRPr="007B6AA4" w:rsidRDefault="00C35489" w:rsidP="00BD7CC1">
            <w:pPr>
              <w:spacing w:after="0" w:line="276" w:lineRule="auto"/>
              <w:contextualSpacing/>
              <w:rPr>
                <w:rFonts w:eastAsia="Arial" w:cstheme="minorHAnsi"/>
                <w:sz w:val="24"/>
                <w:szCs w:val="24"/>
              </w:rPr>
            </w:pPr>
          </w:p>
          <w:p w14:paraId="56AE9674"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02CEB14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käyttää luovasti ja perustellen erilaisia kädentaitoja ja</w:t>
            </w:r>
            <w:r w:rsidRPr="007B6AA4">
              <w:rPr>
                <w:rFonts w:eastAsia="Arial" w:cstheme="minorHAnsi"/>
                <w:sz w:val="24"/>
                <w:szCs w:val="24"/>
                <w:u w:val="single"/>
              </w:rPr>
              <w:t xml:space="preserve"> </w:t>
            </w:r>
            <w:r w:rsidRPr="007B6AA4">
              <w:rPr>
                <w:rFonts w:eastAsia="Arial" w:cstheme="minorHAnsi"/>
                <w:sz w:val="24"/>
                <w:szCs w:val="24"/>
              </w:rPr>
              <w:t>työtapoja kotitalouden tehtävissä.</w:t>
            </w:r>
          </w:p>
          <w:p w14:paraId="4E7432DB" w14:textId="77777777" w:rsidR="00C35489" w:rsidRPr="007B6AA4" w:rsidRDefault="00C35489" w:rsidP="00BD7CC1">
            <w:pPr>
              <w:spacing w:after="0" w:line="276" w:lineRule="auto"/>
              <w:contextualSpacing/>
              <w:rPr>
                <w:rFonts w:eastAsia="Arial" w:cstheme="minorHAnsi"/>
                <w:iCs/>
                <w:sz w:val="24"/>
                <w:szCs w:val="24"/>
              </w:rPr>
            </w:pPr>
          </w:p>
          <w:p w14:paraId="5ACFE6A2" w14:textId="77777777" w:rsidR="00C35489" w:rsidRPr="007B6AA4" w:rsidRDefault="00C35489" w:rsidP="00BD7CC1">
            <w:pPr>
              <w:spacing w:line="276" w:lineRule="auto"/>
              <w:contextualSpacing/>
              <w:rPr>
                <w:rFonts w:eastAsia="Arial" w:cstheme="minorHAnsi"/>
                <w:sz w:val="24"/>
                <w:szCs w:val="24"/>
              </w:rPr>
            </w:pPr>
            <w:r w:rsidRPr="007B6AA4">
              <w:rPr>
                <w:rFonts w:eastAsia="Arial" w:cstheme="minorHAnsi"/>
                <w:sz w:val="24"/>
                <w:szCs w:val="24"/>
              </w:rPr>
              <w:t>Oppilas perustelee luovuuden ja estetiikan merkitystä ja ottaa nämä huomioon osana kokonaisuutta.</w:t>
            </w:r>
          </w:p>
        </w:tc>
      </w:tr>
      <w:tr w:rsidR="00C35489" w:rsidRPr="007B6AA4" w14:paraId="726E69A6" w14:textId="77777777" w:rsidTr="00DF151A">
        <w:trPr>
          <w:trHeight w:val="451"/>
        </w:trPr>
        <w:tc>
          <w:tcPr>
            <w:tcW w:w="625" w:type="pct"/>
            <w:tcMar>
              <w:top w:w="100" w:type="dxa"/>
              <w:left w:w="100" w:type="dxa"/>
              <w:bottom w:w="100" w:type="dxa"/>
              <w:right w:w="100" w:type="dxa"/>
            </w:tcMar>
          </w:tcPr>
          <w:p w14:paraId="5B0721D0" w14:textId="50507D2D"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T3 ohjata ja rohkaista oppilasta valitsemaan ja käyttämään hyvinvointia edistävästi ja kestävän kulutuksen mukaisesti materiaaleja, työvälineitä, laitteita sekä tieto- ja viestintäteknologiaa</w:t>
            </w:r>
          </w:p>
        </w:tc>
        <w:tc>
          <w:tcPr>
            <w:tcW w:w="625" w:type="pct"/>
            <w:tcMar>
              <w:top w:w="100" w:type="dxa"/>
              <w:left w:w="100" w:type="dxa"/>
              <w:bottom w:w="100" w:type="dxa"/>
              <w:right w:w="100" w:type="dxa"/>
            </w:tcMar>
          </w:tcPr>
          <w:p w14:paraId="3BA8FDD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5D1EA2F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oppii valitsemaan ja käyttämään raaka-aineita, materiaaleja, työvälineitä ja teknologiaa kestävää elämäntapaa edistävästi.</w:t>
            </w:r>
          </w:p>
        </w:tc>
        <w:tc>
          <w:tcPr>
            <w:tcW w:w="625" w:type="pct"/>
          </w:tcPr>
          <w:p w14:paraId="7B5F3F6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Valintojen tekeminen ja niiden perustelut toiminnassa</w:t>
            </w:r>
          </w:p>
        </w:tc>
        <w:tc>
          <w:tcPr>
            <w:tcW w:w="625" w:type="pct"/>
            <w:tcMar>
              <w:top w:w="100" w:type="dxa"/>
              <w:left w:w="100" w:type="dxa"/>
              <w:bottom w:w="100" w:type="dxa"/>
              <w:right w:w="100" w:type="dxa"/>
            </w:tcMar>
          </w:tcPr>
          <w:p w14:paraId="1010A33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harjoittelee valitsemaan ja käyttämään annettuja materiaaleja tai työvälineitä yksilöllisesti ohjattuna.</w:t>
            </w:r>
            <w:r w:rsidRPr="007B6AA4">
              <w:rPr>
                <w:rFonts w:eastAsia="Arial" w:cstheme="minorHAnsi"/>
                <w:sz w:val="24"/>
                <w:szCs w:val="24"/>
                <w:u w:val="single"/>
              </w:rPr>
              <w:t xml:space="preserve"> </w:t>
            </w:r>
          </w:p>
        </w:tc>
        <w:tc>
          <w:tcPr>
            <w:tcW w:w="625" w:type="pct"/>
            <w:tcMar>
              <w:top w:w="100" w:type="dxa"/>
              <w:left w:w="100" w:type="dxa"/>
              <w:bottom w:w="100" w:type="dxa"/>
              <w:right w:w="100" w:type="dxa"/>
            </w:tcMar>
          </w:tcPr>
          <w:p w14:paraId="6953645A" w14:textId="77777777" w:rsidR="00C35489" w:rsidRPr="007B6AA4" w:rsidRDefault="00C35489" w:rsidP="00BD7CC1">
            <w:pPr>
              <w:spacing w:after="0" w:line="276" w:lineRule="auto"/>
              <w:contextualSpacing/>
              <w:rPr>
                <w:rFonts w:eastAsia="Times New Roman" w:cstheme="minorHAnsi"/>
                <w:iCs/>
                <w:sz w:val="24"/>
                <w:szCs w:val="24"/>
              </w:rPr>
            </w:pPr>
            <w:r w:rsidRPr="007B6AA4">
              <w:rPr>
                <w:rFonts w:eastAsia="Times New Roman" w:cstheme="minorHAnsi"/>
                <w:iCs/>
                <w:sz w:val="24"/>
                <w:szCs w:val="24"/>
              </w:rPr>
              <w:t xml:space="preserve">Oppilas valitsee ja käyttää raaka-aineita, materiaaleja, työvälineitä tai teknologiaa annettujen ohjeiden mukaisesti. </w:t>
            </w:r>
          </w:p>
          <w:p w14:paraId="3F3DC0F0" w14:textId="77777777" w:rsidR="00C35489" w:rsidRPr="007B6AA4" w:rsidRDefault="00C35489" w:rsidP="00BD7CC1">
            <w:pPr>
              <w:spacing w:after="0" w:line="276" w:lineRule="auto"/>
              <w:contextualSpacing/>
              <w:rPr>
                <w:rFonts w:eastAsia="Times New Roman" w:cstheme="minorHAnsi"/>
                <w:i/>
                <w:sz w:val="24"/>
                <w:szCs w:val="24"/>
              </w:rPr>
            </w:pPr>
          </w:p>
          <w:p w14:paraId="3F1F94C6" w14:textId="77777777" w:rsidR="00C35489" w:rsidRPr="007B6AA4" w:rsidRDefault="00C35489" w:rsidP="00BD7CC1">
            <w:pPr>
              <w:spacing w:after="0" w:line="276" w:lineRule="auto"/>
              <w:contextualSpacing/>
              <w:rPr>
                <w:rFonts w:eastAsia="Times New Roman" w:cstheme="minorHAnsi"/>
                <w:i/>
                <w:sz w:val="24"/>
                <w:szCs w:val="24"/>
              </w:rPr>
            </w:pPr>
          </w:p>
        </w:tc>
        <w:tc>
          <w:tcPr>
            <w:tcW w:w="625" w:type="pct"/>
            <w:tcMar>
              <w:top w:w="100" w:type="dxa"/>
              <w:left w:w="100" w:type="dxa"/>
              <w:bottom w:w="100" w:type="dxa"/>
              <w:right w:w="100" w:type="dxa"/>
            </w:tcMar>
          </w:tcPr>
          <w:p w14:paraId="399B44C0" w14:textId="77777777" w:rsidR="00C35489" w:rsidRPr="007B6AA4" w:rsidRDefault="00C35489" w:rsidP="00BD7CC1">
            <w:pPr>
              <w:spacing w:after="0" w:line="276" w:lineRule="auto"/>
              <w:contextualSpacing/>
              <w:rPr>
                <w:rFonts w:eastAsia="Times New Roman" w:cstheme="minorHAnsi"/>
                <w:iCs/>
                <w:sz w:val="24"/>
                <w:szCs w:val="24"/>
              </w:rPr>
            </w:pPr>
            <w:r w:rsidRPr="007B6AA4">
              <w:rPr>
                <w:rFonts w:eastAsia="Times New Roman" w:cstheme="minorHAnsi"/>
                <w:iCs/>
                <w:sz w:val="24"/>
                <w:szCs w:val="24"/>
              </w:rPr>
              <w:t xml:space="preserve">Oppilas soveltaa kestävän elämäntavan tietoja ja taitoja käyttäessään raaka-aineita, materiaaleja, työvälineitä tai teknologiaa. </w:t>
            </w:r>
          </w:p>
        </w:tc>
        <w:tc>
          <w:tcPr>
            <w:tcW w:w="625" w:type="pct"/>
            <w:tcMar>
              <w:top w:w="100" w:type="dxa"/>
              <w:left w:w="100" w:type="dxa"/>
              <w:bottom w:w="100" w:type="dxa"/>
              <w:right w:w="100" w:type="dxa"/>
            </w:tcMar>
          </w:tcPr>
          <w:p w14:paraId="14A944E8"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valitsee, käyttää ja perustelee kestävää elämäntapaa tukevia raaka-aineita, työvälineitä, materiaaleja tai teknologiaa.</w:t>
            </w:r>
          </w:p>
          <w:p w14:paraId="3CC532E0" w14:textId="77777777" w:rsidR="00C35489" w:rsidRPr="007B6AA4" w:rsidRDefault="00C35489" w:rsidP="00BD7CC1">
            <w:pPr>
              <w:spacing w:after="0" w:line="276" w:lineRule="auto"/>
              <w:contextualSpacing/>
              <w:rPr>
                <w:rFonts w:eastAsia="Times New Roman" w:cstheme="minorHAnsi"/>
                <w:sz w:val="24"/>
                <w:szCs w:val="24"/>
              </w:rPr>
            </w:pPr>
          </w:p>
          <w:p w14:paraId="743D96DC" w14:textId="77777777" w:rsidR="00C35489" w:rsidRPr="007B6AA4" w:rsidRDefault="00C35489" w:rsidP="00BD7CC1">
            <w:pPr>
              <w:spacing w:after="0" w:line="276" w:lineRule="auto"/>
              <w:contextualSpacing/>
              <w:rPr>
                <w:rFonts w:eastAsia="Times New Roman" w:cstheme="minorHAnsi"/>
                <w:i/>
                <w:sz w:val="24"/>
                <w:szCs w:val="24"/>
              </w:rPr>
            </w:pPr>
          </w:p>
          <w:p w14:paraId="79D16DCE" w14:textId="77777777" w:rsidR="00C35489" w:rsidRPr="007B6AA4" w:rsidRDefault="00C35489" w:rsidP="00BD7CC1">
            <w:pPr>
              <w:spacing w:after="0" w:line="276" w:lineRule="auto"/>
              <w:contextualSpacing/>
              <w:rPr>
                <w:rFonts w:eastAsia="Times New Roman" w:cstheme="minorHAnsi"/>
                <w:i/>
                <w:sz w:val="24"/>
                <w:szCs w:val="24"/>
              </w:rPr>
            </w:pPr>
            <w:r w:rsidRPr="007B6AA4">
              <w:rPr>
                <w:rFonts w:eastAsia="Times New Roman" w:cstheme="minorHAnsi"/>
                <w:i/>
                <w:sz w:val="24"/>
                <w:szCs w:val="24"/>
              </w:rPr>
              <w:t>.</w:t>
            </w:r>
          </w:p>
        </w:tc>
      </w:tr>
      <w:tr w:rsidR="00C35489" w:rsidRPr="007B6AA4" w14:paraId="3AB15354" w14:textId="77777777" w:rsidTr="00ED4F54">
        <w:trPr>
          <w:trHeight w:val="1600"/>
        </w:trPr>
        <w:tc>
          <w:tcPr>
            <w:tcW w:w="625" w:type="pct"/>
            <w:tcMar>
              <w:top w:w="100" w:type="dxa"/>
              <w:left w:w="100" w:type="dxa"/>
              <w:bottom w:w="100" w:type="dxa"/>
              <w:right w:w="100" w:type="dxa"/>
            </w:tcMar>
          </w:tcPr>
          <w:p w14:paraId="10D80237" w14:textId="77777777" w:rsidR="00C35489" w:rsidRPr="007B6AA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T4 ohjata oppilasta suunnittelemaan ajankäyttöään ja työn etenemistä sekä ylläpitämään järjestystä oppimistehtävien aikana</w:t>
            </w:r>
          </w:p>
          <w:p w14:paraId="49D9A3AA" w14:textId="77777777" w:rsidR="00C35489" w:rsidRPr="007B6AA4" w:rsidRDefault="00C35489" w:rsidP="00BD7CC1">
            <w:pPr>
              <w:spacing w:after="0" w:line="276" w:lineRule="auto"/>
              <w:ind w:left="100"/>
              <w:contextualSpacing/>
              <w:rPr>
                <w:rFonts w:eastAsia="Arial" w:cstheme="minorHAnsi"/>
                <w:sz w:val="24"/>
                <w:szCs w:val="24"/>
              </w:rPr>
            </w:pPr>
          </w:p>
          <w:p w14:paraId="3D6886A0" w14:textId="77777777" w:rsidR="00C35489" w:rsidRPr="007B6AA4" w:rsidRDefault="00C35489" w:rsidP="00BD7CC1">
            <w:pPr>
              <w:spacing w:after="0" w:line="276" w:lineRule="auto"/>
              <w:contextualSpacing/>
              <w:rPr>
                <w:rFonts w:eastAsia="Arial" w:cstheme="minorHAnsi"/>
                <w:sz w:val="24"/>
                <w:szCs w:val="24"/>
              </w:rPr>
            </w:pPr>
          </w:p>
          <w:p w14:paraId="6E01881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4BCF67C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w:t>
            </w:r>
          </w:p>
        </w:tc>
        <w:tc>
          <w:tcPr>
            <w:tcW w:w="625" w:type="pct"/>
            <w:tcMar>
              <w:top w:w="100" w:type="dxa"/>
              <w:left w:w="100" w:type="dxa"/>
              <w:bottom w:w="100" w:type="dxa"/>
              <w:right w:w="100" w:type="dxa"/>
            </w:tcMar>
          </w:tcPr>
          <w:p w14:paraId="0CBEC6C3" w14:textId="459364CD"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oppii suunnittelemaan omaa toimintaansa suhteessa käytettävissä olevaan aikaan ja annettuun tehtävään. </w:t>
            </w:r>
            <w:r w:rsidR="00C320F5">
              <w:rPr>
                <w:rFonts w:eastAsia="Arial" w:cstheme="minorHAnsi"/>
                <w:sz w:val="24"/>
                <w:szCs w:val="24"/>
              </w:rPr>
              <w:t>Hän</w:t>
            </w:r>
            <w:r w:rsidR="00C320F5" w:rsidRPr="007B6AA4">
              <w:rPr>
                <w:rFonts w:eastAsia="Arial" w:cstheme="minorHAnsi"/>
                <w:sz w:val="24"/>
                <w:szCs w:val="24"/>
              </w:rPr>
              <w:t xml:space="preserve"> </w:t>
            </w:r>
            <w:r w:rsidRPr="007B6AA4">
              <w:rPr>
                <w:rFonts w:eastAsia="Arial" w:cstheme="minorHAnsi"/>
                <w:sz w:val="24"/>
                <w:szCs w:val="24"/>
              </w:rPr>
              <w:t>oppii huolehtimaan työtehtävien ja työympäristön järjestyksestä oppimisympäristössään.</w:t>
            </w:r>
          </w:p>
        </w:tc>
        <w:tc>
          <w:tcPr>
            <w:tcW w:w="625" w:type="pct"/>
          </w:tcPr>
          <w:p w14:paraId="0DDBD8D2"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Ajanhallinta ja järjestyksen ylläpitäminen</w:t>
            </w:r>
          </w:p>
        </w:tc>
        <w:tc>
          <w:tcPr>
            <w:tcW w:w="625" w:type="pct"/>
            <w:tcMar>
              <w:top w:w="100" w:type="dxa"/>
              <w:left w:w="100" w:type="dxa"/>
              <w:bottom w:w="100" w:type="dxa"/>
              <w:right w:w="100" w:type="dxa"/>
            </w:tcMar>
          </w:tcPr>
          <w:p w14:paraId="4619A9AF" w14:textId="77777777" w:rsidR="00C35489" w:rsidRPr="007B6AA4" w:rsidRDefault="00C35489" w:rsidP="00BD7CC1">
            <w:pPr>
              <w:spacing w:after="0" w:line="276" w:lineRule="auto"/>
              <w:contextualSpacing/>
              <w:rPr>
                <w:rFonts w:eastAsia="Arial" w:cstheme="minorHAnsi"/>
                <w:iCs/>
                <w:sz w:val="24"/>
                <w:szCs w:val="24"/>
              </w:rPr>
            </w:pPr>
            <w:r w:rsidRPr="007B6AA4">
              <w:rPr>
                <w:rFonts w:eastAsia="Arial" w:cstheme="minorHAnsi"/>
                <w:iCs/>
                <w:sz w:val="24"/>
                <w:szCs w:val="24"/>
              </w:rPr>
              <w:t xml:space="preserve">Oppilas toimii aikataulussa ja ylläpitää tehtävien sekä työympäristön järjestystä ohjattuna. </w:t>
            </w:r>
          </w:p>
          <w:p w14:paraId="618F7DA8" w14:textId="77777777" w:rsidR="00C35489" w:rsidRPr="007B6AA4" w:rsidRDefault="00C35489" w:rsidP="00BD7CC1">
            <w:pPr>
              <w:spacing w:after="0" w:line="276" w:lineRule="auto"/>
              <w:contextualSpacing/>
              <w:rPr>
                <w:rFonts w:eastAsia="Arial" w:cstheme="minorHAnsi"/>
                <w:sz w:val="24"/>
                <w:szCs w:val="24"/>
              </w:rPr>
            </w:pPr>
          </w:p>
          <w:p w14:paraId="58D48320"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724953DD" w14:textId="7C775BA4"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ylläpitää työtehtävien järjestystä</w:t>
            </w:r>
            <w:r w:rsidR="00C320F5">
              <w:rPr>
                <w:rFonts w:eastAsia="Arial" w:cstheme="minorHAnsi"/>
                <w:sz w:val="24"/>
                <w:szCs w:val="24"/>
              </w:rPr>
              <w:t xml:space="preserve"> </w:t>
            </w:r>
            <w:r w:rsidRPr="007B6AA4">
              <w:rPr>
                <w:rFonts w:eastAsia="Arial" w:cstheme="minorHAnsi"/>
                <w:sz w:val="24"/>
                <w:szCs w:val="24"/>
              </w:rPr>
              <w:t>annettujen ohjeiden ja aikataulun mukaan erillisissä työvaiheissa.</w:t>
            </w:r>
          </w:p>
          <w:p w14:paraId="02232738" w14:textId="77777777" w:rsidR="00C35489" w:rsidRPr="007B6AA4" w:rsidRDefault="00C35489" w:rsidP="00BD7CC1">
            <w:pPr>
              <w:spacing w:after="0" w:line="276" w:lineRule="auto"/>
              <w:contextualSpacing/>
              <w:rPr>
                <w:rFonts w:eastAsia="Arial" w:cstheme="minorHAnsi"/>
                <w:sz w:val="24"/>
                <w:szCs w:val="24"/>
              </w:rPr>
            </w:pPr>
          </w:p>
          <w:p w14:paraId="19A45268"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tarvitsee ohjausta työympäristön järjestyksen ylläpitämisessä.</w:t>
            </w:r>
          </w:p>
        </w:tc>
        <w:tc>
          <w:tcPr>
            <w:tcW w:w="625" w:type="pct"/>
            <w:tcMar>
              <w:top w:w="100" w:type="dxa"/>
              <w:left w:w="100" w:type="dxa"/>
              <w:bottom w:w="100" w:type="dxa"/>
              <w:right w:w="100" w:type="dxa"/>
            </w:tcMar>
          </w:tcPr>
          <w:p w14:paraId="02FDC4A4" w14:textId="77777777" w:rsidR="00CF373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etenee ohjeiden mukaisesti vaiheittain ja ylläpitää työtehtävien ja työympäristön järjestystä. </w:t>
            </w:r>
          </w:p>
          <w:p w14:paraId="6DEE8714" w14:textId="77777777" w:rsidR="00CF3734" w:rsidRDefault="00CF3734" w:rsidP="00BD7CC1">
            <w:pPr>
              <w:spacing w:after="0" w:line="276" w:lineRule="auto"/>
              <w:contextualSpacing/>
              <w:rPr>
                <w:rFonts w:eastAsia="Arial" w:cstheme="minorHAnsi"/>
                <w:sz w:val="24"/>
                <w:szCs w:val="24"/>
              </w:rPr>
            </w:pPr>
          </w:p>
          <w:p w14:paraId="4FFA2910" w14:textId="5C6D7356"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suunnittelee ja ennakoi ajankäyttöään.</w:t>
            </w:r>
          </w:p>
          <w:p w14:paraId="4B062E04" w14:textId="77777777" w:rsidR="00C35489" w:rsidRPr="007B6AA4" w:rsidRDefault="00C35489" w:rsidP="00BD7CC1">
            <w:pPr>
              <w:spacing w:after="0" w:line="276" w:lineRule="auto"/>
              <w:contextualSpacing/>
              <w:rPr>
                <w:rFonts w:eastAsia="Times New Roman" w:cstheme="minorHAnsi"/>
                <w:iCs/>
                <w:sz w:val="24"/>
                <w:szCs w:val="24"/>
              </w:rPr>
            </w:pPr>
          </w:p>
        </w:tc>
        <w:tc>
          <w:tcPr>
            <w:tcW w:w="625" w:type="pct"/>
            <w:tcMar>
              <w:top w:w="100" w:type="dxa"/>
              <w:left w:w="100" w:type="dxa"/>
              <w:bottom w:w="100" w:type="dxa"/>
              <w:right w:w="100" w:type="dxa"/>
            </w:tcMar>
          </w:tcPr>
          <w:p w14:paraId="47203C2D"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työskentelee itsenäisesti ja vastuullisesti sekä osaa perustella ajankäyttöään, työtehtävien ja työympäristön järjestyksen merkitystä ja toimintojen etenemistä osana oppimisympäristöä.</w:t>
            </w:r>
          </w:p>
        </w:tc>
      </w:tr>
      <w:tr w:rsidR="00C35489" w:rsidRPr="007B6AA4" w14:paraId="3CC287B2" w14:textId="77777777" w:rsidTr="00DF151A">
        <w:trPr>
          <w:trHeight w:val="592"/>
        </w:trPr>
        <w:tc>
          <w:tcPr>
            <w:tcW w:w="625" w:type="pct"/>
            <w:tcMar>
              <w:top w:w="100" w:type="dxa"/>
              <w:left w:w="100" w:type="dxa"/>
              <w:bottom w:w="100" w:type="dxa"/>
              <w:right w:w="100" w:type="dxa"/>
            </w:tcMar>
          </w:tcPr>
          <w:p w14:paraId="7F6732E9" w14:textId="146EB217" w:rsidR="00C35489" w:rsidRPr="00CF373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T5 ohjata ja</w:t>
            </w:r>
            <w:r w:rsidRPr="007B6AA4">
              <w:rPr>
                <w:rFonts w:eastAsia="Times New Roman" w:cstheme="minorHAnsi"/>
                <w:sz w:val="24"/>
                <w:szCs w:val="24"/>
              </w:rPr>
              <w:t xml:space="preserve"> </w:t>
            </w:r>
            <w:r w:rsidRPr="007B6AA4">
              <w:rPr>
                <w:rFonts w:eastAsia="Arial" w:cstheme="minorHAnsi"/>
                <w:sz w:val="24"/>
                <w:szCs w:val="24"/>
              </w:rPr>
              <w:t>motivoida oppilasta toimimaan hygieenisesti, turvallisesti ja ergonomisesti sekä ohjata kiinnittämään oppilaan huomiota käytettävissä oleviin voimavaroihin</w:t>
            </w:r>
          </w:p>
        </w:tc>
        <w:tc>
          <w:tcPr>
            <w:tcW w:w="625" w:type="pct"/>
            <w:tcMar>
              <w:top w:w="100" w:type="dxa"/>
              <w:left w:w="100" w:type="dxa"/>
              <w:bottom w:w="100" w:type="dxa"/>
              <w:right w:w="100" w:type="dxa"/>
            </w:tcMar>
          </w:tcPr>
          <w:p w14:paraId="35191FDD"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2845ADEC" w14:textId="0A0395D2" w:rsidR="00C35489" w:rsidRPr="007B6AA4" w:rsidRDefault="00C35489" w:rsidP="00F10EFB">
            <w:pPr>
              <w:spacing w:after="0" w:line="276" w:lineRule="auto"/>
              <w:contextualSpacing/>
              <w:rPr>
                <w:rFonts w:eastAsia="Times New Roman" w:cstheme="minorHAnsi"/>
                <w:sz w:val="24"/>
                <w:szCs w:val="24"/>
              </w:rPr>
            </w:pPr>
            <w:r w:rsidRPr="007B6AA4">
              <w:rPr>
                <w:rFonts w:eastAsia="Arial" w:cstheme="minorHAnsi"/>
                <w:sz w:val="24"/>
                <w:szCs w:val="24"/>
              </w:rPr>
              <w:t>Oppilas oppii toimimaan hygieenisesti, turvallisesti ja ergonomisesti kotitalouden toimintaympäristöissä</w:t>
            </w:r>
            <w:r w:rsidR="00C320F5">
              <w:rPr>
                <w:rFonts w:eastAsia="Arial" w:cstheme="minorHAnsi"/>
                <w:sz w:val="24"/>
                <w:szCs w:val="24"/>
              </w:rPr>
              <w:t xml:space="preserve"> </w:t>
            </w:r>
            <w:r w:rsidRPr="007B6AA4">
              <w:rPr>
                <w:rFonts w:eastAsia="Arial" w:cstheme="minorHAnsi"/>
                <w:sz w:val="24"/>
                <w:szCs w:val="24"/>
              </w:rPr>
              <w:t>ottaen huomioon käytettävissä olevat aineelliset voimavarat.</w:t>
            </w:r>
          </w:p>
        </w:tc>
        <w:tc>
          <w:tcPr>
            <w:tcW w:w="625" w:type="pct"/>
          </w:tcPr>
          <w:p w14:paraId="142E0D6E"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Turvallisuus ja voimavarojen kannalta kestävä toiminta</w:t>
            </w:r>
          </w:p>
        </w:tc>
        <w:tc>
          <w:tcPr>
            <w:tcW w:w="625" w:type="pct"/>
            <w:tcMar>
              <w:top w:w="100" w:type="dxa"/>
              <w:left w:w="100" w:type="dxa"/>
              <w:bottom w:w="100" w:type="dxa"/>
              <w:right w:w="100" w:type="dxa"/>
            </w:tcMar>
          </w:tcPr>
          <w:p w14:paraId="45C5EE81" w14:textId="77777777" w:rsidR="00C35489" w:rsidRPr="007B6AA4" w:rsidRDefault="00C35489" w:rsidP="00BD7CC1">
            <w:pPr>
              <w:spacing w:after="0" w:line="276" w:lineRule="auto"/>
              <w:contextualSpacing/>
              <w:rPr>
                <w:rFonts w:eastAsia="Arial" w:cstheme="minorHAnsi"/>
                <w:iCs/>
                <w:sz w:val="24"/>
                <w:szCs w:val="24"/>
              </w:rPr>
            </w:pPr>
            <w:r w:rsidRPr="007B6AA4">
              <w:rPr>
                <w:rFonts w:eastAsia="Arial" w:cstheme="minorHAnsi"/>
                <w:iCs/>
                <w:sz w:val="24"/>
                <w:szCs w:val="24"/>
              </w:rPr>
              <w:t>Oppilas toimii hygieenisesti ja turvallisesti ohjattuna.</w:t>
            </w:r>
          </w:p>
        </w:tc>
        <w:tc>
          <w:tcPr>
            <w:tcW w:w="625" w:type="pct"/>
            <w:tcMar>
              <w:top w:w="100" w:type="dxa"/>
              <w:left w:w="100" w:type="dxa"/>
              <w:bottom w:w="100" w:type="dxa"/>
              <w:right w:w="100" w:type="dxa"/>
            </w:tcMar>
          </w:tcPr>
          <w:p w14:paraId="555BB7E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työskentelee hygieenisesti ja turvallisesti annettujen ohjeiden mukaisesti.</w:t>
            </w:r>
          </w:p>
        </w:tc>
        <w:tc>
          <w:tcPr>
            <w:tcW w:w="625" w:type="pct"/>
            <w:tcMar>
              <w:top w:w="100" w:type="dxa"/>
              <w:left w:w="100" w:type="dxa"/>
              <w:bottom w:w="100" w:type="dxa"/>
              <w:right w:w="100" w:type="dxa"/>
            </w:tcMar>
          </w:tcPr>
          <w:p w14:paraId="16504707" w14:textId="72C0FD21"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työskentelee ohjeiden mukaisesti hygieenisesti, turvallisesti ja ergonomisesti tai kustannusten ja energiankäytön kannalta tarkoituksenmukaisesti.</w:t>
            </w:r>
          </w:p>
        </w:tc>
        <w:tc>
          <w:tcPr>
            <w:tcW w:w="625" w:type="pct"/>
            <w:tcMar>
              <w:top w:w="100" w:type="dxa"/>
              <w:left w:w="100" w:type="dxa"/>
              <w:bottom w:w="100" w:type="dxa"/>
              <w:right w:w="100" w:type="dxa"/>
            </w:tcMar>
          </w:tcPr>
          <w:p w14:paraId="20C1901E"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perustelee toimintaansa turvallisuuden, hygieenisyyden, ergonomian tai kustannusten ja energiankäytön näkökulmasta.</w:t>
            </w:r>
          </w:p>
        </w:tc>
      </w:tr>
      <w:tr w:rsidR="00C35489" w:rsidRPr="007B6AA4" w14:paraId="5FF5287C" w14:textId="77777777" w:rsidTr="00ED4F54">
        <w:trPr>
          <w:trHeight w:val="275"/>
        </w:trPr>
        <w:tc>
          <w:tcPr>
            <w:tcW w:w="5000" w:type="pct"/>
            <w:gridSpan w:val="8"/>
            <w:tcMar>
              <w:top w:w="100" w:type="dxa"/>
              <w:left w:w="100" w:type="dxa"/>
              <w:bottom w:w="100" w:type="dxa"/>
              <w:right w:w="100" w:type="dxa"/>
            </w:tcMar>
          </w:tcPr>
          <w:p w14:paraId="0DDC855E" w14:textId="77777777" w:rsidR="00C35489" w:rsidRPr="007B6AA4" w:rsidRDefault="00C35489" w:rsidP="00BD7CC1">
            <w:pPr>
              <w:spacing w:after="0" w:line="276" w:lineRule="auto"/>
              <w:ind w:left="100"/>
              <w:contextualSpacing/>
              <w:rPr>
                <w:rFonts w:eastAsia="Times New Roman" w:cstheme="minorHAnsi"/>
                <w:sz w:val="24"/>
                <w:szCs w:val="24"/>
              </w:rPr>
            </w:pPr>
            <w:r w:rsidRPr="007B6AA4">
              <w:rPr>
                <w:rFonts w:eastAsia="Arial" w:cstheme="minorHAnsi"/>
                <w:b/>
                <w:sz w:val="24"/>
                <w:szCs w:val="24"/>
              </w:rPr>
              <w:t>Yhteistyö- ja vuorovaikutustaidot</w:t>
            </w:r>
          </w:p>
        </w:tc>
      </w:tr>
      <w:tr w:rsidR="00C35489" w:rsidRPr="007B6AA4" w14:paraId="376989FC" w14:textId="77777777" w:rsidTr="00ED4F54">
        <w:trPr>
          <w:trHeight w:val="730"/>
        </w:trPr>
        <w:tc>
          <w:tcPr>
            <w:tcW w:w="625" w:type="pct"/>
            <w:tcMar>
              <w:top w:w="100" w:type="dxa"/>
              <w:left w:w="100" w:type="dxa"/>
              <w:bottom w:w="100" w:type="dxa"/>
              <w:right w:w="100" w:type="dxa"/>
            </w:tcMar>
          </w:tcPr>
          <w:p w14:paraId="5B1F05DF" w14:textId="0C3E4A36" w:rsidR="00C35489" w:rsidRPr="007B6AA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T6 ohjata oppilasta harjoittelemaan kuuntelua</w:t>
            </w:r>
            <w:r w:rsidR="00C320F5">
              <w:rPr>
                <w:rFonts w:eastAsia="Arial" w:cstheme="minorHAnsi"/>
                <w:sz w:val="24"/>
                <w:szCs w:val="24"/>
              </w:rPr>
              <w:t xml:space="preserve">, </w:t>
            </w:r>
            <w:r w:rsidRPr="007B6AA4">
              <w:rPr>
                <w:rFonts w:eastAsia="Arial" w:cstheme="minorHAnsi"/>
                <w:sz w:val="24"/>
                <w:szCs w:val="24"/>
              </w:rPr>
              <w:t>rakentavaa keskustelua ja argumentointia oppimistehtävien suunnittelussa ja toteuttamisessa</w:t>
            </w:r>
          </w:p>
        </w:tc>
        <w:tc>
          <w:tcPr>
            <w:tcW w:w="625" w:type="pct"/>
            <w:tcMar>
              <w:top w:w="100" w:type="dxa"/>
              <w:left w:w="100" w:type="dxa"/>
              <w:bottom w:w="100" w:type="dxa"/>
              <w:right w:w="100" w:type="dxa"/>
            </w:tcMar>
          </w:tcPr>
          <w:p w14:paraId="50311A4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06C9B63E"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oppii kohtaamaan, kuuntelemaan, keskustelemaan ja argumentoimaan vertaisryhmässä.</w:t>
            </w:r>
          </w:p>
        </w:tc>
        <w:tc>
          <w:tcPr>
            <w:tcW w:w="625" w:type="pct"/>
          </w:tcPr>
          <w:p w14:paraId="03610E97"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Kuuntelu, keskustelu ja argumentointi yhteisessä suunnittelussa</w:t>
            </w:r>
          </w:p>
        </w:tc>
        <w:tc>
          <w:tcPr>
            <w:tcW w:w="625" w:type="pct"/>
            <w:tcMar>
              <w:top w:w="100" w:type="dxa"/>
              <w:left w:w="100" w:type="dxa"/>
              <w:bottom w:w="100" w:type="dxa"/>
              <w:right w:w="100" w:type="dxa"/>
            </w:tcMar>
          </w:tcPr>
          <w:p w14:paraId="3D7974D2"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w:t>
            </w:r>
          </w:p>
          <w:p w14:paraId="77837E71"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osallistuu satunnaisesti tai kysymysten tukemana keskusteluun yhteisissä suunnittelu- ja työtilanteissa.</w:t>
            </w:r>
          </w:p>
        </w:tc>
        <w:tc>
          <w:tcPr>
            <w:tcW w:w="625" w:type="pct"/>
            <w:tcMar>
              <w:top w:w="100" w:type="dxa"/>
              <w:left w:w="100" w:type="dxa"/>
              <w:bottom w:w="100" w:type="dxa"/>
              <w:right w:w="100" w:type="dxa"/>
            </w:tcMar>
          </w:tcPr>
          <w:p w14:paraId="0A96B34F"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osallistuu keskusteluun, pyrkii kuuntelemaan ja tuo esille omia näkökulmia yhteisissä suunnittelu- ja työtilanteissa.</w:t>
            </w:r>
          </w:p>
        </w:tc>
        <w:tc>
          <w:tcPr>
            <w:tcW w:w="625" w:type="pct"/>
            <w:tcMar>
              <w:top w:w="100" w:type="dxa"/>
              <w:left w:w="100" w:type="dxa"/>
              <w:bottom w:w="100" w:type="dxa"/>
              <w:right w:w="100" w:type="dxa"/>
            </w:tcMar>
          </w:tcPr>
          <w:p w14:paraId="526993B9"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kuuntelee eri näkökulmia ja ilmaisee rakentavasti omia näkemyksiään yhteisissä suunnittelu- ja työtilanteissa.</w:t>
            </w:r>
          </w:p>
        </w:tc>
        <w:tc>
          <w:tcPr>
            <w:tcW w:w="625" w:type="pct"/>
            <w:tcMar>
              <w:top w:w="100" w:type="dxa"/>
              <w:left w:w="100" w:type="dxa"/>
              <w:bottom w:w="100" w:type="dxa"/>
              <w:right w:w="100" w:type="dxa"/>
            </w:tcMar>
          </w:tcPr>
          <w:p w14:paraId="3754F8A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on aktiivinen keskusteluissa ja ottaa eri näkökulmat huomioon sekä perustelee omat näkemyksensä rakentavasti.</w:t>
            </w:r>
          </w:p>
          <w:p w14:paraId="51D2D27D" w14:textId="77777777" w:rsidR="00C35489" w:rsidRPr="007B6AA4" w:rsidRDefault="00C35489" w:rsidP="00BD7CC1">
            <w:pPr>
              <w:spacing w:after="0" w:line="276" w:lineRule="auto"/>
              <w:contextualSpacing/>
              <w:rPr>
                <w:rFonts w:eastAsia="Arial" w:cstheme="minorHAnsi"/>
                <w:sz w:val="24"/>
                <w:szCs w:val="24"/>
              </w:rPr>
            </w:pPr>
          </w:p>
          <w:p w14:paraId="1FE1E06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kannustaa toisia yhteisissä suunnittelu- ja työtilanteissa.</w:t>
            </w:r>
          </w:p>
        </w:tc>
      </w:tr>
      <w:tr w:rsidR="00C35489" w:rsidRPr="007B6AA4" w14:paraId="0F84D81C" w14:textId="77777777" w:rsidTr="00ED4F54">
        <w:trPr>
          <w:trHeight w:val="306"/>
        </w:trPr>
        <w:tc>
          <w:tcPr>
            <w:tcW w:w="625" w:type="pct"/>
            <w:tcMar>
              <w:top w:w="100" w:type="dxa"/>
              <w:left w:w="100" w:type="dxa"/>
              <w:bottom w:w="100" w:type="dxa"/>
              <w:right w:w="100" w:type="dxa"/>
            </w:tcMar>
          </w:tcPr>
          <w:p w14:paraId="66DF4A7B" w14:textId="77777777" w:rsidR="00C35489" w:rsidRPr="007B6AA4" w:rsidRDefault="00C35489" w:rsidP="00ED4F54">
            <w:pPr>
              <w:spacing w:after="0" w:line="276" w:lineRule="auto"/>
              <w:contextualSpacing/>
              <w:rPr>
                <w:rFonts w:eastAsia="Arial" w:cstheme="minorHAnsi"/>
                <w:sz w:val="24"/>
                <w:szCs w:val="24"/>
              </w:rPr>
            </w:pPr>
            <w:bookmarkStart w:id="121" w:name="_Hlk41407449"/>
            <w:r w:rsidRPr="007B6AA4">
              <w:rPr>
                <w:rFonts w:eastAsia="Arial" w:cstheme="minorHAnsi"/>
                <w:sz w:val="24"/>
                <w:szCs w:val="24"/>
              </w:rPr>
              <w:t>T7 aktivoida oppilasta tunnistamaan arjen rakentumista ja kulttuurisesti monimuotoisia toimintaympäristöjä sekä kotitalouksien perinteitä</w:t>
            </w:r>
          </w:p>
        </w:tc>
        <w:tc>
          <w:tcPr>
            <w:tcW w:w="625" w:type="pct"/>
            <w:tcMar>
              <w:top w:w="100" w:type="dxa"/>
              <w:left w:w="100" w:type="dxa"/>
              <w:bottom w:w="100" w:type="dxa"/>
              <w:right w:w="100" w:type="dxa"/>
            </w:tcMar>
          </w:tcPr>
          <w:p w14:paraId="1F394AE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00BD17E4" w14:textId="701F18DE"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tunnistamaan, miten arki erilaisissa kotitalouksissa rakentuu ja ajallisesti järjestäytyy.</w:t>
            </w:r>
            <w:r w:rsidR="00C320F5">
              <w:rPr>
                <w:rFonts w:eastAsia="Arial" w:cstheme="minorHAnsi"/>
                <w:sz w:val="24"/>
                <w:szCs w:val="24"/>
              </w:rPr>
              <w:t xml:space="preserve"> Hän</w:t>
            </w:r>
            <w:r w:rsidR="00C320F5" w:rsidRPr="007B6AA4">
              <w:rPr>
                <w:rFonts w:eastAsia="Arial" w:cstheme="minorHAnsi"/>
                <w:sz w:val="24"/>
                <w:szCs w:val="24"/>
              </w:rPr>
              <w:t xml:space="preserve"> </w:t>
            </w:r>
            <w:r w:rsidRPr="007B6AA4">
              <w:rPr>
                <w:rFonts w:eastAsia="Arial" w:cstheme="minorHAnsi"/>
                <w:sz w:val="24"/>
                <w:szCs w:val="24"/>
              </w:rPr>
              <w:t>oppii kohtaamaan hyväksyvästi kotien kulttuurista monimuotoisuutta.</w:t>
            </w:r>
          </w:p>
        </w:tc>
        <w:tc>
          <w:tcPr>
            <w:tcW w:w="625" w:type="pct"/>
          </w:tcPr>
          <w:p w14:paraId="714A3F72"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Arjen rakentumisen sekä kotitalouksien erilaisuuden hahmottaminen</w:t>
            </w:r>
          </w:p>
        </w:tc>
        <w:tc>
          <w:tcPr>
            <w:tcW w:w="625" w:type="pct"/>
            <w:tcMar>
              <w:top w:w="100" w:type="dxa"/>
              <w:left w:w="100" w:type="dxa"/>
              <w:bottom w:w="100" w:type="dxa"/>
              <w:right w:w="100" w:type="dxa"/>
            </w:tcMar>
          </w:tcPr>
          <w:p w14:paraId="2F2A17B1" w14:textId="7409E46C" w:rsidR="00C35489" w:rsidRPr="007B6AA4" w:rsidRDefault="00C35489" w:rsidP="00F10EFB">
            <w:pPr>
              <w:spacing w:after="0" w:line="276" w:lineRule="auto"/>
              <w:contextualSpacing/>
              <w:rPr>
                <w:rFonts w:eastAsia="Times New Roman" w:cstheme="minorHAnsi"/>
                <w:sz w:val="24"/>
                <w:szCs w:val="24"/>
              </w:rPr>
            </w:pPr>
            <w:r w:rsidRPr="007B6AA4">
              <w:rPr>
                <w:rFonts w:eastAsia="Arial" w:cstheme="minorHAnsi"/>
                <w:sz w:val="24"/>
                <w:szCs w:val="24"/>
              </w:rPr>
              <w:t xml:space="preserve">Oppilas nimeää arkirutiineja sekä tunnistaa </w:t>
            </w:r>
            <w:r w:rsidRPr="007B6AA4">
              <w:rPr>
                <w:rFonts w:eastAsia="Times New Roman" w:cstheme="minorHAnsi"/>
                <w:sz w:val="24"/>
                <w:szCs w:val="24"/>
              </w:rPr>
              <w:t>erilaisia kotikulttuureita.</w:t>
            </w:r>
          </w:p>
        </w:tc>
        <w:tc>
          <w:tcPr>
            <w:tcW w:w="625" w:type="pct"/>
            <w:tcMar>
              <w:top w:w="100" w:type="dxa"/>
              <w:left w:w="100" w:type="dxa"/>
              <w:bottom w:w="100" w:type="dxa"/>
              <w:right w:w="100" w:type="dxa"/>
            </w:tcMar>
          </w:tcPr>
          <w:p w14:paraId="119C28CD" w14:textId="3A8CF31A"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kuvailee arkirutiineja, arjen rakentumista, kotitalouksien perinteitä ja</w:t>
            </w:r>
            <w:r w:rsidR="00C320F5">
              <w:rPr>
                <w:rFonts w:eastAsia="Times New Roman" w:cstheme="minorHAnsi"/>
                <w:sz w:val="24"/>
                <w:szCs w:val="24"/>
              </w:rPr>
              <w:t xml:space="preserve"> </w:t>
            </w:r>
            <w:r w:rsidRPr="007B6AA4">
              <w:rPr>
                <w:rFonts w:eastAsia="Times New Roman" w:cstheme="minorHAnsi"/>
                <w:sz w:val="24"/>
                <w:szCs w:val="24"/>
              </w:rPr>
              <w:t>erilaisia kotikulttuureita.</w:t>
            </w:r>
          </w:p>
          <w:p w14:paraId="2ED5F7D9"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6191FC3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määrittelee arjen rakentumista ja kotitalouksien arkirutiineja erilaisissa kotikulttuureissa.</w:t>
            </w:r>
          </w:p>
          <w:p w14:paraId="3885FFFB" w14:textId="77777777" w:rsidR="00C35489" w:rsidRPr="007B6AA4" w:rsidRDefault="00C35489" w:rsidP="00BD7CC1">
            <w:pPr>
              <w:spacing w:after="0" w:line="276" w:lineRule="auto"/>
              <w:contextualSpacing/>
              <w:rPr>
                <w:rFonts w:eastAsia="Times New Roman" w:cstheme="minorHAnsi"/>
                <w:sz w:val="24"/>
                <w:szCs w:val="24"/>
              </w:rPr>
            </w:pPr>
          </w:p>
        </w:tc>
        <w:tc>
          <w:tcPr>
            <w:tcW w:w="625" w:type="pct"/>
            <w:tcMar>
              <w:top w:w="100" w:type="dxa"/>
              <w:left w:w="100" w:type="dxa"/>
              <w:bottom w:w="100" w:type="dxa"/>
              <w:right w:w="100" w:type="dxa"/>
            </w:tcMar>
          </w:tcPr>
          <w:p w14:paraId="07BA21E5"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perustelee kotitalouksien arjen rakentumista ja </w:t>
            </w:r>
          </w:p>
          <w:p w14:paraId="0AB2FC4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 xml:space="preserve">erilaisten kotikulttuurien ajankäyttöä. </w:t>
            </w:r>
          </w:p>
        </w:tc>
      </w:tr>
      <w:bookmarkEnd w:id="121"/>
      <w:tr w:rsidR="00C35489" w:rsidRPr="007B6AA4" w14:paraId="1B27FDB5" w14:textId="77777777" w:rsidTr="00ED4F54">
        <w:trPr>
          <w:trHeight w:val="448"/>
        </w:trPr>
        <w:tc>
          <w:tcPr>
            <w:tcW w:w="625" w:type="pct"/>
            <w:tcMar>
              <w:top w:w="100" w:type="dxa"/>
              <w:left w:w="100" w:type="dxa"/>
              <w:bottom w:w="100" w:type="dxa"/>
              <w:right w:w="100" w:type="dxa"/>
            </w:tcMar>
          </w:tcPr>
          <w:p w14:paraId="76635301" w14:textId="77777777" w:rsidR="00C35489" w:rsidRPr="007B6AA4" w:rsidRDefault="00C35489" w:rsidP="00ED4F54">
            <w:pPr>
              <w:spacing w:after="0" w:line="276" w:lineRule="auto"/>
              <w:contextualSpacing/>
              <w:rPr>
                <w:rFonts w:eastAsia="Times New Roman" w:cstheme="minorHAnsi"/>
                <w:sz w:val="24"/>
                <w:szCs w:val="24"/>
              </w:rPr>
            </w:pPr>
            <w:r w:rsidRPr="007B6AA4">
              <w:rPr>
                <w:rFonts w:eastAsia="Arial" w:cstheme="minorHAnsi"/>
                <w:sz w:val="24"/>
                <w:szCs w:val="24"/>
              </w:rPr>
              <w:t>T8 ohjata oppilasta työskentelemään yksin ja ryhmässä sekä sopimaan työtehtävien jakamisesta ja ajankäytöstä</w:t>
            </w:r>
          </w:p>
        </w:tc>
        <w:tc>
          <w:tcPr>
            <w:tcW w:w="625" w:type="pct"/>
            <w:tcMar>
              <w:top w:w="100" w:type="dxa"/>
              <w:left w:w="100" w:type="dxa"/>
              <w:bottom w:w="100" w:type="dxa"/>
              <w:right w:w="100" w:type="dxa"/>
            </w:tcMar>
          </w:tcPr>
          <w:p w14:paraId="5B744D57"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w:t>
            </w:r>
          </w:p>
        </w:tc>
        <w:tc>
          <w:tcPr>
            <w:tcW w:w="625" w:type="pct"/>
            <w:tcMar>
              <w:top w:w="100" w:type="dxa"/>
              <w:left w:w="100" w:type="dxa"/>
              <w:bottom w:w="100" w:type="dxa"/>
              <w:right w:w="100" w:type="dxa"/>
            </w:tcMar>
          </w:tcPr>
          <w:p w14:paraId="6AC5430C" w14:textId="5BF42857" w:rsidR="00C35489" w:rsidRPr="007B6AA4" w:rsidRDefault="00C35489" w:rsidP="00BD7CC1">
            <w:pPr>
              <w:spacing w:after="240" w:line="276" w:lineRule="auto"/>
              <w:contextualSpacing/>
              <w:rPr>
                <w:rFonts w:eastAsia="Times New Roman" w:cstheme="minorHAnsi"/>
                <w:sz w:val="24"/>
                <w:szCs w:val="24"/>
              </w:rPr>
            </w:pPr>
            <w:r w:rsidRPr="007B6AA4">
              <w:rPr>
                <w:rFonts w:eastAsia="Times New Roman" w:cstheme="minorHAnsi"/>
                <w:sz w:val="24"/>
                <w:szCs w:val="24"/>
              </w:rPr>
              <w:t>Oppilas oppii työskentelemään itsenäisesti</w:t>
            </w:r>
            <w:r w:rsidR="00C320F5">
              <w:rPr>
                <w:rFonts w:eastAsia="Times New Roman" w:cstheme="minorHAnsi"/>
                <w:sz w:val="24"/>
                <w:szCs w:val="24"/>
              </w:rPr>
              <w:t xml:space="preserve"> sekä </w:t>
            </w:r>
            <w:r w:rsidRPr="007B6AA4">
              <w:rPr>
                <w:rFonts w:eastAsia="Times New Roman" w:cstheme="minorHAnsi"/>
                <w:sz w:val="24"/>
                <w:szCs w:val="24"/>
              </w:rPr>
              <w:t>osana ryhmää ja yhteistä työtehtävää</w:t>
            </w:r>
            <w:r w:rsidR="00C320F5">
              <w:rPr>
                <w:rFonts w:eastAsia="Times New Roman" w:cstheme="minorHAnsi"/>
                <w:sz w:val="24"/>
                <w:szCs w:val="24"/>
              </w:rPr>
              <w:t>. Hän</w:t>
            </w:r>
            <w:r w:rsidR="00C320F5" w:rsidRPr="007B6AA4">
              <w:rPr>
                <w:rFonts w:eastAsia="Times New Roman" w:cstheme="minorHAnsi"/>
                <w:sz w:val="24"/>
                <w:szCs w:val="24"/>
              </w:rPr>
              <w:t xml:space="preserve"> </w:t>
            </w:r>
            <w:r w:rsidRPr="007B6AA4">
              <w:rPr>
                <w:rFonts w:eastAsia="Times New Roman" w:cstheme="minorHAnsi"/>
                <w:sz w:val="24"/>
                <w:szCs w:val="24"/>
              </w:rPr>
              <w:t>oppii sopimaan työtehtävien jakamista.</w:t>
            </w:r>
          </w:p>
        </w:tc>
        <w:tc>
          <w:tcPr>
            <w:tcW w:w="625" w:type="pct"/>
          </w:tcPr>
          <w:p w14:paraId="2CAA16D3"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Voimavarojen käyttäminen ja yhteisten sopimusten tekemisen oppiminen</w:t>
            </w:r>
          </w:p>
        </w:tc>
        <w:tc>
          <w:tcPr>
            <w:tcW w:w="625" w:type="pct"/>
            <w:tcMar>
              <w:top w:w="100" w:type="dxa"/>
              <w:left w:w="100" w:type="dxa"/>
              <w:bottom w:w="100" w:type="dxa"/>
              <w:right w:w="100" w:type="dxa"/>
            </w:tcMar>
          </w:tcPr>
          <w:p w14:paraId="143A730C"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harjoittelee yksilöllisesti ohjattuna itsenäistä työskentelyä ja osallistuu ryhmän toimintaan satunnaisesti.</w:t>
            </w:r>
          </w:p>
          <w:p w14:paraId="215C5765"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 xml:space="preserve"> </w:t>
            </w:r>
          </w:p>
        </w:tc>
        <w:tc>
          <w:tcPr>
            <w:tcW w:w="625" w:type="pct"/>
            <w:tcMar>
              <w:top w:w="100" w:type="dxa"/>
              <w:left w:w="100" w:type="dxa"/>
              <w:bottom w:w="100" w:type="dxa"/>
              <w:right w:w="100" w:type="dxa"/>
            </w:tcMar>
          </w:tcPr>
          <w:p w14:paraId="6E9194D5"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harjoittelee itsenäistä työskentelyä ja vastuunottoa omasta työstään ja osallistuu ryhmän toimintaan yhdessä sovitulla tavalla.</w:t>
            </w:r>
          </w:p>
        </w:tc>
        <w:tc>
          <w:tcPr>
            <w:tcW w:w="625" w:type="pct"/>
            <w:tcMar>
              <w:top w:w="100" w:type="dxa"/>
              <w:left w:w="100" w:type="dxa"/>
              <w:bottom w:w="100" w:type="dxa"/>
              <w:right w:w="100" w:type="dxa"/>
            </w:tcMar>
          </w:tcPr>
          <w:p w14:paraId="620792BB" w14:textId="77777777" w:rsidR="00C35489" w:rsidRPr="007B6AA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Oppilas työskentelee yksin ja ryhmässä sekä pyrkii toimimaan rakentavasti ja työtehtävistä neuvotellen.</w:t>
            </w:r>
          </w:p>
          <w:p w14:paraId="57950ABD" w14:textId="77777777" w:rsidR="00C35489" w:rsidRPr="007B6AA4" w:rsidRDefault="00C35489" w:rsidP="00BD7CC1">
            <w:pPr>
              <w:spacing w:after="0" w:line="276" w:lineRule="auto"/>
              <w:ind w:left="100"/>
              <w:contextualSpacing/>
              <w:rPr>
                <w:rFonts w:eastAsia="Arial" w:cstheme="minorHAnsi"/>
                <w:sz w:val="24"/>
                <w:szCs w:val="24"/>
              </w:rPr>
            </w:pPr>
          </w:p>
          <w:p w14:paraId="0BC9E9B4" w14:textId="77777777" w:rsidR="00C35489" w:rsidRPr="007B6AA4" w:rsidRDefault="00C35489" w:rsidP="00ED4F54">
            <w:pPr>
              <w:spacing w:after="0" w:line="276" w:lineRule="auto"/>
              <w:contextualSpacing/>
              <w:rPr>
                <w:rFonts w:eastAsia="Arial" w:cstheme="minorHAnsi"/>
                <w:sz w:val="24"/>
                <w:szCs w:val="24"/>
              </w:rPr>
            </w:pPr>
            <w:r w:rsidRPr="007B6AA4">
              <w:rPr>
                <w:rFonts w:eastAsia="Arial" w:cstheme="minorHAnsi"/>
                <w:sz w:val="24"/>
                <w:szCs w:val="24"/>
              </w:rPr>
              <w:t>Oppilas tietää, mitä tarkoittaa tasapuolinen työnjako sekä pääsee sopimukseen työtehtävien jakamisesta osallistumalla päätöksentekoon.</w:t>
            </w:r>
          </w:p>
        </w:tc>
        <w:tc>
          <w:tcPr>
            <w:tcW w:w="625" w:type="pct"/>
            <w:tcMar>
              <w:top w:w="100" w:type="dxa"/>
              <w:left w:w="100" w:type="dxa"/>
              <w:bottom w:w="100" w:type="dxa"/>
              <w:right w:w="100" w:type="dxa"/>
            </w:tcMar>
          </w:tcPr>
          <w:p w14:paraId="5C17473A" w14:textId="77777777" w:rsidR="00C35489" w:rsidRPr="007B6AA4" w:rsidRDefault="00C35489" w:rsidP="00BD7CC1">
            <w:pPr>
              <w:spacing w:after="0" w:line="276" w:lineRule="auto"/>
              <w:ind w:left="40"/>
              <w:contextualSpacing/>
              <w:rPr>
                <w:rFonts w:eastAsia="Arial" w:cstheme="minorHAnsi"/>
                <w:sz w:val="24"/>
                <w:szCs w:val="24"/>
              </w:rPr>
            </w:pPr>
            <w:r w:rsidRPr="007B6AA4">
              <w:rPr>
                <w:rFonts w:eastAsia="Arial" w:cstheme="minorHAnsi"/>
                <w:sz w:val="24"/>
                <w:szCs w:val="24"/>
              </w:rPr>
              <w:t>Oppilas toimii itsenäisesti ja tasapuolisesti sekä toimii ryhmässä yhteistyökykyisesti ja vastuullisesti.</w:t>
            </w:r>
          </w:p>
          <w:p w14:paraId="041455B0" w14:textId="77777777" w:rsidR="00C35489" w:rsidRPr="007B6AA4" w:rsidRDefault="00C35489" w:rsidP="00BD7CC1">
            <w:pPr>
              <w:spacing w:after="0" w:line="276" w:lineRule="auto"/>
              <w:contextualSpacing/>
              <w:rPr>
                <w:rFonts w:eastAsia="Arial" w:cstheme="minorHAnsi"/>
                <w:sz w:val="24"/>
                <w:szCs w:val="24"/>
              </w:rPr>
            </w:pPr>
          </w:p>
        </w:tc>
      </w:tr>
      <w:tr w:rsidR="00C35489" w:rsidRPr="007B6AA4" w14:paraId="1F803D3C" w14:textId="77777777" w:rsidTr="00DF151A">
        <w:trPr>
          <w:trHeight w:val="1017"/>
        </w:trPr>
        <w:tc>
          <w:tcPr>
            <w:tcW w:w="625" w:type="pct"/>
            <w:tcMar>
              <w:top w:w="100" w:type="dxa"/>
              <w:left w:w="100" w:type="dxa"/>
              <w:bottom w:w="100" w:type="dxa"/>
              <w:right w:w="100" w:type="dxa"/>
            </w:tcMar>
          </w:tcPr>
          <w:p w14:paraId="683CC824" w14:textId="77777777" w:rsidR="00C35489" w:rsidRPr="007B6AA4" w:rsidRDefault="00C35489" w:rsidP="00ED4F54">
            <w:pPr>
              <w:spacing w:after="0" w:line="276" w:lineRule="auto"/>
              <w:contextualSpacing/>
              <w:rPr>
                <w:rFonts w:eastAsia="Arial" w:cstheme="minorHAnsi"/>
                <w:sz w:val="24"/>
                <w:szCs w:val="24"/>
              </w:rPr>
            </w:pPr>
            <w:bookmarkStart w:id="122" w:name="_Hlk41407877"/>
            <w:r w:rsidRPr="007B6AA4">
              <w:rPr>
                <w:rFonts w:eastAsia="Arial" w:cstheme="minorHAnsi"/>
                <w:sz w:val="24"/>
                <w:szCs w:val="24"/>
              </w:rPr>
              <w:t>T9 kannustaa oppilasta toimimaan hyvien tapojen mukaisesti vuorovaikutustilanteissa sekä pohtimaan oman käytöksen merkitystä̈ ryhmän ja yhteisön toiminnassa</w:t>
            </w:r>
          </w:p>
        </w:tc>
        <w:tc>
          <w:tcPr>
            <w:tcW w:w="625" w:type="pct"/>
            <w:tcMar>
              <w:top w:w="100" w:type="dxa"/>
              <w:left w:w="100" w:type="dxa"/>
              <w:bottom w:w="100" w:type="dxa"/>
              <w:right w:w="100" w:type="dxa"/>
            </w:tcMar>
          </w:tcPr>
          <w:p w14:paraId="7ED7008A"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4771D0FE" w14:textId="3427B6E4" w:rsidR="00C35489" w:rsidRPr="00DF151A"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tunnistamaan asioita, jotka liittyvät huomaavaiseen kohteluun, tapakulttuuriin ja vuorovaikutustilanteissa toimimiseen.</w:t>
            </w:r>
          </w:p>
        </w:tc>
        <w:tc>
          <w:tcPr>
            <w:tcW w:w="625" w:type="pct"/>
          </w:tcPr>
          <w:p w14:paraId="746B7B89"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Toisten oppilaiden huomaavainen kohtelu ja tapakulttuuriin mukainen käytännön toiminta oppitunnin vuorovaikutustilanteissa</w:t>
            </w:r>
          </w:p>
        </w:tc>
        <w:tc>
          <w:tcPr>
            <w:tcW w:w="625" w:type="pct"/>
            <w:tcMar>
              <w:top w:w="100" w:type="dxa"/>
              <w:left w:w="100" w:type="dxa"/>
              <w:bottom w:w="100" w:type="dxa"/>
              <w:right w:w="100" w:type="dxa"/>
            </w:tcMar>
          </w:tcPr>
          <w:p w14:paraId="5A6F19C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Times New Roman" w:cstheme="minorHAnsi"/>
                <w:sz w:val="24"/>
                <w:szCs w:val="24"/>
              </w:rPr>
              <w:t>Oppilas tietää, että tapakulttuuri vaikuttaa vuorovaikutustilanteisiin.</w:t>
            </w:r>
          </w:p>
          <w:p w14:paraId="733BB2A3" w14:textId="77777777" w:rsidR="00C35489" w:rsidRPr="007B6AA4" w:rsidRDefault="00C35489" w:rsidP="00BD7CC1">
            <w:pPr>
              <w:spacing w:after="0" w:line="276" w:lineRule="auto"/>
              <w:contextualSpacing/>
              <w:rPr>
                <w:rFonts w:eastAsia="Times New Roman" w:cstheme="minorHAnsi"/>
                <w:i/>
                <w:sz w:val="24"/>
                <w:szCs w:val="24"/>
              </w:rPr>
            </w:pPr>
          </w:p>
        </w:tc>
        <w:tc>
          <w:tcPr>
            <w:tcW w:w="625" w:type="pct"/>
            <w:tcMar>
              <w:top w:w="100" w:type="dxa"/>
              <w:left w:w="100" w:type="dxa"/>
              <w:bottom w:w="100" w:type="dxa"/>
              <w:right w:w="100" w:type="dxa"/>
            </w:tcMar>
          </w:tcPr>
          <w:p w14:paraId="544119E4"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tunnistaa ja nimeää tapakulttuuriin ja toisten huomaavaiseen kohteluun liittyviä asioita.</w:t>
            </w:r>
          </w:p>
        </w:tc>
        <w:tc>
          <w:tcPr>
            <w:tcW w:w="625" w:type="pct"/>
            <w:tcMar>
              <w:top w:w="100" w:type="dxa"/>
              <w:left w:w="100" w:type="dxa"/>
              <w:bottom w:w="100" w:type="dxa"/>
              <w:right w:w="100" w:type="dxa"/>
            </w:tcMar>
          </w:tcPr>
          <w:p w14:paraId="608B1146"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toimia tapakulttuuria noudattaen.</w:t>
            </w:r>
          </w:p>
          <w:p w14:paraId="52229547"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13C59F62"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osaa perustella tapakulttuuria ja toisten ihmisten huomaavaista kohtelua sekä niihin liittyviä käytännön toimintatapoja.</w:t>
            </w:r>
          </w:p>
        </w:tc>
      </w:tr>
      <w:bookmarkEnd w:id="122"/>
      <w:tr w:rsidR="00C35489" w:rsidRPr="007B6AA4" w14:paraId="157906CB" w14:textId="77777777" w:rsidTr="00ED4F54">
        <w:trPr>
          <w:trHeight w:val="283"/>
        </w:trPr>
        <w:tc>
          <w:tcPr>
            <w:tcW w:w="5000" w:type="pct"/>
            <w:gridSpan w:val="8"/>
            <w:tcMar>
              <w:top w:w="100" w:type="dxa"/>
              <w:left w:w="100" w:type="dxa"/>
              <w:bottom w:w="100" w:type="dxa"/>
              <w:right w:w="100" w:type="dxa"/>
            </w:tcMar>
          </w:tcPr>
          <w:p w14:paraId="15B9D6FB" w14:textId="77777777" w:rsidR="00C35489" w:rsidRPr="007B6AA4" w:rsidRDefault="00C35489" w:rsidP="00BD7CC1">
            <w:pPr>
              <w:spacing w:after="0" w:line="276" w:lineRule="auto"/>
              <w:ind w:left="100"/>
              <w:contextualSpacing/>
              <w:rPr>
                <w:rFonts w:eastAsia="Times New Roman" w:cstheme="minorHAnsi"/>
                <w:sz w:val="24"/>
                <w:szCs w:val="24"/>
              </w:rPr>
            </w:pPr>
            <w:r w:rsidRPr="007B6AA4">
              <w:rPr>
                <w:rFonts w:eastAsia="Arial" w:cstheme="minorHAnsi"/>
                <w:b/>
                <w:sz w:val="24"/>
                <w:szCs w:val="24"/>
              </w:rPr>
              <w:t>Tiedonhallintataidot</w:t>
            </w:r>
          </w:p>
        </w:tc>
      </w:tr>
      <w:tr w:rsidR="00C35489" w:rsidRPr="007B6AA4" w14:paraId="1BD12EBB" w14:textId="77777777" w:rsidTr="00ED4F54">
        <w:trPr>
          <w:trHeight w:val="3920"/>
        </w:trPr>
        <w:tc>
          <w:tcPr>
            <w:tcW w:w="625" w:type="pct"/>
            <w:tcMar>
              <w:top w:w="100" w:type="dxa"/>
              <w:left w:w="100" w:type="dxa"/>
              <w:bottom w:w="100" w:type="dxa"/>
              <w:right w:w="100" w:type="dxa"/>
            </w:tcMar>
          </w:tcPr>
          <w:p w14:paraId="5F0668A5" w14:textId="77777777" w:rsidR="00C35489" w:rsidRPr="007B6AA4" w:rsidRDefault="00C35489" w:rsidP="00ED4F54">
            <w:pPr>
              <w:spacing w:after="0" w:line="276" w:lineRule="auto"/>
              <w:contextualSpacing/>
              <w:rPr>
                <w:rFonts w:eastAsia="Times New Roman" w:cstheme="minorHAnsi"/>
                <w:sz w:val="24"/>
                <w:szCs w:val="24"/>
              </w:rPr>
            </w:pPr>
            <w:r w:rsidRPr="007B6AA4">
              <w:rPr>
                <w:rFonts w:eastAsia="Arial" w:cstheme="minorHAnsi"/>
                <w:sz w:val="24"/>
                <w:szCs w:val="24"/>
              </w:rPr>
              <w:t>T10 kannustaa oppilasta hankkimaan ja arvioimaan kotitalouteen liittyvää tietoa sekä ohjata käyttämään luotettavaa tietoa valintojen perustana</w:t>
            </w:r>
          </w:p>
        </w:tc>
        <w:tc>
          <w:tcPr>
            <w:tcW w:w="625" w:type="pct"/>
            <w:tcMar>
              <w:top w:w="100" w:type="dxa"/>
              <w:left w:w="100" w:type="dxa"/>
              <w:bottom w:w="100" w:type="dxa"/>
              <w:right w:w="100" w:type="dxa"/>
            </w:tcMar>
          </w:tcPr>
          <w:p w14:paraId="13E9660C"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7BFCA79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Oppilas oppii hakemaan ja vertailemaan tietoa sekä tunnistamaan kotitalouteen liittyviä luotettavia tietolähteitä valintojensa perustana.</w:t>
            </w:r>
          </w:p>
        </w:tc>
        <w:tc>
          <w:tcPr>
            <w:tcW w:w="625" w:type="pct"/>
          </w:tcPr>
          <w:p w14:paraId="26B6EFEE"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Tietojen hankinta ja käyttö</w:t>
            </w:r>
          </w:p>
        </w:tc>
        <w:tc>
          <w:tcPr>
            <w:tcW w:w="625" w:type="pct"/>
            <w:tcMar>
              <w:top w:w="100" w:type="dxa"/>
              <w:left w:w="100" w:type="dxa"/>
              <w:bottom w:w="100" w:type="dxa"/>
              <w:right w:w="100" w:type="dxa"/>
            </w:tcMar>
          </w:tcPr>
          <w:p w14:paraId="531F326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hakee kotitalouteen liittyvää tietoa annetuista lähteistä yksilöllisesti ohjattuna. Tietojen hyödyntäminen ja tulkitseminen on vähäistä.</w:t>
            </w:r>
          </w:p>
          <w:p w14:paraId="6EDEB645" w14:textId="77777777" w:rsidR="00C35489" w:rsidRPr="007B6AA4" w:rsidRDefault="00C35489" w:rsidP="00BD7CC1">
            <w:pPr>
              <w:spacing w:after="0" w:line="276" w:lineRule="auto"/>
              <w:contextualSpacing/>
              <w:rPr>
                <w:rFonts w:eastAsia="Arial" w:cstheme="minorHAnsi"/>
                <w:iCs/>
                <w:sz w:val="24"/>
                <w:szCs w:val="24"/>
              </w:rPr>
            </w:pPr>
          </w:p>
          <w:p w14:paraId="71036F1F"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2BCAF46B"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hakee kotitalouteen liittyvää tietoa itselleen tutuista ja annetuista lähteistä ja käyttää niitä toiminnassaan.</w:t>
            </w:r>
          </w:p>
        </w:tc>
        <w:tc>
          <w:tcPr>
            <w:tcW w:w="625" w:type="pct"/>
            <w:tcMar>
              <w:top w:w="100" w:type="dxa"/>
              <w:left w:w="100" w:type="dxa"/>
              <w:bottom w:w="100" w:type="dxa"/>
              <w:right w:w="100" w:type="dxa"/>
            </w:tcMar>
          </w:tcPr>
          <w:p w14:paraId="240F85F6" w14:textId="4BCF643F" w:rsidR="00C35489"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tietää, mistä ja miten kotitalouteen liittyviä tietoja voidaan hakea. </w:t>
            </w:r>
          </w:p>
          <w:p w14:paraId="6E45A9BD" w14:textId="018DA43C" w:rsidR="00CF3734" w:rsidRDefault="00CF3734" w:rsidP="00BD7CC1">
            <w:pPr>
              <w:spacing w:after="0" w:line="276" w:lineRule="auto"/>
              <w:contextualSpacing/>
              <w:rPr>
                <w:rFonts w:eastAsia="Arial" w:cstheme="minorHAnsi"/>
                <w:sz w:val="24"/>
                <w:szCs w:val="24"/>
              </w:rPr>
            </w:pPr>
          </w:p>
          <w:p w14:paraId="31E24CEB" w14:textId="77777777" w:rsidR="00CF3734" w:rsidRPr="007B6AA4" w:rsidRDefault="00CF3734" w:rsidP="00BD7CC1">
            <w:pPr>
              <w:spacing w:after="0" w:line="276" w:lineRule="auto"/>
              <w:contextualSpacing/>
              <w:rPr>
                <w:rFonts w:eastAsia="Arial" w:cstheme="minorHAnsi"/>
                <w:sz w:val="24"/>
                <w:szCs w:val="24"/>
              </w:rPr>
            </w:pPr>
          </w:p>
          <w:p w14:paraId="5D838CDD" w14:textId="30C90AAD" w:rsidR="00C35489" w:rsidRPr="00ED4F5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arvioi tietojen käytettävyyttä ja lähteiden luotettavuutta.</w:t>
            </w:r>
          </w:p>
        </w:tc>
        <w:tc>
          <w:tcPr>
            <w:tcW w:w="625" w:type="pct"/>
            <w:tcMar>
              <w:top w:w="100" w:type="dxa"/>
              <w:left w:w="100" w:type="dxa"/>
              <w:bottom w:w="100" w:type="dxa"/>
              <w:right w:w="100" w:type="dxa"/>
            </w:tcMar>
          </w:tcPr>
          <w:p w14:paraId="0318439B" w14:textId="77777777" w:rsidR="00CF373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hakee kotitalouteen liittyviä tietoja eri tietolähteistä. </w:t>
            </w:r>
          </w:p>
          <w:p w14:paraId="23032C83" w14:textId="77777777" w:rsidR="00CF3734" w:rsidRDefault="00CF3734" w:rsidP="00BD7CC1">
            <w:pPr>
              <w:spacing w:after="0" w:line="276" w:lineRule="auto"/>
              <w:contextualSpacing/>
              <w:rPr>
                <w:rFonts w:eastAsia="Arial" w:cstheme="minorHAnsi"/>
                <w:sz w:val="24"/>
                <w:szCs w:val="24"/>
              </w:rPr>
            </w:pPr>
          </w:p>
          <w:p w14:paraId="4FAC3099" w14:textId="40BC7FE6" w:rsidR="00C35489" w:rsidRPr="00ED4F5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arvioi tiedon ja lähteiden luotettavuutta</w:t>
            </w:r>
            <w:r w:rsidR="00C320F5">
              <w:rPr>
                <w:rFonts w:eastAsia="Arial" w:cstheme="minorHAnsi"/>
                <w:sz w:val="24"/>
                <w:szCs w:val="24"/>
              </w:rPr>
              <w:t xml:space="preserve"> ja</w:t>
            </w:r>
            <w:r w:rsidRPr="007B6AA4">
              <w:rPr>
                <w:rFonts w:eastAsia="Arial" w:cstheme="minorHAnsi"/>
                <w:sz w:val="24"/>
                <w:szCs w:val="24"/>
              </w:rPr>
              <w:t xml:space="preserve"> käytettävyyttä ja valitsee tehtävään sopivat lähteet.</w:t>
            </w:r>
          </w:p>
        </w:tc>
      </w:tr>
      <w:tr w:rsidR="00C35489" w:rsidRPr="007B6AA4" w14:paraId="75104127" w14:textId="77777777" w:rsidTr="00ED4F54">
        <w:trPr>
          <w:trHeight w:val="3850"/>
        </w:trPr>
        <w:tc>
          <w:tcPr>
            <w:tcW w:w="625" w:type="pct"/>
            <w:tcMar>
              <w:top w:w="100" w:type="dxa"/>
              <w:left w:w="100" w:type="dxa"/>
              <w:bottom w:w="100" w:type="dxa"/>
              <w:right w:w="100" w:type="dxa"/>
            </w:tcMar>
          </w:tcPr>
          <w:p w14:paraId="42FA8AE8" w14:textId="77777777" w:rsidR="00C35489" w:rsidRPr="007B6AA4" w:rsidRDefault="00C35489" w:rsidP="00ED4F54">
            <w:pPr>
              <w:spacing w:after="0" w:line="276" w:lineRule="auto"/>
              <w:contextualSpacing/>
              <w:rPr>
                <w:rFonts w:eastAsia="Times New Roman" w:cstheme="minorHAnsi"/>
                <w:sz w:val="24"/>
                <w:szCs w:val="24"/>
              </w:rPr>
            </w:pPr>
            <w:r w:rsidRPr="007B6AA4">
              <w:rPr>
                <w:rFonts w:eastAsia="Arial" w:cstheme="minorHAnsi"/>
                <w:sz w:val="24"/>
                <w:szCs w:val="24"/>
              </w:rPr>
              <w:t>T11 harjaannuttaa oppilasta lukemaan, tulkitsemaan ja arvioimaan toimintaohjeita sekä merkkejä̈ ja symboleja, jotka käsittelevät kotitaloutta ja lähiympäristöä</w:t>
            </w:r>
          </w:p>
        </w:tc>
        <w:tc>
          <w:tcPr>
            <w:tcW w:w="625" w:type="pct"/>
            <w:tcMar>
              <w:top w:w="100" w:type="dxa"/>
              <w:left w:w="100" w:type="dxa"/>
              <w:bottom w:w="100" w:type="dxa"/>
              <w:right w:w="100" w:type="dxa"/>
            </w:tcMar>
          </w:tcPr>
          <w:p w14:paraId="20AFD15B"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w:t>
            </w:r>
          </w:p>
        </w:tc>
        <w:tc>
          <w:tcPr>
            <w:tcW w:w="625" w:type="pct"/>
            <w:tcMar>
              <w:top w:w="100" w:type="dxa"/>
              <w:left w:w="100" w:type="dxa"/>
              <w:bottom w:w="100" w:type="dxa"/>
              <w:right w:w="100" w:type="dxa"/>
            </w:tcMar>
          </w:tcPr>
          <w:p w14:paraId="13FF5931"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lukemaan ja tulkitsemaan kotitalouteen ja lähiympäristöön liittyviä ohjeita, merkkejä ja symboleja sekä toimimaan niiden mukaisesti.</w:t>
            </w:r>
          </w:p>
        </w:tc>
        <w:tc>
          <w:tcPr>
            <w:tcW w:w="625" w:type="pct"/>
            <w:tcMar>
              <w:top w:w="20" w:type="dxa"/>
              <w:left w:w="20" w:type="dxa"/>
              <w:bottom w:w="20" w:type="dxa"/>
              <w:right w:w="20" w:type="dxa"/>
            </w:tcMar>
          </w:tcPr>
          <w:p w14:paraId="460D6B11" w14:textId="4E19C29C" w:rsidR="00C35489" w:rsidRPr="007B6AA4" w:rsidRDefault="00ED4F54" w:rsidP="00ED4F54">
            <w:pPr>
              <w:spacing w:after="0" w:line="276" w:lineRule="auto"/>
              <w:contextualSpacing/>
              <w:rPr>
                <w:rFonts w:eastAsia="Arial" w:cstheme="minorHAnsi"/>
                <w:sz w:val="24"/>
                <w:szCs w:val="24"/>
              </w:rPr>
            </w:pPr>
            <w:r>
              <w:rPr>
                <w:rFonts w:eastAsia="Arial" w:cstheme="minorHAnsi"/>
                <w:sz w:val="24"/>
                <w:szCs w:val="24"/>
              </w:rPr>
              <w:t>T</w:t>
            </w:r>
            <w:r w:rsidR="00C35489" w:rsidRPr="007B6AA4">
              <w:rPr>
                <w:rFonts w:eastAsia="Arial" w:cstheme="minorHAnsi"/>
                <w:sz w:val="24"/>
                <w:szCs w:val="24"/>
              </w:rPr>
              <w:t>oimintaohjeiden, merkkien ja symbolien käyttäminen</w:t>
            </w:r>
          </w:p>
        </w:tc>
        <w:tc>
          <w:tcPr>
            <w:tcW w:w="625" w:type="pct"/>
            <w:tcMar>
              <w:top w:w="100" w:type="dxa"/>
              <w:left w:w="100" w:type="dxa"/>
              <w:bottom w:w="100" w:type="dxa"/>
              <w:right w:w="100" w:type="dxa"/>
            </w:tcMar>
          </w:tcPr>
          <w:p w14:paraId="0BD142D8"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tunnistaa ja nimeää yksittäisiä toimintaohjeita ja merkkejä.</w:t>
            </w:r>
          </w:p>
          <w:p w14:paraId="75FE1FDF"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3119B23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tunnistaa, nimeää, luokittelee ja käyttää kotitalouden toimintaohjeita ja merkkejä annettujen ohjeiden mukaisesti.</w:t>
            </w:r>
          </w:p>
        </w:tc>
        <w:tc>
          <w:tcPr>
            <w:tcW w:w="625" w:type="pct"/>
            <w:tcMar>
              <w:top w:w="100" w:type="dxa"/>
              <w:left w:w="100" w:type="dxa"/>
              <w:bottom w:w="100" w:type="dxa"/>
              <w:right w:w="100" w:type="dxa"/>
            </w:tcMar>
          </w:tcPr>
          <w:p w14:paraId="41D59ECC"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soveltaa toiminnassaan kotitalouden toimintaohjeita, merkkejä ja symboleita.</w:t>
            </w:r>
          </w:p>
        </w:tc>
        <w:tc>
          <w:tcPr>
            <w:tcW w:w="625" w:type="pct"/>
            <w:tcMar>
              <w:top w:w="100" w:type="dxa"/>
              <w:left w:w="100" w:type="dxa"/>
              <w:bottom w:w="100" w:type="dxa"/>
              <w:right w:w="100" w:type="dxa"/>
            </w:tcMar>
          </w:tcPr>
          <w:p w14:paraId="35EA356C" w14:textId="161E643E"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perustelee kotitalouden toimintaohjeiden, merkkien ja symboleiden käyttöä eri toiminnoissa.</w:t>
            </w:r>
          </w:p>
        </w:tc>
      </w:tr>
      <w:tr w:rsidR="00C35489" w:rsidRPr="007B6AA4" w14:paraId="197A6FBF" w14:textId="77777777" w:rsidTr="00DF151A">
        <w:trPr>
          <w:trHeight w:val="4845"/>
        </w:trPr>
        <w:tc>
          <w:tcPr>
            <w:tcW w:w="625" w:type="pct"/>
            <w:tcMar>
              <w:top w:w="100" w:type="dxa"/>
              <w:left w:w="100" w:type="dxa"/>
              <w:bottom w:w="100" w:type="dxa"/>
              <w:right w:w="100" w:type="dxa"/>
            </w:tcMar>
          </w:tcPr>
          <w:p w14:paraId="0BA07BF8" w14:textId="1A8382C8" w:rsidR="00C35489" w:rsidRPr="007B6AA4" w:rsidRDefault="00C35489" w:rsidP="00ED4F54">
            <w:pPr>
              <w:spacing w:after="0" w:line="276" w:lineRule="auto"/>
              <w:contextualSpacing/>
              <w:rPr>
                <w:rFonts w:eastAsia="Arial" w:cstheme="minorHAnsi"/>
                <w:sz w:val="24"/>
                <w:szCs w:val="24"/>
              </w:rPr>
            </w:pPr>
            <w:bookmarkStart w:id="123" w:name="_3znysh7" w:colFirst="0" w:colLast="0"/>
            <w:bookmarkStart w:id="124" w:name="_Hlk41408198"/>
            <w:bookmarkEnd w:id="123"/>
            <w:r w:rsidRPr="007B6AA4">
              <w:rPr>
                <w:rFonts w:eastAsia="Arial" w:cstheme="minorHAnsi"/>
                <w:sz w:val="24"/>
                <w:szCs w:val="24"/>
              </w:rPr>
              <w:t>T12 ohjata oppilasta, ongelmanratkaisuun ja luovuuteen erilaisissa tilanteissa ja ympäristöissä</w:t>
            </w:r>
          </w:p>
        </w:tc>
        <w:tc>
          <w:tcPr>
            <w:tcW w:w="625" w:type="pct"/>
            <w:tcMar>
              <w:top w:w="100" w:type="dxa"/>
              <w:left w:w="100" w:type="dxa"/>
              <w:bottom w:w="100" w:type="dxa"/>
              <w:right w:w="100" w:type="dxa"/>
            </w:tcMar>
          </w:tcPr>
          <w:p w14:paraId="26C083E1"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42901DB6"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 xml:space="preserve">Oppilas oppii soveltamaan tietoja ja taitoja, tunnistamaan palveluita sekä osoittamaan luovuutta erilaisissa tilanteissa ja ympäristöissä. </w:t>
            </w:r>
          </w:p>
        </w:tc>
        <w:tc>
          <w:tcPr>
            <w:tcW w:w="625" w:type="pct"/>
            <w:tcMar>
              <w:top w:w="20" w:type="dxa"/>
              <w:left w:w="20" w:type="dxa"/>
              <w:bottom w:w="20" w:type="dxa"/>
              <w:right w:w="20" w:type="dxa"/>
            </w:tcMar>
          </w:tcPr>
          <w:p w14:paraId="73BEFF05" w14:textId="593C7F00" w:rsidR="00C35489" w:rsidRPr="007B6AA4" w:rsidRDefault="00C35489" w:rsidP="00DF151A">
            <w:pPr>
              <w:spacing w:after="0" w:line="276" w:lineRule="auto"/>
              <w:contextualSpacing/>
              <w:rPr>
                <w:rFonts w:eastAsia="Arial" w:cstheme="minorHAnsi"/>
                <w:sz w:val="24"/>
                <w:szCs w:val="24"/>
              </w:rPr>
            </w:pPr>
            <w:r w:rsidRPr="007B6AA4">
              <w:rPr>
                <w:rFonts w:eastAsia="Arial" w:cstheme="minorHAnsi"/>
                <w:sz w:val="24"/>
                <w:szCs w:val="24"/>
              </w:rPr>
              <w:t>Käsitteiden käyttäminen, tietojen ja taitojen soveltaminen sekä</w:t>
            </w:r>
            <w:r w:rsidR="00AE071C">
              <w:rPr>
                <w:rFonts w:eastAsia="Arial" w:cstheme="minorHAnsi"/>
                <w:sz w:val="24"/>
                <w:szCs w:val="24"/>
              </w:rPr>
              <w:t xml:space="preserve"> </w:t>
            </w:r>
            <w:r w:rsidRPr="007B6AA4">
              <w:rPr>
                <w:rFonts w:eastAsia="Arial" w:cstheme="minorHAnsi"/>
                <w:sz w:val="24"/>
                <w:szCs w:val="24"/>
              </w:rPr>
              <w:t>luovat ratkaisut tilanteissa</w:t>
            </w:r>
            <w:r w:rsidR="00AE071C">
              <w:rPr>
                <w:rFonts w:eastAsia="Arial" w:cstheme="minorHAnsi"/>
                <w:sz w:val="24"/>
                <w:szCs w:val="24"/>
              </w:rPr>
              <w:t>, k</w:t>
            </w:r>
            <w:r w:rsidRPr="007B6AA4">
              <w:rPr>
                <w:rFonts w:eastAsia="Arial" w:cstheme="minorHAnsi"/>
                <w:sz w:val="24"/>
                <w:szCs w:val="24"/>
              </w:rPr>
              <w:t>otitalouden palveluiden tunteminen</w:t>
            </w:r>
          </w:p>
        </w:tc>
        <w:tc>
          <w:tcPr>
            <w:tcW w:w="625" w:type="pct"/>
            <w:tcMar>
              <w:top w:w="100" w:type="dxa"/>
              <w:left w:w="100" w:type="dxa"/>
              <w:bottom w:w="100" w:type="dxa"/>
              <w:right w:w="100" w:type="dxa"/>
            </w:tcMar>
          </w:tcPr>
          <w:p w14:paraId="160D7636" w14:textId="5C5BA703"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nimeää joitakin kotitalouden käsitteitä, tietoja ja taitoja sekä yksittäisiä palveluita.</w:t>
            </w:r>
          </w:p>
          <w:p w14:paraId="1D7CC066" w14:textId="77777777" w:rsidR="00C35489" w:rsidRPr="007B6AA4" w:rsidRDefault="00C35489" w:rsidP="00BD7CC1">
            <w:pPr>
              <w:spacing w:after="0" w:line="276" w:lineRule="auto"/>
              <w:contextualSpacing/>
              <w:rPr>
                <w:rFonts w:eastAsia="Arial" w:cstheme="minorHAnsi"/>
                <w:sz w:val="24"/>
                <w:szCs w:val="24"/>
              </w:rPr>
            </w:pPr>
          </w:p>
          <w:p w14:paraId="55EDC72B" w14:textId="77777777" w:rsidR="00C35489" w:rsidRPr="007B6AA4" w:rsidRDefault="00C35489" w:rsidP="00BD7CC1">
            <w:pPr>
              <w:spacing w:after="0" w:line="276" w:lineRule="auto"/>
              <w:contextualSpacing/>
              <w:rPr>
                <w:rFonts w:eastAsia="Arial" w:cstheme="minorHAnsi"/>
                <w:sz w:val="24"/>
                <w:szCs w:val="24"/>
              </w:rPr>
            </w:pPr>
          </w:p>
          <w:p w14:paraId="1DFEACB7" w14:textId="77777777" w:rsidR="00C35489" w:rsidRPr="007B6AA4" w:rsidRDefault="00C35489" w:rsidP="00BD7CC1">
            <w:pPr>
              <w:spacing w:after="0" w:line="276" w:lineRule="auto"/>
              <w:contextualSpacing/>
              <w:rPr>
                <w:rFonts w:eastAsia="Arial" w:cstheme="minorHAnsi"/>
                <w:sz w:val="24"/>
                <w:szCs w:val="24"/>
              </w:rPr>
            </w:pPr>
          </w:p>
          <w:p w14:paraId="4E34B821" w14:textId="77777777" w:rsidR="00C35489" w:rsidRPr="007B6AA4" w:rsidRDefault="00C35489" w:rsidP="00BD7CC1">
            <w:pPr>
              <w:spacing w:after="0" w:line="276" w:lineRule="auto"/>
              <w:contextualSpacing/>
              <w:rPr>
                <w:rFonts w:eastAsia="Arial" w:cstheme="minorHAnsi"/>
                <w:sz w:val="24"/>
                <w:szCs w:val="24"/>
              </w:rPr>
            </w:pPr>
          </w:p>
          <w:p w14:paraId="5788A70C" w14:textId="77777777" w:rsidR="00C35489" w:rsidRPr="007B6AA4" w:rsidRDefault="00C35489" w:rsidP="00BD7CC1">
            <w:pPr>
              <w:spacing w:after="0" w:line="276" w:lineRule="auto"/>
              <w:contextualSpacing/>
              <w:rPr>
                <w:rFonts w:eastAsia="Arial" w:cstheme="minorHAnsi"/>
                <w:sz w:val="24"/>
                <w:szCs w:val="24"/>
              </w:rPr>
            </w:pPr>
          </w:p>
          <w:p w14:paraId="307D6821" w14:textId="77777777" w:rsidR="00C35489" w:rsidRPr="007B6AA4" w:rsidRDefault="00C35489" w:rsidP="00BD7CC1">
            <w:pPr>
              <w:spacing w:after="0" w:line="276" w:lineRule="auto"/>
              <w:contextualSpacing/>
              <w:rPr>
                <w:rFonts w:eastAsia="Arial" w:cstheme="minorHAnsi"/>
                <w:sz w:val="24"/>
                <w:szCs w:val="24"/>
              </w:rPr>
            </w:pPr>
          </w:p>
          <w:p w14:paraId="56107BA0" w14:textId="77777777" w:rsidR="00C35489" w:rsidRPr="007B6AA4" w:rsidRDefault="00C35489" w:rsidP="00BD7CC1">
            <w:pPr>
              <w:spacing w:after="0" w:line="276" w:lineRule="auto"/>
              <w:contextualSpacing/>
              <w:rPr>
                <w:rFonts w:eastAsia="Arial" w:cstheme="minorHAnsi"/>
                <w:sz w:val="24"/>
                <w:szCs w:val="24"/>
              </w:rPr>
            </w:pPr>
          </w:p>
          <w:p w14:paraId="51638775" w14:textId="77777777" w:rsidR="00C35489" w:rsidRPr="007B6AA4" w:rsidRDefault="00C35489" w:rsidP="00BD7CC1">
            <w:pPr>
              <w:spacing w:after="0" w:line="276" w:lineRule="auto"/>
              <w:contextualSpacing/>
              <w:rPr>
                <w:rFonts w:eastAsia="Arial" w:cstheme="minorHAnsi"/>
                <w:i/>
                <w:sz w:val="24"/>
                <w:szCs w:val="24"/>
              </w:rPr>
            </w:pPr>
          </w:p>
        </w:tc>
        <w:tc>
          <w:tcPr>
            <w:tcW w:w="625" w:type="pct"/>
            <w:tcMar>
              <w:top w:w="100" w:type="dxa"/>
              <w:left w:w="100" w:type="dxa"/>
              <w:bottom w:w="100" w:type="dxa"/>
              <w:right w:w="100" w:type="dxa"/>
            </w:tcMar>
          </w:tcPr>
          <w:p w14:paraId="725087A4"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käyttää kotitalouden käsitteitä, tietojaan ja taitojaan sekä kuvailee yksittäisiä kotitalouden palveluita.</w:t>
            </w:r>
          </w:p>
        </w:tc>
        <w:tc>
          <w:tcPr>
            <w:tcW w:w="625" w:type="pct"/>
            <w:tcMar>
              <w:top w:w="100" w:type="dxa"/>
              <w:left w:w="100" w:type="dxa"/>
              <w:bottom w:w="100" w:type="dxa"/>
              <w:right w:w="100" w:type="dxa"/>
            </w:tcMar>
          </w:tcPr>
          <w:p w14:paraId="16708D40"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käyttää erilaisissa tilanteissa kotitalouden käsitteitä, tietojaan ja taitojaan.</w:t>
            </w:r>
          </w:p>
          <w:p w14:paraId="76E78EAA" w14:textId="77777777" w:rsidR="00C35489" w:rsidRPr="007B6AA4" w:rsidRDefault="00C35489" w:rsidP="00BD7CC1">
            <w:pPr>
              <w:spacing w:after="0" w:line="276" w:lineRule="auto"/>
              <w:contextualSpacing/>
              <w:rPr>
                <w:rFonts w:eastAsia="Arial" w:cstheme="minorHAnsi"/>
                <w:sz w:val="24"/>
                <w:szCs w:val="24"/>
              </w:rPr>
            </w:pPr>
          </w:p>
          <w:p w14:paraId="6BC9AFF3" w14:textId="210E865F"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kuvailee erilaisia kotitalouden palveluita ja niiden käyttöä arkielämässä.</w:t>
            </w:r>
          </w:p>
        </w:tc>
        <w:tc>
          <w:tcPr>
            <w:tcW w:w="625" w:type="pct"/>
            <w:tcMar>
              <w:top w:w="100" w:type="dxa"/>
              <w:left w:w="100" w:type="dxa"/>
              <w:bottom w:w="100" w:type="dxa"/>
              <w:right w:w="100" w:type="dxa"/>
            </w:tcMar>
          </w:tcPr>
          <w:p w14:paraId="336FDBD7"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käyttää erilaisissa tilanteissa perustellen ja luovasti kotitalouden käsitteitä, tietojaan ja taitojaan</w:t>
            </w:r>
            <w:r w:rsidRPr="007B6AA4">
              <w:rPr>
                <w:rFonts w:cstheme="minorHAnsi"/>
                <w:sz w:val="24"/>
                <w:szCs w:val="24"/>
              </w:rPr>
              <w:t>.</w:t>
            </w:r>
          </w:p>
          <w:p w14:paraId="65518392" w14:textId="77777777" w:rsidR="00C35489" w:rsidRPr="007B6AA4" w:rsidRDefault="00C35489" w:rsidP="00BD7CC1">
            <w:pPr>
              <w:spacing w:after="0" w:line="276" w:lineRule="auto"/>
              <w:contextualSpacing/>
              <w:rPr>
                <w:rFonts w:eastAsia="Arial" w:cstheme="minorHAnsi"/>
                <w:sz w:val="24"/>
                <w:szCs w:val="24"/>
              </w:rPr>
            </w:pPr>
          </w:p>
          <w:p w14:paraId="03316849" w14:textId="055AC861" w:rsidR="00DF151A" w:rsidRPr="00DF151A" w:rsidRDefault="00C35489" w:rsidP="00DF151A">
            <w:pPr>
              <w:spacing w:after="0" w:line="276" w:lineRule="auto"/>
              <w:contextualSpacing/>
              <w:rPr>
                <w:rFonts w:eastAsia="Arial" w:cstheme="minorHAnsi"/>
                <w:sz w:val="24"/>
                <w:szCs w:val="24"/>
              </w:rPr>
            </w:pPr>
            <w:r w:rsidRPr="007B6AA4">
              <w:rPr>
                <w:rFonts w:eastAsia="Arial" w:cstheme="minorHAnsi"/>
                <w:sz w:val="24"/>
                <w:szCs w:val="24"/>
              </w:rPr>
              <w:t>Oppilas arvioi erilaisia kotitalouden palveluita ja perustelee niiden merkitystä ja mahdollisuuksia arkielämässä.</w:t>
            </w:r>
          </w:p>
        </w:tc>
      </w:tr>
      <w:bookmarkEnd w:id="124"/>
      <w:tr w:rsidR="00C35489" w:rsidRPr="007B6AA4" w14:paraId="2766C8F8" w14:textId="77777777" w:rsidTr="00ED4F54">
        <w:trPr>
          <w:trHeight w:val="731"/>
        </w:trPr>
        <w:tc>
          <w:tcPr>
            <w:tcW w:w="625" w:type="pct"/>
            <w:tcMar>
              <w:top w:w="100" w:type="dxa"/>
              <w:left w:w="100" w:type="dxa"/>
              <w:bottom w:w="100" w:type="dxa"/>
              <w:right w:w="100" w:type="dxa"/>
            </w:tcMar>
          </w:tcPr>
          <w:p w14:paraId="091DA0D9" w14:textId="35504945" w:rsidR="00C35489" w:rsidRPr="007B6AA4" w:rsidRDefault="00C35489" w:rsidP="00ED4F54">
            <w:pPr>
              <w:spacing w:after="0" w:line="276" w:lineRule="auto"/>
              <w:contextualSpacing/>
              <w:rPr>
                <w:rFonts w:eastAsia="Times New Roman" w:cstheme="minorHAnsi"/>
                <w:sz w:val="24"/>
                <w:szCs w:val="24"/>
              </w:rPr>
            </w:pPr>
            <w:r w:rsidRPr="007B6AA4">
              <w:rPr>
                <w:rFonts w:eastAsia="Arial" w:cstheme="minorHAnsi"/>
                <w:sz w:val="24"/>
                <w:szCs w:val="24"/>
              </w:rPr>
              <w:t>T13 ohjata oppilasta kestävään elämäntapaan kiinnittämällä oppilaan huomiota ympäristö</w:t>
            </w:r>
            <w:r w:rsidR="00F10EFB">
              <w:rPr>
                <w:rFonts w:eastAsia="Arial" w:cstheme="minorHAnsi"/>
                <w:sz w:val="24"/>
                <w:szCs w:val="24"/>
              </w:rPr>
              <w:t>-</w:t>
            </w:r>
            <w:r w:rsidRPr="007B6AA4">
              <w:rPr>
                <w:rFonts w:eastAsia="Arial" w:cstheme="minorHAnsi"/>
                <w:sz w:val="24"/>
                <w:szCs w:val="24"/>
              </w:rPr>
              <w:t xml:space="preserve"> ja kustannustietoisuuteen osana arjen valintoja</w:t>
            </w:r>
          </w:p>
        </w:tc>
        <w:tc>
          <w:tcPr>
            <w:tcW w:w="625" w:type="pct"/>
            <w:tcMar>
              <w:top w:w="100" w:type="dxa"/>
              <w:left w:w="100" w:type="dxa"/>
              <w:bottom w:w="100" w:type="dxa"/>
              <w:right w:w="100" w:type="dxa"/>
            </w:tcMar>
          </w:tcPr>
          <w:p w14:paraId="50B060A0" w14:textId="77777777" w:rsidR="00C35489" w:rsidRPr="007B6AA4" w:rsidRDefault="00C35489" w:rsidP="00BD7CC1">
            <w:pPr>
              <w:spacing w:after="0" w:line="276" w:lineRule="auto"/>
              <w:contextualSpacing/>
              <w:rPr>
                <w:rFonts w:eastAsia="Times New Roman" w:cstheme="minorHAnsi"/>
                <w:sz w:val="24"/>
                <w:szCs w:val="24"/>
              </w:rPr>
            </w:pPr>
            <w:r w:rsidRPr="007B6AA4">
              <w:rPr>
                <w:rFonts w:eastAsia="Arial" w:cstheme="minorHAnsi"/>
                <w:sz w:val="24"/>
                <w:szCs w:val="24"/>
              </w:rPr>
              <w:t>S1, S2, S3</w:t>
            </w:r>
          </w:p>
        </w:tc>
        <w:tc>
          <w:tcPr>
            <w:tcW w:w="625" w:type="pct"/>
            <w:tcMar>
              <w:top w:w="100" w:type="dxa"/>
              <w:left w:w="100" w:type="dxa"/>
              <w:bottom w:w="100" w:type="dxa"/>
              <w:right w:w="100" w:type="dxa"/>
            </w:tcMar>
          </w:tcPr>
          <w:p w14:paraId="1977B205"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oppii tulkitsemaan kiertotalouteen liittyviä asioita ja toimintoja sekä ympäristöä ja taloutta kuormittavia kotitalouden toimintoja.</w:t>
            </w:r>
          </w:p>
          <w:p w14:paraId="1FF51FC4" w14:textId="77777777" w:rsidR="00C35489" w:rsidRPr="007B6AA4" w:rsidRDefault="00C35489" w:rsidP="00BD7CC1">
            <w:pPr>
              <w:spacing w:after="0" w:line="276" w:lineRule="auto"/>
              <w:contextualSpacing/>
              <w:rPr>
                <w:rFonts w:eastAsia="Arial" w:cstheme="minorHAnsi"/>
                <w:sz w:val="24"/>
                <w:szCs w:val="24"/>
              </w:rPr>
            </w:pPr>
          </w:p>
          <w:p w14:paraId="19D073A7" w14:textId="77777777" w:rsidR="00C35489" w:rsidRPr="007B6AA4" w:rsidRDefault="00C35489" w:rsidP="00BD7CC1">
            <w:pPr>
              <w:spacing w:after="0" w:line="276" w:lineRule="auto"/>
              <w:contextualSpacing/>
              <w:rPr>
                <w:rFonts w:eastAsia="Arial" w:cstheme="minorHAnsi"/>
                <w:sz w:val="24"/>
                <w:szCs w:val="24"/>
              </w:rPr>
            </w:pPr>
          </w:p>
        </w:tc>
        <w:tc>
          <w:tcPr>
            <w:tcW w:w="625" w:type="pct"/>
            <w:tcMar>
              <w:top w:w="20" w:type="dxa"/>
              <w:left w:w="20" w:type="dxa"/>
              <w:bottom w:w="20" w:type="dxa"/>
              <w:right w:w="20" w:type="dxa"/>
            </w:tcMar>
          </w:tcPr>
          <w:p w14:paraId="6CF19226"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Ympäristö- ja talousteot toiminnassa ja päätöksenteossa</w:t>
            </w:r>
          </w:p>
        </w:tc>
        <w:tc>
          <w:tcPr>
            <w:tcW w:w="625" w:type="pct"/>
            <w:tcMar>
              <w:top w:w="100" w:type="dxa"/>
              <w:left w:w="100" w:type="dxa"/>
              <w:bottom w:w="100" w:type="dxa"/>
              <w:right w:w="100" w:type="dxa"/>
            </w:tcMar>
          </w:tcPr>
          <w:p w14:paraId="0A80BCC3"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luettelee joitakin ympäristöön ja rahankäyttöön liittyviä kotitalouden toimintoja.</w:t>
            </w:r>
          </w:p>
        </w:tc>
        <w:tc>
          <w:tcPr>
            <w:tcW w:w="625" w:type="pct"/>
            <w:tcMar>
              <w:top w:w="100" w:type="dxa"/>
              <w:left w:w="100" w:type="dxa"/>
              <w:bottom w:w="100" w:type="dxa"/>
              <w:right w:w="100" w:type="dxa"/>
            </w:tcMar>
          </w:tcPr>
          <w:p w14:paraId="07D6292F" w14:textId="77777777" w:rsidR="00C35489" w:rsidRPr="007B6AA4" w:rsidRDefault="00C35489" w:rsidP="00CF3734">
            <w:pPr>
              <w:pStyle w:val="Kommentinteksti"/>
              <w:spacing w:line="276" w:lineRule="auto"/>
              <w:contextualSpacing/>
              <w:jc w:val="left"/>
              <w:rPr>
                <w:rFonts w:asciiTheme="minorHAnsi" w:hAnsiTheme="minorHAnsi" w:cstheme="minorHAnsi"/>
                <w:sz w:val="24"/>
                <w:szCs w:val="24"/>
              </w:rPr>
            </w:pPr>
            <w:r w:rsidRPr="007B6AA4">
              <w:rPr>
                <w:rFonts w:asciiTheme="minorHAnsi" w:hAnsiTheme="minorHAnsi" w:cstheme="minorHAnsi"/>
                <w:sz w:val="24"/>
                <w:szCs w:val="24"/>
              </w:rPr>
              <w:t>Oppilas tietää, miten ympäristökuormaa voidaan vähentää sekä millaisia ympäristö- ja taloustekoja voidaan tehdä kotitalouksissa.</w:t>
            </w:r>
          </w:p>
          <w:p w14:paraId="3DF6A739" w14:textId="77777777" w:rsidR="00C35489" w:rsidRPr="007B6AA4" w:rsidRDefault="00C35489" w:rsidP="00BD7CC1">
            <w:pPr>
              <w:spacing w:after="0" w:line="276" w:lineRule="auto"/>
              <w:contextualSpacing/>
              <w:rPr>
                <w:rFonts w:eastAsia="Arial" w:cstheme="minorHAnsi"/>
                <w:sz w:val="24"/>
                <w:szCs w:val="24"/>
              </w:rPr>
            </w:pPr>
          </w:p>
        </w:tc>
        <w:tc>
          <w:tcPr>
            <w:tcW w:w="625" w:type="pct"/>
            <w:tcMar>
              <w:top w:w="100" w:type="dxa"/>
              <w:left w:w="100" w:type="dxa"/>
              <w:bottom w:w="100" w:type="dxa"/>
              <w:right w:w="100" w:type="dxa"/>
            </w:tcMar>
          </w:tcPr>
          <w:p w14:paraId="3A7A038F"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 xml:space="preserve">Oppilas tekee yksittäisiä arjen ympäristö- ja taloustekoja erilaisissa tehtävissä ja tilanteissa. </w:t>
            </w:r>
          </w:p>
          <w:p w14:paraId="75E75438" w14:textId="77777777" w:rsidR="00C35489" w:rsidRPr="007B6AA4" w:rsidRDefault="00C35489" w:rsidP="00BD7CC1">
            <w:pPr>
              <w:spacing w:after="0" w:line="276" w:lineRule="auto"/>
              <w:contextualSpacing/>
              <w:rPr>
                <w:rFonts w:eastAsia="Arial" w:cstheme="minorHAnsi"/>
                <w:sz w:val="24"/>
                <w:szCs w:val="24"/>
              </w:rPr>
            </w:pPr>
          </w:p>
        </w:tc>
        <w:tc>
          <w:tcPr>
            <w:tcW w:w="625" w:type="pct"/>
            <w:tcMar>
              <w:top w:w="100" w:type="dxa"/>
              <w:left w:w="100" w:type="dxa"/>
              <w:bottom w:w="100" w:type="dxa"/>
              <w:right w:w="100" w:type="dxa"/>
            </w:tcMar>
          </w:tcPr>
          <w:p w14:paraId="4696EF4A" w14:textId="77777777" w:rsidR="00C35489" w:rsidRPr="007B6AA4" w:rsidRDefault="00C35489" w:rsidP="00BD7CC1">
            <w:pPr>
              <w:spacing w:after="0" w:line="276" w:lineRule="auto"/>
              <w:contextualSpacing/>
              <w:rPr>
                <w:rFonts w:eastAsia="Arial" w:cstheme="minorHAnsi"/>
                <w:sz w:val="24"/>
                <w:szCs w:val="24"/>
              </w:rPr>
            </w:pPr>
            <w:r w:rsidRPr="007B6AA4">
              <w:rPr>
                <w:rFonts w:eastAsia="Arial" w:cstheme="minorHAnsi"/>
                <w:sz w:val="24"/>
                <w:szCs w:val="24"/>
              </w:rPr>
              <w:t>Oppilas tekee ympäristö- ja taloustekoja erilaisissa tehtävissä ja tilanteissa johdonmukaisesti sekä perustellen niiden merkitystä kestävän ja vastuullisen elämäntavan ja kuluttamisen kannalta.</w:t>
            </w:r>
          </w:p>
        </w:tc>
      </w:tr>
    </w:tbl>
    <w:p w14:paraId="6F4BC279" w14:textId="6D8891A8" w:rsidR="00C35489" w:rsidRDefault="001F38C9" w:rsidP="001F38C9">
      <w:pPr>
        <w:pStyle w:val="Otsikko1"/>
      </w:pPr>
      <w:bookmarkStart w:id="125" w:name="_Toc58933965"/>
      <w:r>
        <w:t>Oppilaanohjaus</w:t>
      </w:r>
      <w:bookmarkEnd w:id="125"/>
    </w:p>
    <w:p w14:paraId="35010A10" w14:textId="42897F38" w:rsidR="001F38C9" w:rsidRPr="001F38C9" w:rsidRDefault="001F38C9" w:rsidP="001F38C9">
      <w:pPr>
        <w:spacing w:line="276" w:lineRule="auto"/>
        <w:contextualSpacing/>
        <w:jc w:val="both"/>
        <w:rPr>
          <w:b/>
          <w:bCs/>
          <w:sz w:val="24"/>
          <w:szCs w:val="24"/>
        </w:rPr>
      </w:pPr>
      <w:r w:rsidRPr="001F38C9">
        <w:rPr>
          <w:b/>
          <w:bCs/>
          <w:sz w:val="24"/>
          <w:szCs w:val="24"/>
        </w:rPr>
        <w:t xml:space="preserve">Formatiivinen arviointi oppilaanohjauksessa vuosiluokilla 7–9 </w:t>
      </w:r>
    </w:p>
    <w:p w14:paraId="30D02B8B" w14:textId="77777777" w:rsidR="001F38C9" w:rsidRDefault="001F38C9" w:rsidP="001F38C9">
      <w:pPr>
        <w:spacing w:line="276" w:lineRule="auto"/>
        <w:contextualSpacing/>
        <w:jc w:val="both"/>
        <w:rPr>
          <w:sz w:val="24"/>
          <w:szCs w:val="24"/>
        </w:rPr>
      </w:pPr>
    </w:p>
    <w:p w14:paraId="2B48DB6F" w14:textId="2683FEBC" w:rsidR="001F38C9" w:rsidRDefault="001F38C9" w:rsidP="001F38C9">
      <w:pPr>
        <w:spacing w:line="276" w:lineRule="auto"/>
        <w:contextualSpacing/>
        <w:jc w:val="both"/>
        <w:rPr>
          <w:sz w:val="24"/>
          <w:szCs w:val="24"/>
        </w:rPr>
      </w:pPr>
      <w:r w:rsidRPr="001F38C9">
        <w:rPr>
          <w:sz w:val="24"/>
          <w:szCs w:val="24"/>
        </w:rPr>
        <w:t>Oppilaanohjauksesta ei anneta arvosanaa kuten muista oppiaineista. Oppilaanohjauksessa arviointi on formatiivista arviointia, joka perustuu oppilaiden itsearviointiin sekä vuorovaikutteiseen, ohjaavaan ja kannustavaan palautteeseen eri ohjaustoimien yhteydessä.  Oppilaat pohtivat yhdessä opettajan kanssa ja oppivat arvioimaan valmiuksiaan, osaamistaan ja taitojaan, toimintakykyään, toimijuuttaan ja voimavarojaan, ohjaus- ja tuentarpeensa määrää ja laatua sekä ryhmätyö- ja vuorovaikutustaitojaan. Oppilaita ohjataan tunnistamaan arvojen, uskomusten ja itselleen merkittävien ihmisten vaikutusta valintoihin ja päätöksiin. He harjaantuvat arvioimaan tiedonhankinta- sekä tieto- ja viestintäteknologian taitojaan koulutus- ja työelämätiedon hankkimisessa. Oppilaita kannustetaan kiinnittämään huomiota myös taitoonsa tunnistaa eri tietolähteiden luotettavuutta ja tarkoituksenmukaisuutta. Oppilaita ohjataan tiedostamaan erilaisten itsearviointimenetelmien ja -välineiden taustat sekä tunnistamaan niiden käyttömahdollisuuksia omassa urasuunnittelussaan. Opettajan tuella oppilaat oppivat löytämään tuki- ja ohjauspalveluita tarjoavat tahot koulussa ja yhteiskunnassa sekä kehittävät taitoaan hakea tarvitsemiaan palveluita.</w:t>
      </w:r>
    </w:p>
    <w:p w14:paraId="1265E0DB" w14:textId="77777777" w:rsidR="001F38C9" w:rsidRPr="001F38C9" w:rsidRDefault="001F38C9" w:rsidP="001F38C9">
      <w:pPr>
        <w:spacing w:line="276" w:lineRule="auto"/>
        <w:jc w:val="both"/>
        <w:rPr>
          <w:sz w:val="24"/>
          <w:szCs w:val="24"/>
        </w:rPr>
      </w:pPr>
    </w:p>
    <w:p w14:paraId="48708468" w14:textId="77777777" w:rsidR="00C35489" w:rsidRPr="007B6AA4" w:rsidRDefault="00C35489" w:rsidP="00AF451B">
      <w:pPr>
        <w:pStyle w:val="Otsikko1"/>
      </w:pPr>
      <w:bookmarkStart w:id="126" w:name="_Toc55380604"/>
      <w:bookmarkStart w:id="127" w:name="_Toc55381298"/>
      <w:bookmarkStart w:id="128" w:name="_Toc58933966"/>
      <w:r w:rsidRPr="007B6AA4">
        <w:t>LIITE 1. Perusopetusta täydentävä saamen kieli</w:t>
      </w:r>
      <w:bookmarkEnd w:id="126"/>
      <w:bookmarkEnd w:id="127"/>
      <w:bookmarkEnd w:id="128"/>
    </w:p>
    <w:p w14:paraId="1F946BB7" w14:textId="77777777" w:rsidR="00C35489" w:rsidRPr="007B6AA4" w:rsidRDefault="00C35489" w:rsidP="00BD7CC1">
      <w:pPr>
        <w:spacing w:line="276" w:lineRule="auto"/>
        <w:contextualSpacing/>
        <w:jc w:val="both"/>
        <w:rPr>
          <w:rFonts w:cstheme="minorHAnsi"/>
          <w:b/>
          <w:sz w:val="24"/>
          <w:szCs w:val="24"/>
        </w:rPr>
      </w:pPr>
      <w:r w:rsidRPr="007B6AA4">
        <w:rPr>
          <w:rFonts w:cstheme="minorHAnsi"/>
          <w:b/>
          <w:sz w:val="24"/>
          <w:szCs w:val="24"/>
        </w:rPr>
        <w:t>Oppilaan oppimisen ja osaamisen arviointi perusopetusta täydentävässä saamen kielessä vuosiluokilla 7–9</w:t>
      </w:r>
    </w:p>
    <w:p w14:paraId="1BF50E78" w14:textId="77777777" w:rsidR="00C35489" w:rsidRPr="007B6AA4" w:rsidRDefault="00C35489" w:rsidP="00BD7CC1">
      <w:pPr>
        <w:spacing w:line="276" w:lineRule="auto"/>
        <w:contextualSpacing/>
        <w:jc w:val="both"/>
        <w:rPr>
          <w:rFonts w:cstheme="minorHAnsi"/>
          <w:sz w:val="24"/>
          <w:szCs w:val="24"/>
        </w:rPr>
      </w:pPr>
    </w:p>
    <w:p w14:paraId="2338D3E8" w14:textId="3A52253C"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Arvioinnin tehtävänä on tuottaa tietoa oppilaan oppimisen edistymisestä sekä ohjata ja kannustaa oppilasta. Oppilas saa monipuolista palautetta siitä, miten hänen taitonsa ymmärtää ja käyttää kieltä suullisesti ja kirjallisesti on kehittynyt</w:t>
      </w:r>
      <w:r w:rsidR="00BD7CC1" w:rsidRPr="007B6AA4">
        <w:rPr>
          <w:rFonts w:cstheme="minorHAnsi"/>
          <w:sz w:val="24"/>
          <w:szCs w:val="24"/>
        </w:rPr>
        <w:t>.</w:t>
      </w:r>
      <w:r w:rsidRPr="007B6AA4">
        <w:rPr>
          <w:rFonts w:cstheme="minorHAnsi"/>
          <w:sz w:val="24"/>
          <w:szCs w:val="24"/>
        </w:rPr>
        <w:t xml:space="preserve"> Arviointipalaute tuottaa tietoa opetuksen suunnittelulle. Sen avulla oppilas saa tietoa kielitaitonsa vahvuuksista ja edistymisestä</w:t>
      </w:r>
      <w:r w:rsidR="00BD7CC1" w:rsidRPr="007B6AA4">
        <w:rPr>
          <w:rFonts w:cstheme="minorHAnsi"/>
          <w:sz w:val="24"/>
          <w:szCs w:val="24"/>
        </w:rPr>
        <w:t xml:space="preserve">, </w:t>
      </w:r>
      <w:r w:rsidRPr="007B6AA4">
        <w:rPr>
          <w:rFonts w:cstheme="minorHAnsi"/>
          <w:sz w:val="24"/>
          <w:szCs w:val="24"/>
        </w:rPr>
        <w:t xml:space="preserve">itsestään kielenoppijana </w:t>
      </w:r>
      <w:r w:rsidR="00BD7CC1" w:rsidRPr="007B6AA4">
        <w:rPr>
          <w:rFonts w:cstheme="minorHAnsi"/>
          <w:sz w:val="24"/>
          <w:szCs w:val="24"/>
        </w:rPr>
        <w:t>sekä</w:t>
      </w:r>
      <w:r w:rsidRPr="007B6AA4">
        <w:rPr>
          <w:rFonts w:cstheme="minorHAnsi"/>
          <w:sz w:val="24"/>
          <w:szCs w:val="24"/>
        </w:rPr>
        <w:t xml:space="preserve"> taidostaan hyödyntää kielitaitoaan kaiken oppimisen ja lukuharrastuksen tukena.</w:t>
      </w:r>
    </w:p>
    <w:p w14:paraId="2A4028B2" w14:textId="77777777" w:rsidR="00AA119D" w:rsidRPr="007B6AA4" w:rsidRDefault="00AA119D" w:rsidP="00BD7CC1">
      <w:pPr>
        <w:spacing w:line="276" w:lineRule="auto"/>
        <w:contextualSpacing/>
        <w:rPr>
          <w:rFonts w:cstheme="minorHAnsi"/>
          <w:sz w:val="24"/>
          <w:szCs w:val="24"/>
        </w:rPr>
      </w:pPr>
    </w:p>
    <w:p w14:paraId="56263B9A" w14:textId="598D41AA" w:rsidR="00C35489" w:rsidRPr="007B6AA4" w:rsidRDefault="00C35489" w:rsidP="00BD7CC1">
      <w:pPr>
        <w:spacing w:line="276" w:lineRule="auto"/>
        <w:contextualSpacing/>
        <w:rPr>
          <w:rStyle w:val="normaltextrun"/>
          <w:rFonts w:cstheme="minorHAnsi"/>
          <w:sz w:val="24"/>
          <w:szCs w:val="24"/>
          <w:shd w:val="clear" w:color="auto" w:fill="FFFFFF"/>
        </w:rPr>
      </w:pPr>
      <w:r w:rsidRPr="007B6AA4">
        <w:rPr>
          <w:rFonts w:cstheme="minorHAnsi"/>
          <w:sz w:val="24"/>
          <w:szCs w:val="24"/>
        </w:rPr>
        <w:t>Opiskelun päättyessä 9. vuosiluokalla määritellään, miten oppilas on saavuttanut perusopetusta täydentävän saamen kielen oppimäärän tavoitteet. Arvosanan muodostamisessa otetaan huomioon kaikki tässä liitteessä määritellyt saamen kielen opetuksen tavoitteet ja niihin liittyvät kriteerit riippumatta siitä, mille vuosiluokall</w:t>
      </w:r>
      <w:r w:rsidR="00BD7CC1" w:rsidRPr="007B6AA4">
        <w:rPr>
          <w:rFonts w:cstheme="minorHAnsi"/>
          <w:sz w:val="24"/>
          <w:szCs w:val="24"/>
        </w:rPr>
        <w:t>e</w:t>
      </w:r>
      <w:r w:rsidRPr="007B6AA4">
        <w:rPr>
          <w:rFonts w:cstheme="minorHAnsi"/>
          <w:sz w:val="24"/>
          <w:szCs w:val="24"/>
        </w:rPr>
        <w:t xml:space="preserve"> 7, 8 tai 9 yksittäinen tavoite on asetettu paikallisessa opetussuunnitelmassa.  Arvosana on saamen kielen opetuksen tavoitteiden ja kriteerien perusteella muodostettu kokonaisarviointi. </w:t>
      </w:r>
      <w:r w:rsidRPr="007B6AA4">
        <w:rPr>
          <w:rStyle w:val="normaltextrun"/>
          <w:rFonts w:cstheme="minorHAnsi"/>
          <w:sz w:val="24"/>
          <w:szCs w:val="24"/>
        </w:rPr>
        <w:t xml:space="preserve">Paremman osaamisen tason saavuttaminen jonkin tavoitteen osalta voi kompensoida hylätyn tai heikomman suoriutumisen jonkin muun tavoitteen osalta. </w:t>
      </w:r>
      <w:r w:rsidRPr="007B6AA4">
        <w:rPr>
          <w:rStyle w:val="normaltextrun"/>
          <w:rFonts w:cstheme="minorHAnsi"/>
          <w:sz w:val="24"/>
          <w:szCs w:val="24"/>
          <w:shd w:val="clear" w:color="auto" w:fill="FFFFFF"/>
        </w:rPr>
        <w:t>Kriteerikuvauksissa alempien arvosanojen osaamisen kuvaukset sisältyvät ylemmän arvosanan kuvauksiin.  </w:t>
      </w:r>
      <w:r w:rsidRPr="007B6AA4">
        <w:rPr>
          <w:rStyle w:val="eop"/>
          <w:rFonts w:cstheme="minorHAnsi"/>
          <w:sz w:val="24"/>
          <w:szCs w:val="24"/>
          <w:shd w:val="clear" w:color="auto" w:fill="FFFFFF"/>
        </w:rPr>
        <w:t> </w:t>
      </w:r>
    </w:p>
    <w:p w14:paraId="13C9785C" w14:textId="77777777" w:rsidR="00C35489" w:rsidRPr="007B6AA4" w:rsidRDefault="00C35489" w:rsidP="00BD7CC1">
      <w:pPr>
        <w:spacing w:line="276" w:lineRule="auto"/>
        <w:contextualSpacing/>
        <w:rPr>
          <w:rFonts w:cstheme="minorHAnsi"/>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3D75168A" w14:textId="77777777" w:rsidTr="00CF3734">
        <w:trPr>
          <w:trHeight w:val="283"/>
        </w:trPr>
        <w:tc>
          <w:tcPr>
            <w:tcW w:w="625" w:type="pct"/>
            <w:shd w:val="clear" w:color="auto" w:fill="B4C6E7" w:themeFill="accent1" w:themeFillTint="66"/>
            <w:tcMar>
              <w:top w:w="100" w:type="dxa"/>
              <w:left w:w="100" w:type="dxa"/>
              <w:bottom w:w="100" w:type="dxa"/>
              <w:right w:w="100" w:type="dxa"/>
            </w:tcMar>
          </w:tcPr>
          <w:p w14:paraId="331B2D1A"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Opetuksen tavoite</w:t>
            </w:r>
          </w:p>
          <w:p w14:paraId="349E0375" w14:textId="77777777" w:rsidR="00C35489" w:rsidRPr="007B6AA4" w:rsidRDefault="00C35489" w:rsidP="00CF3734">
            <w:pPr>
              <w:spacing w:after="0" w:line="276" w:lineRule="auto"/>
              <w:ind w:left="-60"/>
              <w:contextualSpacing/>
              <w:rPr>
                <w:rFonts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2CF75E25"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28E38596"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3B88A4A8"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0421A0B8"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191F6499"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64630C6F"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Osaamisen kuvaus arvosanalle 8</w:t>
            </w:r>
          </w:p>
        </w:tc>
        <w:tc>
          <w:tcPr>
            <w:tcW w:w="625" w:type="pct"/>
            <w:shd w:val="clear" w:color="auto" w:fill="B4C6E7" w:themeFill="accent1" w:themeFillTint="66"/>
            <w:tcMar>
              <w:top w:w="100" w:type="dxa"/>
              <w:left w:w="100" w:type="dxa"/>
              <w:bottom w:w="100" w:type="dxa"/>
              <w:right w:w="100" w:type="dxa"/>
            </w:tcMar>
          </w:tcPr>
          <w:p w14:paraId="46E0E9C5"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0B1DE413" w14:textId="77777777" w:rsidTr="00CF3734">
        <w:trPr>
          <w:trHeight w:val="283"/>
        </w:trPr>
        <w:tc>
          <w:tcPr>
            <w:tcW w:w="5000" w:type="pct"/>
            <w:gridSpan w:val="8"/>
            <w:tcMar>
              <w:top w:w="100" w:type="dxa"/>
              <w:left w:w="100" w:type="dxa"/>
              <w:bottom w:w="100" w:type="dxa"/>
              <w:right w:w="100" w:type="dxa"/>
            </w:tcMar>
          </w:tcPr>
          <w:p w14:paraId="4FEE7C28"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Vuorovaikutustilanteissa toimiminen</w:t>
            </w:r>
          </w:p>
        </w:tc>
      </w:tr>
      <w:tr w:rsidR="00C35489" w:rsidRPr="007B6AA4" w14:paraId="7D132554" w14:textId="77777777" w:rsidTr="00CF3734">
        <w:trPr>
          <w:trHeight w:val="283"/>
        </w:trPr>
        <w:tc>
          <w:tcPr>
            <w:tcW w:w="625" w:type="pct"/>
            <w:shd w:val="clear" w:color="auto" w:fill="auto"/>
            <w:tcMar>
              <w:top w:w="100" w:type="dxa"/>
              <w:left w:w="100" w:type="dxa"/>
              <w:bottom w:w="100" w:type="dxa"/>
              <w:right w:w="100" w:type="dxa"/>
            </w:tcMar>
          </w:tcPr>
          <w:p w14:paraId="14C362B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T1 ohjata oppilasta edistämään taitoaan toimia erilaisissa vuorovaikutustilanteissa ja arvioimaan omaa toimintaansa niissä</w:t>
            </w:r>
          </w:p>
        </w:tc>
        <w:tc>
          <w:tcPr>
            <w:tcW w:w="625" w:type="pct"/>
            <w:shd w:val="clear" w:color="auto" w:fill="auto"/>
            <w:tcMar>
              <w:top w:w="100" w:type="dxa"/>
              <w:left w:w="100" w:type="dxa"/>
              <w:bottom w:w="100" w:type="dxa"/>
              <w:right w:w="100" w:type="dxa"/>
            </w:tcMar>
          </w:tcPr>
          <w:p w14:paraId="26AE56E7" w14:textId="77777777" w:rsidR="00C35489" w:rsidRPr="007B6AA4" w:rsidRDefault="00C35489" w:rsidP="00CF3734">
            <w:pPr>
              <w:spacing w:after="0" w:line="276" w:lineRule="auto"/>
              <w:ind w:left="-60"/>
              <w:contextualSpacing/>
              <w:rPr>
                <w:rFonts w:cstheme="minorHAnsi"/>
                <w:sz w:val="24"/>
                <w:szCs w:val="24"/>
              </w:rPr>
            </w:pPr>
            <w:r w:rsidRPr="007B6AA4">
              <w:rPr>
                <w:rFonts w:cstheme="minorHAnsi"/>
                <w:sz w:val="24"/>
                <w:szCs w:val="24"/>
              </w:rPr>
              <w:t>S1</w:t>
            </w:r>
          </w:p>
        </w:tc>
        <w:tc>
          <w:tcPr>
            <w:tcW w:w="625" w:type="pct"/>
            <w:shd w:val="clear" w:color="auto" w:fill="auto"/>
            <w:tcMar>
              <w:top w:w="100" w:type="dxa"/>
              <w:left w:w="100" w:type="dxa"/>
              <w:bottom w:w="100" w:type="dxa"/>
              <w:right w:w="100" w:type="dxa"/>
            </w:tcMar>
          </w:tcPr>
          <w:p w14:paraId="0948A8A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toimimaan monenlaisissa vuorovaikutustilanteissa ja pystyy arvioimaan toimintaansa niissä.</w:t>
            </w:r>
          </w:p>
        </w:tc>
        <w:tc>
          <w:tcPr>
            <w:tcW w:w="625" w:type="pct"/>
            <w:shd w:val="clear" w:color="auto" w:fill="auto"/>
            <w:tcMar>
              <w:top w:w="100" w:type="dxa"/>
              <w:left w:w="100" w:type="dxa"/>
              <w:bottom w:w="100" w:type="dxa"/>
              <w:right w:w="100" w:type="dxa"/>
            </w:tcMar>
          </w:tcPr>
          <w:p w14:paraId="437A9BC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Vuorovaikutusti-</w:t>
            </w:r>
          </w:p>
          <w:p w14:paraId="51B7195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lanteissa toimiminen</w:t>
            </w:r>
          </w:p>
        </w:tc>
        <w:tc>
          <w:tcPr>
            <w:tcW w:w="625" w:type="pct"/>
            <w:shd w:val="clear" w:color="auto" w:fill="auto"/>
            <w:tcMar>
              <w:top w:w="100" w:type="dxa"/>
              <w:left w:w="100" w:type="dxa"/>
              <w:bottom w:w="100" w:type="dxa"/>
              <w:right w:w="100" w:type="dxa"/>
            </w:tcMar>
          </w:tcPr>
          <w:p w14:paraId="785384E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toimia satunnaisesti itselleen tutussa ryhmässä ja arkisissa vuorovaikutustilanteissa.</w:t>
            </w:r>
          </w:p>
        </w:tc>
        <w:tc>
          <w:tcPr>
            <w:tcW w:w="625" w:type="pct"/>
            <w:shd w:val="clear" w:color="auto" w:fill="auto"/>
            <w:tcMar>
              <w:top w:w="100" w:type="dxa"/>
              <w:left w:w="100" w:type="dxa"/>
              <w:bottom w:w="100" w:type="dxa"/>
              <w:right w:w="100" w:type="dxa"/>
            </w:tcMar>
          </w:tcPr>
          <w:p w14:paraId="291AF4FB" w14:textId="3FD8B062"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Oppilas osaa toimia tavanomaisissa vuorovaikutustilanteissa.</w:t>
            </w:r>
          </w:p>
        </w:tc>
        <w:tc>
          <w:tcPr>
            <w:tcW w:w="625" w:type="pct"/>
            <w:shd w:val="clear" w:color="auto" w:fill="auto"/>
            <w:tcMar>
              <w:top w:w="100" w:type="dxa"/>
              <w:left w:w="100" w:type="dxa"/>
              <w:bottom w:w="100" w:type="dxa"/>
              <w:right w:w="100" w:type="dxa"/>
            </w:tcMar>
          </w:tcPr>
          <w:p w14:paraId="3046BEC7" w14:textId="3C2F003C"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Oppilas osaa toimia monenlaisissa vuorovaikutustilanteissa ja pystyy arvioimaan toimintaansa niissä.</w:t>
            </w:r>
          </w:p>
        </w:tc>
        <w:tc>
          <w:tcPr>
            <w:tcW w:w="625" w:type="pct"/>
            <w:shd w:val="clear" w:color="auto" w:fill="auto"/>
            <w:tcMar>
              <w:top w:w="100" w:type="dxa"/>
              <w:left w:w="100" w:type="dxa"/>
              <w:bottom w:w="100" w:type="dxa"/>
              <w:right w:w="100" w:type="dxa"/>
            </w:tcMar>
          </w:tcPr>
          <w:p w14:paraId="321F7D35" w14:textId="2280E9ED" w:rsidR="00C35489" w:rsidRPr="007B6AA4" w:rsidRDefault="00C35489" w:rsidP="00ED4F54">
            <w:pPr>
              <w:spacing w:after="0" w:line="276" w:lineRule="auto"/>
              <w:contextualSpacing/>
              <w:rPr>
                <w:rFonts w:cstheme="minorHAnsi"/>
                <w:sz w:val="24"/>
                <w:szCs w:val="24"/>
              </w:rPr>
            </w:pPr>
            <w:r w:rsidRPr="007B6AA4">
              <w:rPr>
                <w:rFonts w:cstheme="minorHAnsi"/>
                <w:sz w:val="24"/>
                <w:szCs w:val="24"/>
              </w:rPr>
              <w:t>Oppilas osaa toimia tavoitteellisesti monenlaisissa vuorovaikutustilanteissa ja pystyy säätelemään toimintaansa tilanteen mukaan.</w:t>
            </w:r>
          </w:p>
        </w:tc>
      </w:tr>
      <w:tr w:rsidR="00C35489" w:rsidRPr="007B6AA4" w14:paraId="3116AF55" w14:textId="77777777" w:rsidTr="00CF3734">
        <w:trPr>
          <w:trHeight w:val="283"/>
        </w:trPr>
        <w:tc>
          <w:tcPr>
            <w:tcW w:w="5000" w:type="pct"/>
            <w:gridSpan w:val="8"/>
            <w:shd w:val="clear" w:color="auto" w:fill="auto"/>
            <w:tcMar>
              <w:top w:w="100" w:type="dxa"/>
              <w:left w:w="100" w:type="dxa"/>
              <w:bottom w:w="100" w:type="dxa"/>
              <w:right w:w="100" w:type="dxa"/>
            </w:tcMar>
          </w:tcPr>
          <w:p w14:paraId="628C07DE"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Tekstien tulkitseminen</w:t>
            </w:r>
          </w:p>
        </w:tc>
      </w:tr>
      <w:tr w:rsidR="00C35489" w:rsidRPr="007B6AA4" w14:paraId="18F901B6" w14:textId="77777777" w:rsidTr="00CF3734">
        <w:trPr>
          <w:trHeight w:val="283"/>
        </w:trPr>
        <w:tc>
          <w:tcPr>
            <w:tcW w:w="625" w:type="pct"/>
            <w:shd w:val="clear" w:color="auto" w:fill="auto"/>
            <w:tcMar>
              <w:top w:w="100" w:type="dxa"/>
              <w:left w:w="100" w:type="dxa"/>
              <w:bottom w:w="100" w:type="dxa"/>
              <w:right w:w="100" w:type="dxa"/>
            </w:tcMar>
          </w:tcPr>
          <w:p w14:paraId="4E5127F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T2 kannustaa oppilasta monipuolistamaan lukuharrastustaan kielitaidon mukaan sekä kartuttamaan sana- ja käsitevarantoaan</w:t>
            </w:r>
          </w:p>
        </w:tc>
        <w:tc>
          <w:tcPr>
            <w:tcW w:w="625" w:type="pct"/>
            <w:shd w:val="clear" w:color="auto" w:fill="auto"/>
            <w:tcMar>
              <w:top w:w="100" w:type="dxa"/>
              <w:left w:w="100" w:type="dxa"/>
              <w:bottom w:w="100" w:type="dxa"/>
              <w:right w:w="100" w:type="dxa"/>
            </w:tcMar>
          </w:tcPr>
          <w:p w14:paraId="1A782C7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0F4FA2DC"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tuntemaan monimuotoisia kaunokirjallisia, asia- ja mediatekstejä sekä kartuttamaan sana- ja käsitevarantoaan.</w:t>
            </w:r>
          </w:p>
        </w:tc>
        <w:tc>
          <w:tcPr>
            <w:tcW w:w="625" w:type="pct"/>
            <w:shd w:val="clear" w:color="auto" w:fill="auto"/>
            <w:tcMar>
              <w:top w:w="100" w:type="dxa"/>
              <w:left w:w="100" w:type="dxa"/>
              <w:bottom w:w="100" w:type="dxa"/>
              <w:right w:w="100" w:type="dxa"/>
            </w:tcMar>
          </w:tcPr>
          <w:p w14:paraId="7D27978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Sana- ja käsitevaranto</w:t>
            </w:r>
          </w:p>
        </w:tc>
        <w:tc>
          <w:tcPr>
            <w:tcW w:w="625" w:type="pct"/>
            <w:shd w:val="clear" w:color="auto" w:fill="auto"/>
            <w:tcMar>
              <w:top w:w="100" w:type="dxa"/>
              <w:left w:w="100" w:type="dxa"/>
              <w:bottom w:w="100" w:type="dxa"/>
              <w:right w:w="100" w:type="dxa"/>
            </w:tcMar>
          </w:tcPr>
          <w:p w14:paraId="016057BE" w14:textId="5C17A85E"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yksinkertaisia kaunokirjallisia, asia- ja mediatekstejä.</w:t>
            </w:r>
          </w:p>
        </w:tc>
        <w:tc>
          <w:tcPr>
            <w:tcW w:w="625" w:type="pct"/>
            <w:shd w:val="clear" w:color="auto" w:fill="auto"/>
            <w:tcMar>
              <w:top w:w="100" w:type="dxa"/>
              <w:left w:w="100" w:type="dxa"/>
              <w:bottom w:w="100" w:type="dxa"/>
              <w:right w:w="100" w:type="dxa"/>
            </w:tcMar>
          </w:tcPr>
          <w:p w14:paraId="6812B82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erilaisia tekstejä mutta pitäytyy enimmäkseen itselleen tutuissa tekstilajeissa.</w:t>
            </w:r>
          </w:p>
        </w:tc>
        <w:tc>
          <w:tcPr>
            <w:tcW w:w="625" w:type="pct"/>
            <w:shd w:val="clear" w:color="auto" w:fill="auto"/>
            <w:tcMar>
              <w:top w:w="100" w:type="dxa"/>
              <w:left w:w="100" w:type="dxa"/>
              <w:bottom w:w="100" w:type="dxa"/>
              <w:right w:w="100" w:type="dxa"/>
            </w:tcMar>
          </w:tcPr>
          <w:p w14:paraId="312F05B0"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erilaisia kaunokirjallisia, asia- ja mediatekstejä.</w:t>
            </w:r>
          </w:p>
          <w:p w14:paraId="73F9F040" w14:textId="77777777" w:rsidR="00C35489" w:rsidRPr="007B6AA4" w:rsidRDefault="00C35489" w:rsidP="00CF3734">
            <w:pPr>
              <w:spacing w:after="0" w:line="276" w:lineRule="auto"/>
              <w:ind w:left="60"/>
              <w:contextualSpacing/>
              <w:rPr>
                <w:rFonts w:cstheme="minorHAnsi"/>
                <w:sz w:val="24"/>
                <w:szCs w:val="24"/>
              </w:rPr>
            </w:pPr>
          </w:p>
          <w:p w14:paraId="5682B3BF"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F3680D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monipuolisesti erilaisia kaunokirjallisia, asia- ja mediatekstejä.</w:t>
            </w:r>
          </w:p>
        </w:tc>
      </w:tr>
      <w:tr w:rsidR="00C35489" w:rsidRPr="007B6AA4" w14:paraId="56E38266" w14:textId="77777777" w:rsidTr="00CF3734">
        <w:trPr>
          <w:trHeight w:val="283"/>
        </w:trPr>
        <w:tc>
          <w:tcPr>
            <w:tcW w:w="625" w:type="pct"/>
            <w:shd w:val="clear" w:color="auto" w:fill="auto"/>
            <w:tcMar>
              <w:top w:w="100" w:type="dxa"/>
              <w:left w:w="100" w:type="dxa"/>
              <w:bottom w:w="100" w:type="dxa"/>
              <w:right w:w="100" w:type="dxa"/>
            </w:tcMar>
          </w:tcPr>
          <w:p w14:paraId="18A14E19" w14:textId="0A66358B"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T3 innostaa oppilasta kehittämään erittelevää ja kriittistä lukutaitoa sekä erilaisten</w:t>
            </w:r>
            <w:r w:rsidR="00734DE9">
              <w:rPr>
                <w:rFonts w:cstheme="minorHAnsi"/>
                <w:sz w:val="24"/>
                <w:szCs w:val="24"/>
              </w:rPr>
              <w:t xml:space="preserve"> </w:t>
            </w:r>
            <w:r w:rsidRPr="007B6AA4">
              <w:rPr>
                <w:rFonts w:cstheme="minorHAnsi"/>
                <w:sz w:val="24"/>
                <w:szCs w:val="24"/>
              </w:rPr>
              <w:t>tekstien ymmärtämistä ja tulkitsemista</w:t>
            </w:r>
          </w:p>
        </w:tc>
        <w:tc>
          <w:tcPr>
            <w:tcW w:w="625" w:type="pct"/>
            <w:shd w:val="clear" w:color="auto" w:fill="auto"/>
            <w:tcMar>
              <w:top w:w="100" w:type="dxa"/>
              <w:left w:w="100" w:type="dxa"/>
              <w:bottom w:w="100" w:type="dxa"/>
              <w:right w:w="100" w:type="dxa"/>
            </w:tcMar>
          </w:tcPr>
          <w:p w14:paraId="7F3DE2C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0431FA5C"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kehittämään erittelevää ja kriittistä lukutaitoa sekä ymmärtämään ja tulkitsemaan erilaisia tekstejä.</w:t>
            </w:r>
          </w:p>
        </w:tc>
        <w:tc>
          <w:tcPr>
            <w:tcW w:w="625" w:type="pct"/>
            <w:shd w:val="clear" w:color="auto" w:fill="auto"/>
            <w:tcMar>
              <w:top w:w="100" w:type="dxa"/>
              <w:left w:w="100" w:type="dxa"/>
              <w:bottom w:w="100" w:type="dxa"/>
              <w:right w:w="100" w:type="dxa"/>
            </w:tcMar>
          </w:tcPr>
          <w:p w14:paraId="0C5E5DE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Erittelevä ja kriittinen lukutaito</w:t>
            </w:r>
          </w:p>
        </w:tc>
        <w:tc>
          <w:tcPr>
            <w:tcW w:w="625" w:type="pct"/>
            <w:shd w:val="clear" w:color="auto" w:fill="auto"/>
            <w:tcMar>
              <w:top w:w="100" w:type="dxa"/>
              <w:left w:w="100" w:type="dxa"/>
              <w:bottom w:w="100" w:type="dxa"/>
              <w:right w:w="100" w:type="dxa"/>
            </w:tcMar>
          </w:tcPr>
          <w:p w14:paraId="1B44855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hyödyntää yksinkertaisia tekstejä tehtävän suorittamiseksi mallin mukaan. </w:t>
            </w:r>
          </w:p>
          <w:p w14:paraId="2EBD0798" w14:textId="77777777" w:rsidR="00C35489" w:rsidRPr="007B6AA4" w:rsidRDefault="00C35489" w:rsidP="00CF3734">
            <w:pPr>
              <w:spacing w:after="0" w:line="276" w:lineRule="auto"/>
              <w:ind w:left="60"/>
              <w:contextualSpacing/>
              <w:rPr>
                <w:rFonts w:cstheme="minorHAnsi"/>
                <w:sz w:val="24"/>
                <w:szCs w:val="24"/>
              </w:rPr>
            </w:pPr>
          </w:p>
          <w:p w14:paraId="24D91EA6"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8798445"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ymmärtää tekstin sisällön ydinasiat ja harjoittelee tarkastelemaan tekstejä kriittisesti. </w:t>
            </w:r>
          </w:p>
          <w:p w14:paraId="28D42D39" w14:textId="77777777" w:rsidR="00C35489" w:rsidRPr="007B6AA4" w:rsidRDefault="00C35489" w:rsidP="00CF3734">
            <w:pPr>
              <w:spacing w:after="0" w:line="276" w:lineRule="auto"/>
              <w:ind w:left="60"/>
              <w:contextualSpacing/>
              <w:rPr>
                <w:rFonts w:cstheme="minorHAnsi"/>
                <w:sz w:val="24"/>
                <w:szCs w:val="24"/>
              </w:rPr>
            </w:pPr>
          </w:p>
          <w:p w14:paraId="6ED7BB98"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544B8E4" w14:textId="0E20CE5F"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tekstejä käyttäen joitakin lukutapoja sekä ymmärtää sisällön ydinasiat</w:t>
            </w:r>
            <w:r w:rsidR="00734DE9">
              <w:rPr>
                <w:rFonts w:cstheme="minorHAnsi"/>
                <w:sz w:val="24"/>
                <w:szCs w:val="24"/>
              </w:rPr>
              <w:t xml:space="preserve"> ja </w:t>
            </w:r>
            <w:r w:rsidRPr="007B6AA4">
              <w:rPr>
                <w:rFonts w:cstheme="minorHAnsi"/>
                <w:sz w:val="24"/>
                <w:szCs w:val="24"/>
              </w:rPr>
              <w:t>mielipiteen perusteluineen ja pystyy tekemään jossakin määrin havaintoja kielen ja kuvien keinoista teksteissä.</w:t>
            </w:r>
          </w:p>
          <w:p w14:paraId="1875FAA4"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870BF87"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käyttää tarkoituksenmukaisia tekstinymmärtämisen strategioita. </w:t>
            </w:r>
          </w:p>
          <w:p w14:paraId="6A2793A3" w14:textId="77777777" w:rsidR="00CF3734" w:rsidRDefault="00CF3734" w:rsidP="00CF3734">
            <w:pPr>
              <w:spacing w:after="0" w:line="276" w:lineRule="auto"/>
              <w:contextualSpacing/>
              <w:rPr>
                <w:rFonts w:cstheme="minorHAnsi"/>
                <w:sz w:val="24"/>
                <w:szCs w:val="24"/>
              </w:rPr>
            </w:pPr>
          </w:p>
          <w:p w14:paraId="011D2A11" w14:textId="58706034"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valitsee, käyttää, tulkitsee ja arvioi kriittisesti myös itselleen uudentyyppisiä tekstejä.</w:t>
            </w:r>
          </w:p>
        </w:tc>
      </w:tr>
      <w:tr w:rsidR="00C35489" w:rsidRPr="007B6AA4" w14:paraId="2361BD40" w14:textId="77777777" w:rsidTr="00CF3734">
        <w:trPr>
          <w:trHeight w:val="283"/>
        </w:trPr>
        <w:tc>
          <w:tcPr>
            <w:tcW w:w="625" w:type="pct"/>
            <w:shd w:val="clear" w:color="auto" w:fill="auto"/>
            <w:tcMar>
              <w:top w:w="100" w:type="dxa"/>
              <w:left w:w="100" w:type="dxa"/>
              <w:bottom w:w="100" w:type="dxa"/>
              <w:right w:w="100" w:type="dxa"/>
            </w:tcMar>
          </w:tcPr>
          <w:p w14:paraId="19412A1B" w14:textId="1B99C0D2"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T4 ohjata oppilasta vahvistamaan taitoaan käyttää tekstejä ja lukutaitoaan tiedon hankkimiseksi</w:t>
            </w:r>
            <w:r w:rsidR="00734DE9">
              <w:rPr>
                <w:rFonts w:cstheme="minorHAnsi"/>
                <w:sz w:val="24"/>
                <w:szCs w:val="24"/>
              </w:rPr>
              <w:t xml:space="preserve"> ja</w:t>
            </w:r>
            <w:r w:rsidRPr="007B6AA4">
              <w:rPr>
                <w:rFonts w:cstheme="minorHAnsi"/>
                <w:sz w:val="24"/>
                <w:szCs w:val="24"/>
              </w:rPr>
              <w:t xml:space="preserve"> elämysten saamiseksi sekä keskustelemaan teksteistä erilaisissa viestintäympäristöissä</w:t>
            </w:r>
          </w:p>
        </w:tc>
        <w:tc>
          <w:tcPr>
            <w:tcW w:w="625" w:type="pct"/>
            <w:shd w:val="clear" w:color="auto" w:fill="auto"/>
            <w:tcMar>
              <w:top w:w="100" w:type="dxa"/>
              <w:left w:w="100" w:type="dxa"/>
              <w:bottom w:w="100" w:type="dxa"/>
              <w:right w:w="100" w:type="dxa"/>
            </w:tcMar>
          </w:tcPr>
          <w:p w14:paraId="73F90BFF"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344E2CB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pohtimaan tekstien yhteyttä omiin kokemuksiinsa sekä keskustelemaan teksteistä erilaisissa viestintäympäristöissä.</w:t>
            </w:r>
          </w:p>
        </w:tc>
        <w:tc>
          <w:tcPr>
            <w:tcW w:w="625" w:type="pct"/>
            <w:shd w:val="clear" w:color="auto" w:fill="auto"/>
            <w:tcMar>
              <w:top w:w="100" w:type="dxa"/>
              <w:left w:w="100" w:type="dxa"/>
              <w:bottom w:w="100" w:type="dxa"/>
              <w:right w:w="100" w:type="dxa"/>
            </w:tcMar>
          </w:tcPr>
          <w:p w14:paraId="36159AA2"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Taito hyödyntää tekstejä ja lukutaitoa</w:t>
            </w:r>
          </w:p>
        </w:tc>
        <w:tc>
          <w:tcPr>
            <w:tcW w:w="625" w:type="pct"/>
            <w:shd w:val="clear" w:color="auto" w:fill="auto"/>
            <w:tcMar>
              <w:top w:w="100" w:type="dxa"/>
              <w:left w:w="100" w:type="dxa"/>
              <w:bottom w:w="100" w:type="dxa"/>
              <w:right w:w="100" w:type="dxa"/>
            </w:tcMar>
          </w:tcPr>
          <w:p w14:paraId="74DD717C" w14:textId="50168074"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hyödyntää yksinkertaisia tekstejä ja pohtii apukysymysten ja mallien avulla tekstien yhteyttä omiin kokemuksiinsa.</w:t>
            </w:r>
          </w:p>
        </w:tc>
        <w:tc>
          <w:tcPr>
            <w:tcW w:w="625" w:type="pct"/>
            <w:shd w:val="clear" w:color="auto" w:fill="auto"/>
            <w:tcMar>
              <w:top w:w="100" w:type="dxa"/>
              <w:left w:w="100" w:type="dxa"/>
              <w:bottom w:w="100" w:type="dxa"/>
              <w:right w:w="100" w:type="dxa"/>
            </w:tcMar>
          </w:tcPr>
          <w:p w14:paraId="257AC5D8"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hyödyntää mallien avulla ja itsenäisesti erilaisia tekstejä tiedon hankkimiseksi. </w:t>
            </w:r>
          </w:p>
          <w:p w14:paraId="39DFED93" w14:textId="77777777" w:rsidR="00CF3734" w:rsidRDefault="00CF3734" w:rsidP="00CF3734">
            <w:pPr>
              <w:spacing w:after="0" w:line="276" w:lineRule="auto"/>
              <w:contextualSpacing/>
              <w:rPr>
                <w:rFonts w:cstheme="minorHAnsi"/>
                <w:sz w:val="24"/>
                <w:szCs w:val="24"/>
              </w:rPr>
            </w:pPr>
          </w:p>
          <w:p w14:paraId="6E5785B3" w14:textId="7204B6A6"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harjoittelee teksteistä keskustelemista tutuissa viestintäympäristöissä. </w:t>
            </w:r>
          </w:p>
        </w:tc>
        <w:tc>
          <w:tcPr>
            <w:tcW w:w="625" w:type="pct"/>
            <w:shd w:val="clear" w:color="auto" w:fill="auto"/>
            <w:tcMar>
              <w:top w:w="100" w:type="dxa"/>
              <w:left w:w="100" w:type="dxa"/>
              <w:bottom w:w="100" w:type="dxa"/>
              <w:right w:w="100" w:type="dxa"/>
            </w:tcMar>
          </w:tcPr>
          <w:p w14:paraId="2EB1145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kirjoittaa ja keskustella erilaisista teksteistä pohtien tekstien yhteyttä omiin kokemuksiinsa erilaisissa viestintäympäristöissä.</w:t>
            </w:r>
          </w:p>
        </w:tc>
        <w:tc>
          <w:tcPr>
            <w:tcW w:w="625" w:type="pct"/>
            <w:shd w:val="clear" w:color="auto" w:fill="auto"/>
            <w:tcMar>
              <w:top w:w="100" w:type="dxa"/>
              <w:left w:w="100" w:type="dxa"/>
              <w:bottom w:w="100" w:type="dxa"/>
              <w:right w:w="100" w:type="dxa"/>
            </w:tcMar>
          </w:tcPr>
          <w:p w14:paraId="5A66589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kirjoittaa ja keskustella myös itselleen uudentyyppisistä teksteistä kysyen, tiivistäen, kommentoiden ja pohtien tekstien yhteyttä omiin kokemuksiinsa erilaisissa viestintäympäristöissä.</w:t>
            </w:r>
          </w:p>
        </w:tc>
      </w:tr>
      <w:tr w:rsidR="00C35489" w:rsidRPr="007B6AA4" w14:paraId="378095D8" w14:textId="77777777" w:rsidTr="00CF3734">
        <w:trPr>
          <w:trHeight w:val="283"/>
        </w:trPr>
        <w:tc>
          <w:tcPr>
            <w:tcW w:w="5000" w:type="pct"/>
            <w:gridSpan w:val="8"/>
            <w:shd w:val="clear" w:color="auto" w:fill="auto"/>
            <w:tcMar>
              <w:top w:w="100" w:type="dxa"/>
              <w:left w:w="100" w:type="dxa"/>
              <w:bottom w:w="100" w:type="dxa"/>
              <w:right w:w="100" w:type="dxa"/>
            </w:tcMar>
          </w:tcPr>
          <w:p w14:paraId="77A607A7"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Tekstien tuottaminen</w:t>
            </w:r>
          </w:p>
        </w:tc>
      </w:tr>
      <w:tr w:rsidR="00C35489" w:rsidRPr="007B6AA4" w14:paraId="5477DA08" w14:textId="77777777" w:rsidTr="00CF3734">
        <w:trPr>
          <w:trHeight w:val="283"/>
        </w:trPr>
        <w:tc>
          <w:tcPr>
            <w:tcW w:w="625" w:type="pct"/>
            <w:shd w:val="clear" w:color="auto" w:fill="auto"/>
            <w:tcMar>
              <w:top w:w="100" w:type="dxa"/>
              <w:left w:w="100" w:type="dxa"/>
              <w:bottom w:w="100" w:type="dxa"/>
              <w:right w:w="100" w:type="dxa"/>
            </w:tcMar>
          </w:tcPr>
          <w:p w14:paraId="5B0142D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T5 rohkaista oppilasta kehittämään teksteissään omaa ilmaisuaan sekä auttaa oppilasta vahvistamaan positiivista suhtautumista kirjoittamiseen</w:t>
            </w:r>
          </w:p>
        </w:tc>
        <w:tc>
          <w:tcPr>
            <w:tcW w:w="625" w:type="pct"/>
            <w:shd w:val="clear" w:color="auto" w:fill="auto"/>
            <w:tcMar>
              <w:top w:w="100" w:type="dxa"/>
              <w:left w:w="100" w:type="dxa"/>
              <w:bottom w:w="100" w:type="dxa"/>
              <w:right w:w="100" w:type="dxa"/>
            </w:tcMar>
          </w:tcPr>
          <w:p w14:paraId="5A6DA42B"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S3</w:t>
            </w:r>
          </w:p>
        </w:tc>
        <w:tc>
          <w:tcPr>
            <w:tcW w:w="625" w:type="pct"/>
            <w:shd w:val="clear" w:color="auto" w:fill="auto"/>
            <w:tcMar>
              <w:top w:w="100" w:type="dxa"/>
              <w:left w:w="100" w:type="dxa"/>
              <w:bottom w:w="100" w:type="dxa"/>
              <w:right w:w="100" w:type="dxa"/>
            </w:tcMar>
          </w:tcPr>
          <w:p w14:paraId="3B3FE7B4" w14:textId="76F371CB"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rohkaistuu kehittämään teksteissään omaa ilmaisuaan ja vahvistaa myönteistä suhtautumistaan kirjoittamiseen</w:t>
            </w:r>
            <w:r w:rsidR="00ED4F54">
              <w:rPr>
                <w:rFonts w:cstheme="minorHAnsi"/>
                <w:sz w:val="24"/>
                <w:szCs w:val="24"/>
              </w:rPr>
              <w:t>.</w:t>
            </w:r>
          </w:p>
        </w:tc>
        <w:tc>
          <w:tcPr>
            <w:tcW w:w="625" w:type="pct"/>
            <w:shd w:val="clear" w:color="auto" w:fill="auto"/>
            <w:tcMar>
              <w:top w:w="100" w:type="dxa"/>
              <w:left w:w="100" w:type="dxa"/>
              <w:bottom w:w="100" w:type="dxa"/>
              <w:right w:w="100" w:type="dxa"/>
            </w:tcMar>
          </w:tcPr>
          <w:p w14:paraId="1DA8B551"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Tekstien tuottaminen ja ilmaisu</w:t>
            </w:r>
          </w:p>
        </w:tc>
        <w:tc>
          <w:tcPr>
            <w:tcW w:w="625" w:type="pct"/>
            <w:shd w:val="clear" w:color="auto" w:fill="auto"/>
            <w:tcMar>
              <w:top w:w="100" w:type="dxa"/>
              <w:left w:w="100" w:type="dxa"/>
              <w:bottom w:w="100" w:type="dxa"/>
              <w:right w:w="100" w:type="dxa"/>
            </w:tcMar>
          </w:tcPr>
          <w:p w14:paraId="6C409E7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apukysymysten ja mallien avulla yksinkertaista tekstiä.</w:t>
            </w:r>
          </w:p>
        </w:tc>
        <w:tc>
          <w:tcPr>
            <w:tcW w:w="625" w:type="pct"/>
            <w:shd w:val="clear" w:color="auto" w:fill="auto"/>
            <w:tcMar>
              <w:top w:w="100" w:type="dxa"/>
              <w:left w:w="100" w:type="dxa"/>
              <w:bottom w:w="100" w:type="dxa"/>
              <w:right w:w="100" w:type="dxa"/>
            </w:tcMar>
          </w:tcPr>
          <w:p w14:paraId="060D3F3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mallien avulla tekstiä käyttäen itselleen tuttuja ilmaisuja.</w:t>
            </w:r>
          </w:p>
        </w:tc>
        <w:tc>
          <w:tcPr>
            <w:tcW w:w="625" w:type="pct"/>
            <w:shd w:val="clear" w:color="auto" w:fill="auto"/>
            <w:tcMar>
              <w:top w:w="100" w:type="dxa"/>
              <w:left w:w="100" w:type="dxa"/>
              <w:bottom w:w="100" w:type="dxa"/>
              <w:right w:w="100" w:type="dxa"/>
            </w:tcMar>
          </w:tcPr>
          <w:p w14:paraId="453EC2C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tekstiä käyttäen monipuolisia ilmaisuja.</w:t>
            </w:r>
          </w:p>
          <w:p w14:paraId="13C2FCB3"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A651F8B"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tuottaa monipuolisia tilanteeseen sopivia tekstejä käyttäen luovia ilmaisuja. </w:t>
            </w:r>
          </w:p>
        </w:tc>
      </w:tr>
      <w:tr w:rsidR="00C35489" w:rsidRPr="007B6AA4" w14:paraId="7CAD885A" w14:textId="77777777" w:rsidTr="00CF3734">
        <w:trPr>
          <w:trHeight w:val="283"/>
        </w:trPr>
        <w:tc>
          <w:tcPr>
            <w:tcW w:w="625" w:type="pct"/>
            <w:shd w:val="clear" w:color="auto" w:fill="auto"/>
            <w:tcMar>
              <w:top w:w="100" w:type="dxa"/>
              <w:left w:w="100" w:type="dxa"/>
              <w:bottom w:w="100" w:type="dxa"/>
              <w:right w:w="100" w:type="dxa"/>
            </w:tcMar>
          </w:tcPr>
          <w:p w14:paraId="14F44A2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T6 ohjata oppilasta sujuvoittamaan ja monipuolistamaan kirjoittamisen taitoa </w:t>
            </w:r>
          </w:p>
        </w:tc>
        <w:tc>
          <w:tcPr>
            <w:tcW w:w="625" w:type="pct"/>
            <w:shd w:val="clear" w:color="auto" w:fill="auto"/>
            <w:tcMar>
              <w:top w:w="100" w:type="dxa"/>
              <w:left w:w="100" w:type="dxa"/>
              <w:bottom w:w="100" w:type="dxa"/>
              <w:right w:w="100" w:type="dxa"/>
            </w:tcMar>
          </w:tcPr>
          <w:p w14:paraId="7ACCE36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S3</w:t>
            </w:r>
          </w:p>
        </w:tc>
        <w:tc>
          <w:tcPr>
            <w:tcW w:w="625" w:type="pct"/>
            <w:shd w:val="clear" w:color="auto" w:fill="auto"/>
            <w:tcMar>
              <w:top w:w="100" w:type="dxa"/>
              <w:left w:w="100" w:type="dxa"/>
              <w:bottom w:w="100" w:type="dxa"/>
              <w:right w:w="100" w:type="dxa"/>
            </w:tcMar>
          </w:tcPr>
          <w:p w14:paraId="213CB33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oppii sujuvoittamaan ja monipuolistamaan kirjoittamisen taitoaan. </w:t>
            </w:r>
          </w:p>
          <w:p w14:paraId="30B44C3A"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FDD219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Sujuva ja monipuolinen kirjoittamisen taito</w:t>
            </w:r>
          </w:p>
        </w:tc>
        <w:tc>
          <w:tcPr>
            <w:tcW w:w="625" w:type="pct"/>
            <w:shd w:val="clear" w:color="auto" w:fill="auto"/>
            <w:tcMar>
              <w:top w:w="100" w:type="dxa"/>
              <w:left w:w="100" w:type="dxa"/>
              <w:bottom w:w="100" w:type="dxa"/>
              <w:right w:w="100" w:type="dxa"/>
            </w:tcMar>
          </w:tcPr>
          <w:p w14:paraId="6F3427FF"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tuottaa mallien avulla yksinkertaisen tekstin, jonka viestistä saa selvää. </w:t>
            </w:r>
          </w:p>
          <w:p w14:paraId="7EB79BCD" w14:textId="77777777" w:rsidR="00CF3734" w:rsidRDefault="00CF3734" w:rsidP="00CF3734">
            <w:pPr>
              <w:spacing w:after="0" w:line="276" w:lineRule="auto"/>
              <w:contextualSpacing/>
              <w:rPr>
                <w:rFonts w:cstheme="minorHAnsi"/>
                <w:sz w:val="24"/>
                <w:szCs w:val="24"/>
              </w:rPr>
            </w:pPr>
          </w:p>
          <w:p w14:paraId="315E7380" w14:textId="3EEF55B3"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käyttää yksinkertaisia rakenteita sekä pääsääntöisesti esimerkiksi virkkeen lopetusmerkkejä ja isoa alkukirjainta.</w:t>
            </w:r>
          </w:p>
        </w:tc>
        <w:tc>
          <w:tcPr>
            <w:tcW w:w="625" w:type="pct"/>
            <w:shd w:val="clear" w:color="auto" w:fill="auto"/>
            <w:tcMar>
              <w:top w:w="100" w:type="dxa"/>
              <w:left w:w="100" w:type="dxa"/>
              <w:bottom w:w="100" w:type="dxa"/>
              <w:right w:w="100" w:type="dxa"/>
            </w:tcMar>
          </w:tcPr>
          <w:p w14:paraId="050C9AE3"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lyhyen tekstin, jonka viesti välittyy pääosin helposti. </w:t>
            </w:r>
          </w:p>
          <w:p w14:paraId="17B8F3E5" w14:textId="77777777" w:rsidR="00CF3734" w:rsidRDefault="00CF3734" w:rsidP="00CF3734">
            <w:pPr>
              <w:spacing w:before="240" w:after="0" w:line="276" w:lineRule="auto"/>
              <w:contextualSpacing/>
              <w:rPr>
                <w:rFonts w:cstheme="minorHAnsi"/>
                <w:sz w:val="24"/>
                <w:szCs w:val="24"/>
              </w:rPr>
            </w:pPr>
          </w:p>
          <w:p w14:paraId="0F81C095" w14:textId="4F9EBCAC"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jaksottaa tekstinsä ja noudattaa kirjoitetun yleiskielen keskeisiä käytänteitä.</w:t>
            </w:r>
          </w:p>
        </w:tc>
        <w:tc>
          <w:tcPr>
            <w:tcW w:w="625" w:type="pct"/>
            <w:shd w:val="clear" w:color="auto" w:fill="auto"/>
            <w:tcMar>
              <w:top w:w="100" w:type="dxa"/>
              <w:left w:w="100" w:type="dxa"/>
              <w:bottom w:w="100" w:type="dxa"/>
              <w:right w:w="100" w:type="dxa"/>
            </w:tcMar>
          </w:tcPr>
          <w:p w14:paraId="70E73803"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tekstin, jonka viesti välittyy helposti. </w:t>
            </w:r>
          </w:p>
          <w:p w14:paraId="0E1B4300" w14:textId="77777777" w:rsidR="00CF3734" w:rsidRDefault="00CF3734" w:rsidP="00CF3734">
            <w:pPr>
              <w:spacing w:before="240" w:after="0" w:line="276" w:lineRule="auto"/>
              <w:contextualSpacing/>
              <w:rPr>
                <w:rFonts w:cstheme="minorHAnsi"/>
                <w:sz w:val="24"/>
                <w:szCs w:val="24"/>
              </w:rPr>
            </w:pPr>
          </w:p>
          <w:p w14:paraId="7FC5C7C0" w14:textId="715CBF13"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hyödyntää kirjoittamisessaan tieto- ja viestintätekniikkaa.</w:t>
            </w:r>
          </w:p>
        </w:tc>
        <w:tc>
          <w:tcPr>
            <w:tcW w:w="625" w:type="pct"/>
            <w:shd w:val="clear" w:color="auto" w:fill="auto"/>
            <w:tcMar>
              <w:top w:w="100" w:type="dxa"/>
              <w:left w:w="100" w:type="dxa"/>
              <w:bottom w:w="100" w:type="dxa"/>
              <w:right w:w="100" w:type="dxa"/>
            </w:tcMar>
          </w:tcPr>
          <w:p w14:paraId="4A014D1B"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ymmärrettävän ja sujuvan tekstin. </w:t>
            </w:r>
          </w:p>
          <w:p w14:paraId="78F9B762" w14:textId="77777777" w:rsidR="00CF3734" w:rsidRDefault="00CF3734" w:rsidP="00CF3734">
            <w:pPr>
              <w:spacing w:before="240" w:after="0" w:line="276" w:lineRule="auto"/>
              <w:contextualSpacing/>
              <w:rPr>
                <w:rFonts w:cstheme="minorHAnsi"/>
                <w:sz w:val="24"/>
                <w:szCs w:val="24"/>
              </w:rPr>
            </w:pPr>
          </w:p>
          <w:p w14:paraId="618D16B8" w14:textId="2EF7F188"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jäsentää tekstinsä ja kappaleensa loogisesti ja kiinnittää huomiota sanavalintoihin sekä noudattaa kirjoitetun yleiskielen keskeisiä käytänteitä.</w:t>
            </w:r>
          </w:p>
        </w:tc>
      </w:tr>
      <w:tr w:rsidR="00C35489" w:rsidRPr="007B6AA4" w14:paraId="1E51AA87" w14:textId="77777777" w:rsidTr="00CF3734">
        <w:trPr>
          <w:trHeight w:val="283"/>
        </w:trPr>
        <w:tc>
          <w:tcPr>
            <w:tcW w:w="625" w:type="pct"/>
            <w:shd w:val="clear" w:color="auto" w:fill="auto"/>
            <w:tcMar>
              <w:top w:w="100" w:type="dxa"/>
              <w:left w:w="100" w:type="dxa"/>
              <w:bottom w:w="100" w:type="dxa"/>
              <w:right w:w="100" w:type="dxa"/>
            </w:tcMar>
          </w:tcPr>
          <w:p w14:paraId="2854DA0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T7 kannustaa oppilasta tuottamaan kertovia, kuvaavia, ohjaavia, kantaa ottavia ja pohtivia tekstejä</w:t>
            </w:r>
          </w:p>
          <w:p w14:paraId="5A3D5021" w14:textId="77777777" w:rsidR="00C35489" w:rsidRPr="007B6AA4" w:rsidRDefault="00C35489" w:rsidP="00CF3734">
            <w:pPr>
              <w:spacing w:after="0" w:line="276" w:lineRule="auto"/>
              <w:ind w:left="60"/>
              <w:contextualSpacing/>
              <w:rPr>
                <w:rFonts w:cstheme="minorHAnsi"/>
                <w:sz w:val="24"/>
                <w:szCs w:val="24"/>
              </w:rPr>
            </w:pPr>
          </w:p>
          <w:p w14:paraId="7D37D90D"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628ECA7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S3</w:t>
            </w:r>
          </w:p>
        </w:tc>
        <w:tc>
          <w:tcPr>
            <w:tcW w:w="625" w:type="pct"/>
            <w:shd w:val="clear" w:color="auto" w:fill="auto"/>
            <w:tcMar>
              <w:top w:w="100" w:type="dxa"/>
              <w:left w:w="100" w:type="dxa"/>
              <w:bottom w:w="100" w:type="dxa"/>
              <w:right w:w="100" w:type="dxa"/>
            </w:tcMar>
          </w:tcPr>
          <w:p w14:paraId="1AFA5C73" w14:textId="7486F581"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tuottamaan kertovia, kuvaavia, ohjaavia</w:t>
            </w:r>
            <w:r w:rsidR="00734DE9">
              <w:rPr>
                <w:rFonts w:cstheme="minorHAnsi"/>
                <w:sz w:val="24"/>
                <w:szCs w:val="24"/>
              </w:rPr>
              <w:t>,</w:t>
            </w:r>
            <w:r w:rsidRPr="007B6AA4">
              <w:rPr>
                <w:rFonts w:cstheme="minorHAnsi"/>
                <w:sz w:val="24"/>
                <w:szCs w:val="24"/>
              </w:rPr>
              <w:t xml:space="preserve"> kantaa ottavia ja pohtivia tekstejä.</w:t>
            </w:r>
          </w:p>
        </w:tc>
        <w:tc>
          <w:tcPr>
            <w:tcW w:w="625" w:type="pct"/>
            <w:shd w:val="clear" w:color="auto" w:fill="auto"/>
            <w:tcMar>
              <w:top w:w="100" w:type="dxa"/>
              <w:left w:w="100" w:type="dxa"/>
              <w:bottom w:w="100" w:type="dxa"/>
              <w:right w:w="100" w:type="dxa"/>
            </w:tcMar>
          </w:tcPr>
          <w:p w14:paraId="11B96F1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Taito tuottaa eri tekstilajeja edustavia tekstejä</w:t>
            </w:r>
          </w:p>
        </w:tc>
        <w:tc>
          <w:tcPr>
            <w:tcW w:w="625" w:type="pct"/>
            <w:shd w:val="clear" w:color="auto" w:fill="auto"/>
            <w:tcMar>
              <w:top w:w="100" w:type="dxa"/>
              <w:left w:w="100" w:type="dxa"/>
              <w:bottom w:w="100" w:type="dxa"/>
              <w:right w:w="100" w:type="dxa"/>
            </w:tcMar>
          </w:tcPr>
          <w:p w14:paraId="11E85C0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mallien avulla yksinkertaisia ja konkreettisia kertovia ja kuvaavia tekstejä itselleen tutuista aiheista.</w:t>
            </w:r>
          </w:p>
        </w:tc>
        <w:tc>
          <w:tcPr>
            <w:tcW w:w="625" w:type="pct"/>
            <w:shd w:val="clear" w:color="auto" w:fill="auto"/>
            <w:tcMar>
              <w:top w:w="100" w:type="dxa"/>
              <w:left w:w="100" w:type="dxa"/>
              <w:bottom w:w="100" w:type="dxa"/>
              <w:right w:w="100" w:type="dxa"/>
            </w:tcMar>
          </w:tcPr>
          <w:p w14:paraId="1A1ECCF0" w14:textId="77777777" w:rsidR="00C35489" w:rsidRPr="007B6AA4" w:rsidRDefault="00C35489" w:rsidP="00CF3734">
            <w:pPr>
              <w:spacing w:after="0" w:line="276" w:lineRule="auto"/>
              <w:ind w:left="-60"/>
              <w:contextualSpacing/>
              <w:rPr>
                <w:rFonts w:cstheme="minorHAnsi"/>
                <w:sz w:val="24"/>
                <w:szCs w:val="24"/>
              </w:rPr>
            </w:pPr>
            <w:r w:rsidRPr="007B6AA4">
              <w:rPr>
                <w:rFonts w:cstheme="minorHAnsi"/>
                <w:sz w:val="24"/>
                <w:szCs w:val="24"/>
              </w:rPr>
              <w:t>Oppilas osaa tuottaa ohjaavia ja yksinkertaisia kantaa ottavia tekstejä ja käyttää mallien avulla niille tyypillisiä keinoja.</w:t>
            </w:r>
          </w:p>
          <w:p w14:paraId="2AA8D19B"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297DE68D" w14:textId="78853F0F"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pohtivia ja erilaisia kantaa ottavia tekstejä ja käyttää niille tyypillisiä keinoja.</w:t>
            </w:r>
          </w:p>
        </w:tc>
        <w:tc>
          <w:tcPr>
            <w:tcW w:w="625" w:type="pct"/>
            <w:shd w:val="clear" w:color="auto" w:fill="auto"/>
            <w:tcMar>
              <w:top w:w="100" w:type="dxa"/>
              <w:left w:w="100" w:type="dxa"/>
              <w:bottom w:w="100" w:type="dxa"/>
              <w:right w:w="100" w:type="dxa"/>
            </w:tcMar>
          </w:tcPr>
          <w:p w14:paraId="5E026E6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itsenäisesti erilaisia tekstejä ja käyttää monipuolisesti niille tyypillisiä keinoja.</w:t>
            </w:r>
          </w:p>
        </w:tc>
      </w:tr>
      <w:tr w:rsidR="00C35489" w:rsidRPr="007B6AA4" w14:paraId="495EE0BA" w14:textId="77777777" w:rsidTr="00CF3734">
        <w:trPr>
          <w:trHeight w:val="283"/>
        </w:trPr>
        <w:tc>
          <w:tcPr>
            <w:tcW w:w="5000" w:type="pct"/>
            <w:gridSpan w:val="8"/>
            <w:shd w:val="clear" w:color="auto" w:fill="auto"/>
            <w:tcMar>
              <w:top w:w="100" w:type="dxa"/>
              <w:left w:w="100" w:type="dxa"/>
              <w:bottom w:w="100" w:type="dxa"/>
              <w:right w:w="100" w:type="dxa"/>
            </w:tcMar>
          </w:tcPr>
          <w:p w14:paraId="3E07B95C"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Kielen, kirjallisuuden ja kulttuurin ymmärtäminen</w:t>
            </w:r>
          </w:p>
        </w:tc>
      </w:tr>
      <w:tr w:rsidR="00C35489" w:rsidRPr="007B6AA4" w14:paraId="048A4AE8" w14:textId="77777777" w:rsidTr="00CF3734">
        <w:trPr>
          <w:trHeight w:val="283"/>
        </w:trPr>
        <w:tc>
          <w:tcPr>
            <w:tcW w:w="625" w:type="pct"/>
            <w:shd w:val="clear" w:color="auto" w:fill="auto"/>
            <w:tcMar>
              <w:top w:w="100" w:type="dxa"/>
              <w:left w:w="100" w:type="dxa"/>
              <w:bottom w:w="100" w:type="dxa"/>
              <w:right w:w="100" w:type="dxa"/>
            </w:tcMar>
          </w:tcPr>
          <w:p w14:paraId="57E02566" w14:textId="2AD1238D"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T8 ohjata oppilasta pohtimaan kielellistä ja kulttuurista identiteettiä sekä saamen kielen käyttöä, merkitystä ja asemaa osana erilaisia kieliyhteisöjä sekä hyödyntämään erikielistä mediaa ja kulttuuritarjontaa</w:t>
            </w:r>
          </w:p>
        </w:tc>
        <w:tc>
          <w:tcPr>
            <w:tcW w:w="625" w:type="pct"/>
            <w:shd w:val="clear" w:color="auto" w:fill="auto"/>
            <w:tcMar>
              <w:top w:w="100" w:type="dxa"/>
              <w:left w:w="100" w:type="dxa"/>
              <w:bottom w:w="100" w:type="dxa"/>
              <w:right w:w="100" w:type="dxa"/>
            </w:tcMar>
          </w:tcPr>
          <w:p w14:paraId="4D078E20" w14:textId="77777777" w:rsidR="00C35489" w:rsidRPr="007B6AA4" w:rsidRDefault="00C35489" w:rsidP="00CF3734">
            <w:pPr>
              <w:spacing w:after="0" w:line="276" w:lineRule="auto"/>
              <w:ind w:left="-60"/>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35E433D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pohtimaan kielellistä ja kulttuurista identiteettiä sekä saamen kielen käyttöä, merkitystä ja asemaa osana erilaisia kieliyhteisöja sekä hyödyntämään erikielistä mediaa ja kulttuuritarjontaa.</w:t>
            </w:r>
          </w:p>
        </w:tc>
        <w:tc>
          <w:tcPr>
            <w:tcW w:w="625" w:type="pct"/>
            <w:shd w:val="clear" w:color="auto" w:fill="auto"/>
            <w:tcMar>
              <w:top w:w="100" w:type="dxa"/>
              <w:left w:w="100" w:type="dxa"/>
              <w:bottom w:w="100" w:type="dxa"/>
              <w:right w:w="100" w:type="dxa"/>
            </w:tcMar>
          </w:tcPr>
          <w:p w14:paraId="0EA4E31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Kulttuuritietoisuuden kehittyminen </w:t>
            </w:r>
          </w:p>
          <w:p w14:paraId="66A8E775"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 </w:t>
            </w:r>
          </w:p>
        </w:tc>
        <w:tc>
          <w:tcPr>
            <w:tcW w:w="625" w:type="pct"/>
            <w:shd w:val="clear" w:color="auto" w:fill="auto"/>
            <w:tcMar>
              <w:top w:w="100" w:type="dxa"/>
              <w:left w:w="100" w:type="dxa"/>
              <w:bottom w:w="100" w:type="dxa"/>
              <w:right w:w="100" w:type="dxa"/>
            </w:tcMar>
          </w:tcPr>
          <w:p w14:paraId="78C4683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tunnistaa joitakin kielellisen ja kulttuurisen taustansa ominaispiirteitä.</w:t>
            </w:r>
          </w:p>
        </w:tc>
        <w:tc>
          <w:tcPr>
            <w:tcW w:w="625" w:type="pct"/>
            <w:shd w:val="clear" w:color="auto" w:fill="auto"/>
            <w:tcMar>
              <w:top w:w="100" w:type="dxa"/>
              <w:left w:w="100" w:type="dxa"/>
              <w:bottom w:w="100" w:type="dxa"/>
              <w:right w:w="100" w:type="dxa"/>
            </w:tcMar>
          </w:tcPr>
          <w:p w14:paraId="5130EEB4"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kuvailla mallien avulla kielellisen ja kulttuurisen identiteetin merkitystä ja vertailee niitä apukysymysten avulla tuttuihin kieliin ja kulttuureihin. </w:t>
            </w:r>
          </w:p>
          <w:p w14:paraId="53A126DD" w14:textId="77777777" w:rsidR="00CF3734" w:rsidRDefault="00CF3734" w:rsidP="00CF3734">
            <w:pPr>
              <w:spacing w:after="0" w:line="276" w:lineRule="auto"/>
              <w:contextualSpacing/>
              <w:rPr>
                <w:rFonts w:cstheme="minorHAnsi"/>
                <w:sz w:val="24"/>
                <w:szCs w:val="24"/>
              </w:rPr>
            </w:pPr>
          </w:p>
          <w:p w14:paraId="21DFEC37" w14:textId="5D424D6D"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tuntee jonkin verran saamenkielistä mediaa ja kulttuuritarjontaa.</w:t>
            </w:r>
          </w:p>
        </w:tc>
        <w:tc>
          <w:tcPr>
            <w:tcW w:w="625" w:type="pct"/>
            <w:shd w:val="clear" w:color="auto" w:fill="auto"/>
            <w:tcMar>
              <w:top w:w="100" w:type="dxa"/>
              <w:left w:w="100" w:type="dxa"/>
              <w:bottom w:w="100" w:type="dxa"/>
              <w:right w:w="100" w:type="dxa"/>
            </w:tcMar>
          </w:tcPr>
          <w:p w14:paraId="349CB56C" w14:textId="77777777" w:rsidR="00CF3734" w:rsidRDefault="00C35489" w:rsidP="00DF151A">
            <w:pPr>
              <w:spacing w:after="0" w:line="276" w:lineRule="auto"/>
              <w:contextualSpacing/>
              <w:rPr>
                <w:rFonts w:cstheme="minorHAnsi"/>
                <w:sz w:val="24"/>
                <w:szCs w:val="24"/>
              </w:rPr>
            </w:pPr>
            <w:r w:rsidRPr="007B6AA4">
              <w:rPr>
                <w:rFonts w:cstheme="minorHAnsi"/>
                <w:sz w:val="24"/>
                <w:szCs w:val="24"/>
              </w:rPr>
              <w:t xml:space="preserve">Oppilas osaa kuvailla kielellisen ja kulttuurisen identiteetin sekä saamen kielen merkitystä ja saamen kielen asemaa muiden kielten joukossa. </w:t>
            </w:r>
          </w:p>
          <w:p w14:paraId="4E6F45A8" w14:textId="77777777" w:rsidR="00CF3734" w:rsidRDefault="00CF3734" w:rsidP="00CF3734">
            <w:pPr>
              <w:spacing w:after="0" w:line="276" w:lineRule="auto"/>
              <w:ind w:left="-60"/>
              <w:contextualSpacing/>
              <w:rPr>
                <w:rFonts w:cstheme="minorHAnsi"/>
                <w:sz w:val="24"/>
                <w:szCs w:val="24"/>
              </w:rPr>
            </w:pPr>
          </w:p>
          <w:p w14:paraId="2675BDCB" w14:textId="7AE8C234" w:rsidR="00C35489" w:rsidRPr="007B6AA4" w:rsidRDefault="00C35489" w:rsidP="00DF151A">
            <w:pPr>
              <w:spacing w:after="0" w:line="276" w:lineRule="auto"/>
              <w:contextualSpacing/>
              <w:rPr>
                <w:rFonts w:cstheme="minorHAnsi"/>
                <w:sz w:val="24"/>
                <w:szCs w:val="24"/>
              </w:rPr>
            </w:pPr>
            <w:r w:rsidRPr="007B6AA4">
              <w:rPr>
                <w:rFonts w:cstheme="minorHAnsi"/>
                <w:sz w:val="24"/>
                <w:szCs w:val="24"/>
              </w:rPr>
              <w:t>Oppilas osaa hyödyntää erikielistä mediaa ja kulttuuritarjontaa.</w:t>
            </w:r>
          </w:p>
        </w:tc>
        <w:tc>
          <w:tcPr>
            <w:tcW w:w="625" w:type="pct"/>
            <w:shd w:val="clear" w:color="auto" w:fill="auto"/>
            <w:tcMar>
              <w:top w:w="100" w:type="dxa"/>
              <w:left w:w="100" w:type="dxa"/>
              <w:bottom w:w="100" w:type="dxa"/>
              <w:right w:w="100" w:type="dxa"/>
            </w:tcMar>
          </w:tcPr>
          <w:p w14:paraId="7C85C629"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kuvailla itsenäisesti kielellisen ja kulttuurisen identiteetin sekä äidinkielten merkitystä ja asemaa muiden kielten joukossa yksilön ja yhteiskunnan kannalta. </w:t>
            </w:r>
          </w:p>
          <w:p w14:paraId="07A5DB45" w14:textId="77777777" w:rsidR="00CF3734" w:rsidRDefault="00CF3734" w:rsidP="00CF3734">
            <w:pPr>
              <w:spacing w:after="0" w:line="276" w:lineRule="auto"/>
              <w:contextualSpacing/>
              <w:rPr>
                <w:rFonts w:cstheme="minorHAnsi"/>
                <w:sz w:val="24"/>
                <w:szCs w:val="24"/>
              </w:rPr>
            </w:pPr>
          </w:p>
          <w:p w14:paraId="0DFED6FC" w14:textId="330FFE91"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hyödyntää luovasti ja itsenäisesti erikielistä mediaa ja kulttuuritarjontaa.</w:t>
            </w:r>
          </w:p>
        </w:tc>
      </w:tr>
      <w:tr w:rsidR="00C35489" w:rsidRPr="007B6AA4" w14:paraId="65CC21F6" w14:textId="77777777" w:rsidTr="00CF3734">
        <w:trPr>
          <w:trHeight w:val="283"/>
        </w:trPr>
        <w:tc>
          <w:tcPr>
            <w:tcW w:w="625" w:type="pct"/>
            <w:shd w:val="clear" w:color="auto" w:fill="auto"/>
            <w:tcMar>
              <w:top w:w="100" w:type="dxa"/>
              <w:left w:w="100" w:type="dxa"/>
              <w:bottom w:w="100" w:type="dxa"/>
              <w:right w:w="100" w:type="dxa"/>
            </w:tcMar>
          </w:tcPr>
          <w:p w14:paraId="4868531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T9 kannustaa oppilasta tunnistamaan kielen erilaisia rekistereitä, esimerkiksi puhutun ja kirjoitetun kielen eroja sekä kielen käyttöä eri tilanteissa.</w:t>
            </w:r>
          </w:p>
        </w:tc>
        <w:tc>
          <w:tcPr>
            <w:tcW w:w="625" w:type="pct"/>
            <w:shd w:val="clear" w:color="auto" w:fill="auto"/>
            <w:tcMar>
              <w:top w:w="100" w:type="dxa"/>
              <w:left w:w="100" w:type="dxa"/>
              <w:bottom w:w="100" w:type="dxa"/>
              <w:right w:w="100" w:type="dxa"/>
            </w:tcMar>
          </w:tcPr>
          <w:p w14:paraId="654864A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254A6FED" w14:textId="77777777" w:rsidR="00C35489" w:rsidRPr="007B6AA4" w:rsidRDefault="00C35489" w:rsidP="00DF151A">
            <w:pPr>
              <w:spacing w:after="0" w:line="276" w:lineRule="auto"/>
              <w:contextualSpacing/>
              <w:rPr>
                <w:rFonts w:cstheme="minorHAnsi"/>
                <w:sz w:val="24"/>
                <w:szCs w:val="24"/>
              </w:rPr>
            </w:pPr>
            <w:r w:rsidRPr="007B6AA4">
              <w:rPr>
                <w:rFonts w:cstheme="minorHAnsi"/>
                <w:sz w:val="24"/>
                <w:szCs w:val="24"/>
              </w:rPr>
              <w:t>Oppilas oppii tunnistamaan kielen erilaisia rekistereitä, esimerkiksi puhutun ja kirjoitetun kielen eroja sekä kielen käyttöä eri tilanteissa.</w:t>
            </w:r>
          </w:p>
        </w:tc>
        <w:tc>
          <w:tcPr>
            <w:tcW w:w="625" w:type="pct"/>
            <w:shd w:val="clear" w:color="auto" w:fill="auto"/>
            <w:tcMar>
              <w:top w:w="100" w:type="dxa"/>
              <w:left w:w="100" w:type="dxa"/>
              <w:bottom w:w="100" w:type="dxa"/>
              <w:right w:w="100" w:type="dxa"/>
            </w:tcMar>
          </w:tcPr>
          <w:p w14:paraId="33B4AA5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Kielitietoisuuden kehittyminen </w:t>
            </w:r>
          </w:p>
        </w:tc>
        <w:tc>
          <w:tcPr>
            <w:tcW w:w="625" w:type="pct"/>
            <w:shd w:val="clear" w:color="auto" w:fill="auto"/>
            <w:tcMar>
              <w:top w:w="100" w:type="dxa"/>
              <w:left w:w="100" w:type="dxa"/>
              <w:bottom w:w="100" w:type="dxa"/>
              <w:right w:w="100" w:type="dxa"/>
            </w:tcMar>
          </w:tcPr>
          <w:p w14:paraId="34F7C43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mallien ja apukysymysten avulla tehdä yksittäisiä havaintoja tekstien ja kielen piirteistä, kuten kirjoitetun ja puhutun kielen eroista.</w:t>
            </w:r>
          </w:p>
        </w:tc>
        <w:tc>
          <w:tcPr>
            <w:tcW w:w="625" w:type="pct"/>
            <w:shd w:val="clear" w:color="auto" w:fill="auto"/>
            <w:tcMar>
              <w:top w:w="100" w:type="dxa"/>
              <w:left w:w="100" w:type="dxa"/>
              <w:bottom w:w="100" w:type="dxa"/>
              <w:right w:w="100" w:type="dxa"/>
            </w:tcMar>
          </w:tcPr>
          <w:p w14:paraId="203042EF"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mallien avulla tehdä havaintoja tekstien ja kielen piirteistä ja eri rekisterien ja tyylien eroista.</w:t>
            </w:r>
          </w:p>
        </w:tc>
        <w:tc>
          <w:tcPr>
            <w:tcW w:w="625" w:type="pct"/>
            <w:shd w:val="clear" w:color="auto" w:fill="auto"/>
            <w:tcMar>
              <w:top w:w="100" w:type="dxa"/>
              <w:left w:w="100" w:type="dxa"/>
              <w:bottom w:w="100" w:type="dxa"/>
              <w:right w:w="100" w:type="dxa"/>
            </w:tcMar>
          </w:tcPr>
          <w:p w14:paraId="66D22B8E"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tunnistaa kielen eri rekistereitä, puhutun ja kirjoitetun kielen eroja sekä kielen tilanteista käyttöä. </w:t>
            </w:r>
          </w:p>
          <w:p w14:paraId="136DFC8E" w14:textId="77777777" w:rsidR="00CF3734" w:rsidRDefault="00CF3734" w:rsidP="00CF3734">
            <w:pPr>
              <w:spacing w:after="0" w:line="276" w:lineRule="auto"/>
              <w:contextualSpacing/>
              <w:rPr>
                <w:rFonts w:cstheme="minorHAnsi"/>
                <w:sz w:val="24"/>
                <w:szCs w:val="24"/>
              </w:rPr>
            </w:pPr>
          </w:p>
          <w:p w14:paraId="76849E71" w14:textId="21A00860"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käyttää mallien avulla kielen eri rekistereitä.</w:t>
            </w:r>
          </w:p>
        </w:tc>
        <w:tc>
          <w:tcPr>
            <w:tcW w:w="625" w:type="pct"/>
            <w:shd w:val="clear" w:color="auto" w:fill="auto"/>
            <w:tcMar>
              <w:top w:w="100" w:type="dxa"/>
              <w:left w:w="100" w:type="dxa"/>
              <w:bottom w:w="100" w:type="dxa"/>
              <w:right w:w="100" w:type="dxa"/>
            </w:tcMar>
          </w:tcPr>
          <w:p w14:paraId="58BF4A2A"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w:t>
            </w:r>
          </w:p>
          <w:p w14:paraId="3D8D0380"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tunnistaa ja käyttää itsenäisesti kielen eri rekistereitä sekä havainnoida puhutun ja kirjoitetun kielen eroja ja kielen monipuolista tilanteista käyttöä.</w:t>
            </w:r>
          </w:p>
        </w:tc>
      </w:tr>
      <w:tr w:rsidR="00C35489" w:rsidRPr="007B6AA4" w14:paraId="73E03B3A" w14:textId="77777777" w:rsidTr="00CF3734">
        <w:trPr>
          <w:trHeight w:val="283"/>
        </w:trPr>
        <w:tc>
          <w:tcPr>
            <w:tcW w:w="625" w:type="pct"/>
            <w:shd w:val="clear" w:color="auto" w:fill="auto"/>
            <w:tcMar>
              <w:top w:w="100" w:type="dxa"/>
              <w:left w:w="100" w:type="dxa"/>
              <w:bottom w:w="100" w:type="dxa"/>
              <w:right w:w="100" w:type="dxa"/>
            </w:tcMar>
          </w:tcPr>
          <w:p w14:paraId="633FB9C0" w14:textId="344DB0DD"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T10 ohjata oppilasta syventämään tietojaan saamen kielen keskeisistä rakenteista ja analysoimaan niitä</w:t>
            </w:r>
          </w:p>
        </w:tc>
        <w:tc>
          <w:tcPr>
            <w:tcW w:w="625" w:type="pct"/>
            <w:shd w:val="clear" w:color="auto" w:fill="auto"/>
            <w:tcMar>
              <w:top w:w="100" w:type="dxa"/>
              <w:left w:w="100" w:type="dxa"/>
              <w:bottom w:w="100" w:type="dxa"/>
              <w:right w:w="100" w:type="dxa"/>
            </w:tcMar>
          </w:tcPr>
          <w:p w14:paraId="1EC5DD5C"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27C9C76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syventämään tietojaan äidinkielen keskeisistä rakenteista.</w:t>
            </w:r>
          </w:p>
        </w:tc>
        <w:tc>
          <w:tcPr>
            <w:tcW w:w="625" w:type="pct"/>
            <w:shd w:val="clear" w:color="auto" w:fill="auto"/>
            <w:tcMar>
              <w:top w:w="100" w:type="dxa"/>
              <w:left w:w="100" w:type="dxa"/>
              <w:bottom w:w="100" w:type="dxa"/>
              <w:right w:w="100" w:type="dxa"/>
            </w:tcMar>
          </w:tcPr>
          <w:p w14:paraId="02F357A5"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Keskeisten rakenteiden tuntemus ja käyttö</w:t>
            </w:r>
          </w:p>
        </w:tc>
        <w:tc>
          <w:tcPr>
            <w:tcW w:w="625" w:type="pct"/>
            <w:shd w:val="clear" w:color="auto" w:fill="auto"/>
            <w:tcMar>
              <w:top w:w="100" w:type="dxa"/>
              <w:left w:w="100" w:type="dxa"/>
              <w:bottom w:w="100" w:type="dxa"/>
              <w:right w:w="100" w:type="dxa"/>
            </w:tcMar>
          </w:tcPr>
          <w:p w14:paraId="4C76024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tunnistaa yksinkertaisimpia saamen kielen rakenteita apukysymysten ja mallien avulla.</w:t>
            </w:r>
          </w:p>
        </w:tc>
        <w:tc>
          <w:tcPr>
            <w:tcW w:w="625" w:type="pct"/>
            <w:shd w:val="clear" w:color="auto" w:fill="auto"/>
            <w:tcMar>
              <w:top w:w="100" w:type="dxa"/>
              <w:left w:w="100" w:type="dxa"/>
              <w:bottom w:w="100" w:type="dxa"/>
              <w:right w:w="100" w:type="dxa"/>
            </w:tcMar>
          </w:tcPr>
          <w:p w14:paraId="66420D2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käyttää mallien avulla joitakin saamen kielen keskeisiä rakenteita tutuissa ympäristöissä.</w:t>
            </w:r>
          </w:p>
        </w:tc>
        <w:tc>
          <w:tcPr>
            <w:tcW w:w="625" w:type="pct"/>
            <w:shd w:val="clear" w:color="auto" w:fill="auto"/>
            <w:tcMar>
              <w:top w:w="100" w:type="dxa"/>
              <w:left w:w="100" w:type="dxa"/>
              <w:bottom w:w="100" w:type="dxa"/>
              <w:right w:w="100" w:type="dxa"/>
            </w:tcMar>
          </w:tcPr>
          <w:p w14:paraId="0EFF53DC" w14:textId="08D48D30"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käyttää mallien avulla ja itsenäisesti saamen kielen keskeisiä rakenteita </w:t>
            </w:r>
            <w:r w:rsidR="00CE76F8">
              <w:rPr>
                <w:rFonts w:cstheme="minorHAnsi"/>
                <w:sz w:val="24"/>
                <w:szCs w:val="24"/>
              </w:rPr>
              <w:t xml:space="preserve">sekä </w:t>
            </w:r>
            <w:r w:rsidRPr="007B6AA4">
              <w:rPr>
                <w:rFonts w:cstheme="minorHAnsi"/>
                <w:sz w:val="24"/>
                <w:szCs w:val="24"/>
              </w:rPr>
              <w:t xml:space="preserve">käyttää niitä erilaisissa viestintäympäristöissä. </w:t>
            </w:r>
          </w:p>
        </w:tc>
        <w:tc>
          <w:tcPr>
            <w:tcW w:w="625" w:type="pct"/>
            <w:shd w:val="clear" w:color="auto" w:fill="auto"/>
            <w:tcMar>
              <w:top w:w="100" w:type="dxa"/>
              <w:left w:w="100" w:type="dxa"/>
              <w:bottom w:w="100" w:type="dxa"/>
              <w:right w:w="100" w:type="dxa"/>
            </w:tcMar>
          </w:tcPr>
          <w:p w14:paraId="7440C55B" w14:textId="5D3932AB"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hyvin saamen kielen keskeiset rakenteet ja käyttää niitä monipuolisesti myös itselleen uudenlaisissa viestintäympäristöissä.</w:t>
            </w:r>
          </w:p>
        </w:tc>
      </w:tr>
      <w:tr w:rsidR="00C35489" w:rsidRPr="007B6AA4" w14:paraId="34048463" w14:textId="77777777" w:rsidTr="00CF3734">
        <w:trPr>
          <w:trHeight w:val="283"/>
        </w:trPr>
        <w:tc>
          <w:tcPr>
            <w:tcW w:w="5000" w:type="pct"/>
            <w:gridSpan w:val="8"/>
            <w:shd w:val="clear" w:color="auto" w:fill="auto"/>
            <w:tcMar>
              <w:top w:w="100" w:type="dxa"/>
              <w:left w:w="100" w:type="dxa"/>
              <w:bottom w:w="100" w:type="dxa"/>
              <w:right w:w="100" w:type="dxa"/>
            </w:tcMar>
          </w:tcPr>
          <w:p w14:paraId="7C4D13FB"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Kielen käyttö kaiken oppimisen tukena</w:t>
            </w:r>
          </w:p>
        </w:tc>
      </w:tr>
      <w:tr w:rsidR="00C35489" w:rsidRPr="007B6AA4" w14:paraId="39794172" w14:textId="77777777" w:rsidTr="00CF3734">
        <w:trPr>
          <w:trHeight w:val="283"/>
        </w:trPr>
        <w:tc>
          <w:tcPr>
            <w:tcW w:w="625" w:type="pct"/>
            <w:shd w:val="clear" w:color="auto" w:fill="auto"/>
            <w:tcMar>
              <w:top w:w="100" w:type="dxa"/>
              <w:left w:w="100" w:type="dxa"/>
              <w:bottom w:w="100" w:type="dxa"/>
              <w:right w:w="100" w:type="dxa"/>
            </w:tcMar>
          </w:tcPr>
          <w:p w14:paraId="2C579BB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T11 auttaa oppilasta kehittämään taitoa käyttää saamen kieltä tiedonhaussa ja tiedonkäsittelyssä eri oppiaineissa ja ympäristöissä</w:t>
            </w:r>
          </w:p>
          <w:p w14:paraId="37FD757A" w14:textId="77777777" w:rsidR="00C35489" w:rsidRPr="007B6AA4" w:rsidRDefault="00C35489" w:rsidP="00CF3734">
            <w:pPr>
              <w:spacing w:after="0" w:line="276" w:lineRule="auto"/>
              <w:ind w:left="60"/>
              <w:contextualSpacing/>
              <w:rPr>
                <w:rFonts w:cstheme="minorHAnsi"/>
                <w:sz w:val="24"/>
                <w:szCs w:val="24"/>
              </w:rPr>
            </w:pPr>
          </w:p>
          <w:p w14:paraId="1190936D"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727488B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S5</w:t>
            </w:r>
          </w:p>
        </w:tc>
        <w:tc>
          <w:tcPr>
            <w:tcW w:w="625" w:type="pct"/>
            <w:shd w:val="clear" w:color="auto" w:fill="auto"/>
            <w:tcMar>
              <w:top w:w="100" w:type="dxa"/>
              <w:left w:w="100" w:type="dxa"/>
              <w:bottom w:w="100" w:type="dxa"/>
              <w:right w:w="100" w:type="dxa"/>
            </w:tcMar>
          </w:tcPr>
          <w:p w14:paraId="7BAE100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kehittämään toimivaa kaksi- ja monikielisyyttään ja taitoaan käyttää sitä monipuolisesti tiedonhaussa ja tiedonkäsittelyssä eri oppiaineissa ja ympäristöissä.</w:t>
            </w:r>
          </w:p>
        </w:tc>
        <w:tc>
          <w:tcPr>
            <w:tcW w:w="625" w:type="pct"/>
            <w:shd w:val="clear" w:color="auto" w:fill="auto"/>
            <w:tcMar>
              <w:top w:w="100" w:type="dxa"/>
              <w:left w:w="100" w:type="dxa"/>
              <w:bottom w:w="100" w:type="dxa"/>
              <w:right w:w="100" w:type="dxa"/>
            </w:tcMar>
          </w:tcPr>
          <w:p w14:paraId="5FA9A8E5"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Monipuolinen saamen kielen käyttö</w:t>
            </w:r>
          </w:p>
        </w:tc>
        <w:tc>
          <w:tcPr>
            <w:tcW w:w="625" w:type="pct"/>
            <w:shd w:val="clear" w:color="auto" w:fill="auto"/>
            <w:tcMar>
              <w:top w:w="100" w:type="dxa"/>
              <w:left w:w="100" w:type="dxa"/>
              <w:bottom w:w="100" w:type="dxa"/>
              <w:right w:w="100" w:type="dxa"/>
            </w:tcMar>
          </w:tcPr>
          <w:p w14:paraId="0AC136A1"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käyttää mallien avulla saamen kieltä tukena opiskelussa ja yksinkertaisessa tiedonhaussa.</w:t>
            </w:r>
          </w:p>
        </w:tc>
        <w:tc>
          <w:tcPr>
            <w:tcW w:w="625" w:type="pct"/>
            <w:shd w:val="clear" w:color="auto" w:fill="auto"/>
            <w:tcMar>
              <w:top w:w="100" w:type="dxa"/>
              <w:left w:w="100" w:type="dxa"/>
              <w:bottom w:w="100" w:type="dxa"/>
              <w:right w:w="100" w:type="dxa"/>
            </w:tcMar>
          </w:tcPr>
          <w:p w14:paraId="3159855F" w14:textId="77777777" w:rsidR="00C35489" w:rsidRPr="007B6AA4" w:rsidRDefault="00C35489" w:rsidP="00F10EFB">
            <w:pPr>
              <w:spacing w:after="0" w:line="276" w:lineRule="auto"/>
              <w:contextualSpacing/>
              <w:rPr>
                <w:rFonts w:cstheme="minorHAnsi"/>
                <w:sz w:val="24"/>
                <w:szCs w:val="24"/>
              </w:rPr>
            </w:pPr>
            <w:r w:rsidRPr="007B6AA4">
              <w:rPr>
                <w:rFonts w:cstheme="minorHAnsi"/>
                <w:sz w:val="24"/>
                <w:szCs w:val="24"/>
              </w:rPr>
              <w:t xml:space="preserve">Oppilas osaa käyttää mallien avulla saamen kieltä ja monikielisyyttään tukena opiskelussa ja tiedonhaussa. </w:t>
            </w:r>
          </w:p>
          <w:p w14:paraId="525E60E8" w14:textId="77777777" w:rsidR="00C35489" w:rsidRPr="007B6AA4" w:rsidRDefault="00C35489" w:rsidP="00CF3734">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09B8847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käyttää itsenäisesti saamen kieltä ja monikielisyyttään tukena opiskelussa ja tiedonhaussa. </w:t>
            </w:r>
          </w:p>
          <w:p w14:paraId="14D31215" w14:textId="77777777" w:rsidR="00CF3734" w:rsidRDefault="00CF3734" w:rsidP="00CF3734">
            <w:pPr>
              <w:spacing w:after="0" w:line="276" w:lineRule="auto"/>
              <w:contextualSpacing/>
              <w:rPr>
                <w:rFonts w:cstheme="minorHAnsi"/>
                <w:sz w:val="24"/>
                <w:szCs w:val="24"/>
              </w:rPr>
            </w:pPr>
          </w:p>
          <w:p w14:paraId="08E2D557" w14:textId="77777777" w:rsidR="00CE76F8" w:rsidRDefault="00C35489" w:rsidP="00CF3734">
            <w:pPr>
              <w:spacing w:after="0" w:line="276" w:lineRule="auto"/>
              <w:contextualSpacing/>
              <w:rPr>
                <w:rFonts w:cstheme="minorHAnsi"/>
                <w:sz w:val="24"/>
                <w:szCs w:val="24"/>
              </w:rPr>
            </w:pPr>
            <w:r w:rsidRPr="007B6AA4">
              <w:rPr>
                <w:rFonts w:cstheme="minorHAnsi"/>
                <w:sz w:val="24"/>
                <w:szCs w:val="24"/>
              </w:rPr>
              <w:t xml:space="preserve">Oppilas harjoittelee lähteiden valintaa, käyttöä ja luotettavuuden arviointia. </w:t>
            </w:r>
          </w:p>
          <w:p w14:paraId="06BF91F2" w14:textId="7659A7DA" w:rsidR="00C35489" w:rsidRPr="007B6AA4" w:rsidRDefault="00CE76F8" w:rsidP="00CF3734">
            <w:pPr>
              <w:spacing w:after="0" w:line="276" w:lineRule="auto"/>
              <w:contextualSpacing/>
              <w:rPr>
                <w:rFonts w:cstheme="minorHAnsi"/>
                <w:sz w:val="24"/>
                <w:szCs w:val="24"/>
              </w:rPr>
            </w:pPr>
            <w:r>
              <w:rPr>
                <w:rFonts w:cstheme="minorHAnsi"/>
                <w:sz w:val="24"/>
                <w:szCs w:val="24"/>
              </w:rPr>
              <w:t>Oppilas</w:t>
            </w:r>
            <w:r w:rsidRPr="007B6AA4">
              <w:rPr>
                <w:rFonts w:cstheme="minorHAnsi"/>
                <w:sz w:val="24"/>
                <w:szCs w:val="24"/>
              </w:rPr>
              <w:t xml:space="preserve"> </w:t>
            </w:r>
            <w:r w:rsidR="00C35489" w:rsidRPr="007B6AA4">
              <w:rPr>
                <w:rFonts w:cstheme="minorHAnsi"/>
                <w:sz w:val="24"/>
                <w:szCs w:val="24"/>
              </w:rPr>
              <w:t>erottaa yleensä faktan mielipiteestä.</w:t>
            </w:r>
          </w:p>
        </w:tc>
        <w:tc>
          <w:tcPr>
            <w:tcW w:w="625" w:type="pct"/>
            <w:shd w:val="clear" w:color="auto" w:fill="auto"/>
            <w:tcMar>
              <w:top w:w="100" w:type="dxa"/>
              <w:left w:w="100" w:type="dxa"/>
              <w:bottom w:w="100" w:type="dxa"/>
              <w:right w:w="100" w:type="dxa"/>
            </w:tcMar>
          </w:tcPr>
          <w:p w14:paraId="0BCF4BAC"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käyttää monipuolisesti ja itsenäisesti saamen kieltä ja monikielisyyttään tukena opiskelussa ja tiedonhaussa. </w:t>
            </w:r>
          </w:p>
          <w:p w14:paraId="7464D9F9" w14:textId="77777777" w:rsidR="00CF3734" w:rsidRDefault="00CF3734" w:rsidP="00CF3734">
            <w:pPr>
              <w:spacing w:after="0" w:line="276" w:lineRule="auto"/>
              <w:contextualSpacing/>
              <w:rPr>
                <w:rFonts w:cstheme="minorHAnsi"/>
                <w:sz w:val="24"/>
                <w:szCs w:val="24"/>
              </w:rPr>
            </w:pPr>
          </w:p>
          <w:p w14:paraId="7E4E9EEB" w14:textId="2A96C088"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arvioida tietojen käytettävyyttä ja lähteiden luotettavuutta ja valita tehtävään sopivat lähteet.</w:t>
            </w:r>
          </w:p>
          <w:p w14:paraId="29338B71" w14:textId="77777777" w:rsidR="00C35489" w:rsidRPr="007B6AA4" w:rsidRDefault="00C35489" w:rsidP="00CF3734">
            <w:pPr>
              <w:spacing w:after="0" w:line="276" w:lineRule="auto"/>
              <w:contextualSpacing/>
              <w:rPr>
                <w:rFonts w:cstheme="minorHAnsi"/>
                <w:sz w:val="24"/>
                <w:szCs w:val="24"/>
              </w:rPr>
            </w:pPr>
          </w:p>
        </w:tc>
      </w:tr>
    </w:tbl>
    <w:p w14:paraId="7BD0929E" w14:textId="77777777" w:rsidR="00C35489" w:rsidRPr="007B6AA4" w:rsidRDefault="00C35489" w:rsidP="00BD7CC1">
      <w:pPr>
        <w:spacing w:line="276" w:lineRule="auto"/>
        <w:contextualSpacing/>
        <w:rPr>
          <w:rFonts w:cstheme="minorHAnsi"/>
          <w:sz w:val="24"/>
          <w:szCs w:val="24"/>
        </w:rPr>
      </w:pPr>
    </w:p>
    <w:p w14:paraId="0B95C04C" w14:textId="77777777" w:rsidR="00C35489" w:rsidRPr="007B6AA4" w:rsidRDefault="00C35489" w:rsidP="00AF451B">
      <w:pPr>
        <w:pStyle w:val="Otsikko1"/>
      </w:pPr>
      <w:bookmarkStart w:id="129" w:name="_Toc55380605"/>
      <w:bookmarkStart w:id="130" w:name="_Toc55381299"/>
      <w:bookmarkStart w:id="131" w:name="_Toc58933967"/>
      <w:r w:rsidRPr="007B6AA4">
        <w:t>LIITE 2. Perusopetusta täydentävä romanikieli</w:t>
      </w:r>
      <w:bookmarkEnd w:id="129"/>
      <w:bookmarkEnd w:id="130"/>
      <w:bookmarkEnd w:id="131"/>
    </w:p>
    <w:p w14:paraId="422D27CF" w14:textId="77777777" w:rsidR="00BD7CC1" w:rsidRPr="007B6AA4" w:rsidRDefault="00BD7CC1" w:rsidP="00BD7CC1">
      <w:pPr>
        <w:autoSpaceDE w:val="0"/>
        <w:autoSpaceDN w:val="0"/>
        <w:adjustRightInd w:val="0"/>
        <w:spacing w:line="276" w:lineRule="auto"/>
        <w:contextualSpacing/>
        <w:jc w:val="both"/>
        <w:rPr>
          <w:rFonts w:eastAsia="Calibri" w:cstheme="minorHAnsi"/>
          <w:b/>
          <w:sz w:val="24"/>
          <w:szCs w:val="24"/>
        </w:rPr>
      </w:pPr>
    </w:p>
    <w:p w14:paraId="0AFED1B2" w14:textId="417BB720" w:rsidR="00C35489" w:rsidRPr="007B6AA4" w:rsidRDefault="00C35489" w:rsidP="00BD7CC1">
      <w:pPr>
        <w:autoSpaceDE w:val="0"/>
        <w:autoSpaceDN w:val="0"/>
        <w:adjustRightInd w:val="0"/>
        <w:spacing w:line="276" w:lineRule="auto"/>
        <w:contextualSpacing/>
        <w:jc w:val="both"/>
        <w:rPr>
          <w:rFonts w:eastAsia="Calibri" w:cstheme="minorHAnsi"/>
          <w:b/>
          <w:sz w:val="24"/>
          <w:szCs w:val="24"/>
        </w:rPr>
      </w:pPr>
      <w:r w:rsidRPr="007B6AA4">
        <w:rPr>
          <w:rFonts w:eastAsia="Calibri" w:cstheme="minorHAnsi"/>
          <w:b/>
          <w:sz w:val="24"/>
          <w:szCs w:val="24"/>
        </w:rPr>
        <w:t xml:space="preserve">Oppilaan oppimisen ja osaamisen arviointi perusopetusta täydentävässä romanikielessä vuosiluokilla 7–9 </w:t>
      </w:r>
    </w:p>
    <w:p w14:paraId="5EF86E97" w14:textId="77777777" w:rsidR="00BD7CC1" w:rsidRPr="007B6AA4" w:rsidRDefault="00BD7CC1" w:rsidP="00BD7CC1">
      <w:pPr>
        <w:spacing w:line="276" w:lineRule="auto"/>
        <w:contextualSpacing/>
        <w:jc w:val="both"/>
        <w:rPr>
          <w:rFonts w:cstheme="minorHAnsi"/>
          <w:sz w:val="24"/>
          <w:szCs w:val="24"/>
        </w:rPr>
      </w:pPr>
    </w:p>
    <w:p w14:paraId="6CBF41F9" w14:textId="471AB892"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Arvioinnin tehtävänä on tuottaa tietoa oppilaan oppimisen edistymisestä sekä ohjata ja kannustaa oppilasta. Oppilas saa monipuolista palautetta siitä, miten hänen taitonsa ymmärtää ja käyttää kieltä suullisesti ja kirjallisesti on kehittynyt. Arviointipalaute tuottaa tietoa opetuksen suunnittelulle. Sen avulla oppilas saa tietoa kielitaitonsa vahvuuksista ja edistymisestä</w:t>
      </w:r>
      <w:r w:rsidR="00BD7CC1" w:rsidRPr="007B6AA4">
        <w:rPr>
          <w:rFonts w:cstheme="minorHAnsi"/>
          <w:sz w:val="24"/>
          <w:szCs w:val="24"/>
        </w:rPr>
        <w:t xml:space="preserve">, </w:t>
      </w:r>
      <w:r w:rsidRPr="007B6AA4">
        <w:rPr>
          <w:rFonts w:cstheme="minorHAnsi"/>
          <w:sz w:val="24"/>
          <w:szCs w:val="24"/>
        </w:rPr>
        <w:t xml:space="preserve">itsestään kielenoppijana </w:t>
      </w:r>
      <w:r w:rsidR="00BD7CC1" w:rsidRPr="007B6AA4">
        <w:rPr>
          <w:rFonts w:cstheme="minorHAnsi"/>
          <w:sz w:val="24"/>
          <w:szCs w:val="24"/>
        </w:rPr>
        <w:t>sekä</w:t>
      </w:r>
      <w:r w:rsidRPr="007B6AA4">
        <w:rPr>
          <w:rFonts w:cstheme="minorHAnsi"/>
          <w:sz w:val="24"/>
          <w:szCs w:val="24"/>
        </w:rPr>
        <w:t xml:space="preserve"> taidostaan hyödyntää kielitaitoaan kaiken oppimisen ja lukuharrastuksen tukena.</w:t>
      </w:r>
    </w:p>
    <w:p w14:paraId="4B2E2303" w14:textId="77777777" w:rsidR="00BD7CC1" w:rsidRPr="007B6AA4" w:rsidRDefault="00BD7CC1" w:rsidP="00BD7CC1">
      <w:pPr>
        <w:spacing w:line="276" w:lineRule="auto"/>
        <w:contextualSpacing/>
        <w:jc w:val="both"/>
        <w:rPr>
          <w:rFonts w:cstheme="minorHAnsi"/>
          <w:sz w:val="24"/>
          <w:szCs w:val="24"/>
        </w:rPr>
      </w:pPr>
    </w:p>
    <w:p w14:paraId="0052E306" w14:textId="7434D3AA" w:rsidR="00C35489" w:rsidRPr="007B6AA4" w:rsidRDefault="00C35489" w:rsidP="00BD7CC1">
      <w:pPr>
        <w:spacing w:line="276" w:lineRule="auto"/>
        <w:contextualSpacing/>
        <w:jc w:val="both"/>
        <w:rPr>
          <w:rStyle w:val="normaltextrun"/>
          <w:rFonts w:cstheme="minorHAnsi"/>
          <w:sz w:val="24"/>
          <w:szCs w:val="24"/>
          <w:shd w:val="clear" w:color="auto" w:fill="FFFFFF"/>
        </w:rPr>
      </w:pPr>
      <w:r w:rsidRPr="007B6AA4">
        <w:rPr>
          <w:rFonts w:cstheme="minorHAnsi"/>
          <w:sz w:val="24"/>
          <w:szCs w:val="24"/>
        </w:rPr>
        <w:t>Opiskelun päättyessä 9. vuosiluokalla määritellään, miten oppilas on saavuttanut perusopetusta täydentävän romanikielen oppimäärän tavoitteet. Arvosanan muodostamisessa otetaan huomioon kaikki tässä liitteessä määritellyt romanikielen opetuksen tavoitteet ja niihin liittyvät kriteerit riippumatta siitä, mille vuosiluokall</w:t>
      </w:r>
      <w:r w:rsidR="00BD7CC1" w:rsidRPr="007B6AA4">
        <w:rPr>
          <w:rFonts w:cstheme="minorHAnsi"/>
          <w:sz w:val="24"/>
          <w:szCs w:val="24"/>
        </w:rPr>
        <w:t>e</w:t>
      </w:r>
      <w:r w:rsidRPr="007B6AA4">
        <w:rPr>
          <w:rFonts w:cstheme="minorHAnsi"/>
          <w:sz w:val="24"/>
          <w:szCs w:val="24"/>
        </w:rPr>
        <w:t xml:space="preserve"> 7, 8 tai 9 yksittäinen tavoite on asetettu paikallisessa opetussuunnitelmassa.  Arvosana on romanikielen opetuksen tavoitteiden ja kriteerien perusteella muodostettu kokonaisarviointi. </w:t>
      </w:r>
      <w:r w:rsidRPr="007B6AA4">
        <w:rPr>
          <w:rStyle w:val="normaltextrun"/>
          <w:rFonts w:cstheme="minorHAnsi"/>
          <w:sz w:val="24"/>
          <w:szCs w:val="24"/>
        </w:rPr>
        <w:t xml:space="preserve">Paremman osaamisen tason saavuttaminen jonkin tavoitteen osalta voi kompensoida hylätyn tai heikomman suoriutumisen jonkin muun tavoitteen osalta. </w:t>
      </w:r>
      <w:r w:rsidRPr="007B6AA4">
        <w:rPr>
          <w:rStyle w:val="normaltextrun"/>
          <w:rFonts w:cstheme="minorHAnsi"/>
          <w:sz w:val="24"/>
          <w:szCs w:val="24"/>
          <w:shd w:val="clear" w:color="auto" w:fill="FFFFFF"/>
        </w:rPr>
        <w:t>Kriteerikuvauksissa alempien arvosanojen osaamisen kuvaukset sisältyvät ylemmän arvosanan kuvauksiin.  </w:t>
      </w:r>
      <w:r w:rsidRPr="007B6AA4">
        <w:rPr>
          <w:rStyle w:val="eop"/>
          <w:rFonts w:cstheme="minorHAnsi"/>
          <w:sz w:val="24"/>
          <w:szCs w:val="24"/>
          <w:shd w:val="clear" w:color="auto" w:fill="FFFFFF"/>
        </w:rPr>
        <w:t> </w:t>
      </w:r>
    </w:p>
    <w:p w14:paraId="06DC1082"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600" w:firstRow="0" w:lastRow="0" w:firstColumn="0" w:lastColumn="0" w:noHBand="1" w:noVBand="1"/>
      </w:tblPr>
      <w:tblGrid>
        <w:gridCol w:w="1923"/>
        <w:gridCol w:w="1923"/>
        <w:gridCol w:w="1923"/>
        <w:gridCol w:w="1923"/>
        <w:gridCol w:w="1924"/>
        <w:gridCol w:w="1924"/>
        <w:gridCol w:w="1924"/>
        <w:gridCol w:w="1924"/>
      </w:tblGrid>
      <w:tr w:rsidR="00C35489" w:rsidRPr="007B6AA4" w14:paraId="3CF00440" w14:textId="77777777" w:rsidTr="007B6AA4">
        <w:trPr>
          <w:trHeight w:val="283"/>
        </w:trPr>
        <w:tc>
          <w:tcPr>
            <w:tcW w:w="625" w:type="pct"/>
            <w:shd w:val="clear" w:color="auto" w:fill="B4C6E7" w:themeFill="accent1" w:themeFillTint="66"/>
            <w:tcMar>
              <w:top w:w="100" w:type="dxa"/>
              <w:left w:w="100" w:type="dxa"/>
              <w:bottom w:w="100" w:type="dxa"/>
              <w:right w:w="100" w:type="dxa"/>
            </w:tcMar>
          </w:tcPr>
          <w:p w14:paraId="43720EF7"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Opetuksen tavoite</w:t>
            </w:r>
          </w:p>
          <w:p w14:paraId="09B4E361" w14:textId="77777777" w:rsidR="00C35489" w:rsidRPr="007B6AA4" w:rsidRDefault="00C35489" w:rsidP="00CF3734">
            <w:pPr>
              <w:spacing w:after="0" w:line="276" w:lineRule="auto"/>
              <w:contextualSpacing/>
              <w:rPr>
                <w:rFonts w:cstheme="minorHAnsi"/>
                <w:b/>
                <w:sz w:val="24"/>
                <w:szCs w:val="24"/>
              </w:rPr>
            </w:pPr>
          </w:p>
        </w:tc>
        <w:tc>
          <w:tcPr>
            <w:tcW w:w="625" w:type="pct"/>
            <w:shd w:val="clear" w:color="auto" w:fill="B4C6E7" w:themeFill="accent1" w:themeFillTint="66"/>
            <w:tcMar>
              <w:top w:w="100" w:type="dxa"/>
              <w:left w:w="100" w:type="dxa"/>
              <w:bottom w:w="100" w:type="dxa"/>
              <w:right w:w="100" w:type="dxa"/>
            </w:tcMar>
          </w:tcPr>
          <w:p w14:paraId="7B83B9A1"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Sisältöalueet</w:t>
            </w:r>
          </w:p>
        </w:tc>
        <w:tc>
          <w:tcPr>
            <w:tcW w:w="625" w:type="pct"/>
            <w:shd w:val="clear" w:color="auto" w:fill="B4C6E7" w:themeFill="accent1" w:themeFillTint="66"/>
            <w:tcMar>
              <w:top w:w="100" w:type="dxa"/>
              <w:left w:w="100" w:type="dxa"/>
              <w:bottom w:w="100" w:type="dxa"/>
              <w:right w:w="100" w:type="dxa"/>
            </w:tcMar>
          </w:tcPr>
          <w:p w14:paraId="07755AF0" w14:textId="77777777" w:rsidR="00C35489" w:rsidRPr="007B6AA4" w:rsidRDefault="00C35489" w:rsidP="00F10EFB">
            <w:pPr>
              <w:spacing w:after="0" w:line="276" w:lineRule="auto"/>
              <w:contextualSpacing/>
              <w:rPr>
                <w:rFonts w:cstheme="minorHAnsi"/>
                <w:b/>
                <w:sz w:val="24"/>
                <w:szCs w:val="24"/>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tcPr>
          <w:p w14:paraId="3C2E6FFF"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 xml:space="preserve">Arvioinnin kohde </w:t>
            </w:r>
          </w:p>
        </w:tc>
        <w:tc>
          <w:tcPr>
            <w:tcW w:w="625" w:type="pct"/>
            <w:shd w:val="clear" w:color="auto" w:fill="B4C6E7" w:themeFill="accent1" w:themeFillTint="66"/>
            <w:tcMar>
              <w:top w:w="100" w:type="dxa"/>
              <w:left w:w="100" w:type="dxa"/>
              <w:bottom w:w="100" w:type="dxa"/>
              <w:right w:w="100" w:type="dxa"/>
            </w:tcMar>
          </w:tcPr>
          <w:p w14:paraId="5C8B5610"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 xml:space="preserve">Osaamisen kuvaus arvosanalle 5 </w:t>
            </w:r>
          </w:p>
        </w:tc>
        <w:tc>
          <w:tcPr>
            <w:tcW w:w="625" w:type="pct"/>
            <w:shd w:val="clear" w:color="auto" w:fill="B4C6E7" w:themeFill="accent1" w:themeFillTint="66"/>
            <w:tcMar>
              <w:top w:w="100" w:type="dxa"/>
              <w:left w:w="100" w:type="dxa"/>
              <w:bottom w:w="100" w:type="dxa"/>
              <w:right w:w="100" w:type="dxa"/>
            </w:tcMar>
          </w:tcPr>
          <w:p w14:paraId="68718824"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 xml:space="preserve">Osaamisen kuvaus arvosanalle 7 </w:t>
            </w:r>
          </w:p>
        </w:tc>
        <w:tc>
          <w:tcPr>
            <w:tcW w:w="625" w:type="pct"/>
            <w:shd w:val="clear" w:color="auto" w:fill="B4C6E7" w:themeFill="accent1" w:themeFillTint="66"/>
            <w:tcMar>
              <w:top w:w="100" w:type="dxa"/>
              <w:left w:w="100" w:type="dxa"/>
              <w:bottom w:w="100" w:type="dxa"/>
              <w:right w:w="100" w:type="dxa"/>
            </w:tcMar>
          </w:tcPr>
          <w:p w14:paraId="6680AF3B"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Osaamisen kuvaus arvosanalle 8</w:t>
            </w:r>
          </w:p>
        </w:tc>
        <w:tc>
          <w:tcPr>
            <w:tcW w:w="625" w:type="pct"/>
            <w:shd w:val="clear" w:color="auto" w:fill="B4C6E7" w:themeFill="accent1" w:themeFillTint="66"/>
            <w:tcMar>
              <w:top w:w="100" w:type="dxa"/>
              <w:left w:w="100" w:type="dxa"/>
              <w:bottom w:w="100" w:type="dxa"/>
              <w:right w:w="100" w:type="dxa"/>
            </w:tcMar>
          </w:tcPr>
          <w:p w14:paraId="71CF68AF"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 xml:space="preserve">Osaamisen kuvaus arvosanalle 9 </w:t>
            </w:r>
          </w:p>
        </w:tc>
      </w:tr>
      <w:tr w:rsidR="00C35489" w:rsidRPr="007B6AA4" w14:paraId="4D228383" w14:textId="77777777" w:rsidTr="007B6AA4">
        <w:trPr>
          <w:trHeight w:val="283"/>
        </w:trPr>
        <w:tc>
          <w:tcPr>
            <w:tcW w:w="5000" w:type="pct"/>
            <w:gridSpan w:val="8"/>
            <w:tcMar>
              <w:top w:w="100" w:type="dxa"/>
              <w:left w:w="100" w:type="dxa"/>
              <w:bottom w:w="100" w:type="dxa"/>
              <w:right w:w="100" w:type="dxa"/>
            </w:tcMar>
          </w:tcPr>
          <w:p w14:paraId="5EDFDCB2"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Vuorovaikutustilanteissa toimiminen</w:t>
            </w:r>
          </w:p>
        </w:tc>
      </w:tr>
      <w:tr w:rsidR="00C35489" w:rsidRPr="007B6AA4" w14:paraId="3162C0AA" w14:textId="77777777" w:rsidTr="007B6AA4">
        <w:trPr>
          <w:trHeight w:val="283"/>
        </w:trPr>
        <w:tc>
          <w:tcPr>
            <w:tcW w:w="625" w:type="pct"/>
            <w:shd w:val="clear" w:color="auto" w:fill="auto"/>
            <w:tcMar>
              <w:top w:w="100" w:type="dxa"/>
              <w:left w:w="100" w:type="dxa"/>
              <w:bottom w:w="100" w:type="dxa"/>
              <w:right w:w="100" w:type="dxa"/>
            </w:tcMar>
          </w:tcPr>
          <w:p w14:paraId="401C132E"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T1 rohkaista oppilasta ilmaisemaan itseään romanikielellä sekä toimimaan monikielisissä ja -kulttuurisissa vuorovaikutustilanteissa ja arvioimaan omaa toimintaansa niissä</w:t>
            </w:r>
          </w:p>
        </w:tc>
        <w:tc>
          <w:tcPr>
            <w:tcW w:w="625" w:type="pct"/>
            <w:shd w:val="clear" w:color="auto" w:fill="auto"/>
            <w:tcMar>
              <w:top w:w="100" w:type="dxa"/>
              <w:left w:w="100" w:type="dxa"/>
              <w:bottom w:w="100" w:type="dxa"/>
              <w:right w:w="100" w:type="dxa"/>
            </w:tcMar>
          </w:tcPr>
          <w:p w14:paraId="1018965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S1</w:t>
            </w:r>
          </w:p>
        </w:tc>
        <w:tc>
          <w:tcPr>
            <w:tcW w:w="625" w:type="pct"/>
            <w:shd w:val="clear" w:color="auto" w:fill="auto"/>
            <w:tcMar>
              <w:top w:w="100" w:type="dxa"/>
              <w:left w:w="100" w:type="dxa"/>
              <w:bottom w:w="100" w:type="dxa"/>
              <w:right w:w="100" w:type="dxa"/>
            </w:tcMar>
          </w:tcPr>
          <w:p w14:paraId="1A4C5E2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toimimaan monikielisissä ja -kulttuurisissa vuorovaikutustilanteissa ja pystyy arvioimaan toimintaansa niissä.</w:t>
            </w:r>
          </w:p>
        </w:tc>
        <w:tc>
          <w:tcPr>
            <w:tcW w:w="625" w:type="pct"/>
            <w:shd w:val="clear" w:color="auto" w:fill="auto"/>
            <w:tcMar>
              <w:top w:w="100" w:type="dxa"/>
              <w:left w:w="100" w:type="dxa"/>
              <w:bottom w:w="100" w:type="dxa"/>
              <w:right w:w="100" w:type="dxa"/>
            </w:tcMar>
          </w:tcPr>
          <w:p w14:paraId="7EC4A9C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Suullinen ilmaisu ja vuorovaikutustaidot</w:t>
            </w:r>
          </w:p>
        </w:tc>
        <w:tc>
          <w:tcPr>
            <w:tcW w:w="625" w:type="pct"/>
            <w:shd w:val="clear" w:color="auto" w:fill="auto"/>
            <w:tcMar>
              <w:top w:w="100" w:type="dxa"/>
              <w:left w:w="100" w:type="dxa"/>
              <w:bottom w:w="100" w:type="dxa"/>
              <w:right w:w="100" w:type="dxa"/>
            </w:tcMar>
          </w:tcPr>
          <w:p w14:paraId="59B20631"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toimia satunnaisesti itselleen tutussa ryhmässä ja arkisissa vuorovaikutustilanteissa.</w:t>
            </w:r>
          </w:p>
        </w:tc>
        <w:tc>
          <w:tcPr>
            <w:tcW w:w="625" w:type="pct"/>
            <w:shd w:val="clear" w:color="auto" w:fill="auto"/>
            <w:tcMar>
              <w:top w:w="100" w:type="dxa"/>
              <w:left w:w="100" w:type="dxa"/>
              <w:bottom w:w="100" w:type="dxa"/>
              <w:right w:w="100" w:type="dxa"/>
            </w:tcMar>
          </w:tcPr>
          <w:p w14:paraId="1DA469FB"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toimia tavanomaisissa vuorovaikutustilanteissa.</w:t>
            </w:r>
          </w:p>
        </w:tc>
        <w:tc>
          <w:tcPr>
            <w:tcW w:w="625" w:type="pct"/>
            <w:shd w:val="clear" w:color="auto" w:fill="auto"/>
            <w:tcMar>
              <w:top w:w="100" w:type="dxa"/>
              <w:left w:w="100" w:type="dxa"/>
              <w:bottom w:w="100" w:type="dxa"/>
              <w:right w:w="100" w:type="dxa"/>
            </w:tcMar>
          </w:tcPr>
          <w:p w14:paraId="77D0CD8C" w14:textId="47C88959" w:rsidR="00C35489" w:rsidRPr="007B6AA4" w:rsidRDefault="00C35489" w:rsidP="00DF151A">
            <w:pPr>
              <w:spacing w:after="0" w:line="276" w:lineRule="auto"/>
              <w:contextualSpacing/>
              <w:rPr>
                <w:rFonts w:cstheme="minorHAnsi"/>
                <w:sz w:val="24"/>
                <w:szCs w:val="24"/>
              </w:rPr>
            </w:pPr>
            <w:r w:rsidRPr="007B6AA4">
              <w:rPr>
                <w:rFonts w:cstheme="minorHAnsi"/>
                <w:sz w:val="24"/>
                <w:szCs w:val="24"/>
              </w:rPr>
              <w:t>Oppilas osaa toimia monenlaisissa vuorovaikutustilanteissa ja pystyy arvioimaan toimintaansa niissä.</w:t>
            </w:r>
          </w:p>
        </w:tc>
        <w:tc>
          <w:tcPr>
            <w:tcW w:w="625" w:type="pct"/>
            <w:shd w:val="clear" w:color="auto" w:fill="auto"/>
            <w:tcMar>
              <w:top w:w="100" w:type="dxa"/>
              <w:left w:w="100" w:type="dxa"/>
              <w:bottom w:w="100" w:type="dxa"/>
              <w:right w:w="100" w:type="dxa"/>
            </w:tcMar>
          </w:tcPr>
          <w:p w14:paraId="2F3578A9" w14:textId="76C570DC" w:rsidR="00C35489" w:rsidRPr="007B6AA4" w:rsidRDefault="00C35489" w:rsidP="00DF151A">
            <w:pPr>
              <w:spacing w:after="0" w:line="276" w:lineRule="auto"/>
              <w:contextualSpacing/>
              <w:rPr>
                <w:rFonts w:cstheme="minorHAnsi"/>
                <w:sz w:val="24"/>
                <w:szCs w:val="24"/>
              </w:rPr>
            </w:pPr>
            <w:r w:rsidRPr="007B6AA4">
              <w:rPr>
                <w:rFonts w:cstheme="minorHAnsi"/>
                <w:sz w:val="24"/>
                <w:szCs w:val="24"/>
              </w:rPr>
              <w:t>Oppilas osaa toimia tavoitteellisesti monenlaisissa vuorovaikutustilanteissa ja pystyy säätelemään toimintaansa tilanteen mukaan.</w:t>
            </w:r>
          </w:p>
        </w:tc>
      </w:tr>
      <w:tr w:rsidR="00C35489" w:rsidRPr="007B6AA4" w14:paraId="14FB79A8" w14:textId="77777777" w:rsidTr="007B6AA4">
        <w:trPr>
          <w:trHeight w:val="283"/>
        </w:trPr>
        <w:tc>
          <w:tcPr>
            <w:tcW w:w="5000" w:type="pct"/>
            <w:gridSpan w:val="8"/>
            <w:shd w:val="clear" w:color="auto" w:fill="auto"/>
            <w:tcMar>
              <w:top w:w="100" w:type="dxa"/>
              <w:left w:w="100" w:type="dxa"/>
              <w:bottom w:w="100" w:type="dxa"/>
              <w:right w:w="100" w:type="dxa"/>
            </w:tcMar>
          </w:tcPr>
          <w:p w14:paraId="3486085C"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Tekstien tulkitseminen</w:t>
            </w:r>
          </w:p>
        </w:tc>
      </w:tr>
      <w:tr w:rsidR="00C35489" w:rsidRPr="007B6AA4" w14:paraId="5C8A394B" w14:textId="77777777" w:rsidTr="007B6AA4">
        <w:trPr>
          <w:trHeight w:val="283"/>
        </w:trPr>
        <w:tc>
          <w:tcPr>
            <w:tcW w:w="625" w:type="pct"/>
            <w:shd w:val="clear" w:color="auto" w:fill="auto"/>
            <w:tcMar>
              <w:top w:w="100" w:type="dxa"/>
              <w:left w:w="100" w:type="dxa"/>
              <w:bottom w:w="100" w:type="dxa"/>
              <w:right w:w="100" w:type="dxa"/>
            </w:tcMar>
          </w:tcPr>
          <w:p w14:paraId="0E76D96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T2 tarjota oppilaalle mahdollisuuksia kehittää tekstien tulkinnan taitoaan ja monipuolistaa sana- ja ilmaisuvarantoaan hyödyntäen sekä koulussa että muualla opittua</w:t>
            </w:r>
          </w:p>
        </w:tc>
        <w:tc>
          <w:tcPr>
            <w:tcW w:w="625" w:type="pct"/>
            <w:shd w:val="clear" w:color="auto" w:fill="auto"/>
            <w:tcMar>
              <w:top w:w="100" w:type="dxa"/>
              <w:left w:w="100" w:type="dxa"/>
              <w:bottom w:w="100" w:type="dxa"/>
              <w:right w:w="100" w:type="dxa"/>
            </w:tcMar>
          </w:tcPr>
          <w:p w14:paraId="007F272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290EAC4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tuntemaan monimuotoisia kaunokirjallisia, asia- ja mediatekstejä sekä kartuttamaan sana- ja ilmaisuvarantoaan.</w:t>
            </w:r>
          </w:p>
        </w:tc>
        <w:tc>
          <w:tcPr>
            <w:tcW w:w="625" w:type="pct"/>
            <w:shd w:val="clear" w:color="auto" w:fill="auto"/>
            <w:tcMar>
              <w:top w:w="100" w:type="dxa"/>
              <w:left w:w="100" w:type="dxa"/>
              <w:bottom w:w="100" w:type="dxa"/>
              <w:right w:w="100" w:type="dxa"/>
            </w:tcMar>
          </w:tcPr>
          <w:p w14:paraId="32F341AF"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Tekstien tulkinnan taito sekä sana- ja ilmaisuvarannon laajuus</w:t>
            </w:r>
          </w:p>
        </w:tc>
        <w:tc>
          <w:tcPr>
            <w:tcW w:w="625" w:type="pct"/>
            <w:shd w:val="clear" w:color="auto" w:fill="auto"/>
            <w:tcMar>
              <w:top w:w="100" w:type="dxa"/>
              <w:left w:w="100" w:type="dxa"/>
              <w:bottom w:w="100" w:type="dxa"/>
              <w:right w:w="100" w:type="dxa"/>
            </w:tcMar>
          </w:tcPr>
          <w:p w14:paraId="46E10827" w14:textId="028FB833"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yksinkertaisia kaunokirjallisia, asia- ja mediatekstejä.</w:t>
            </w:r>
          </w:p>
        </w:tc>
        <w:tc>
          <w:tcPr>
            <w:tcW w:w="625" w:type="pct"/>
            <w:shd w:val="clear" w:color="auto" w:fill="auto"/>
            <w:tcMar>
              <w:top w:w="100" w:type="dxa"/>
              <w:left w:w="100" w:type="dxa"/>
              <w:bottom w:w="100" w:type="dxa"/>
              <w:right w:w="100" w:type="dxa"/>
            </w:tcMar>
          </w:tcPr>
          <w:p w14:paraId="4202964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erilaisia tekstejä mutta pitäytyy enimmäkseen itselleen tutuissa tekstilajeissa.</w:t>
            </w:r>
          </w:p>
        </w:tc>
        <w:tc>
          <w:tcPr>
            <w:tcW w:w="625" w:type="pct"/>
            <w:shd w:val="clear" w:color="auto" w:fill="auto"/>
            <w:tcMar>
              <w:top w:w="100" w:type="dxa"/>
              <w:left w:w="100" w:type="dxa"/>
              <w:bottom w:w="100" w:type="dxa"/>
              <w:right w:w="100" w:type="dxa"/>
            </w:tcMar>
          </w:tcPr>
          <w:p w14:paraId="784B56D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erilaisia kaunokirjallisia, asia- ja mediatekstejä.</w:t>
            </w:r>
          </w:p>
          <w:p w14:paraId="7D5043E8" w14:textId="77777777" w:rsidR="00C35489" w:rsidRPr="007B6AA4" w:rsidRDefault="00C35489" w:rsidP="00CF3734">
            <w:pPr>
              <w:spacing w:after="0" w:line="276" w:lineRule="auto"/>
              <w:ind w:left="60"/>
              <w:contextualSpacing/>
              <w:rPr>
                <w:rFonts w:cstheme="minorHAnsi"/>
                <w:sz w:val="24"/>
                <w:szCs w:val="24"/>
              </w:rPr>
            </w:pPr>
          </w:p>
          <w:p w14:paraId="0B4A2394"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643A7D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lukea monipuolisesti erilaisia kaunokirjallisia, asia- ja mediatekstejä.</w:t>
            </w:r>
          </w:p>
        </w:tc>
      </w:tr>
      <w:tr w:rsidR="00C35489" w:rsidRPr="007B6AA4" w14:paraId="286EA8F0" w14:textId="77777777" w:rsidTr="007B6AA4">
        <w:trPr>
          <w:trHeight w:val="283"/>
        </w:trPr>
        <w:tc>
          <w:tcPr>
            <w:tcW w:w="625" w:type="pct"/>
            <w:shd w:val="clear" w:color="auto" w:fill="auto"/>
            <w:tcMar>
              <w:top w:w="100" w:type="dxa"/>
              <w:left w:w="100" w:type="dxa"/>
              <w:bottom w:w="100" w:type="dxa"/>
              <w:right w:w="100" w:type="dxa"/>
            </w:tcMar>
          </w:tcPr>
          <w:p w14:paraId="3DC4E4D0" w14:textId="0F87ADD2"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T3 kannustaa oppilasta keskustelemaan teksteistä erilaisissa viestintäympäristöissä sekä syventämään tekstilajien tuntemustaan</w:t>
            </w:r>
          </w:p>
          <w:p w14:paraId="458ACEFD" w14:textId="77777777" w:rsidR="00C35489" w:rsidRPr="007B6AA4" w:rsidRDefault="00C35489" w:rsidP="00CF3734">
            <w:pPr>
              <w:spacing w:after="0" w:line="276" w:lineRule="auto"/>
              <w:ind w:left="60"/>
              <w:contextualSpacing/>
              <w:rPr>
                <w:rFonts w:cstheme="minorHAnsi"/>
                <w:sz w:val="24"/>
                <w:szCs w:val="24"/>
              </w:rPr>
            </w:pPr>
          </w:p>
          <w:p w14:paraId="79338810"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48F7CAF1"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S2</w:t>
            </w:r>
          </w:p>
        </w:tc>
        <w:tc>
          <w:tcPr>
            <w:tcW w:w="625" w:type="pct"/>
            <w:shd w:val="clear" w:color="auto" w:fill="auto"/>
            <w:tcMar>
              <w:top w:w="100" w:type="dxa"/>
              <w:left w:w="100" w:type="dxa"/>
              <w:bottom w:w="100" w:type="dxa"/>
              <w:right w:w="100" w:type="dxa"/>
            </w:tcMar>
          </w:tcPr>
          <w:p w14:paraId="6531669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oppii pohtimaan tekstien yhteyttä omiin kokemuksiinsa sekä keskustelemaan teksteistä erilaisissa viestintäympäristöissä.</w:t>
            </w:r>
          </w:p>
        </w:tc>
        <w:tc>
          <w:tcPr>
            <w:tcW w:w="625" w:type="pct"/>
            <w:shd w:val="clear" w:color="auto" w:fill="auto"/>
            <w:tcMar>
              <w:top w:w="100" w:type="dxa"/>
              <w:left w:w="100" w:type="dxa"/>
              <w:bottom w:w="100" w:type="dxa"/>
              <w:right w:w="100" w:type="dxa"/>
            </w:tcMar>
          </w:tcPr>
          <w:p w14:paraId="33390C3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Teksteistä keskustelu ja tekstilajien tuntemus</w:t>
            </w:r>
          </w:p>
        </w:tc>
        <w:tc>
          <w:tcPr>
            <w:tcW w:w="625" w:type="pct"/>
            <w:shd w:val="clear" w:color="auto" w:fill="auto"/>
            <w:tcMar>
              <w:top w:w="100" w:type="dxa"/>
              <w:left w:w="100" w:type="dxa"/>
              <w:bottom w:w="100" w:type="dxa"/>
              <w:right w:w="100" w:type="dxa"/>
            </w:tcMar>
          </w:tcPr>
          <w:p w14:paraId="2E975D2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hyödyntää yksinkertaisia tekstejä ja pohtii apukysymysten ja mallien avulla tekstien yhteyttä omiin kokemuksiinsa.</w:t>
            </w:r>
          </w:p>
          <w:p w14:paraId="7FDD3E3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 </w:t>
            </w:r>
          </w:p>
          <w:p w14:paraId="65A99648"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5F72631"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keskustella teksteistä tutuissa viestintäympäristöissä ja tuntee joitakin tekstilajeja.</w:t>
            </w:r>
          </w:p>
        </w:tc>
        <w:tc>
          <w:tcPr>
            <w:tcW w:w="625" w:type="pct"/>
            <w:shd w:val="clear" w:color="auto" w:fill="auto"/>
            <w:tcMar>
              <w:top w:w="100" w:type="dxa"/>
              <w:left w:w="100" w:type="dxa"/>
              <w:bottom w:w="100" w:type="dxa"/>
              <w:right w:w="100" w:type="dxa"/>
            </w:tcMar>
          </w:tcPr>
          <w:p w14:paraId="23C0470F" w14:textId="77777777" w:rsidR="00CE76F8"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kirjoittaa ja keskustella erilaisista teksteistä pohtien tekstien yhteyttä omiin kokemuksiinsa erilaisissa viestintäympäristöissä. </w:t>
            </w:r>
          </w:p>
          <w:p w14:paraId="29DE2864" w14:textId="77777777" w:rsidR="00CE76F8" w:rsidRDefault="00CE76F8" w:rsidP="00CF3734">
            <w:pPr>
              <w:spacing w:after="0" w:line="276" w:lineRule="auto"/>
              <w:contextualSpacing/>
              <w:rPr>
                <w:rFonts w:cstheme="minorHAnsi"/>
                <w:sz w:val="24"/>
                <w:szCs w:val="24"/>
              </w:rPr>
            </w:pPr>
          </w:p>
          <w:p w14:paraId="6580FE10" w14:textId="2272D18F"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tuntee eri tekstilajeja.</w:t>
            </w:r>
          </w:p>
        </w:tc>
        <w:tc>
          <w:tcPr>
            <w:tcW w:w="625" w:type="pct"/>
            <w:shd w:val="clear" w:color="auto" w:fill="auto"/>
            <w:tcMar>
              <w:top w:w="100" w:type="dxa"/>
              <w:left w:w="100" w:type="dxa"/>
              <w:bottom w:w="100" w:type="dxa"/>
              <w:right w:w="100" w:type="dxa"/>
            </w:tcMar>
          </w:tcPr>
          <w:p w14:paraId="209FAAF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kirjoittaa ja keskustella myös itselleen uudentyyppisistä teksteistä kysyen, tiivistäen, kommentoiden ja pohtien tekstien yhteyttä omiin kokemuksiinsa erilaisissa viestintäympäristöissä.</w:t>
            </w:r>
          </w:p>
        </w:tc>
      </w:tr>
      <w:tr w:rsidR="00C35489" w:rsidRPr="007B6AA4" w14:paraId="00CE54D8" w14:textId="77777777" w:rsidTr="007B6AA4">
        <w:trPr>
          <w:trHeight w:val="283"/>
        </w:trPr>
        <w:tc>
          <w:tcPr>
            <w:tcW w:w="5000" w:type="pct"/>
            <w:gridSpan w:val="8"/>
            <w:shd w:val="clear" w:color="auto" w:fill="auto"/>
            <w:tcMar>
              <w:top w:w="100" w:type="dxa"/>
              <w:left w:w="100" w:type="dxa"/>
              <w:bottom w:w="100" w:type="dxa"/>
              <w:right w:w="100" w:type="dxa"/>
            </w:tcMar>
          </w:tcPr>
          <w:p w14:paraId="3853C58C"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Tekstien tuottaminen</w:t>
            </w:r>
          </w:p>
        </w:tc>
      </w:tr>
      <w:tr w:rsidR="00C35489" w:rsidRPr="007B6AA4" w14:paraId="4AA660CF" w14:textId="77777777" w:rsidTr="007B6AA4">
        <w:trPr>
          <w:trHeight w:val="283"/>
        </w:trPr>
        <w:tc>
          <w:tcPr>
            <w:tcW w:w="625" w:type="pct"/>
            <w:shd w:val="clear" w:color="auto" w:fill="auto"/>
            <w:tcMar>
              <w:top w:w="100" w:type="dxa"/>
              <w:left w:w="100" w:type="dxa"/>
              <w:bottom w:w="100" w:type="dxa"/>
              <w:right w:w="100" w:type="dxa"/>
            </w:tcMar>
          </w:tcPr>
          <w:p w14:paraId="069992C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T4 innostaa oppilasta vahvistamaan tekstien tuottamisen taitoa ja tuottamaan erilaisia tekstejä monimediaisissa oppimisympäristöissä </w:t>
            </w:r>
          </w:p>
        </w:tc>
        <w:tc>
          <w:tcPr>
            <w:tcW w:w="625" w:type="pct"/>
            <w:shd w:val="clear" w:color="auto" w:fill="auto"/>
            <w:tcMar>
              <w:top w:w="100" w:type="dxa"/>
              <w:left w:w="100" w:type="dxa"/>
              <w:bottom w:w="100" w:type="dxa"/>
              <w:right w:w="100" w:type="dxa"/>
            </w:tcMar>
          </w:tcPr>
          <w:p w14:paraId="4CA17C05"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S3</w:t>
            </w:r>
          </w:p>
        </w:tc>
        <w:tc>
          <w:tcPr>
            <w:tcW w:w="625" w:type="pct"/>
            <w:shd w:val="clear" w:color="auto" w:fill="auto"/>
            <w:tcMar>
              <w:top w:w="100" w:type="dxa"/>
              <w:left w:w="100" w:type="dxa"/>
              <w:bottom w:w="100" w:type="dxa"/>
              <w:right w:w="100" w:type="dxa"/>
            </w:tcMar>
          </w:tcPr>
          <w:p w14:paraId="6A1F9DF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oppii sujuvoittamaan ja monipuolistamaan romanikielisen tekstin tuottamisen taitoaan. </w:t>
            </w:r>
          </w:p>
          <w:p w14:paraId="59FC1EFD"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383DBF5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Tekstien tuottaminen</w:t>
            </w:r>
          </w:p>
        </w:tc>
        <w:tc>
          <w:tcPr>
            <w:tcW w:w="625" w:type="pct"/>
            <w:shd w:val="clear" w:color="auto" w:fill="auto"/>
            <w:tcMar>
              <w:top w:w="100" w:type="dxa"/>
              <w:left w:w="100" w:type="dxa"/>
              <w:bottom w:w="100" w:type="dxa"/>
              <w:right w:w="100" w:type="dxa"/>
            </w:tcMar>
          </w:tcPr>
          <w:p w14:paraId="737CAB63"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tuottaa mallien avulla yksinkertaisen tekstin, jonka viestistä saa selvää. </w:t>
            </w:r>
          </w:p>
          <w:p w14:paraId="6262E0F3" w14:textId="77777777" w:rsidR="00CF3734" w:rsidRDefault="00CF3734" w:rsidP="00CF3734">
            <w:pPr>
              <w:spacing w:after="0" w:line="276" w:lineRule="auto"/>
              <w:contextualSpacing/>
              <w:rPr>
                <w:rFonts w:cstheme="minorHAnsi"/>
                <w:sz w:val="24"/>
                <w:szCs w:val="24"/>
              </w:rPr>
            </w:pPr>
          </w:p>
          <w:p w14:paraId="33E1D72D" w14:textId="10C7F732"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käyttää yksinkertaisia rakenteita sekä pääsääntöisesti esimerkiksi virkkeen lopetusmerkkejä ja isoa alkukirjainta.</w:t>
            </w:r>
          </w:p>
        </w:tc>
        <w:tc>
          <w:tcPr>
            <w:tcW w:w="625" w:type="pct"/>
            <w:shd w:val="clear" w:color="auto" w:fill="auto"/>
            <w:tcMar>
              <w:top w:w="100" w:type="dxa"/>
              <w:left w:w="100" w:type="dxa"/>
              <w:bottom w:w="100" w:type="dxa"/>
              <w:right w:w="100" w:type="dxa"/>
            </w:tcMar>
          </w:tcPr>
          <w:p w14:paraId="2DA8E6B3"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lyhyen tekstin, jonka viesti välittyy pääosin helposti. </w:t>
            </w:r>
          </w:p>
          <w:p w14:paraId="7CCA3F06" w14:textId="77777777" w:rsidR="00CF3734" w:rsidRDefault="00CF3734" w:rsidP="00CF3734">
            <w:pPr>
              <w:spacing w:before="240" w:after="0" w:line="276" w:lineRule="auto"/>
              <w:contextualSpacing/>
              <w:rPr>
                <w:rFonts w:cstheme="minorHAnsi"/>
                <w:sz w:val="24"/>
                <w:szCs w:val="24"/>
              </w:rPr>
            </w:pPr>
          </w:p>
          <w:p w14:paraId="7A08B522" w14:textId="43A71B2C"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jaksottaa tekstinsä ja noudattaa kirjoitetun yleiskielen keskeisiä käytänteitä.</w:t>
            </w:r>
          </w:p>
        </w:tc>
        <w:tc>
          <w:tcPr>
            <w:tcW w:w="625" w:type="pct"/>
            <w:shd w:val="clear" w:color="auto" w:fill="auto"/>
            <w:tcMar>
              <w:top w:w="100" w:type="dxa"/>
              <w:left w:w="100" w:type="dxa"/>
              <w:bottom w:w="100" w:type="dxa"/>
              <w:right w:w="100" w:type="dxa"/>
            </w:tcMar>
          </w:tcPr>
          <w:p w14:paraId="48504C51"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tekstin, jonka viesti välittyy helposti. </w:t>
            </w:r>
          </w:p>
          <w:p w14:paraId="6AE3A2C1" w14:textId="77777777" w:rsidR="00CF3734" w:rsidRDefault="00CF3734" w:rsidP="00CF3734">
            <w:pPr>
              <w:spacing w:before="240" w:after="0" w:line="276" w:lineRule="auto"/>
              <w:contextualSpacing/>
              <w:rPr>
                <w:rFonts w:cstheme="minorHAnsi"/>
                <w:sz w:val="24"/>
                <w:szCs w:val="24"/>
              </w:rPr>
            </w:pPr>
          </w:p>
          <w:p w14:paraId="3B19C6BF" w14:textId="4B8C92AC"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hyödyntää kirjoittamisessaan tieto- ja viestintätekniikkaa.</w:t>
            </w:r>
          </w:p>
        </w:tc>
        <w:tc>
          <w:tcPr>
            <w:tcW w:w="625" w:type="pct"/>
            <w:shd w:val="clear" w:color="auto" w:fill="auto"/>
            <w:tcMar>
              <w:top w:w="100" w:type="dxa"/>
              <w:left w:w="100" w:type="dxa"/>
              <w:bottom w:w="100" w:type="dxa"/>
              <w:right w:w="100" w:type="dxa"/>
            </w:tcMar>
          </w:tcPr>
          <w:p w14:paraId="7FE3CCE2" w14:textId="77777777" w:rsidR="00CF3734" w:rsidRDefault="00C35489" w:rsidP="00CF3734">
            <w:pPr>
              <w:spacing w:before="240" w:after="0" w:line="276" w:lineRule="auto"/>
              <w:contextualSpacing/>
              <w:rPr>
                <w:rFonts w:cstheme="minorHAnsi"/>
                <w:sz w:val="24"/>
                <w:szCs w:val="24"/>
              </w:rPr>
            </w:pPr>
            <w:r w:rsidRPr="007B6AA4">
              <w:rPr>
                <w:rFonts w:cstheme="minorHAnsi"/>
                <w:sz w:val="24"/>
                <w:szCs w:val="24"/>
              </w:rPr>
              <w:t xml:space="preserve">Oppilas osaa tuottaa ymmärrettävän ja sujuvan tekstin. </w:t>
            </w:r>
          </w:p>
          <w:p w14:paraId="3C92C82F" w14:textId="77777777" w:rsidR="00CF3734" w:rsidRDefault="00CF3734" w:rsidP="00CF3734">
            <w:pPr>
              <w:spacing w:before="240" w:after="0" w:line="276" w:lineRule="auto"/>
              <w:contextualSpacing/>
              <w:rPr>
                <w:rFonts w:cstheme="minorHAnsi"/>
                <w:sz w:val="24"/>
                <w:szCs w:val="24"/>
              </w:rPr>
            </w:pPr>
          </w:p>
          <w:p w14:paraId="66EA6EB7" w14:textId="61380132" w:rsidR="00C35489" w:rsidRPr="007B6AA4" w:rsidRDefault="00C35489" w:rsidP="00CF3734">
            <w:pPr>
              <w:spacing w:before="240" w:after="0" w:line="276" w:lineRule="auto"/>
              <w:contextualSpacing/>
              <w:rPr>
                <w:rFonts w:cstheme="minorHAnsi"/>
                <w:sz w:val="24"/>
                <w:szCs w:val="24"/>
              </w:rPr>
            </w:pPr>
            <w:r w:rsidRPr="007B6AA4">
              <w:rPr>
                <w:rFonts w:cstheme="minorHAnsi"/>
                <w:sz w:val="24"/>
                <w:szCs w:val="24"/>
              </w:rPr>
              <w:t>Oppilas osaa jäsentää tekstinsä ja kappaleensa loogisesti ja kiinnittää huomiota sanavalintoihin sekä noudattaa kirjoitetun yleiskielen keskeisiä käytänteitä.</w:t>
            </w:r>
          </w:p>
        </w:tc>
      </w:tr>
      <w:tr w:rsidR="00C35489" w:rsidRPr="007B6AA4" w14:paraId="7D45F194" w14:textId="77777777" w:rsidTr="007B6AA4">
        <w:trPr>
          <w:trHeight w:val="283"/>
        </w:trPr>
        <w:tc>
          <w:tcPr>
            <w:tcW w:w="625" w:type="pct"/>
            <w:shd w:val="clear" w:color="auto" w:fill="auto"/>
            <w:tcMar>
              <w:top w:w="100" w:type="dxa"/>
              <w:left w:w="100" w:type="dxa"/>
              <w:bottom w:w="100" w:type="dxa"/>
              <w:right w:w="100" w:type="dxa"/>
            </w:tcMar>
          </w:tcPr>
          <w:p w14:paraId="6BDCC87A"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T5 rohkaista oppilasta kehittämään teksteissään omaa ilmaisuaan sekä auttaa oppilasta vahvistamaan positiivista suhtautumista kirjoittamiseen</w:t>
            </w:r>
          </w:p>
        </w:tc>
        <w:tc>
          <w:tcPr>
            <w:tcW w:w="625" w:type="pct"/>
            <w:shd w:val="clear" w:color="auto" w:fill="auto"/>
            <w:tcMar>
              <w:top w:w="100" w:type="dxa"/>
              <w:left w:w="100" w:type="dxa"/>
              <w:bottom w:w="100" w:type="dxa"/>
              <w:right w:w="100" w:type="dxa"/>
            </w:tcMar>
          </w:tcPr>
          <w:p w14:paraId="1003E403"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S3</w:t>
            </w:r>
          </w:p>
        </w:tc>
        <w:tc>
          <w:tcPr>
            <w:tcW w:w="625" w:type="pct"/>
            <w:shd w:val="clear" w:color="auto" w:fill="auto"/>
            <w:tcMar>
              <w:top w:w="100" w:type="dxa"/>
              <w:left w:w="100" w:type="dxa"/>
              <w:bottom w:w="100" w:type="dxa"/>
              <w:right w:w="100" w:type="dxa"/>
            </w:tcMar>
          </w:tcPr>
          <w:p w14:paraId="004F0BF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rohkaistuu kehittämään teksteissään omaa ilmaisuaan ja vahvistaa myönteistä suhtautumistaan kirjoittamiseen.</w:t>
            </w:r>
          </w:p>
        </w:tc>
        <w:tc>
          <w:tcPr>
            <w:tcW w:w="625" w:type="pct"/>
            <w:shd w:val="clear" w:color="auto" w:fill="auto"/>
            <w:tcMar>
              <w:top w:w="100" w:type="dxa"/>
              <w:left w:w="100" w:type="dxa"/>
              <w:bottom w:w="100" w:type="dxa"/>
              <w:right w:w="100" w:type="dxa"/>
            </w:tcMar>
          </w:tcPr>
          <w:p w14:paraId="738A405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Ilmaisu</w:t>
            </w:r>
          </w:p>
        </w:tc>
        <w:tc>
          <w:tcPr>
            <w:tcW w:w="625" w:type="pct"/>
            <w:shd w:val="clear" w:color="auto" w:fill="auto"/>
            <w:tcMar>
              <w:top w:w="100" w:type="dxa"/>
              <w:left w:w="100" w:type="dxa"/>
              <w:bottom w:w="100" w:type="dxa"/>
              <w:right w:w="100" w:type="dxa"/>
            </w:tcMar>
          </w:tcPr>
          <w:p w14:paraId="19D34C5C"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apukysymysten ja mallien avulla yksinkertaista tekstiä.</w:t>
            </w:r>
          </w:p>
          <w:p w14:paraId="5A2525EF" w14:textId="77777777" w:rsidR="00C35489" w:rsidRPr="007B6AA4" w:rsidRDefault="00C35489" w:rsidP="00BD7CC1">
            <w:pPr>
              <w:spacing w:after="0" w:line="276" w:lineRule="auto"/>
              <w:ind w:left="-60"/>
              <w:contextualSpacing/>
              <w:rPr>
                <w:rFonts w:cstheme="minorHAnsi"/>
                <w:sz w:val="24"/>
                <w:szCs w:val="24"/>
              </w:rPr>
            </w:pPr>
          </w:p>
        </w:tc>
        <w:tc>
          <w:tcPr>
            <w:tcW w:w="625" w:type="pct"/>
            <w:shd w:val="clear" w:color="auto" w:fill="auto"/>
            <w:tcMar>
              <w:top w:w="100" w:type="dxa"/>
              <w:left w:w="100" w:type="dxa"/>
              <w:bottom w:w="100" w:type="dxa"/>
              <w:right w:w="100" w:type="dxa"/>
            </w:tcMar>
          </w:tcPr>
          <w:p w14:paraId="5E2D2AB9"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mallien avulla tekstiä käyttäen itselleen tuttuja ilmaisuja.</w:t>
            </w:r>
          </w:p>
          <w:p w14:paraId="05CCE070" w14:textId="77777777" w:rsidR="00C35489" w:rsidRPr="007B6AA4" w:rsidRDefault="00C35489" w:rsidP="00CF3734">
            <w:pPr>
              <w:spacing w:after="0" w:line="276" w:lineRule="auto"/>
              <w:contextualSpacing/>
              <w:rPr>
                <w:rFonts w:cstheme="minorHAnsi"/>
                <w:sz w:val="24"/>
                <w:szCs w:val="24"/>
              </w:rPr>
            </w:pPr>
          </w:p>
          <w:p w14:paraId="1FCAEB60" w14:textId="77777777" w:rsidR="00C35489" w:rsidRPr="007B6AA4" w:rsidRDefault="00C35489" w:rsidP="00BD7CC1">
            <w:pPr>
              <w:spacing w:after="0" w:line="276" w:lineRule="auto"/>
              <w:contextualSpacing/>
              <w:rPr>
                <w:rFonts w:cstheme="minorHAnsi"/>
                <w:sz w:val="24"/>
                <w:szCs w:val="24"/>
              </w:rPr>
            </w:pPr>
          </w:p>
        </w:tc>
        <w:tc>
          <w:tcPr>
            <w:tcW w:w="625" w:type="pct"/>
            <w:shd w:val="clear" w:color="auto" w:fill="auto"/>
            <w:tcMar>
              <w:top w:w="100" w:type="dxa"/>
              <w:left w:w="100" w:type="dxa"/>
              <w:bottom w:w="100" w:type="dxa"/>
              <w:right w:w="100" w:type="dxa"/>
            </w:tcMar>
          </w:tcPr>
          <w:p w14:paraId="46B48EAD"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tekstiä käyttäen monipuolisia ilmaisuja.</w:t>
            </w:r>
          </w:p>
        </w:tc>
        <w:tc>
          <w:tcPr>
            <w:tcW w:w="625" w:type="pct"/>
            <w:shd w:val="clear" w:color="auto" w:fill="auto"/>
            <w:tcMar>
              <w:top w:w="100" w:type="dxa"/>
              <w:left w:w="100" w:type="dxa"/>
              <w:bottom w:w="100" w:type="dxa"/>
              <w:right w:w="100" w:type="dxa"/>
            </w:tcMar>
          </w:tcPr>
          <w:p w14:paraId="17D263A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tuottaa monipuolisia tilanteeseen sopivia tekstejä käyttäen luovia ilmaisuja.</w:t>
            </w:r>
          </w:p>
        </w:tc>
      </w:tr>
      <w:tr w:rsidR="00C35489" w:rsidRPr="007B6AA4" w14:paraId="7D7BAE0B" w14:textId="77777777" w:rsidTr="007B6AA4">
        <w:trPr>
          <w:trHeight w:val="283"/>
        </w:trPr>
        <w:tc>
          <w:tcPr>
            <w:tcW w:w="5000" w:type="pct"/>
            <w:gridSpan w:val="8"/>
            <w:shd w:val="clear" w:color="auto" w:fill="auto"/>
            <w:tcMar>
              <w:top w:w="100" w:type="dxa"/>
              <w:left w:w="100" w:type="dxa"/>
              <w:bottom w:w="100" w:type="dxa"/>
              <w:right w:w="100" w:type="dxa"/>
            </w:tcMar>
          </w:tcPr>
          <w:p w14:paraId="7F51BAE4" w14:textId="77777777" w:rsidR="00C35489" w:rsidRPr="007B6AA4" w:rsidRDefault="00C35489" w:rsidP="00CF3734">
            <w:pPr>
              <w:spacing w:after="0" w:line="276" w:lineRule="auto"/>
              <w:contextualSpacing/>
              <w:rPr>
                <w:rFonts w:cstheme="minorHAnsi"/>
                <w:b/>
                <w:sz w:val="24"/>
                <w:szCs w:val="24"/>
              </w:rPr>
            </w:pPr>
            <w:r w:rsidRPr="007B6AA4">
              <w:rPr>
                <w:rFonts w:cstheme="minorHAnsi"/>
                <w:b/>
                <w:sz w:val="24"/>
                <w:szCs w:val="24"/>
              </w:rPr>
              <w:t>Kielen, kirjallisuuden ja kulttuurin ymmärtäminen</w:t>
            </w:r>
          </w:p>
        </w:tc>
      </w:tr>
      <w:tr w:rsidR="00C35489" w:rsidRPr="007B6AA4" w14:paraId="7F740C96" w14:textId="77777777" w:rsidTr="007B6AA4">
        <w:trPr>
          <w:trHeight w:val="283"/>
        </w:trPr>
        <w:tc>
          <w:tcPr>
            <w:tcW w:w="625" w:type="pct"/>
            <w:shd w:val="clear" w:color="auto" w:fill="auto"/>
            <w:tcMar>
              <w:top w:w="100" w:type="dxa"/>
              <w:left w:w="100" w:type="dxa"/>
              <w:bottom w:w="100" w:type="dxa"/>
              <w:right w:w="100" w:type="dxa"/>
            </w:tcMar>
          </w:tcPr>
          <w:p w14:paraId="0CD0C786"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T6 ohjata oppilasta tutustumaan romanikieliseen kirjallisuuteen ja mediaan, ymmärtämään omat mahdollisuutensa romanikielen säilyttäjänä sekä hyödyntämään kaksi- tai monikielisyyttään</w:t>
            </w:r>
          </w:p>
        </w:tc>
        <w:tc>
          <w:tcPr>
            <w:tcW w:w="625" w:type="pct"/>
            <w:shd w:val="clear" w:color="auto" w:fill="auto"/>
            <w:tcMar>
              <w:top w:w="100" w:type="dxa"/>
              <w:left w:w="100" w:type="dxa"/>
              <w:bottom w:w="100" w:type="dxa"/>
              <w:right w:w="100" w:type="dxa"/>
            </w:tcMar>
          </w:tcPr>
          <w:p w14:paraId="408305F8"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S4</w:t>
            </w:r>
          </w:p>
        </w:tc>
        <w:tc>
          <w:tcPr>
            <w:tcW w:w="625" w:type="pct"/>
            <w:shd w:val="clear" w:color="auto" w:fill="auto"/>
            <w:tcMar>
              <w:top w:w="100" w:type="dxa"/>
              <w:left w:w="100" w:type="dxa"/>
              <w:bottom w:w="100" w:type="dxa"/>
              <w:right w:w="100" w:type="dxa"/>
            </w:tcMar>
          </w:tcPr>
          <w:p w14:paraId="7D88CDF6" w14:textId="68895F50"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 xml:space="preserve">Oppilas oppii pohtimaan romanikielen käyttöä, sen merkitystä ja asemaa osana kaksi- tai monikielisiä yhteisöjä. </w:t>
            </w:r>
            <w:r w:rsidR="00CE76F8">
              <w:rPr>
                <w:rFonts w:cstheme="minorHAnsi"/>
                <w:sz w:val="24"/>
                <w:szCs w:val="24"/>
              </w:rPr>
              <w:t>Hän</w:t>
            </w:r>
            <w:r w:rsidR="00CE76F8" w:rsidRPr="007B6AA4">
              <w:rPr>
                <w:rFonts w:cstheme="minorHAnsi"/>
                <w:sz w:val="24"/>
                <w:szCs w:val="24"/>
              </w:rPr>
              <w:t xml:space="preserve"> </w:t>
            </w:r>
            <w:r w:rsidRPr="007B6AA4">
              <w:rPr>
                <w:rFonts w:cstheme="minorHAnsi"/>
                <w:sz w:val="24"/>
                <w:szCs w:val="24"/>
              </w:rPr>
              <w:t xml:space="preserve">oppii hyödyntämään romaneja käsittelevää ja </w:t>
            </w:r>
            <w:r w:rsidRPr="00ED4F54">
              <w:rPr>
                <w:rFonts w:cstheme="minorHAnsi"/>
                <w:sz w:val="24"/>
                <w:szCs w:val="24"/>
              </w:rPr>
              <w:t>romanikielist</w:t>
            </w:r>
            <w:r w:rsidR="00ED4F54">
              <w:rPr>
                <w:rFonts w:cstheme="minorHAnsi"/>
                <w:sz w:val="24"/>
                <w:szCs w:val="24"/>
              </w:rPr>
              <w:t xml:space="preserve">ä </w:t>
            </w:r>
            <w:r w:rsidRPr="00ED4F54">
              <w:rPr>
                <w:rFonts w:cstheme="minorHAnsi"/>
                <w:sz w:val="24"/>
                <w:szCs w:val="24"/>
              </w:rPr>
              <w:t>mediaa</w:t>
            </w:r>
            <w:r w:rsidRPr="007B6AA4">
              <w:rPr>
                <w:rFonts w:cstheme="minorHAnsi"/>
                <w:sz w:val="24"/>
                <w:szCs w:val="24"/>
              </w:rPr>
              <w:t>, kirjallisuutta ja kulttuuritarjontaa.</w:t>
            </w:r>
          </w:p>
        </w:tc>
        <w:tc>
          <w:tcPr>
            <w:tcW w:w="625" w:type="pct"/>
            <w:shd w:val="clear" w:color="auto" w:fill="auto"/>
            <w:tcMar>
              <w:top w:w="100" w:type="dxa"/>
              <w:left w:w="100" w:type="dxa"/>
              <w:bottom w:w="100" w:type="dxa"/>
              <w:right w:w="100" w:type="dxa"/>
            </w:tcMar>
          </w:tcPr>
          <w:p w14:paraId="04525287"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Romanikielisen kirjallisuuden ja median tuntemus</w:t>
            </w:r>
          </w:p>
        </w:tc>
        <w:tc>
          <w:tcPr>
            <w:tcW w:w="625" w:type="pct"/>
            <w:shd w:val="clear" w:color="auto" w:fill="auto"/>
            <w:tcMar>
              <w:top w:w="100" w:type="dxa"/>
              <w:left w:w="100" w:type="dxa"/>
              <w:bottom w:w="100" w:type="dxa"/>
              <w:right w:w="100" w:type="dxa"/>
            </w:tcMar>
          </w:tcPr>
          <w:p w14:paraId="6534B7C4" w14:textId="77777777"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tunnistaa joitakin kielellisen ja kulttuurisen taustansa ominaispiirteitä.</w:t>
            </w:r>
          </w:p>
        </w:tc>
        <w:tc>
          <w:tcPr>
            <w:tcW w:w="625" w:type="pct"/>
            <w:shd w:val="clear" w:color="auto" w:fill="auto"/>
            <w:tcMar>
              <w:top w:w="100" w:type="dxa"/>
              <w:left w:w="100" w:type="dxa"/>
              <w:bottom w:w="100" w:type="dxa"/>
              <w:right w:w="100" w:type="dxa"/>
            </w:tcMar>
          </w:tcPr>
          <w:p w14:paraId="65F57216"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kuvailla mallien avulla kielellisen ja kulttuurisen identiteetin merkitystä ja vertailee niitä apukysymysten avulla tuttuihin kieliin ja kulttuureihin. </w:t>
            </w:r>
          </w:p>
          <w:p w14:paraId="2B50D789" w14:textId="77777777" w:rsidR="00CF3734" w:rsidRDefault="00CF3734" w:rsidP="00CF3734">
            <w:pPr>
              <w:spacing w:after="0" w:line="276" w:lineRule="auto"/>
              <w:contextualSpacing/>
              <w:rPr>
                <w:rFonts w:cstheme="minorHAnsi"/>
                <w:sz w:val="24"/>
                <w:szCs w:val="24"/>
              </w:rPr>
            </w:pPr>
          </w:p>
          <w:p w14:paraId="327AD948" w14:textId="1426B094"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tuntee jonkin verran romanikielistä mediaa, kirjallisuutta ja kulttuuritarjontaa.</w:t>
            </w:r>
          </w:p>
        </w:tc>
        <w:tc>
          <w:tcPr>
            <w:tcW w:w="625" w:type="pct"/>
            <w:shd w:val="clear" w:color="auto" w:fill="auto"/>
            <w:tcMar>
              <w:top w:w="100" w:type="dxa"/>
              <w:left w:w="100" w:type="dxa"/>
              <w:bottom w:w="100" w:type="dxa"/>
              <w:right w:w="100" w:type="dxa"/>
            </w:tcMar>
          </w:tcPr>
          <w:p w14:paraId="771A3EB7"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kuvailla kielellisen ja kulttuurisen identiteetin sekä romanikielen merkitystä ja asemaa muiden kielten joukossa. </w:t>
            </w:r>
          </w:p>
          <w:p w14:paraId="1A8D3FF2" w14:textId="77777777" w:rsidR="00CF3734" w:rsidRDefault="00CF3734" w:rsidP="00CF3734">
            <w:pPr>
              <w:spacing w:after="0" w:line="276" w:lineRule="auto"/>
              <w:contextualSpacing/>
              <w:rPr>
                <w:rFonts w:cstheme="minorHAnsi"/>
                <w:sz w:val="24"/>
                <w:szCs w:val="24"/>
              </w:rPr>
            </w:pPr>
          </w:p>
          <w:p w14:paraId="2DEE7B65" w14:textId="44E4DA08"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osaa hyödyntää romaneja käsittelevää ja romanikielistä mediaa, kirjallisuutta ja kulttuuritarjontaa.</w:t>
            </w:r>
          </w:p>
        </w:tc>
        <w:tc>
          <w:tcPr>
            <w:tcW w:w="625" w:type="pct"/>
            <w:shd w:val="clear" w:color="auto" w:fill="auto"/>
            <w:tcMar>
              <w:top w:w="100" w:type="dxa"/>
              <w:left w:w="100" w:type="dxa"/>
              <w:bottom w:w="100" w:type="dxa"/>
              <w:right w:w="100" w:type="dxa"/>
            </w:tcMar>
          </w:tcPr>
          <w:p w14:paraId="099A9720" w14:textId="77777777" w:rsidR="00CF3734" w:rsidRDefault="00C35489" w:rsidP="00CF3734">
            <w:pPr>
              <w:spacing w:after="0" w:line="276" w:lineRule="auto"/>
              <w:contextualSpacing/>
              <w:rPr>
                <w:rFonts w:cstheme="minorHAnsi"/>
                <w:sz w:val="24"/>
                <w:szCs w:val="24"/>
              </w:rPr>
            </w:pPr>
            <w:r w:rsidRPr="007B6AA4">
              <w:rPr>
                <w:rFonts w:cstheme="minorHAnsi"/>
                <w:sz w:val="24"/>
                <w:szCs w:val="24"/>
              </w:rPr>
              <w:t xml:space="preserve">Oppilas osaa kuvailla itsenäisesti kielellisen ja kulttuurisen identiteetin sekä äidinkielten merkitystä ja asemaa muiden kielten joukossa yksilön ja yhteiskunnan kannalta. </w:t>
            </w:r>
          </w:p>
          <w:p w14:paraId="5E2A08BA" w14:textId="77777777" w:rsidR="00CF3734" w:rsidRDefault="00CF3734" w:rsidP="00CF3734">
            <w:pPr>
              <w:spacing w:after="0" w:line="276" w:lineRule="auto"/>
              <w:contextualSpacing/>
              <w:rPr>
                <w:rFonts w:cstheme="minorHAnsi"/>
                <w:sz w:val="24"/>
                <w:szCs w:val="24"/>
              </w:rPr>
            </w:pPr>
          </w:p>
          <w:p w14:paraId="31009C2C" w14:textId="0AA45A54" w:rsidR="00C35489" w:rsidRPr="007B6AA4" w:rsidRDefault="00C35489" w:rsidP="00CF3734">
            <w:pPr>
              <w:spacing w:after="0" w:line="276" w:lineRule="auto"/>
              <w:contextualSpacing/>
              <w:rPr>
                <w:rFonts w:cstheme="minorHAnsi"/>
                <w:sz w:val="24"/>
                <w:szCs w:val="24"/>
              </w:rPr>
            </w:pPr>
            <w:r w:rsidRPr="007B6AA4">
              <w:rPr>
                <w:rFonts w:cstheme="minorHAnsi"/>
                <w:sz w:val="24"/>
                <w:szCs w:val="24"/>
              </w:rPr>
              <w:t>Oppilas hyödyntää luovasti ja itsenäisesti romaneja käsittelevää ja romanikielistä mediaa, kirjallisuutta ja kulttuuritarjontaa.</w:t>
            </w:r>
          </w:p>
        </w:tc>
      </w:tr>
    </w:tbl>
    <w:p w14:paraId="2213D712" w14:textId="77777777" w:rsidR="00C35489" w:rsidRPr="007B6AA4" w:rsidRDefault="00C35489" w:rsidP="00BD7CC1">
      <w:pPr>
        <w:spacing w:line="276" w:lineRule="auto"/>
        <w:contextualSpacing/>
        <w:rPr>
          <w:rFonts w:cstheme="minorHAnsi"/>
          <w:sz w:val="24"/>
          <w:szCs w:val="24"/>
        </w:rPr>
      </w:pPr>
    </w:p>
    <w:p w14:paraId="6E2E9BB0" w14:textId="77777777" w:rsidR="00C35489" w:rsidRPr="00AF451B" w:rsidRDefault="00C35489" w:rsidP="00AF451B">
      <w:pPr>
        <w:pStyle w:val="Otsikko1"/>
      </w:pPr>
      <w:bookmarkStart w:id="132" w:name="_Toc55380606"/>
      <w:bookmarkStart w:id="133" w:name="_Toc55381300"/>
      <w:bookmarkStart w:id="134" w:name="_Toc58933968"/>
      <w:r w:rsidRPr="00AF451B">
        <w:t>LIITE 3. Perusopetusta täydentävä oppilaan oma äidinkieli</w:t>
      </w:r>
      <w:bookmarkEnd w:id="132"/>
      <w:bookmarkEnd w:id="133"/>
      <w:bookmarkEnd w:id="134"/>
    </w:p>
    <w:p w14:paraId="608C47D0" w14:textId="77777777" w:rsidR="00BD7CC1" w:rsidRPr="007B6AA4" w:rsidRDefault="00BD7CC1" w:rsidP="00BD7CC1">
      <w:pPr>
        <w:autoSpaceDE w:val="0"/>
        <w:autoSpaceDN w:val="0"/>
        <w:adjustRightInd w:val="0"/>
        <w:spacing w:line="276" w:lineRule="auto"/>
        <w:contextualSpacing/>
        <w:jc w:val="both"/>
        <w:rPr>
          <w:rFonts w:eastAsia="Calibri" w:cstheme="minorHAnsi"/>
          <w:b/>
          <w:sz w:val="24"/>
          <w:szCs w:val="24"/>
        </w:rPr>
      </w:pPr>
    </w:p>
    <w:p w14:paraId="0D179A17" w14:textId="4590D6C6" w:rsidR="00C35489" w:rsidRPr="007B6AA4" w:rsidRDefault="00C35489" w:rsidP="00BD7CC1">
      <w:pPr>
        <w:autoSpaceDE w:val="0"/>
        <w:autoSpaceDN w:val="0"/>
        <w:adjustRightInd w:val="0"/>
        <w:spacing w:line="276" w:lineRule="auto"/>
        <w:contextualSpacing/>
        <w:jc w:val="both"/>
        <w:rPr>
          <w:rFonts w:eastAsia="Calibri" w:cstheme="minorHAnsi"/>
          <w:b/>
          <w:sz w:val="24"/>
          <w:szCs w:val="24"/>
        </w:rPr>
      </w:pPr>
      <w:r w:rsidRPr="007B6AA4">
        <w:rPr>
          <w:rFonts w:eastAsia="Calibri" w:cstheme="minorHAnsi"/>
          <w:b/>
          <w:sz w:val="24"/>
          <w:szCs w:val="24"/>
        </w:rPr>
        <w:t xml:space="preserve">Oppilaan oppimisen ja osaamisen arviointi perusopetusta täydentävässä oppilaan omassa äidinkielessä vuosiluokilla 7–9 </w:t>
      </w:r>
    </w:p>
    <w:p w14:paraId="5DD389A5" w14:textId="77777777" w:rsidR="00BD7CC1" w:rsidRPr="007B6AA4" w:rsidRDefault="00BD7CC1" w:rsidP="00BD7CC1">
      <w:pPr>
        <w:spacing w:line="276" w:lineRule="auto"/>
        <w:contextualSpacing/>
        <w:jc w:val="both"/>
        <w:rPr>
          <w:rFonts w:cstheme="minorHAnsi"/>
          <w:sz w:val="24"/>
          <w:szCs w:val="24"/>
        </w:rPr>
      </w:pPr>
    </w:p>
    <w:p w14:paraId="5D7F0E3D" w14:textId="28A0EE31" w:rsidR="00C35489" w:rsidRPr="007B6AA4" w:rsidRDefault="00C35489" w:rsidP="00BD7CC1">
      <w:pPr>
        <w:spacing w:line="276" w:lineRule="auto"/>
        <w:contextualSpacing/>
        <w:jc w:val="both"/>
        <w:rPr>
          <w:rFonts w:cstheme="minorHAnsi"/>
          <w:sz w:val="24"/>
          <w:szCs w:val="24"/>
        </w:rPr>
      </w:pPr>
      <w:r w:rsidRPr="007B6AA4">
        <w:rPr>
          <w:rFonts w:cstheme="minorHAnsi"/>
          <w:sz w:val="24"/>
          <w:szCs w:val="24"/>
        </w:rPr>
        <w:t>Arvioinnin tehtävänä on tuottaa tietoa oppilaan oppimisen edistymisestä sekä ohjata ja kannustaa oppilasta. Oppilas saa monipuolista palautetta siitä, miten hänen taitonsa ymmärtää ja käyttää kieltä suullisesti ja kirjallisesti on kehittynyt. Arviointipalaute tuottaa tietoa opetuksen suunnittelulle. Sen avulla oppilas saa tietoa kielitaitonsa vahvuuksista ja edistymisestä</w:t>
      </w:r>
      <w:r w:rsidR="00BD7CC1" w:rsidRPr="007B6AA4">
        <w:rPr>
          <w:rFonts w:cstheme="minorHAnsi"/>
          <w:sz w:val="24"/>
          <w:szCs w:val="24"/>
        </w:rPr>
        <w:t xml:space="preserve">, </w:t>
      </w:r>
      <w:r w:rsidRPr="007B6AA4">
        <w:rPr>
          <w:rFonts w:cstheme="minorHAnsi"/>
          <w:sz w:val="24"/>
          <w:szCs w:val="24"/>
        </w:rPr>
        <w:t xml:space="preserve">itsestään kielenoppijana </w:t>
      </w:r>
      <w:r w:rsidR="00BD7CC1" w:rsidRPr="007B6AA4">
        <w:rPr>
          <w:rFonts w:cstheme="minorHAnsi"/>
          <w:sz w:val="24"/>
          <w:szCs w:val="24"/>
        </w:rPr>
        <w:t>sekä</w:t>
      </w:r>
      <w:r w:rsidRPr="007B6AA4">
        <w:rPr>
          <w:rFonts w:cstheme="minorHAnsi"/>
          <w:sz w:val="24"/>
          <w:szCs w:val="24"/>
        </w:rPr>
        <w:t xml:space="preserve"> taidostaan hyödyntää kielitaitoaan kaiken oppimisen ja lukuharrastuksen tukena.</w:t>
      </w:r>
    </w:p>
    <w:p w14:paraId="6E52289A" w14:textId="77777777" w:rsidR="00C35489" w:rsidRPr="007B6AA4" w:rsidRDefault="00C35489" w:rsidP="00BD7CC1">
      <w:pPr>
        <w:spacing w:line="276" w:lineRule="auto"/>
        <w:contextualSpacing/>
        <w:jc w:val="both"/>
        <w:rPr>
          <w:rFonts w:cstheme="minorHAnsi"/>
          <w:sz w:val="24"/>
          <w:szCs w:val="24"/>
        </w:rPr>
      </w:pPr>
    </w:p>
    <w:p w14:paraId="60EC921B" w14:textId="40440F62" w:rsidR="00C35489" w:rsidRPr="007B6AA4" w:rsidRDefault="00C35489" w:rsidP="00BD7CC1">
      <w:pPr>
        <w:spacing w:line="276" w:lineRule="auto"/>
        <w:contextualSpacing/>
        <w:jc w:val="both"/>
        <w:rPr>
          <w:rStyle w:val="normaltextrun"/>
          <w:rFonts w:cstheme="minorHAnsi"/>
          <w:sz w:val="24"/>
          <w:szCs w:val="24"/>
          <w:shd w:val="clear" w:color="auto" w:fill="FFFFFF"/>
        </w:rPr>
      </w:pPr>
      <w:r w:rsidRPr="007B6AA4">
        <w:rPr>
          <w:rFonts w:cstheme="minorHAnsi"/>
          <w:sz w:val="24"/>
          <w:szCs w:val="24"/>
        </w:rPr>
        <w:t>Opiskelun päättyessä 9. vuosiluokalla määritellään, miten oppilas on saavuttanut perusopetusta täydentävän oman äidinkielen oppimäärän tavoitteet. Arvosanan muodostamisessa otetaan huomioon kaikki tässä liitteessä määritellyt oman äidinkielen opetuksen tavoitteet ja niihin liittyvät kriteerit riippumatta siitä, mille vuosiluokall</w:t>
      </w:r>
      <w:r w:rsidR="00BD7CC1" w:rsidRPr="007B6AA4">
        <w:rPr>
          <w:rFonts w:cstheme="minorHAnsi"/>
          <w:sz w:val="24"/>
          <w:szCs w:val="24"/>
        </w:rPr>
        <w:t>e</w:t>
      </w:r>
      <w:r w:rsidRPr="007B6AA4">
        <w:rPr>
          <w:rFonts w:cstheme="minorHAnsi"/>
          <w:sz w:val="24"/>
          <w:szCs w:val="24"/>
        </w:rPr>
        <w:t xml:space="preserve"> 7, 8 tai 9 yksittäinen tavoite on asetettu paikallisessa opetussuunnitelmassa.  Arvosana on oman äidinkielen opetuksen tavoitteiden ja kriteerien perusteella muodostettu kokonaisarviointi. </w:t>
      </w:r>
      <w:r w:rsidRPr="007B6AA4">
        <w:rPr>
          <w:rStyle w:val="normaltextrun"/>
          <w:rFonts w:cstheme="minorHAnsi"/>
          <w:sz w:val="24"/>
          <w:szCs w:val="24"/>
        </w:rPr>
        <w:t xml:space="preserve">Paremman osaamisen tason saavuttaminen jonkin tavoitteen osalta voi kompensoida hylätyn tai heikomman suoriutumisen jonkin muun tavoitteen osalta. </w:t>
      </w:r>
      <w:r w:rsidRPr="007B6AA4">
        <w:rPr>
          <w:rStyle w:val="normaltextrun"/>
          <w:rFonts w:cstheme="minorHAnsi"/>
          <w:sz w:val="24"/>
          <w:szCs w:val="24"/>
          <w:shd w:val="clear" w:color="auto" w:fill="FFFFFF"/>
        </w:rPr>
        <w:t>Kriteerikuvauksissa alempien arvosanojen osaamisen kuvaukset sisältyvät ylemmän arvosanan kuvauksiin.  </w:t>
      </w:r>
      <w:r w:rsidRPr="007B6AA4">
        <w:rPr>
          <w:rStyle w:val="eop"/>
          <w:rFonts w:cstheme="minorHAnsi"/>
          <w:sz w:val="24"/>
          <w:szCs w:val="24"/>
          <w:shd w:val="clear" w:color="auto" w:fill="FFFFFF"/>
        </w:rPr>
        <w:t> </w:t>
      </w:r>
    </w:p>
    <w:p w14:paraId="6EAE00E1" w14:textId="77777777" w:rsidR="00C35489" w:rsidRPr="007B6AA4" w:rsidRDefault="00C35489" w:rsidP="00BD7CC1">
      <w:pPr>
        <w:spacing w:line="276" w:lineRule="auto"/>
        <w:contextualSpacing/>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4A0" w:firstRow="1" w:lastRow="0" w:firstColumn="1" w:lastColumn="0" w:noHBand="0" w:noVBand="1"/>
      </w:tblPr>
      <w:tblGrid>
        <w:gridCol w:w="1923"/>
        <w:gridCol w:w="1923"/>
        <w:gridCol w:w="1923"/>
        <w:gridCol w:w="1923"/>
        <w:gridCol w:w="1924"/>
        <w:gridCol w:w="1924"/>
        <w:gridCol w:w="1924"/>
        <w:gridCol w:w="1924"/>
      </w:tblGrid>
      <w:tr w:rsidR="00C35489" w:rsidRPr="007B6AA4" w14:paraId="35729E27" w14:textId="77777777" w:rsidTr="007B6AA4">
        <w:trPr>
          <w:trHeight w:val="283"/>
        </w:trPr>
        <w:tc>
          <w:tcPr>
            <w:tcW w:w="625" w:type="pct"/>
            <w:shd w:val="clear" w:color="auto" w:fill="B4C6E7" w:themeFill="accent1" w:themeFillTint="66"/>
            <w:tcMar>
              <w:top w:w="100" w:type="dxa"/>
              <w:left w:w="100" w:type="dxa"/>
              <w:bottom w:w="100" w:type="dxa"/>
              <w:right w:w="100" w:type="dxa"/>
            </w:tcMar>
            <w:hideMark/>
          </w:tcPr>
          <w:p w14:paraId="2464A73C" w14:textId="77777777" w:rsidR="00C35489" w:rsidRPr="007B6AA4" w:rsidRDefault="00C35489" w:rsidP="00CF3734">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Opetuksen tavoite</w:t>
            </w:r>
          </w:p>
        </w:tc>
        <w:tc>
          <w:tcPr>
            <w:tcW w:w="625" w:type="pct"/>
            <w:shd w:val="clear" w:color="auto" w:fill="B4C6E7" w:themeFill="accent1" w:themeFillTint="66"/>
            <w:tcMar>
              <w:top w:w="100" w:type="dxa"/>
              <w:left w:w="100" w:type="dxa"/>
              <w:bottom w:w="100" w:type="dxa"/>
              <w:right w:w="100" w:type="dxa"/>
            </w:tcMar>
            <w:hideMark/>
          </w:tcPr>
          <w:p w14:paraId="4470671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Sisältöalueet</w:t>
            </w:r>
          </w:p>
        </w:tc>
        <w:tc>
          <w:tcPr>
            <w:tcW w:w="625" w:type="pct"/>
            <w:shd w:val="clear" w:color="auto" w:fill="B4C6E7" w:themeFill="accent1" w:themeFillTint="66"/>
            <w:tcMar>
              <w:top w:w="100" w:type="dxa"/>
              <w:left w:w="100" w:type="dxa"/>
              <w:bottom w:w="100" w:type="dxa"/>
              <w:right w:w="100" w:type="dxa"/>
            </w:tcMar>
            <w:hideMark/>
          </w:tcPr>
          <w:p w14:paraId="272EA87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cstheme="minorHAnsi"/>
                <w:b/>
                <w:sz w:val="24"/>
                <w:szCs w:val="24"/>
              </w:rPr>
              <w:t>Opetuksen tavoitteista johdetut oppimisen tavoitteet</w:t>
            </w:r>
          </w:p>
        </w:tc>
        <w:tc>
          <w:tcPr>
            <w:tcW w:w="625" w:type="pct"/>
            <w:shd w:val="clear" w:color="auto" w:fill="B4C6E7" w:themeFill="accent1" w:themeFillTint="66"/>
            <w:tcMar>
              <w:top w:w="100" w:type="dxa"/>
              <w:left w:w="100" w:type="dxa"/>
              <w:bottom w:w="100" w:type="dxa"/>
              <w:right w:w="100" w:type="dxa"/>
            </w:tcMar>
            <w:hideMark/>
          </w:tcPr>
          <w:p w14:paraId="44023E1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Arvioinnin kohde </w:t>
            </w:r>
          </w:p>
        </w:tc>
        <w:tc>
          <w:tcPr>
            <w:tcW w:w="625" w:type="pct"/>
            <w:shd w:val="clear" w:color="auto" w:fill="B4C6E7" w:themeFill="accent1" w:themeFillTint="66"/>
            <w:tcMar>
              <w:top w:w="100" w:type="dxa"/>
              <w:left w:w="100" w:type="dxa"/>
              <w:bottom w:w="100" w:type="dxa"/>
              <w:right w:w="100" w:type="dxa"/>
            </w:tcMar>
            <w:hideMark/>
          </w:tcPr>
          <w:p w14:paraId="2514D62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5 </w:t>
            </w:r>
          </w:p>
        </w:tc>
        <w:tc>
          <w:tcPr>
            <w:tcW w:w="625" w:type="pct"/>
            <w:shd w:val="clear" w:color="auto" w:fill="B4C6E7" w:themeFill="accent1" w:themeFillTint="66"/>
            <w:tcMar>
              <w:top w:w="100" w:type="dxa"/>
              <w:left w:w="100" w:type="dxa"/>
              <w:bottom w:w="100" w:type="dxa"/>
              <w:right w:w="100" w:type="dxa"/>
            </w:tcMar>
            <w:hideMark/>
          </w:tcPr>
          <w:p w14:paraId="2B68F2F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7 </w:t>
            </w:r>
          </w:p>
        </w:tc>
        <w:tc>
          <w:tcPr>
            <w:tcW w:w="625" w:type="pct"/>
            <w:shd w:val="clear" w:color="auto" w:fill="B4C6E7" w:themeFill="accent1" w:themeFillTint="66"/>
            <w:tcMar>
              <w:top w:w="100" w:type="dxa"/>
              <w:left w:w="100" w:type="dxa"/>
              <w:bottom w:w="100" w:type="dxa"/>
              <w:right w:w="100" w:type="dxa"/>
            </w:tcMar>
            <w:hideMark/>
          </w:tcPr>
          <w:p w14:paraId="743E6C5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8</w:t>
            </w:r>
          </w:p>
        </w:tc>
        <w:tc>
          <w:tcPr>
            <w:tcW w:w="625" w:type="pct"/>
            <w:shd w:val="clear" w:color="auto" w:fill="B4C6E7" w:themeFill="accent1" w:themeFillTint="66"/>
            <w:tcMar>
              <w:top w:w="100" w:type="dxa"/>
              <w:left w:w="100" w:type="dxa"/>
              <w:bottom w:w="100" w:type="dxa"/>
              <w:right w:w="100" w:type="dxa"/>
            </w:tcMar>
            <w:hideMark/>
          </w:tcPr>
          <w:p w14:paraId="19CF015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Osaamisen kuvaus arvosanalle 9 </w:t>
            </w:r>
          </w:p>
        </w:tc>
      </w:tr>
      <w:tr w:rsidR="00C35489" w:rsidRPr="007B6AA4" w14:paraId="2B306135" w14:textId="77777777" w:rsidTr="007B6AA4">
        <w:trPr>
          <w:trHeight w:val="283"/>
        </w:trPr>
        <w:tc>
          <w:tcPr>
            <w:tcW w:w="5000" w:type="pct"/>
            <w:gridSpan w:val="8"/>
            <w:tcMar>
              <w:top w:w="100" w:type="dxa"/>
              <w:left w:w="100" w:type="dxa"/>
              <w:bottom w:w="100" w:type="dxa"/>
              <w:right w:w="100" w:type="dxa"/>
            </w:tcMar>
            <w:hideMark/>
          </w:tcPr>
          <w:p w14:paraId="0929FF3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Vuorovaikutustilanteissa toimiminen</w:t>
            </w:r>
          </w:p>
        </w:tc>
      </w:tr>
      <w:tr w:rsidR="00C35489" w:rsidRPr="007B6AA4" w14:paraId="17919087" w14:textId="77777777" w:rsidTr="007B6AA4">
        <w:trPr>
          <w:trHeight w:val="283"/>
        </w:trPr>
        <w:tc>
          <w:tcPr>
            <w:tcW w:w="625" w:type="pct"/>
            <w:tcMar>
              <w:top w:w="100" w:type="dxa"/>
              <w:left w:w="100" w:type="dxa"/>
              <w:bottom w:w="100" w:type="dxa"/>
              <w:right w:w="100" w:type="dxa"/>
            </w:tcMar>
            <w:hideMark/>
          </w:tcPr>
          <w:p w14:paraId="7A0DF6A2" w14:textId="791A697C"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T1 ohjata oppilasta edistämään taitoa toimia erilaisissa vuorovaikutustilanteissa ja arvioimaan omaa toimintaansa niissä</w:t>
            </w:r>
          </w:p>
        </w:tc>
        <w:tc>
          <w:tcPr>
            <w:tcW w:w="625" w:type="pct"/>
            <w:tcMar>
              <w:top w:w="100" w:type="dxa"/>
              <w:left w:w="100" w:type="dxa"/>
              <w:bottom w:w="100" w:type="dxa"/>
              <w:right w:w="100" w:type="dxa"/>
            </w:tcMar>
            <w:hideMark/>
          </w:tcPr>
          <w:p w14:paraId="04BB908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S1</w:t>
            </w:r>
          </w:p>
        </w:tc>
        <w:tc>
          <w:tcPr>
            <w:tcW w:w="625" w:type="pct"/>
            <w:tcMar>
              <w:top w:w="100" w:type="dxa"/>
              <w:left w:w="100" w:type="dxa"/>
              <w:bottom w:w="100" w:type="dxa"/>
              <w:right w:w="100" w:type="dxa"/>
            </w:tcMar>
            <w:hideMark/>
          </w:tcPr>
          <w:p w14:paraId="2AA43F45" w14:textId="0AD1C7AC"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oppii toimimaan monenlaisissa vuorovaikutustilanteissa ja pystyy arvioimaan toimintaansa niissä.</w:t>
            </w:r>
          </w:p>
        </w:tc>
        <w:tc>
          <w:tcPr>
            <w:tcW w:w="625" w:type="pct"/>
            <w:tcMar>
              <w:top w:w="100" w:type="dxa"/>
              <w:left w:w="100" w:type="dxa"/>
              <w:bottom w:w="100" w:type="dxa"/>
              <w:right w:w="100" w:type="dxa"/>
            </w:tcMar>
            <w:hideMark/>
          </w:tcPr>
          <w:p w14:paraId="7A1C04B1" w14:textId="054DA9B2"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Vuorovaikutustilanteissa toimiminen</w:t>
            </w:r>
          </w:p>
        </w:tc>
        <w:tc>
          <w:tcPr>
            <w:tcW w:w="625" w:type="pct"/>
            <w:tcMar>
              <w:top w:w="100" w:type="dxa"/>
              <w:left w:w="100" w:type="dxa"/>
              <w:bottom w:w="100" w:type="dxa"/>
              <w:right w:w="100" w:type="dxa"/>
            </w:tcMar>
            <w:hideMark/>
          </w:tcPr>
          <w:p w14:paraId="1FECF73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satunnaisesti itselleen tutussa ryhmässä ja arkisissa vuorovaikutustilanteissa.</w:t>
            </w:r>
          </w:p>
        </w:tc>
        <w:tc>
          <w:tcPr>
            <w:tcW w:w="625" w:type="pct"/>
            <w:tcMar>
              <w:top w:w="100" w:type="dxa"/>
              <w:left w:w="100" w:type="dxa"/>
              <w:bottom w:w="100" w:type="dxa"/>
              <w:right w:w="100" w:type="dxa"/>
            </w:tcMar>
            <w:hideMark/>
          </w:tcPr>
          <w:p w14:paraId="52FE25D7" w14:textId="10BEE44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tavanomaisissa vuorovaikutustilanteissa.</w:t>
            </w:r>
          </w:p>
        </w:tc>
        <w:tc>
          <w:tcPr>
            <w:tcW w:w="625" w:type="pct"/>
            <w:tcMar>
              <w:top w:w="100" w:type="dxa"/>
              <w:left w:w="100" w:type="dxa"/>
              <w:bottom w:w="100" w:type="dxa"/>
              <w:right w:w="100" w:type="dxa"/>
            </w:tcMar>
            <w:hideMark/>
          </w:tcPr>
          <w:p w14:paraId="11DE04FC" w14:textId="4505BF50"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monenlaisissa vuorovaikutus</w:t>
            </w:r>
            <w:r w:rsidR="00CF3734">
              <w:rPr>
                <w:rFonts w:eastAsia="Times New Roman" w:cstheme="minorHAnsi"/>
                <w:sz w:val="24"/>
                <w:szCs w:val="24"/>
                <w:lang w:eastAsia="fi-FI"/>
              </w:rPr>
              <w:t>t</w:t>
            </w:r>
            <w:r w:rsidRPr="007B6AA4">
              <w:rPr>
                <w:rFonts w:eastAsia="Times New Roman" w:cstheme="minorHAnsi"/>
                <w:sz w:val="24"/>
                <w:szCs w:val="24"/>
                <w:lang w:eastAsia="fi-FI"/>
              </w:rPr>
              <w:t>ilanteissa ja pystyy arvioimaan toimintaansa niissä.</w:t>
            </w:r>
          </w:p>
        </w:tc>
        <w:tc>
          <w:tcPr>
            <w:tcW w:w="625" w:type="pct"/>
            <w:tcMar>
              <w:top w:w="100" w:type="dxa"/>
              <w:left w:w="100" w:type="dxa"/>
              <w:bottom w:w="100" w:type="dxa"/>
              <w:right w:w="100" w:type="dxa"/>
            </w:tcMar>
            <w:hideMark/>
          </w:tcPr>
          <w:p w14:paraId="675A8AF4" w14:textId="1B741370"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toimia tavoitteellisesti monenlaisissa vuorovaikutustilanteissa ja pystyy säätelemään toimintaansa tilanteen mukaan.</w:t>
            </w:r>
          </w:p>
        </w:tc>
      </w:tr>
      <w:tr w:rsidR="00C35489" w:rsidRPr="007B6AA4" w14:paraId="4571FE8B" w14:textId="77777777" w:rsidTr="007B6AA4">
        <w:trPr>
          <w:trHeight w:val="283"/>
        </w:trPr>
        <w:tc>
          <w:tcPr>
            <w:tcW w:w="5000" w:type="pct"/>
            <w:gridSpan w:val="8"/>
            <w:tcMar>
              <w:top w:w="100" w:type="dxa"/>
              <w:left w:w="100" w:type="dxa"/>
              <w:bottom w:w="100" w:type="dxa"/>
              <w:right w:w="100" w:type="dxa"/>
            </w:tcMar>
            <w:hideMark/>
          </w:tcPr>
          <w:p w14:paraId="4662555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Tekstien tulkitseminen</w:t>
            </w:r>
          </w:p>
        </w:tc>
      </w:tr>
      <w:tr w:rsidR="00C35489" w:rsidRPr="007B6AA4" w14:paraId="401983E5" w14:textId="77777777" w:rsidTr="007B6AA4">
        <w:trPr>
          <w:trHeight w:val="283"/>
        </w:trPr>
        <w:tc>
          <w:tcPr>
            <w:tcW w:w="625" w:type="pct"/>
            <w:tcMar>
              <w:top w:w="100" w:type="dxa"/>
              <w:left w:w="100" w:type="dxa"/>
              <w:bottom w:w="100" w:type="dxa"/>
              <w:right w:w="100" w:type="dxa"/>
            </w:tcMar>
            <w:hideMark/>
          </w:tcPr>
          <w:p w14:paraId="413EFCF4" w14:textId="0F73B7A8"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T2 kannustaa oppilasta monipuolistamaan lukuharrastustaan kielitaidon mukaan</w:t>
            </w:r>
          </w:p>
        </w:tc>
        <w:tc>
          <w:tcPr>
            <w:tcW w:w="625" w:type="pct"/>
            <w:tcMar>
              <w:top w:w="100" w:type="dxa"/>
              <w:left w:w="100" w:type="dxa"/>
              <w:bottom w:w="100" w:type="dxa"/>
              <w:right w:w="100" w:type="dxa"/>
            </w:tcMar>
            <w:hideMark/>
          </w:tcPr>
          <w:p w14:paraId="287AEA0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0E7173D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tuntee monimuotoisia kaunokirjallisia, asia- ja mediatekstejä.</w:t>
            </w:r>
          </w:p>
        </w:tc>
        <w:tc>
          <w:tcPr>
            <w:tcW w:w="625" w:type="pct"/>
            <w:tcMar>
              <w:top w:w="100" w:type="dxa"/>
              <w:left w:w="100" w:type="dxa"/>
              <w:bottom w:w="100" w:type="dxa"/>
              <w:right w:w="100" w:type="dxa"/>
            </w:tcMar>
            <w:hideMark/>
          </w:tcPr>
          <w:p w14:paraId="3175389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Tekstimaailman ja lukuharrastuksen monipuolis-</w:t>
            </w:r>
          </w:p>
          <w:p w14:paraId="7909225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tuminen</w:t>
            </w:r>
          </w:p>
        </w:tc>
        <w:tc>
          <w:tcPr>
            <w:tcW w:w="625" w:type="pct"/>
            <w:tcMar>
              <w:top w:w="100" w:type="dxa"/>
              <w:left w:w="100" w:type="dxa"/>
              <w:bottom w:w="100" w:type="dxa"/>
              <w:right w:w="100" w:type="dxa"/>
            </w:tcMar>
            <w:hideMark/>
          </w:tcPr>
          <w:p w14:paraId="4A8E5090" w14:textId="43102BC8"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lukea erilaisia yksinkertaisia kaunokirjallisia, asia- ja mediatekstejä.</w:t>
            </w:r>
          </w:p>
        </w:tc>
        <w:tc>
          <w:tcPr>
            <w:tcW w:w="625" w:type="pct"/>
            <w:tcMar>
              <w:top w:w="100" w:type="dxa"/>
              <w:left w:w="100" w:type="dxa"/>
              <w:bottom w:w="100" w:type="dxa"/>
              <w:right w:w="100" w:type="dxa"/>
            </w:tcMar>
            <w:hideMark/>
          </w:tcPr>
          <w:p w14:paraId="50B5831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lukea erilaisia tekstejä mutta pitäytyy enimmäkseen itselleen tutuissa tekstilajeissa.</w:t>
            </w:r>
          </w:p>
        </w:tc>
        <w:tc>
          <w:tcPr>
            <w:tcW w:w="625" w:type="pct"/>
            <w:tcMar>
              <w:top w:w="100" w:type="dxa"/>
              <w:left w:w="100" w:type="dxa"/>
              <w:bottom w:w="100" w:type="dxa"/>
              <w:right w:w="100" w:type="dxa"/>
            </w:tcMar>
            <w:hideMark/>
          </w:tcPr>
          <w:p w14:paraId="5E73274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lukea erilaisia kaunokirjallisia, asia- ja mediatekstejä.</w:t>
            </w:r>
          </w:p>
          <w:p w14:paraId="02B7B148"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5C18D7B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lukea monipuolisesti erilaisia kaunokirjallisia, asia- ja mediatekstejä.</w:t>
            </w:r>
          </w:p>
        </w:tc>
      </w:tr>
      <w:tr w:rsidR="00C35489" w:rsidRPr="007B6AA4" w14:paraId="2C0B2C9D" w14:textId="77777777" w:rsidTr="007B6AA4">
        <w:trPr>
          <w:trHeight w:val="283"/>
        </w:trPr>
        <w:tc>
          <w:tcPr>
            <w:tcW w:w="625" w:type="pct"/>
            <w:tcMar>
              <w:top w:w="100" w:type="dxa"/>
              <w:left w:w="100" w:type="dxa"/>
              <w:bottom w:w="100" w:type="dxa"/>
              <w:right w:w="100" w:type="dxa"/>
            </w:tcMar>
            <w:hideMark/>
          </w:tcPr>
          <w:p w14:paraId="611B0C8B" w14:textId="65595F07" w:rsidR="00C35489" w:rsidRPr="007B6AA4" w:rsidRDefault="00C35489" w:rsidP="00F10EFB">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T3 innostaa oppilasta kehittämään erittelevää ja kriittistä lukutaitoa sekä erilaisten</w:t>
            </w:r>
            <w:r w:rsidR="00BD37BC">
              <w:rPr>
                <w:rFonts w:eastAsia="Times New Roman" w:cstheme="minorHAnsi"/>
                <w:sz w:val="24"/>
                <w:szCs w:val="24"/>
                <w:lang w:eastAsia="fi-FI"/>
              </w:rPr>
              <w:t xml:space="preserve"> </w:t>
            </w:r>
            <w:r w:rsidRPr="007B6AA4">
              <w:rPr>
                <w:rFonts w:eastAsia="Times New Roman" w:cstheme="minorHAnsi"/>
                <w:sz w:val="24"/>
                <w:szCs w:val="24"/>
                <w:lang w:eastAsia="fi-FI"/>
              </w:rPr>
              <w:t>tekstien ymmärtämistä ja tulkitsemista</w:t>
            </w:r>
          </w:p>
        </w:tc>
        <w:tc>
          <w:tcPr>
            <w:tcW w:w="625" w:type="pct"/>
            <w:tcMar>
              <w:top w:w="100" w:type="dxa"/>
              <w:left w:w="100" w:type="dxa"/>
              <w:bottom w:w="100" w:type="dxa"/>
              <w:right w:w="100" w:type="dxa"/>
            </w:tcMar>
            <w:hideMark/>
          </w:tcPr>
          <w:p w14:paraId="65BD20F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23A66FD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erittelevää ja kriittistä lukutaitoa sekä ymmärtää ja tulkitsee erilaisia tekstejä.</w:t>
            </w:r>
          </w:p>
        </w:tc>
        <w:tc>
          <w:tcPr>
            <w:tcW w:w="625" w:type="pct"/>
            <w:tcMar>
              <w:top w:w="100" w:type="dxa"/>
              <w:left w:w="100" w:type="dxa"/>
              <w:bottom w:w="100" w:type="dxa"/>
              <w:right w:w="100" w:type="dxa"/>
            </w:tcMar>
            <w:hideMark/>
          </w:tcPr>
          <w:p w14:paraId="431E136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Erittelevä ja kriittinen lukutaito sekä tekstien ymmärtäminen ja tulkitseminen</w:t>
            </w:r>
          </w:p>
        </w:tc>
        <w:tc>
          <w:tcPr>
            <w:tcW w:w="625" w:type="pct"/>
            <w:tcMar>
              <w:top w:w="100" w:type="dxa"/>
              <w:left w:w="100" w:type="dxa"/>
              <w:bottom w:w="100" w:type="dxa"/>
              <w:right w:w="100" w:type="dxa"/>
            </w:tcMar>
            <w:hideMark/>
          </w:tcPr>
          <w:p w14:paraId="73DA3C8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hyödyntää yksinkertaisia tekstejä tehtävän suorittamiseksi mallin mukaan. </w:t>
            </w:r>
          </w:p>
          <w:p w14:paraId="16506A59"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60C9C7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ymmärtää tekstin sisällön ydinasiat ja harjoittelee tarkastelemaan tekstejä kriittisesti. </w:t>
            </w:r>
          </w:p>
          <w:p w14:paraId="4CDA7929"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7466F92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tarkastella tekstejä kriittisesti käyttäen joitakin tekstinymmärtämisen strategioita.</w:t>
            </w:r>
          </w:p>
          <w:p w14:paraId="2D703BA9"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7B417D8E" w14:textId="77777777" w:rsidR="00DF151A"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käyttää tarkoituksenmukaisia tekstinymmärtämisen strategioita. </w:t>
            </w:r>
          </w:p>
          <w:p w14:paraId="71C5B124" w14:textId="77777777" w:rsidR="00DF151A" w:rsidRDefault="00DF151A" w:rsidP="00BD7CC1">
            <w:pPr>
              <w:spacing w:after="0" w:line="276" w:lineRule="auto"/>
              <w:contextualSpacing/>
              <w:rPr>
                <w:rFonts w:eastAsia="Times New Roman" w:cstheme="minorHAnsi"/>
                <w:sz w:val="24"/>
                <w:szCs w:val="24"/>
                <w:lang w:eastAsia="fi-FI"/>
              </w:rPr>
            </w:pPr>
          </w:p>
          <w:p w14:paraId="45AD7FC3" w14:textId="1A7ABD8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valitsee, käyttää, tulkitsee ja arvioi kriittisesti myös itselleen uudentyyppisiä tekstejä.</w:t>
            </w:r>
          </w:p>
        </w:tc>
      </w:tr>
      <w:tr w:rsidR="00C35489" w:rsidRPr="007B6AA4" w14:paraId="1499EF25" w14:textId="77777777" w:rsidTr="007B6AA4">
        <w:trPr>
          <w:trHeight w:val="283"/>
        </w:trPr>
        <w:tc>
          <w:tcPr>
            <w:tcW w:w="625" w:type="pct"/>
            <w:tcMar>
              <w:top w:w="100" w:type="dxa"/>
              <w:left w:w="100" w:type="dxa"/>
              <w:bottom w:w="100" w:type="dxa"/>
              <w:right w:w="100" w:type="dxa"/>
            </w:tcMar>
            <w:hideMark/>
          </w:tcPr>
          <w:p w14:paraId="43BB5588" w14:textId="309F75D2"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T4 ohjata oppilasta vahvistamaan taitoaan käyttää tekstejä ja lukutaitoaan tiedon hankkimiseksi, elämysten saamiseksi sekä keskustelemaan teksteistä erilaisissa viestintäympäristöissä</w:t>
            </w:r>
          </w:p>
          <w:p w14:paraId="04CD1BBA"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4BAD4F7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S2</w:t>
            </w:r>
          </w:p>
        </w:tc>
        <w:tc>
          <w:tcPr>
            <w:tcW w:w="625" w:type="pct"/>
            <w:tcMar>
              <w:top w:w="100" w:type="dxa"/>
              <w:left w:w="100" w:type="dxa"/>
              <w:bottom w:w="100" w:type="dxa"/>
              <w:right w:w="100" w:type="dxa"/>
            </w:tcMar>
            <w:hideMark/>
          </w:tcPr>
          <w:p w14:paraId="52CE581A"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vahvistaa taitoaan pohtia tekstien yhteyttä omiin kokemuksiinsa sekä keskustella teksteistä erilaisissa viestintäympäristöissä.</w:t>
            </w:r>
          </w:p>
        </w:tc>
        <w:tc>
          <w:tcPr>
            <w:tcW w:w="625" w:type="pct"/>
            <w:tcMar>
              <w:top w:w="100" w:type="dxa"/>
              <w:left w:w="100" w:type="dxa"/>
              <w:bottom w:w="100" w:type="dxa"/>
              <w:right w:w="100" w:type="dxa"/>
            </w:tcMar>
            <w:hideMark/>
          </w:tcPr>
          <w:p w14:paraId="5116CF6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Taito hyödyntää tekstejä ja lukutaitoa sekä taito keskustella teksteistä erilaisissa viestintäympäris-</w:t>
            </w:r>
          </w:p>
          <w:p w14:paraId="731FD38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töissä</w:t>
            </w:r>
          </w:p>
        </w:tc>
        <w:tc>
          <w:tcPr>
            <w:tcW w:w="625" w:type="pct"/>
            <w:tcMar>
              <w:top w:w="100" w:type="dxa"/>
              <w:left w:w="100" w:type="dxa"/>
              <w:bottom w:w="100" w:type="dxa"/>
              <w:right w:w="100" w:type="dxa"/>
            </w:tcMar>
            <w:hideMark/>
          </w:tcPr>
          <w:p w14:paraId="27038AF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hyödyntää yksinkertaisia tekstejä ja pohtii apukysymysten ja mallien avulla tekstien yhteyttä omiin kokemuksiinsa.</w:t>
            </w:r>
          </w:p>
          <w:p w14:paraId="4DF7B96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w:t>
            </w:r>
          </w:p>
          <w:p w14:paraId="339014FC"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767A762"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hyödyntää mallien avulla ja itsenäisesti erilaisia tekstejä tiedon hankkimiseksi. </w:t>
            </w:r>
          </w:p>
          <w:p w14:paraId="07C5FFE3" w14:textId="77777777" w:rsidR="00CF3734" w:rsidRDefault="00CF3734" w:rsidP="00BD7CC1">
            <w:pPr>
              <w:spacing w:after="0" w:line="276" w:lineRule="auto"/>
              <w:contextualSpacing/>
              <w:rPr>
                <w:rFonts w:eastAsia="Times New Roman" w:cstheme="minorHAnsi"/>
                <w:sz w:val="24"/>
                <w:szCs w:val="24"/>
                <w:lang w:eastAsia="fi-FI"/>
              </w:rPr>
            </w:pPr>
          </w:p>
          <w:p w14:paraId="3981D15A" w14:textId="7E8D24B4"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harjoittelee teksteistä keskustelemista tutuissa viestintäympäristöissä. </w:t>
            </w:r>
          </w:p>
        </w:tc>
        <w:tc>
          <w:tcPr>
            <w:tcW w:w="625" w:type="pct"/>
            <w:tcMar>
              <w:top w:w="100" w:type="dxa"/>
              <w:left w:w="100" w:type="dxa"/>
              <w:bottom w:w="100" w:type="dxa"/>
              <w:right w:w="100" w:type="dxa"/>
            </w:tcMar>
            <w:hideMark/>
          </w:tcPr>
          <w:p w14:paraId="4449405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kirjoittaa ja keskustella erilaisista teksteistä pohtien tekstien yhteyttä omiin kokemuksiinsa erilaisissa viestintäympäristöissä.</w:t>
            </w:r>
          </w:p>
        </w:tc>
        <w:tc>
          <w:tcPr>
            <w:tcW w:w="625" w:type="pct"/>
            <w:tcMar>
              <w:top w:w="100" w:type="dxa"/>
              <w:left w:w="100" w:type="dxa"/>
              <w:bottom w:w="100" w:type="dxa"/>
              <w:right w:w="100" w:type="dxa"/>
            </w:tcMar>
            <w:hideMark/>
          </w:tcPr>
          <w:p w14:paraId="4935160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kirjoittaa ja keskustella myös itselleen uudentyyppisistä teksteistä kysyen, tiivistäen, kommentoiden ja pohtien tekstien yhteyttä omiin kokemuksiinsa erilaisissa viestintäympäristöissä.</w:t>
            </w:r>
          </w:p>
        </w:tc>
      </w:tr>
      <w:tr w:rsidR="00C35489" w:rsidRPr="007B6AA4" w14:paraId="4AEC63AE" w14:textId="77777777" w:rsidTr="007B6AA4">
        <w:trPr>
          <w:trHeight w:val="283"/>
        </w:trPr>
        <w:tc>
          <w:tcPr>
            <w:tcW w:w="5000" w:type="pct"/>
            <w:gridSpan w:val="8"/>
            <w:tcMar>
              <w:top w:w="100" w:type="dxa"/>
              <w:left w:w="100" w:type="dxa"/>
              <w:bottom w:w="100" w:type="dxa"/>
              <w:right w:w="100" w:type="dxa"/>
            </w:tcMar>
            <w:hideMark/>
          </w:tcPr>
          <w:p w14:paraId="70781C8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Tekstien tuottaminen</w:t>
            </w:r>
          </w:p>
        </w:tc>
      </w:tr>
      <w:tr w:rsidR="00C35489" w:rsidRPr="007B6AA4" w14:paraId="3E6C8686" w14:textId="77777777" w:rsidTr="007B6AA4">
        <w:trPr>
          <w:trHeight w:val="283"/>
        </w:trPr>
        <w:tc>
          <w:tcPr>
            <w:tcW w:w="625" w:type="pct"/>
            <w:tcMar>
              <w:top w:w="100" w:type="dxa"/>
              <w:left w:w="100" w:type="dxa"/>
              <w:bottom w:w="100" w:type="dxa"/>
              <w:right w:w="100" w:type="dxa"/>
            </w:tcMar>
            <w:hideMark/>
          </w:tcPr>
          <w:p w14:paraId="69B8D9D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T5 rohkaista oppilasta kehittämään teksteissään omaa ilmaisuaan sekä auttaa oppilasta vahvistamaan positiivista suhtautumista kirjoittamiseen</w:t>
            </w:r>
          </w:p>
        </w:tc>
        <w:tc>
          <w:tcPr>
            <w:tcW w:w="625" w:type="pct"/>
            <w:tcMar>
              <w:top w:w="100" w:type="dxa"/>
              <w:left w:w="100" w:type="dxa"/>
              <w:bottom w:w="100" w:type="dxa"/>
              <w:right w:w="100" w:type="dxa"/>
            </w:tcMar>
            <w:hideMark/>
          </w:tcPr>
          <w:p w14:paraId="738AA9F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29A7F2F4" w14:textId="7AA74C82"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rohkaistuu kehittämään teksteissään omaa ilmaisuaan ja vahvistaa myönteistä suhtautumistaan kirjoittamiseen</w:t>
            </w:r>
            <w:r w:rsidR="00BD37BC">
              <w:rPr>
                <w:rFonts w:eastAsia="Times New Roman" w:cstheme="minorHAnsi"/>
                <w:sz w:val="24"/>
                <w:szCs w:val="24"/>
                <w:lang w:eastAsia="fi-FI"/>
              </w:rPr>
              <w:t>.</w:t>
            </w:r>
          </w:p>
        </w:tc>
        <w:tc>
          <w:tcPr>
            <w:tcW w:w="625" w:type="pct"/>
            <w:tcMar>
              <w:top w:w="100" w:type="dxa"/>
              <w:left w:w="100" w:type="dxa"/>
              <w:bottom w:w="100" w:type="dxa"/>
              <w:right w:w="100" w:type="dxa"/>
            </w:tcMar>
            <w:hideMark/>
          </w:tcPr>
          <w:p w14:paraId="2B203C5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Tekstien tuottaminen ja ilmaisu</w:t>
            </w:r>
          </w:p>
        </w:tc>
        <w:tc>
          <w:tcPr>
            <w:tcW w:w="625" w:type="pct"/>
            <w:tcMar>
              <w:top w:w="100" w:type="dxa"/>
              <w:left w:w="100" w:type="dxa"/>
              <w:bottom w:w="100" w:type="dxa"/>
              <w:right w:w="100" w:type="dxa"/>
            </w:tcMar>
            <w:hideMark/>
          </w:tcPr>
          <w:p w14:paraId="0EB82E0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apukysymysten ja mallien avulla yksinkertaista tekstiä.</w:t>
            </w:r>
          </w:p>
        </w:tc>
        <w:tc>
          <w:tcPr>
            <w:tcW w:w="625" w:type="pct"/>
            <w:tcMar>
              <w:top w:w="100" w:type="dxa"/>
              <w:left w:w="100" w:type="dxa"/>
              <w:bottom w:w="100" w:type="dxa"/>
              <w:right w:w="100" w:type="dxa"/>
            </w:tcMar>
            <w:hideMark/>
          </w:tcPr>
          <w:p w14:paraId="4AC97FA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kirjallisesti ja suullisesti mallien avulla tekstiä käyttäen itselleen tuttuja ilmaisuja.</w:t>
            </w:r>
          </w:p>
        </w:tc>
        <w:tc>
          <w:tcPr>
            <w:tcW w:w="625" w:type="pct"/>
            <w:tcMar>
              <w:top w:w="100" w:type="dxa"/>
              <w:left w:w="100" w:type="dxa"/>
              <w:bottom w:w="100" w:type="dxa"/>
              <w:right w:w="100" w:type="dxa"/>
            </w:tcMar>
            <w:hideMark/>
          </w:tcPr>
          <w:p w14:paraId="2F3318B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kirjallisesti ja suullisesti myös pidempiä tekstejä käyttäen monipuolisia ilmaisuja.</w:t>
            </w:r>
          </w:p>
          <w:p w14:paraId="5647DF4C"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E4E570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kirjallisesti ja suullisesti monipuolisia tilanteeseen sopivia tekstejä käyttäen luovia ilmaisuja. </w:t>
            </w:r>
          </w:p>
        </w:tc>
      </w:tr>
      <w:tr w:rsidR="00C35489" w:rsidRPr="007B6AA4" w14:paraId="7950D89E" w14:textId="77777777" w:rsidTr="007B6AA4">
        <w:trPr>
          <w:trHeight w:val="283"/>
        </w:trPr>
        <w:tc>
          <w:tcPr>
            <w:tcW w:w="625" w:type="pct"/>
            <w:tcMar>
              <w:top w:w="100" w:type="dxa"/>
              <w:left w:w="100" w:type="dxa"/>
              <w:bottom w:w="100" w:type="dxa"/>
              <w:right w:w="100" w:type="dxa"/>
            </w:tcMar>
            <w:hideMark/>
          </w:tcPr>
          <w:p w14:paraId="64718F4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T6 ohjata oppilasta sujuvoittamaan ja monipuolistamaan kirjoittamisen taitoa sekä syventämään tekstilajien tuntemusta </w:t>
            </w:r>
          </w:p>
        </w:tc>
        <w:tc>
          <w:tcPr>
            <w:tcW w:w="625" w:type="pct"/>
            <w:tcMar>
              <w:top w:w="100" w:type="dxa"/>
              <w:left w:w="100" w:type="dxa"/>
              <w:bottom w:w="100" w:type="dxa"/>
              <w:right w:w="100" w:type="dxa"/>
            </w:tcMar>
            <w:hideMark/>
          </w:tcPr>
          <w:p w14:paraId="7391A2E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35226BA7"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sujuvoittaa ja monipuolistaa kirjoittamisen taitoaan ja oman äidinkielensä kirjoitusjärjestelmän hallintaa. </w:t>
            </w:r>
          </w:p>
          <w:p w14:paraId="0488BE50"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22D45B1" w14:textId="3F924EAB"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Sujuva ja monipuolinen kirjoittamisen taito</w:t>
            </w:r>
            <w:r w:rsidR="00656241">
              <w:rPr>
                <w:rFonts w:eastAsia="Times New Roman" w:cstheme="minorHAnsi"/>
                <w:sz w:val="24"/>
                <w:szCs w:val="24"/>
                <w:lang w:eastAsia="fi-FI"/>
              </w:rPr>
              <w:t>, y</w:t>
            </w:r>
            <w:r w:rsidRPr="007B6AA4">
              <w:rPr>
                <w:rFonts w:eastAsia="Times New Roman" w:cstheme="minorHAnsi"/>
                <w:sz w:val="24"/>
                <w:szCs w:val="24"/>
                <w:lang w:eastAsia="fi-FI"/>
              </w:rPr>
              <w:t>mmärrettävän tekstin tuottaminen ja kirjoitetun kielen konventioiden hallinta</w:t>
            </w:r>
          </w:p>
        </w:tc>
        <w:tc>
          <w:tcPr>
            <w:tcW w:w="625" w:type="pct"/>
            <w:tcMar>
              <w:top w:w="100" w:type="dxa"/>
              <w:left w:w="100" w:type="dxa"/>
              <w:bottom w:w="100" w:type="dxa"/>
              <w:right w:w="100" w:type="dxa"/>
            </w:tcMar>
            <w:hideMark/>
          </w:tcPr>
          <w:p w14:paraId="0A43AF09"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tuottaa mallien avulla yksinkertaisen tekstin, jonka viestistä saa selvää. </w:t>
            </w:r>
          </w:p>
          <w:p w14:paraId="1CC7FB0B" w14:textId="77777777" w:rsidR="00CF3734" w:rsidRDefault="00CF3734" w:rsidP="00BD7CC1">
            <w:pPr>
              <w:spacing w:after="0" w:line="276" w:lineRule="auto"/>
              <w:contextualSpacing/>
              <w:rPr>
                <w:rFonts w:eastAsia="Times New Roman" w:cstheme="minorHAnsi"/>
                <w:sz w:val="24"/>
                <w:szCs w:val="24"/>
                <w:lang w:eastAsia="fi-FI"/>
              </w:rPr>
            </w:pPr>
          </w:p>
          <w:p w14:paraId="7DD785E4" w14:textId="619E9BB3"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yksinkertaisia rakenteita sekä pääsääntöisesti esimerkiksi virkkeen lopetusmerkkejä ja isoa alkukirjainta.</w:t>
            </w:r>
          </w:p>
        </w:tc>
        <w:tc>
          <w:tcPr>
            <w:tcW w:w="625" w:type="pct"/>
            <w:tcMar>
              <w:top w:w="100" w:type="dxa"/>
              <w:left w:w="100" w:type="dxa"/>
              <w:bottom w:w="100" w:type="dxa"/>
              <w:right w:w="100" w:type="dxa"/>
            </w:tcMar>
            <w:hideMark/>
          </w:tcPr>
          <w:p w14:paraId="70633BF3" w14:textId="77777777" w:rsidR="00CF373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tuottaa lyhyen tekstin, jonka viesti välittyy pääosin helposti. </w:t>
            </w:r>
          </w:p>
          <w:p w14:paraId="52F74717" w14:textId="77777777" w:rsidR="00CF3734" w:rsidRDefault="00CF3734" w:rsidP="00BD7CC1">
            <w:pPr>
              <w:spacing w:before="240" w:after="240" w:line="276" w:lineRule="auto"/>
              <w:contextualSpacing/>
              <w:rPr>
                <w:rFonts w:eastAsia="Times New Roman" w:cstheme="minorHAnsi"/>
                <w:sz w:val="24"/>
                <w:szCs w:val="24"/>
                <w:lang w:eastAsia="fi-FI"/>
              </w:rPr>
            </w:pPr>
          </w:p>
          <w:p w14:paraId="50387FED" w14:textId="29FFBCB5" w:rsidR="00C35489" w:rsidRPr="007B6AA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jaksottaa tekstinsä ja noudattaa kirjoitetun yleiskielen peruskäytänteitä.</w:t>
            </w:r>
          </w:p>
        </w:tc>
        <w:tc>
          <w:tcPr>
            <w:tcW w:w="625" w:type="pct"/>
            <w:tcMar>
              <w:top w:w="100" w:type="dxa"/>
              <w:left w:w="100" w:type="dxa"/>
              <w:bottom w:w="100" w:type="dxa"/>
              <w:right w:w="100" w:type="dxa"/>
            </w:tcMar>
            <w:hideMark/>
          </w:tcPr>
          <w:p w14:paraId="3CCB3062" w14:textId="77777777" w:rsidR="00CF373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tuottaa tekstin, jonka viesti välittyy helposti. </w:t>
            </w:r>
          </w:p>
          <w:p w14:paraId="19D1A5B0" w14:textId="77777777" w:rsidR="00CF3734" w:rsidRDefault="00CF3734" w:rsidP="00BD7CC1">
            <w:pPr>
              <w:spacing w:before="240" w:after="240" w:line="276" w:lineRule="auto"/>
              <w:contextualSpacing/>
              <w:rPr>
                <w:rFonts w:eastAsia="Times New Roman" w:cstheme="minorHAnsi"/>
                <w:sz w:val="24"/>
                <w:szCs w:val="24"/>
                <w:lang w:eastAsia="fi-FI"/>
              </w:rPr>
            </w:pPr>
          </w:p>
          <w:p w14:paraId="229089EE" w14:textId="5A0C02BB" w:rsidR="00C35489" w:rsidRPr="007B6AA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hyödyntää kirjoittamisessaan tieto- ja viestintätekniikkaa.</w:t>
            </w:r>
          </w:p>
        </w:tc>
        <w:tc>
          <w:tcPr>
            <w:tcW w:w="625" w:type="pct"/>
            <w:tcMar>
              <w:top w:w="100" w:type="dxa"/>
              <w:left w:w="100" w:type="dxa"/>
              <w:bottom w:w="100" w:type="dxa"/>
              <w:right w:w="100" w:type="dxa"/>
            </w:tcMar>
            <w:hideMark/>
          </w:tcPr>
          <w:p w14:paraId="5B5311FF" w14:textId="77777777" w:rsidR="00CF373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tuottaa ymmärrettävän ja sujuvan tekstin. </w:t>
            </w:r>
          </w:p>
          <w:p w14:paraId="47024C4E" w14:textId="77777777" w:rsidR="00CF3734" w:rsidRDefault="00CF3734" w:rsidP="00BD7CC1">
            <w:pPr>
              <w:spacing w:before="240" w:after="240" w:line="276" w:lineRule="auto"/>
              <w:contextualSpacing/>
              <w:rPr>
                <w:rFonts w:eastAsia="Times New Roman" w:cstheme="minorHAnsi"/>
                <w:sz w:val="24"/>
                <w:szCs w:val="24"/>
                <w:lang w:eastAsia="fi-FI"/>
              </w:rPr>
            </w:pPr>
          </w:p>
          <w:p w14:paraId="1E083958" w14:textId="1CE63815" w:rsidR="00C35489" w:rsidRPr="007B6AA4" w:rsidRDefault="00C35489" w:rsidP="00BD7CC1">
            <w:pPr>
              <w:spacing w:before="240" w:after="24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jäsentää tekstinsä ja kappaleensa loogisesti ja kiinnittää huomiota sanavalintoihin sekä noudattaa kirjoitetun yleiskielen peruskäytänteitä.</w:t>
            </w:r>
          </w:p>
          <w:p w14:paraId="3C8C9C31" w14:textId="77777777" w:rsidR="00C35489" w:rsidRPr="007B6AA4" w:rsidRDefault="00C35489" w:rsidP="00BD7CC1">
            <w:pPr>
              <w:spacing w:after="0" w:line="276" w:lineRule="auto"/>
              <w:contextualSpacing/>
              <w:rPr>
                <w:rFonts w:eastAsia="Times New Roman" w:cstheme="minorHAnsi"/>
                <w:sz w:val="24"/>
                <w:szCs w:val="24"/>
                <w:lang w:eastAsia="fi-FI"/>
              </w:rPr>
            </w:pPr>
          </w:p>
        </w:tc>
      </w:tr>
      <w:tr w:rsidR="00C35489" w:rsidRPr="007B6AA4" w14:paraId="5E3C0270" w14:textId="77777777" w:rsidTr="007B6AA4">
        <w:trPr>
          <w:trHeight w:val="283"/>
        </w:trPr>
        <w:tc>
          <w:tcPr>
            <w:tcW w:w="625" w:type="pct"/>
            <w:tcMar>
              <w:top w:w="100" w:type="dxa"/>
              <w:left w:w="100" w:type="dxa"/>
              <w:bottom w:w="100" w:type="dxa"/>
              <w:right w:w="100" w:type="dxa"/>
            </w:tcMar>
            <w:hideMark/>
          </w:tcPr>
          <w:p w14:paraId="2D9316E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T7 kannustaa oppilasta tuottamaan kertovia, kuvaavia, ohjaavia, kantaa ottavia ja pohtivia tekstejä</w:t>
            </w:r>
          </w:p>
          <w:p w14:paraId="7EE2F009"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31F921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S3</w:t>
            </w:r>
          </w:p>
        </w:tc>
        <w:tc>
          <w:tcPr>
            <w:tcW w:w="625" w:type="pct"/>
            <w:tcMar>
              <w:top w:w="100" w:type="dxa"/>
              <w:left w:w="100" w:type="dxa"/>
              <w:bottom w:w="100" w:type="dxa"/>
              <w:right w:w="100" w:type="dxa"/>
            </w:tcMar>
            <w:hideMark/>
          </w:tcPr>
          <w:p w14:paraId="4D3449E8" w14:textId="4F6E4CD4"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rohkaistuu tuottamaan kertovia, kuvaavia, ohjaavia</w:t>
            </w:r>
            <w:r w:rsidR="00656241">
              <w:rPr>
                <w:rFonts w:eastAsia="Times New Roman" w:cstheme="minorHAnsi"/>
                <w:sz w:val="24"/>
                <w:szCs w:val="24"/>
                <w:lang w:eastAsia="fi-FI"/>
              </w:rPr>
              <w:t>,</w:t>
            </w:r>
            <w:r w:rsidRPr="007B6AA4">
              <w:rPr>
                <w:rFonts w:eastAsia="Times New Roman" w:cstheme="minorHAnsi"/>
                <w:sz w:val="24"/>
                <w:szCs w:val="24"/>
                <w:lang w:eastAsia="fi-FI"/>
              </w:rPr>
              <w:t xml:space="preserve">  kantaa ottavia ja pohtivia tekstejä.</w:t>
            </w:r>
          </w:p>
        </w:tc>
        <w:tc>
          <w:tcPr>
            <w:tcW w:w="625" w:type="pct"/>
            <w:tcMar>
              <w:top w:w="100" w:type="dxa"/>
              <w:left w:w="100" w:type="dxa"/>
              <w:bottom w:w="100" w:type="dxa"/>
              <w:right w:w="100" w:type="dxa"/>
            </w:tcMar>
            <w:hideMark/>
          </w:tcPr>
          <w:p w14:paraId="6A04230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Taito tuottaa eri tekstilajeja edustavia tekstejä</w:t>
            </w:r>
          </w:p>
        </w:tc>
        <w:tc>
          <w:tcPr>
            <w:tcW w:w="625" w:type="pct"/>
            <w:tcMar>
              <w:top w:w="100" w:type="dxa"/>
              <w:left w:w="100" w:type="dxa"/>
              <w:bottom w:w="100" w:type="dxa"/>
              <w:right w:w="100" w:type="dxa"/>
            </w:tcMar>
            <w:hideMark/>
          </w:tcPr>
          <w:p w14:paraId="3BC14E1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mallien avulla yksinkertaisia ja konkreettisia kertovia ja kuvaavia tekstejä itselleen tutuista aiheista.</w:t>
            </w:r>
          </w:p>
        </w:tc>
        <w:tc>
          <w:tcPr>
            <w:tcW w:w="625" w:type="pct"/>
            <w:tcMar>
              <w:top w:w="100" w:type="dxa"/>
              <w:left w:w="100" w:type="dxa"/>
              <w:bottom w:w="100" w:type="dxa"/>
              <w:right w:w="100" w:type="dxa"/>
            </w:tcMar>
            <w:hideMark/>
          </w:tcPr>
          <w:p w14:paraId="01DC995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ohjaavia ja yksinkertaisia kantaa ottavia tekstejä ja käyttää mallien avulla niille tyypillisiä keinoja.</w:t>
            </w:r>
          </w:p>
          <w:p w14:paraId="06F2D302"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2C959CA4" w14:textId="5586493D"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pohtivia ja erilaisia kantaa ottavia tekstejä ja käyttää niille tyypillisiä keinoja.</w:t>
            </w:r>
          </w:p>
        </w:tc>
        <w:tc>
          <w:tcPr>
            <w:tcW w:w="625" w:type="pct"/>
            <w:tcMar>
              <w:top w:w="100" w:type="dxa"/>
              <w:left w:w="100" w:type="dxa"/>
              <w:bottom w:w="100" w:type="dxa"/>
              <w:right w:w="100" w:type="dxa"/>
            </w:tcMar>
            <w:hideMark/>
          </w:tcPr>
          <w:p w14:paraId="02A710C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tuottaa itsenäisesti erilaisia tekstejä ja käyttää monipuolisesti niille tyypillisiä keinoja.</w:t>
            </w:r>
          </w:p>
        </w:tc>
      </w:tr>
      <w:tr w:rsidR="00C35489" w:rsidRPr="007B6AA4" w14:paraId="2894A58D" w14:textId="77777777" w:rsidTr="007B6AA4">
        <w:trPr>
          <w:trHeight w:val="283"/>
        </w:trPr>
        <w:tc>
          <w:tcPr>
            <w:tcW w:w="5000" w:type="pct"/>
            <w:gridSpan w:val="8"/>
            <w:tcMar>
              <w:top w:w="100" w:type="dxa"/>
              <w:left w:w="100" w:type="dxa"/>
              <w:bottom w:w="100" w:type="dxa"/>
              <w:right w:w="100" w:type="dxa"/>
            </w:tcMar>
            <w:hideMark/>
          </w:tcPr>
          <w:p w14:paraId="3F367E3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Kielen, kirjallisuuden ja kulttuurin ymmärtäminen</w:t>
            </w:r>
          </w:p>
        </w:tc>
      </w:tr>
      <w:tr w:rsidR="00C35489" w:rsidRPr="007B6AA4" w14:paraId="34C94F1D" w14:textId="77777777" w:rsidTr="007B6AA4">
        <w:trPr>
          <w:trHeight w:val="283"/>
        </w:trPr>
        <w:tc>
          <w:tcPr>
            <w:tcW w:w="625" w:type="pct"/>
            <w:tcMar>
              <w:top w:w="100" w:type="dxa"/>
              <w:left w:w="100" w:type="dxa"/>
              <w:bottom w:w="100" w:type="dxa"/>
              <w:right w:w="100" w:type="dxa"/>
            </w:tcMar>
            <w:hideMark/>
          </w:tcPr>
          <w:p w14:paraId="699FD415" w14:textId="1BB49C6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T8 ohjata oppilasta pohtimaan kielellistä ja kulttuurista identiteettiä sekä äidinkielen käyttöä, merkitystä ja asemaa osana erilaisia kieliyhteisöjä sekä hyödyntämään erikielistä mediaa ja kulttuuritarjontaa</w:t>
            </w:r>
          </w:p>
        </w:tc>
        <w:tc>
          <w:tcPr>
            <w:tcW w:w="625" w:type="pct"/>
            <w:tcMar>
              <w:top w:w="100" w:type="dxa"/>
              <w:left w:w="100" w:type="dxa"/>
              <w:bottom w:w="100" w:type="dxa"/>
              <w:right w:w="100" w:type="dxa"/>
            </w:tcMar>
            <w:hideMark/>
          </w:tcPr>
          <w:p w14:paraId="33981CDF"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6D98586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pohtii kielellistä ja kulttuurista identiteettiä sekä äidinkielen käyttöä, merkitystä ja asemaa osana erilaisia kieliyhteisöjä sekä hyödyntää omakielistä mediaa ja kulttuuritarjontaa.</w:t>
            </w:r>
          </w:p>
        </w:tc>
        <w:tc>
          <w:tcPr>
            <w:tcW w:w="625" w:type="pct"/>
            <w:tcMar>
              <w:top w:w="100" w:type="dxa"/>
              <w:left w:w="100" w:type="dxa"/>
              <w:bottom w:w="100" w:type="dxa"/>
              <w:right w:w="100" w:type="dxa"/>
            </w:tcMar>
            <w:hideMark/>
          </w:tcPr>
          <w:p w14:paraId="0885170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Kieli- ja kulttuuritietoisuuden kehittyminen</w:t>
            </w:r>
          </w:p>
        </w:tc>
        <w:tc>
          <w:tcPr>
            <w:tcW w:w="625" w:type="pct"/>
            <w:tcMar>
              <w:top w:w="100" w:type="dxa"/>
              <w:left w:w="100" w:type="dxa"/>
              <w:bottom w:w="100" w:type="dxa"/>
              <w:right w:w="100" w:type="dxa"/>
            </w:tcMar>
            <w:hideMark/>
          </w:tcPr>
          <w:p w14:paraId="7070BF39"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tunnistaa joitakin oman kielellisen ja kulttuurisen taustansa ominaispiirteitä. </w:t>
            </w:r>
          </w:p>
          <w:p w14:paraId="2A839B58" w14:textId="77777777" w:rsidR="00CF3734" w:rsidRDefault="00CF3734" w:rsidP="00BD7CC1">
            <w:pPr>
              <w:spacing w:after="0" w:line="276" w:lineRule="auto"/>
              <w:contextualSpacing/>
              <w:rPr>
                <w:rFonts w:eastAsia="Times New Roman" w:cstheme="minorHAnsi"/>
                <w:sz w:val="24"/>
                <w:szCs w:val="24"/>
                <w:lang w:eastAsia="fi-FI"/>
              </w:rPr>
            </w:pPr>
          </w:p>
          <w:p w14:paraId="74D141AE" w14:textId="3064EA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tuntee jonkin verran omakielistä mediaa ja kulttuuritarjontaa.</w:t>
            </w:r>
          </w:p>
        </w:tc>
        <w:tc>
          <w:tcPr>
            <w:tcW w:w="625" w:type="pct"/>
            <w:tcMar>
              <w:top w:w="100" w:type="dxa"/>
              <w:left w:w="100" w:type="dxa"/>
              <w:bottom w:w="100" w:type="dxa"/>
              <w:right w:w="100" w:type="dxa"/>
            </w:tcMar>
            <w:hideMark/>
          </w:tcPr>
          <w:p w14:paraId="1AD19DC2" w14:textId="77777777" w:rsidR="00C35489" w:rsidRPr="007B6AA4" w:rsidRDefault="00C35489" w:rsidP="00DF151A">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kuvailla mallien avulla kielellisen ja kulttuurisen identiteetin merkitystä ja vertailee niitä apukysymysten avulla tuttuihin kieliin ja kulttuureihin, myös Suomeen ja suomalaiseen kulttuuriin.</w:t>
            </w:r>
          </w:p>
        </w:tc>
        <w:tc>
          <w:tcPr>
            <w:tcW w:w="625" w:type="pct"/>
            <w:tcMar>
              <w:top w:w="100" w:type="dxa"/>
              <w:left w:w="100" w:type="dxa"/>
              <w:bottom w:w="100" w:type="dxa"/>
              <w:right w:w="100" w:type="dxa"/>
            </w:tcMar>
            <w:hideMark/>
          </w:tcPr>
          <w:p w14:paraId="7B9EE9B6"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kuvailla kielellisen ja kulttuurisen identiteettinsä sekä äidinkielen käyttöä, merkitystä ja asemaa muiden kielten joukossa. </w:t>
            </w:r>
          </w:p>
          <w:p w14:paraId="2B222389" w14:textId="77777777" w:rsidR="00CF3734" w:rsidRDefault="00CF3734" w:rsidP="00BD7CC1">
            <w:pPr>
              <w:spacing w:after="0" w:line="276" w:lineRule="auto"/>
              <w:contextualSpacing/>
              <w:rPr>
                <w:rFonts w:eastAsia="Times New Roman" w:cstheme="minorHAnsi"/>
                <w:sz w:val="24"/>
                <w:szCs w:val="24"/>
                <w:lang w:eastAsia="fi-FI"/>
              </w:rPr>
            </w:pPr>
          </w:p>
          <w:p w14:paraId="769DE487" w14:textId="1A78E62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hyödyntää omakielistä mediaa ja kulttuuritarjontaa.</w:t>
            </w:r>
          </w:p>
        </w:tc>
        <w:tc>
          <w:tcPr>
            <w:tcW w:w="625" w:type="pct"/>
            <w:tcMar>
              <w:top w:w="100" w:type="dxa"/>
              <w:left w:w="100" w:type="dxa"/>
              <w:bottom w:w="100" w:type="dxa"/>
              <w:right w:w="100" w:type="dxa"/>
            </w:tcMar>
            <w:hideMark/>
          </w:tcPr>
          <w:p w14:paraId="17F319FF"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kuvailla itsenäisesti kielellisen ja kulttuurisen identiteetin sekä äidinkielten merkitystä ja asemaa muiden kielten joukossa yksilön ja yhteiskunnan kannalta. </w:t>
            </w:r>
          </w:p>
          <w:p w14:paraId="798BAE1C" w14:textId="77777777" w:rsidR="00CF3734" w:rsidRDefault="00CF3734" w:rsidP="00BD7CC1">
            <w:pPr>
              <w:spacing w:after="0" w:line="276" w:lineRule="auto"/>
              <w:contextualSpacing/>
              <w:rPr>
                <w:rFonts w:eastAsia="Times New Roman" w:cstheme="minorHAnsi"/>
                <w:sz w:val="24"/>
                <w:szCs w:val="24"/>
                <w:lang w:eastAsia="fi-FI"/>
              </w:rPr>
            </w:pPr>
          </w:p>
          <w:p w14:paraId="22551312" w14:textId="6438FE96"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hyödyntää luovasti ja itsenäisesti omakielistä mediaa ja kulttuuritarjontaa.</w:t>
            </w:r>
          </w:p>
        </w:tc>
      </w:tr>
      <w:tr w:rsidR="00C35489" w:rsidRPr="007B6AA4" w14:paraId="62F24D58" w14:textId="77777777" w:rsidTr="007B6AA4">
        <w:trPr>
          <w:trHeight w:val="283"/>
        </w:trPr>
        <w:tc>
          <w:tcPr>
            <w:tcW w:w="625" w:type="pct"/>
            <w:tcMar>
              <w:top w:w="100" w:type="dxa"/>
              <w:left w:w="100" w:type="dxa"/>
              <w:bottom w:w="100" w:type="dxa"/>
              <w:right w:w="100" w:type="dxa"/>
            </w:tcMar>
            <w:hideMark/>
          </w:tcPr>
          <w:p w14:paraId="29ECE081" w14:textId="7AE0DCD4"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T9 kannustaa oppilasta tunnistamaan kielen erilaisia rekistereitä, esimerkiksi puhutun ja kirjoitetun kielen eroja sekä kielen käyttöä eri tilanteissa</w:t>
            </w:r>
          </w:p>
        </w:tc>
        <w:tc>
          <w:tcPr>
            <w:tcW w:w="625" w:type="pct"/>
            <w:tcMar>
              <w:top w:w="100" w:type="dxa"/>
              <w:left w:w="100" w:type="dxa"/>
              <w:bottom w:w="100" w:type="dxa"/>
              <w:right w:w="100" w:type="dxa"/>
            </w:tcMar>
            <w:hideMark/>
          </w:tcPr>
          <w:p w14:paraId="7F6D8DF3"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28EBA25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kielen erilaisia rekistereitä, esimerkiksi puhutun ja kirjoitetun kielen eroja sekä kielen käyttöä eri tilanteissa.</w:t>
            </w:r>
          </w:p>
        </w:tc>
        <w:tc>
          <w:tcPr>
            <w:tcW w:w="625" w:type="pct"/>
            <w:tcMar>
              <w:top w:w="100" w:type="dxa"/>
              <w:left w:w="100" w:type="dxa"/>
              <w:bottom w:w="100" w:type="dxa"/>
              <w:right w:w="100" w:type="dxa"/>
            </w:tcMar>
            <w:hideMark/>
          </w:tcPr>
          <w:p w14:paraId="72C0594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Kielitietoisuuden kehittyminen </w:t>
            </w:r>
          </w:p>
        </w:tc>
        <w:tc>
          <w:tcPr>
            <w:tcW w:w="625" w:type="pct"/>
            <w:tcMar>
              <w:top w:w="100" w:type="dxa"/>
              <w:left w:w="100" w:type="dxa"/>
              <w:bottom w:w="100" w:type="dxa"/>
              <w:right w:w="100" w:type="dxa"/>
            </w:tcMar>
            <w:hideMark/>
          </w:tcPr>
          <w:p w14:paraId="582E8316"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mallien ja apukysymysten avulla tehdä yksittäisiä havaintoja tekstien ja kielen piirteistä, kuten kirjoitetun ja puhutun kielen eroista.</w:t>
            </w:r>
          </w:p>
        </w:tc>
        <w:tc>
          <w:tcPr>
            <w:tcW w:w="625" w:type="pct"/>
            <w:tcMar>
              <w:top w:w="100" w:type="dxa"/>
              <w:left w:w="100" w:type="dxa"/>
              <w:bottom w:w="100" w:type="dxa"/>
              <w:right w:w="100" w:type="dxa"/>
            </w:tcMar>
            <w:hideMark/>
          </w:tcPr>
          <w:p w14:paraId="0B67D21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mallien avulla tehdä havaintoja tekstien ja kielen piirteistä ja eri rekisterien ja tyylien eroista.</w:t>
            </w:r>
          </w:p>
        </w:tc>
        <w:tc>
          <w:tcPr>
            <w:tcW w:w="625" w:type="pct"/>
            <w:tcMar>
              <w:top w:w="100" w:type="dxa"/>
              <w:left w:w="100" w:type="dxa"/>
              <w:bottom w:w="100" w:type="dxa"/>
              <w:right w:w="100" w:type="dxa"/>
            </w:tcMar>
            <w:hideMark/>
          </w:tcPr>
          <w:p w14:paraId="5C69ADE5"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osaa tunnistaa kielen eri rekistereitä, puhutun ja kirjoitetun kielen eroja sekä kielen tilanteista käyttöä. </w:t>
            </w:r>
          </w:p>
          <w:p w14:paraId="25F34E29" w14:textId="77777777" w:rsidR="00CF3734" w:rsidRDefault="00CF3734" w:rsidP="00BD7CC1">
            <w:pPr>
              <w:spacing w:after="0" w:line="276" w:lineRule="auto"/>
              <w:contextualSpacing/>
              <w:rPr>
                <w:rFonts w:eastAsia="Times New Roman" w:cstheme="minorHAnsi"/>
                <w:sz w:val="24"/>
                <w:szCs w:val="24"/>
                <w:lang w:eastAsia="fi-FI"/>
              </w:rPr>
            </w:pPr>
          </w:p>
          <w:p w14:paraId="28F46453" w14:textId="5D411C9B"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mallien avulla kielen eri rekistereitä.</w:t>
            </w:r>
          </w:p>
        </w:tc>
        <w:tc>
          <w:tcPr>
            <w:tcW w:w="625" w:type="pct"/>
            <w:tcMar>
              <w:top w:w="100" w:type="dxa"/>
              <w:left w:w="100" w:type="dxa"/>
              <w:bottom w:w="100" w:type="dxa"/>
              <w:right w:w="100" w:type="dxa"/>
            </w:tcMar>
            <w:hideMark/>
          </w:tcPr>
          <w:p w14:paraId="42B98A1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tunnistaa ja käyttää itsenäisesti kielen eri rekistereitä, puhutun ja kirjoitetun kielen eroja sekä kielen monipuolista tilanteista käyttöä.</w:t>
            </w:r>
          </w:p>
        </w:tc>
      </w:tr>
      <w:tr w:rsidR="00C35489" w:rsidRPr="007B6AA4" w14:paraId="1132B663" w14:textId="77777777" w:rsidTr="007B6AA4">
        <w:trPr>
          <w:trHeight w:val="283"/>
        </w:trPr>
        <w:tc>
          <w:tcPr>
            <w:tcW w:w="625" w:type="pct"/>
            <w:tcMar>
              <w:top w:w="100" w:type="dxa"/>
              <w:left w:w="100" w:type="dxa"/>
              <w:bottom w:w="100" w:type="dxa"/>
              <w:right w:w="100" w:type="dxa"/>
            </w:tcMar>
            <w:hideMark/>
          </w:tcPr>
          <w:p w14:paraId="048E1864" w14:textId="1F84A0D0"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T10 ohjata oppilasta syventämään tietojaan äidinkielen keskeisistä rakenteista ja analysoimaan niitä</w:t>
            </w:r>
          </w:p>
        </w:tc>
        <w:tc>
          <w:tcPr>
            <w:tcW w:w="625" w:type="pct"/>
            <w:tcMar>
              <w:top w:w="100" w:type="dxa"/>
              <w:left w:w="100" w:type="dxa"/>
              <w:bottom w:w="100" w:type="dxa"/>
              <w:right w:w="100" w:type="dxa"/>
            </w:tcMar>
            <w:hideMark/>
          </w:tcPr>
          <w:p w14:paraId="5A4A6BA0"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S4</w:t>
            </w:r>
          </w:p>
        </w:tc>
        <w:tc>
          <w:tcPr>
            <w:tcW w:w="625" w:type="pct"/>
            <w:tcMar>
              <w:top w:w="100" w:type="dxa"/>
              <w:left w:w="100" w:type="dxa"/>
              <w:bottom w:w="100" w:type="dxa"/>
              <w:right w:w="100" w:type="dxa"/>
            </w:tcMar>
            <w:hideMark/>
          </w:tcPr>
          <w:p w14:paraId="740FB4E9"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syventää tietojaan äidinkielen keskeisistä rakenteista.</w:t>
            </w:r>
          </w:p>
        </w:tc>
        <w:tc>
          <w:tcPr>
            <w:tcW w:w="625" w:type="pct"/>
            <w:tcMar>
              <w:top w:w="100" w:type="dxa"/>
              <w:left w:w="100" w:type="dxa"/>
              <w:bottom w:w="100" w:type="dxa"/>
              <w:right w:w="100" w:type="dxa"/>
            </w:tcMar>
            <w:hideMark/>
          </w:tcPr>
          <w:p w14:paraId="199C3C0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Keskeisten rakenteiden tuntemus ja käyttö</w:t>
            </w:r>
          </w:p>
        </w:tc>
        <w:tc>
          <w:tcPr>
            <w:tcW w:w="625" w:type="pct"/>
            <w:tcMar>
              <w:top w:w="100" w:type="dxa"/>
              <w:left w:w="100" w:type="dxa"/>
              <w:bottom w:w="100" w:type="dxa"/>
              <w:right w:w="100" w:type="dxa"/>
            </w:tcMar>
            <w:hideMark/>
          </w:tcPr>
          <w:p w14:paraId="19B82CF8"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yksinkertaisimpia äidinkielensä rakenteita apukysymysten ja mallien avulla.</w:t>
            </w:r>
          </w:p>
        </w:tc>
        <w:tc>
          <w:tcPr>
            <w:tcW w:w="625" w:type="pct"/>
            <w:tcMar>
              <w:top w:w="100" w:type="dxa"/>
              <w:left w:w="100" w:type="dxa"/>
              <w:bottom w:w="100" w:type="dxa"/>
              <w:right w:w="100" w:type="dxa"/>
            </w:tcMar>
            <w:hideMark/>
          </w:tcPr>
          <w:p w14:paraId="49A1D7B2"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mallien avulla joitakin äidinkielensä keskeisiä rakenteita ja käyttää niitä tutuissa ympäristöissä.</w:t>
            </w:r>
          </w:p>
        </w:tc>
        <w:tc>
          <w:tcPr>
            <w:tcW w:w="625" w:type="pct"/>
            <w:tcMar>
              <w:top w:w="100" w:type="dxa"/>
              <w:left w:w="100" w:type="dxa"/>
              <w:bottom w:w="100" w:type="dxa"/>
              <w:right w:w="100" w:type="dxa"/>
            </w:tcMar>
            <w:hideMark/>
          </w:tcPr>
          <w:p w14:paraId="60DCAAF1"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tunnistaa mallien avulla ja itsenäisesti oman äidinkielensä keskeiset rakenteet ja osaa käyttää niitä erilaisissa viestintäympäristöissä. </w:t>
            </w:r>
          </w:p>
        </w:tc>
        <w:tc>
          <w:tcPr>
            <w:tcW w:w="625" w:type="pct"/>
            <w:tcMar>
              <w:top w:w="100" w:type="dxa"/>
              <w:left w:w="100" w:type="dxa"/>
              <w:bottom w:w="100" w:type="dxa"/>
              <w:right w:w="100" w:type="dxa"/>
            </w:tcMar>
            <w:hideMark/>
          </w:tcPr>
          <w:p w14:paraId="0C96D33E"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tuntee hyvin äidinkielensä keskeiset rakenteet ja osaa käyttää niitä monipuolisesti myös itselleen uudenlaisissa viestintäympäristöissä.</w:t>
            </w:r>
          </w:p>
        </w:tc>
      </w:tr>
      <w:tr w:rsidR="00C35489" w:rsidRPr="007B6AA4" w14:paraId="45391082" w14:textId="77777777" w:rsidTr="007B6AA4">
        <w:trPr>
          <w:trHeight w:val="283"/>
        </w:trPr>
        <w:tc>
          <w:tcPr>
            <w:tcW w:w="5000" w:type="pct"/>
            <w:gridSpan w:val="8"/>
            <w:tcMar>
              <w:top w:w="100" w:type="dxa"/>
              <w:left w:w="100" w:type="dxa"/>
              <w:bottom w:w="100" w:type="dxa"/>
              <w:right w:w="100" w:type="dxa"/>
            </w:tcMar>
            <w:hideMark/>
          </w:tcPr>
          <w:p w14:paraId="618BA4AB"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b/>
                <w:bCs/>
                <w:sz w:val="24"/>
                <w:szCs w:val="24"/>
                <w:lang w:eastAsia="fi-FI"/>
              </w:rPr>
              <w:t>Kielen käyttö kaiken oppimisen tukena</w:t>
            </w:r>
          </w:p>
        </w:tc>
      </w:tr>
      <w:tr w:rsidR="00C35489" w:rsidRPr="00701AC8" w14:paraId="5EA26266" w14:textId="77777777" w:rsidTr="007B6AA4">
        <w:trPr>
          <w:trHeight w:val="283"/>
        </w:trPr>
        <w:tc>
          <w:tcPr>
            <w:tcW w:w="625" w:type="pct"/>
            <w:tcMar>
              <w:top w:w="100" w:type="dxa"/>
              <w:left w:w="100" w:type="dxa"/>
              <w:bottom w:w="100" w:type="dxa"/>
              <w:right w:w="100" w:type="dxa"/>
            </w:tcMar>
            <w:hideMark/>
          </w:tcPr>
          <w:p w14:paraId="393B23A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T11 auttaa oppilasta kehittämään taitoa käyttää äidinkieltään tiedonhaussa ja tiedonkäsittelyssä eri oppiaineissa ja ympäristöissä</w:t>
            </w:r>
          </w:p>
          <w:p w14:paraId="2CD3314E"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3D17584D"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S5</w:t>
            </w:r>
          </w:p>
        </w:tc>
        <w:tc>
          <w:tcPr>
            <w:tcW w:w="625" w:type="pct"/>
            <w:tcMar>
              <w:top w:w="100" w:type="dxa"/>
              <w:left w:w="100" w:type="dxa"/>
              <w:bottom w:w="100" w:type="dxa"/>
              <w:right w:w="100" w:type="dxa"/>
            </w:tcMar>
            <w:hideMark/>
          </w:tcPr>
          <w:p w14:paraId="43A34914"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kehittää toimivaa kaksi- ja monikielisyyttään ja taitoaan käyttää sitä monipuolisesti tiedonhaussa ja tiedonkäsittelyssä eri oppiaineissa ja ympäristöissä tekijänoikeuksia noudattaen.</w:t>
            </w:r>
          </w:p>
          <w:p w14:paraId="6A376C90" w14:textId="77777777" w:rsidR="00C35489" w:rsidRPr="007B6AA4" w:rsidRDefault="00C35489" w:rsidP="00BD7CC1">
            <w:pPr>
              <w:spacing w:after="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6B4CCA85"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Omakielinen ja monikielinen tiedonhaku ja tiedonkäsittely tieto- ja viestintätekniikkaa hyödyntämällä</w:t>
            </w:r>
          </w:p>
        </w:tc>
        <w:tc>
          <w:tcPr>
            <w:tcW w:w="625" w:type="pct"/>
            <w:tcMar>
              <w:top w:w="100" w:type="dxa"/>
              <w:left w:w="100" w:type="dxa"/>
              <w:bottom w:w="100" w:type="dxa"/>
              <w:right w:w="100" w:type="dxa"/>
            </w:tcMar>
            <w:hideMark/>
          </w:tcPr>
          <w:p w14:paraId="6FD8C64A" w14:textId="77777777" w:rsidR="00656241"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harjoittelee käyttämään äidinkieltään tukena opiskelussa ja tiedonhaussa. </w:t>
            </w:r>
          </w:p>
          <w:p w14:paraId="188B321F" w14:textId="77777777" w:rsidR="00656241" w:rsidRDefault="00656241" w:rsidP="00BD7CC1">
            <w:pPr>
              <w:spacing w:after="0" w:line="276" w:lineRule="auto"/>
              <w:contextualSpacing/>
              <w:rPr>
                <w:rFonts w:eastAsia="Times New Roman" w:cstheme="minorHAnsi"/>
                <w:sz w:val="24"/>
                <w:szCs w:val="24"/>
                <w:lang w:eastAsia="fi-FI"/>
              </w:rPr>
            </w:pPr>
          </w:p>
          <w:p w14:paraId="7C0233F8" w14:textId="6A3BF0A1"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hakea tietoa tavanomaisista lähteistä mallien avulla.</w:t>
            </w:r>
          </w:p>
        </w:tc>
        <w:tc>
          <w:tcPr>
            <w:tcW w:w="625" w:type="pct"/>
            <w:tcMar>
              <w:top w:w="100" w:type="dxa"/>
              <w:left w:w="100" w:type="dxa"/>
              <w:bottom w:w="100" w:type="dxa"/>
              <w:right w:w="100" w:type="dxa"/>
            </w:tcMar>
            <w:hideMark/>
          </w:tcPr>
          <w:p w14:paraId="5FF75243"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käyttää mallien avulla äidinkieltään ja monikielisyyttään tukena opiskelussa ja tiedonhaussa. </w:t>
            </w:r>
          </w:p>
          <w:p w14:paraId="5BBB7A74" w14:textId="77777777" w:rsidR="00CF3734" w:rsidRDefault="00CF3734" w:rsidP="00BD7CC1">
            <w:pPr>
              <w:spacing w:after="0" w:line="276" w:lineRule="auto"/>
              <w:contextualSpacing/>
              <w:rPr>
                <w:rFonts w:eastAsia="Times New Roman" w:cstheme="minorHAnsi"/>
                <w:sz w:val="24"/>
                <w:szCs w:val="24"/>
                <w:lang w:eastAsia="fi-FI"/>
              </w:rPr>
            </w:pPr>
          </w:p>
          <w:p w14:paraId="7B90A168" w14:textId="4255A4AF" w:rsidR="00C35489" w:rsidRPr="007B6AA4" w:rsidRDefault="00CF3734" w:rsidP="00BD7CC1">
            <w:pPr>
              <w:spacing w:after="0" w:line="276" w:lineRule="auto"/>
              <w:contextualSpacing/>
              <w:rPr>
                <w:rFonts w:eastAsia="Times New Roman" w:cstheme="minorHAnsi"/>
                <w:sz w:val="24"/>
                <w:szCs w:val="24"/>
                <w:lang w:eastAsia="fi-FI"/>
              </w:rPr>
            </w:pPr>
            <w:r>
              <w:rPr>
                <w:rFonts w:eastAsia="Times New Roman" w:cstheme="minorHAnsi"/>
                <w:sz w:val="24"/>
                <w:szCs w:val="24"/>
                <w:lang w:eastAsia="fi-FI"/>
              </w:rPr>
              <w:t>O</w:t>
            </w:r>
            <w:r w:rsidR="00C35489" w:rsidRPr="007B6AA4">
              <w:rPr>
                <w:rFonts w:eastAsia="Times New Roman" w:cstheme="minorHAnsi"/>
                <w:sz w:val="24"/>
                <w:szCs w:val="24"/>
                <w:lang w:eastAsia="fi-FI"/>
              </w:rPr>
              <w:t>ppilas noudattaa tekijänoikeuksia ja tietää, mitä yksityisyyden suojalla tarkoitetaan.</w:t>
            </w:r>
          </w:p>
          <w:p w14:paraId="768D1DC5" w14:textId="77777777" w:rsidR="00C35489" w:rsidRPr="007B6AA4" w:rsidRDefault="00C35489" w:rsidP="00BD7CC1">
            <w:pPr>
              <w:spacing w:after="240" w:line="276" w:lineRule="auto"/>
              <w:contextualSpacing/>
              <w:rPr>
                <w:rFonts w:eastAsia="Times New Roman" w:cstheme="minorHAnsi"/>
                <w:sz w:val="24"/>
                <w:szCs w:val="24"/>
                <w:lang w:eastAsia="fi-FI"/>
              </w:rPr>
            </w:pPr>
          </w:p>
        </w:tc>
        <w:tc>
          <w:tcPr>
            <w:tcW w:w="625" w:type="pct"/>
            <w:tcMar>
              <w:top w:w="100" w:type="dxa"/>
              <w:left w:w="100" w:type="dxa"/>
              <w:bottom w:w="100" w:type="dxa"/>
              <w:right w:w="100" w:type="dxa"/>
            </w:tcMar>
            <w:hideMark/>
          </w:tcPr>
          <w:p w14:paraId="1EBC0CAC" w14:textId="77777777" w:rsidR="00C35489" w:rsidRPr="007B6AA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käyttää itsenäisesti äidinkieltään ja monikielisyyttään tukena opiskelussa ja tiedonhaussa. </w:t>
            </w:r>
          </w:p>
          <w:p w14:paraId="6F6FAAD1" w14:textId="77777777" w:rsidR="00CF3734" w:rsidRDefault="00CF3734" w:rsidP="00BD7CC1">
            <w:pPr>
              <w:spacing w:after="0" w:line="276" w:lineRule="auto"/>
              <w:contextualSpacing/>
              <w:rPr>
                <w:rFonts w:eastAsia="Times New Roman" w:cstheme="minorHAnsi"/>
                <w:sz w:val="24"/>
                <w:szCs w:val="24"/>
                <w:lang w:eastAsia="fi-FI"/>
              </w:rPr>
            </w:pPr>
          </w:p>
          <w:p w14:paraId="5827EE72" w14:textId="77777777" w:rsidR="00656241"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harjoittelee lähteiden valintaa, käyttöä ja luotettavuuden arviointia. </w:t>
            </w:r>
          </w:p>
          <w:p w14:paraId="2F3EF0F0" w14:textId="3E19FF57" w:rsidR="00C35489" w:rsidRPr="007B6AA4" w:rsidRDefault="00656241" w:rsidP="00BD7CC1">
            <w:pPr>
              <w:spacing w:after="0" w:line="276" w:lineRule="auto"/>
              <w:contextualSpacing/>
              <w:rPr>
                <w:rFonts w:eastAsia="Times New Roman" w:cstheme="minorHAnsi"/>
                <w:sz w:val="24"/>
                <w:szCs w:val="24"/>
                <w:lang w:eastAsia="fi-FI"/>
              </w:rPr>
            </w:pPr>
            <w:r>
              <w:rPr>
                <w:rFonts w:eastAsia="Times New Roman" w:cstheme="minorHAnsi"/>
                <w:sz w:val="24"/>
                <w:szCs w:val="24"/>
                <w:lang w:eastAsia="fi-FI"/>
              </w:rPr>
              <w:t>Oppilas</w:t>
            </w:r>
            <w:r w:rsidRPr="007B6AA4">
              <w:rPr>
                <w:rFonts w:eastAsia="Times New Roman" w:cstheme="minorHAnsi"/>
                <w:sz w:val="24"/>
                <w:szCs w:val="24"/>
                <w:lang w:eastAsia="fi-FI"/>
              </w:rPr>
              <w:t xml:space="preserve"> </w:t>
            </w:r>
            <w:r w:rsidR="00C35489" w:rsidRPr="007B6AA4">
              <w:rPr>
                <w:rFonts w:eastAsia="Times New Roman" w:cstheme="minorHAnsi"/>
                <w:sz w:val="24"/>
                <w:szCs w:val="24"/>
                <w:lang w:eastAsia="fi-FI"/>
              </w:rPr>
              <w:t>erottaa yleensä faktan mielipiteestä.</w:t>
            </w:r>
          </w:p>
        </w:tc>
        <w:tc>
          <w:tcPr>
            <w:tcW w:w="625" w:type="pct"/>
            <w:tcMar>
              <w:top w:w="100" w:type="dxa"/>
              <w:left w:w="100" w:type="dxa"/>
              <w:bottom w:w="100" w:type="dxa"/>
              <w:right w:w="100" w:type="dxa"/>
            </w:tcMar>
            <w:hideMark/>
          </w:tcPr>
          <w:p w14:paraId="518C1E7F" w14:textId="77777777" w:rsidR="00CF3734"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 xml:space="preserve">Oppilas käyttää monipuolisesti ja itsenäisesti äidinkieltään ja monikielisyyttään tukena opiskelussa ja tiedonhaussa. </w:t>
            </w:r>
          </w:p>
          <w:p w14:paraId="0CC6AE74" w14:textId="77777777" w:rsidR="00CF3734" w:rsidRDefault="00CF3734" w:rsidP="00BD7CC1">
            <w:pPr>
              <w:spacing w:after="0" w:line="276" w:lineRule="auto"/>
              <w:contextualSpacing/>
              <w:rPr>
                <w:rFonts w:eastAsia="Times New Roman" w:cstheme="minorHAnsi"/>
                <w:sz w:val="24"/>
                <w:szCs w:val="24"/>
                <w:lang w:eastAsia="fi-FI"/>
              </w:rPr>
            </w:pPr>
          </w:p>
          <w:p w14:paraId="1CADE17C" w14:textId="077ACAE7" w:rsidR="00C35489" w:rsidRPr="00701AC8" w:rsidRDefault="00C35489" w:rsidP="00BD7CC1">
            <w:pPr>
              <w:spacing w:after="0" w:line="276" w:lineRule="auto"/>
              <w:contextualSpacing/>
              <w:rPr>
                <w:rFonts w:eastAsia="Times New Roman" w:cstheme="minorHAnsi"/>
                <w:sz w:val="24"/>
                <w:szCs w:val="24"/>
                <w:lang w:eastAsia="fi-FI"/>
              </w:rPr>
            </w:pPr>
            <w:r w:rsidRPr="007B6AA4">
              <w:rPr>
                <w:rFonts w:eastAsia="Times New Roman" w:cstheme="minorHAnsi"/>
                <w:sz w:val="24"/>
                <w:szCs w:val="24"/>
                <w:lang w:eastAsia="fi-FI"/>
              </w:rPr>
              <w:t>Oppilas osaa arvioida tietojen käytettävyyttä ja lähteiden luotettavuutta ja valita tehtävään sopivat lähteet.</w:t>
            </w:r>
          </w:p>
          <w:p w14:paraId="55B011A9" w14:textId="77777777" w:rsidR="00C35489" w:rsidRPr="00701AC8" w:rsidRDefault="00C35489" w:rsidP="00BD7CC1">
            <w:pPr>
              <w:spacing w:after="0" w:line="276" w:lineRule="auto"/>
              <w:contextualSpacing/>
              <w:rPr>
                <w:rFonts w:eastAsia="Times New Roman" w:cstheme="minorHAnsi"/>
                <w:sz w:val="24"/>
                <w:szCs w:val="24"/>
                <w:lang w:eastAsia="fi-FI"/>
              </w:rPr>
            </w:pPr>
          </w:p>
        </w:tc>
      </w:tr>
    </w:tbl>
    <w:p w14:paraId="1CCA04E0" w14:textId="77777777" w:rsidR="007C5017" w:rsidRDefault="007C5017" w:rsidP="00F10EFB">
      <w:pPr>
        <w:contextualSpacing/>
      </w:pPr>
    </w:p>
    <w:sectPr w:rsidR="007C5017" w:rsidSect="00AF451B">
      <w:footerReference w:type="default" r:id="rId12"/>
      <w:pgSz w:w="16838" w:h="11906" w:orient="landscape"/>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88501" w14:textId="77777777" w:rsidR="00A32BA5" w:rsidRDefault="00A32BA5" w:rsidP="0098713D">
      <w:pPr>
        <w:spacing w:after="0" w:line="240" w:lineRule="auto"/>
      </w:pPr>
      <w:r>
        <w:separator/>
      </w:r>
    </w:p>
  </w:endnote>
  <w:endnote w:type="continuationSeparator" w:id="0">
    <w:p w14:paraId="72F8EA42" w14:textId="77777777" w:rsidR="00A32BA5" w:rsidRDefault="00A32BA5" w:rsidP="0098713D">
      <w:pPr>
        <w:spacing w:after="0" w:line="240" w:lineRule="auto"/>
      </w:pPr>
      <w:r>
        <w:continuationSeparator/>
      </w:r>
    </w:p>
  </w:endnote>
  <w:endnote w:type="continuationNotice" w:id="1">
    <w:p w14:paraId="6AA5022B" w14:textId="77777777" w:rsidR="00A32BA5" w:rsidRDefault="00A32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C1A4" w14:textId="2155D876" w:rsidR="00A32BA5" w:rsidRDefault="00A32BA5">
    <w:pPr>
      <w:pStyle w:val="Alatunniste"/>
      <w:jc w:val="center"/>
    </w:pPr>
  </w:p>
  <w:p w14:paraId="4104634D" w14:textId="77777777" w:rsidR="00A32BA5" w:rsidRDefault="00A32BA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40329" w14:textId="5A7EE864" w:rsidR="00A32BA5" w:rsidRPr="00FD1261" w:rsidRDefault="00A32BA5" w:rsidP="00FD1261">
    <w:pPr>
      <w:pStyle w:val="Otsikko"/>
      <w:ind w:left="1304"/>
      <w:rPr>
        <w:rFonts w:asciiTheme="minorHAnsi" w:hAnsiTheme="minorHAnsi" w:cstheme="minorHAnsi"/>
        <w:color w:val="auto"/>
        <w:sz w:val="44"/>
        <w:szCs w:val="44"/>
      </w:rPr>
    </w:pPr>
    <w:r>
      <w:tab/>
    </w:r>
    <w:r>
      <w:tab/>
    </w:r>
    <w:r>
      <w:tab/>
    </w:r>
    <w:r>
      <w:tab/>
    </w:r>
    <w:r>
      <w:tab/>
    </w:r>
    <w:r>
      <w:tab/>
      <w:t xml:space="preserve"> </w:t>
    </w:r>
    <w:r w:rsidRPr="00FD1261">
      <w:rPr>
        <w:rFonts w:eastAsia="Times New Roman"/>
        <w:color w:val="auto"/>
        <w:sz w:val="32"/>
        <w:szCs w:val="32"/>
      </w:rPr>
      <w:t>Opetushallituksen määräys OPH-5042-2020</w:t>
    </w:r>
    <w:r w:rsidRPr="00FD1261">
      <w:rPr>
        <w:rFonts w:asciiTheme="minorHAnsi" w:hAnsiTheme="minorHAnsi" w:cstheme="minorHAnsi"/>
        <w:color w:val="auto"/>
        <w:sz w:val="40"/>
        <w:szCs w:val="4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845552"/>
      <w:docPartObj>
        <w:docPartGallery w:val="Page Numbers (Bottom of Page)"/>
        <w:docPartUnique/>
      </w:docPartObj>
    </w:sdtPr>
    <w:sdtEndPr/>
    <w:sdtContent>
      <w:p w14:paraId="19EBF415" w14:textId="77777777" w:rsidR="00A32BA5" w:rsidRDefault="00A32BA5">
        <w:pPr>
          <w:pStyle w:val="Alatunniste"/>
          <w:jc w:val="center"/>
        </w:pPr>
        <w:r>
          <w:fldChar w:fldCharType="begin"/>
        </w:r>
        <w:r>
          <w:instrText>PAGE   \* MERGEFORMAT</w:instrText>
        </w:r>
        <w:r>
          <w:fldChar w:fldCharType="separate"/>
        </w:r>
        <w:r>
          <w:t>2</w:t>
        </w:r>
        <w:r>
          <w:fldChar w:fldCharType="end"/>
        </w:r>
      </w:p>
    </w:sdtContent>
  </w:sdt>
  <w:p w14:paraId="0BFF8068" w14:textId="77777777" w:rsidR="00A32BA5" w:rsidRDefault="00A32BA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4CCAD" w14:textId="77777777" w:rsidR="00A32BA5" w:rsidRDefault="00A32BA5" w:rsidP="0098713D">
      <w:pPr>
        <w:spacing w:after="0" w:line="240" w:lineRule="auto"/>
      </w:pPr>
      <w:r>
        <w:separator/>
      </w:r>
    </w:p>
  </w:footnote>
  <w:footnote w:type="continuationSeparator" w:id="0">
    <w:p w14:paraId="3488D9AA" w14:textId="77777777" w:rsidR="00A32BA5" w:rsidRDefault="00A32BA5" w:rsidP="0098713D">
      <w:pPr>
        <w:spacing w:after="0" w:line="240" w:lineRule="auto"/>
      </w:pPr>
      <w:r>
        <w:continuationSeparator/>
      </w:r>
    </w:p>
  </w:footnote>
  <w:footnote w:type="continuationNotice" w:id="1">
    <w:p w14:paraId="57780A92" w14:textId="77777777" w:rsidR="00A32BA5" w:rsidRDefault="00A32BA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1304"/>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89"/>
    <w:rsid w:val="000526AD"/>
    <w:rsid w:val="000C1AE7"/>
    <w:rsid w:val="000D1943"/>
    <w:rsid w:val="000F029D"/>
    <w:rsid w:val="000F0700"/>
    <w:rsid w:val="0013500A"/>
    <w:rsid w:val="00141FB3"/>
    <w:rsid w:val="001474E1"/>
    <w:rsid w:val="001537EA"/>
    <w:rsid w:val="00160096"/>
    <w:rsid w:val="00185CB2"/>
    <w:rsid w:val="00186715"/>
    <w:rsid w:val="001946D7"/>
    <w:rsid w:val="001F38C9"/>
    <w:rsid w:val="001F481D"/>
    <w:rsid w:val="00203872"/>
    <w:rsid w:val="00205821"/>
    <w:rsid w:val="00223655"/>
    <w:rsid w:val="00273928"/>
    <w:rsid w:val="00286ADD"/>
    <w:rsid w:val="002A3584"/>
    <w:rsid w:val="00306830"/>
    <w:rsid w:val="00313262"/>
    <w:rsid w:val="0032641C"/>
    <w:rsid w:val="003319A2"/>
    <w:rsid w:val="00332F31"/>
    <w:rsid w:val="00336037"/>
    <w:rsid w:val="003361B1"/>
    <w:rsid w:val="0034723E"/>
    <w:rsid w:val="003762D7"/>
    <w:rsid w:val="003A0071"/>
    <w:rsid w:val="003D0917"/>
    <w:rsid w:val="003D6A60"/>
    <w:rsid w:val="0040736B"/>
    <w:rsid w:val="004168FB"/>
    <w:rsid w:val="00465625"/>
    <w:rsid w:val="00476D99"/>
    <w:rsid w:val="00482BC2"/>
    <w:rsid w:val="004955D5"/>
    <w:rsid w:val="004A2A80"/>
    <w:rsid w:val="004D6EB1"/>
    <w:rsid w:val="004E4846"/>
    <w:rsid w:val="004F5E2E"/>
    <w:rsid w:val="005116D8"/>
    <w:rsid w:val="005178B5"/>
    <w:rsid w:val="005256E1"/>
    <w:rsid w:val="005618B1"/>
    <w:rsid w:val="00572A0A"/>
    <w:rsid w:val="005751E8"/>
    <w:rsid w:val="00587AB6"/>
    <w:rsid w:val="0059733B"/>
    <w:rsid w:val="00602EC6"/>
    <w:rsid w:val="00656241"/>
    <w:rsid w:val="006674F6"/>
    <w:rsid w:val="00667F0D"/>
    <w:rsid w:val="006A1724"/>
    <w:rsid w:val="006C6E92"/>
    <w:rsid w:val="0071415E"/>
    <w:rsid w:val="0072584C"/>
    <w:rsid w:val="00734DE9"/>
    <w:rsid w:val="00741B30"/>
    <w:rsid w:val="00766BAF"/>
    <w:rsid w:val="00773498"/>
    <w:rsid w:val="00775875"/>
    <w:rsid w:val="007866EB"/>
    <w:rsid w:val="0079337B"/>
    <w:rsid w:val="007B6AA4"/>
    <w:rsid w:val="007C5017"/>
    <w:rsid w:val="007F123D"/>
    <w:rsid w:val="00805546"/>
    <w:rsid w:val="0081503D"/>
    <w:rsid w:val="0082522A"/>
    <w:rsid w:val="008437F6"/>
    <w:rsid w:val="008464E3"/>
    <w:rsid w:val="008617FF"/>
    <w:rsid w:val="008A4DF4"/>
    <w:rsid w:val="008C00FB"/>
    <w:rsid w:val="008C5435"/>
    <w:rsid w:val="008F2EA5"/>
    <w:rsid w:val="008F2F6F"/>
    <w:rsid w:val="00915D3A"/>
    <w:rsid w:val="00925AE3"/>
    <w:rsid w:val="00932C27"/>
    <w:rsid w:val="0095655F"/>
    <w:rsid w:val="00965D02"/>
    <w:rsid w:val="009819C8"/>
    <w:rsid w:val="0098713D"/>
    <w:rsid w:val="0099363D"/>
    <w:rsid w:val="009A1860"/>
    <w:rsid w:val="009B64B7"/>
    <w:rsid w:val="009C6482"/>
    <w:rsid w:val="009F271A"/>
    <w:rsid w:val="009F2EDA"/>
    <w:rsid w:val="009F5FAD"/>
    <w:rsid w:val="00A24E1B"/>
    <w:rsid w:val="00A259B4"/>
    <w:rsid w:val="00A32BA5"/>
    <w:rsid w:val="00A53D62"/>
    <w:rsid w:val="00A641BB"/>
    <w:rsid w:val="00A762F7"/>
    <w:rsid w:val="00A8038C"/>
    <w:rsid w:val="00A94983"/>
    <w:rsid w:val="00AA119D"/>
    <w:rsid w:val="00AA17ED"/>
    <w:rsid w:val="00AB6F3F"/>
    <w:rsid w:val="00AE071C"/>
    <w:rsid w:val="00AF451B"/>
    <w:rsid w:val="00B343F0"/>
    <w:rsid w:val="00B612CF"/>
    <w:rsid w:val="00B702D3"/>
    <w:rsid w:val="00B74EF9"/>
    <w:rsid w:val="00BC35D4"/>
    <w:rsid w:val="00BC4C4B"/>
    <w:rsid w:val="00BD37BC"/>
    <w:rsid w:val="00BD7CC1"/>
    <w:rsid w:val="00BE1014"/>
    <w:rsid w:val="00C05E8F"/>
    <w:rsid w:val="00C16896"/>
    <w:rsid w:val="00C320F5"/>
    <w:rsid w:val="00C35489"/>
    <w:rsid w:val="00C5182E"/>
    <w:rsid w:val="00C862CD"/>
    <w:rsid w:val="00C87D3B"/>
    <w:rsid w:val="00C9579F"/>
    <w:rsid w:val="00CB3F2F"/>
    <w:rsid w:val="00CB5E60"/>
    <w:rsid w:val="00CC27DF"/>
    <w:rsid w:val="00CE30DC"/>
    <w:rsid w:val="00CE76F8"/>
    <w:rsid w:val="00CF0960"/>
    <w:rsid w:val="00CF3734"/>
    <w:rsid w:val="00D73E64"/>
    <w:rsid w:val="00D9063F"/>
    <w:rsid w:val="00D92F6E"/>
    <w:rsid w:val="00D93707"/>
    <w:rsid w:val="00DA2595"/>
    <w:rsid w:val="00DA767A"/>
    <w:rsid w:val="00DB0E9D"/>
    <w:rsid w:val="00DB1428"/>
    <w:rsid w:val="00DE45AD"/>
    <w:rsid w:val="00DF151A"/>
    <w:rsid w:val="00DF19D2"/>
    <w:rsid w:val="00DF44A4"/>
    <w:rsid w:val="00E12C3A"/>
    <w:rsid w:val="00E1403C"/>
    <w:rsid w:val="00E15B66"/>
    <w:rsid w:val="00E738F2"/>
    <w:rsid w:val="00E80C5C"/>
    <w:rsid w:val="00E954CB"/>
    <w:rsid w:val="00EB7A9A"/>
    <w:rsid w:val="00ED4F54"/>
    <w:rsid w:val="00EF0144"/>
    <w:rsid w:val="00EF587B"/>
    <w:rsid w:val="00F02AE8"/>
    <w:rsid w:val="00F10EFB"/>
    <w:rsid w:val="00F2506B"/>
    <w:rsid w:val="00F5427F"/>
    <w:rsid w:val="00F91E55"/>
    <w:rsid w:val="00FD1261"/>
    <w:rsid w:val="00FD2BB7"/>
    <w:rsid w:val="00FF00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53eeb"/>
      <o:colormenu v:ext="edit" fillcolor="#153eeb"/>
    </o:shapedefaults>
    <o:shapelayout v:ext="edit">
      <o:idmap v:ext="edit" data="1"/>
    </o:shapelayout>
  </w:shapeDefaults>
  <w:decimalSymbol w:val=","/>
  <w:listSeparator w:val=";"/>
  <w14:docId w14:val="21BE1C5C"/>
  <w15:chartTrackingRefBased/>
  <w15:docId w15:val="{57FBADBF-8DCB-4BA5-8E79-3D700BAC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05821"/>
  </w:style>
  <w:style w:type="paragraph" w:styleId="Otsikko1">
    <w:name w:val="heading 1"/>
    <w:basedOn w:val="Normaali"/>
    <w:next w:val="Normaali"/>
    <w:link w:val="Otsikko1Char"/>
    <w:uiPriority w:val="9"/>
    <w:qFormat/>
    <w:rsid w:val="0020582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0582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tsikko3">
    <w:name w:val="heading 3"/>
    <w:basedOn w:val="Normaali"/>
    <w:next w:val="Normaali"/>
    <w:link w:val="Otsikko3Char"/>
    <w:uiPriority w:val="9"/>
    <w:semiHidden/>
    <w:unhideWhenUsed/>
    <w:qFormat/>
    <w:rsid w:val="0020582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Otsikko4">
    <w:name w:val="heading 4"/>
    <w:basedOn w:val="Normaali"/>
    <w:next w:val="Normaali"/>
    <w:link w:val="Otsikko4Char"/>
    <w:uiPriority w:val="9"/>
    <w:semiHidden/>
    <w:unhideWhenUsed/>
    <w:qFormat/>
    <w:rsid w:val="00205821"/>
    <w:pPr>
      <w:keepNext/>
      <w:keepLines/>
      <w:spacing w:before="40" w:after="0"/>
      <w:outlineLvl w:val="3"/>
    </w:pPr>
    <w:rPr>
      <w:rFonts w:asciiTheme="majorHAnsi" w:eastAsiaTheme="majorEastAsia" w:hAnsiTheme="majorHAnsi" w:cstheme="majorBidi"/>
      <w:sz w:val="22"/>
      <w:szCs w:val="22"/>
    </w:rPr>
  </w:style>
  <w:style w:type="paragraph" w:styleId="Otsikko5">
    <w:name w:val="heading 5"/>
    <w:basedOn w:val="Normaali"/>
    <w:next w:val="Normaali"/>
    <w:link w:val="Otsikko5Char"/>
    <w:uiPriority w:val="9"/>
    <w:semiHidden/>
    <w:unhideWhenUsed/>
    <w:qFormat/>
    <w:rsid w:val="0020582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Otsikko6">
    <w:name w:val="heading 6"/>
    <w:basedOn w:val="Normaali"/>
    <w:next w:val="Normaali"/>
    <w:link w:val="Otsikko6Char"/>
    <w:uiPriority w:val="9"/>
    <w:semiHidden/>
    <w:unhideWhenUsed/>
    <w:qFormat/>
    <w:rsid w:val="0020582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Otsikko7">
    <w:name w:val="heading 7"/>
    <w:basedOn w:val="Normaali"/>
    <w:next w:val="Normaali"/>
    <w:link w:val="Otsikko7Char"/>
    <w:uiPriority w:val="9"/>
    <w:semiHidden/>
    <w:unhideWhenUsed/>
    <w:qFormat/>
    <w:rsid w:val="0020582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Otsikko8">
    <w:name w:val="heading 8"/>
    <w:basedOn w:val="Normaali"/>
    <w:next w:val="Normaali"/>
    <w:link w:val="Otsikko8Char"/>
    <w:uiPriority w:val="9"/>
    <w:semiHidden/>
    <w:unhideWhenUsed/>
    <w:qFormat/>
    <w:rsid w:val="00205821"/>
    <w:pPr>
      <w:keepNext/>
      <w:keepLines/>
      <w:spacing w:before="40" w:after="0"/>
      <w:outlineLvl w:val="7"/>
    </w:pPr>
    <w:rPr>
      <w:rFonts w:asciiTheme="majorHAnsi" w:eastAsiaTheme="majorEastAsia" w:hAnsiTheme="majorHAnsi" w:cstheme="majorBidi"/>
      <w:b/>
      <w:bCs/>
      <w:color w:val="44546A" w:themeColor="text2"/>
    </w:rPr>
  </w:style>
  <w:style w:type="paragraph" w:styleId="Otsikko9">
    <w:name w:val="heading 9"/>
    <w:basedOn w:val="Normaali"/>
    <w:next w:val="Normaali"/>
    <w:link w:val="Otsikko9Char"/>
    <w:uiPriority w:val="9"/>
    <w:semiHidden/>
    <w:unhideWhenUsed/>
    <w:qFormat/>
    <w:rsid w:val="0020582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05821"/>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205821"/>
    <w:rPr>
      <w:rFonts w:asciiTheme="majorHAnsi" w:eastAsiaTheme="majorEastAsia" w:hAnsiTheme="majorHAnsi" w:cstheme="majorBidi"/>
      <w:color w:val="404040" w:themeColor="text1" w:themeTint="BF"/>
      <w:sz w:val="28"/>
      <w:szCs w:val="28"/>
    </w:rPr>
  </w:style>
  <w:style w:type="character" w:customStyle="1" w:styleId="Otsikko3Char">
    <w:name w:val="Otsikko 3 Char"/>
    <w:basedOn w:val="Kappaleenoletusfontti"/>
    <w:link w:val="Otsikko3"/>
    <w:uiPriority w:val="9"/>
    <w:semiHidden/>
    <w:rsid w:val="00205821"/>
    <w:rPr>
      <w:rFonts w:asciiTheme="majorHAnsi" w:eastAsiaTheme="majorEastAsia" w:hAnsiTheme="majorHAnsi" w:cstheme="majorBidi"/>
      <w:color w:val="44546A" w:themeColor="text2"/>
      <w:sz w:val="24"/>
      <w:szCs w:val="24"/>
    </w:rPr>
  </w:style>
  <w:style w:type="character" w:customStyle="1" w:styleId="Otsikko4Char">
    <w:name w:val="Otsikko 4 Char"/>
    <w:basedOn w:val="Kappaleenoletusfontti"/>
    <w:link w:val="Otsikko4"/>
    <w:uiPriority w:val="9"/>
    <w:semiHidden/>
    <w:rsid w:val="00205821"/>
    <w:rPr>
      <w:rFonts w:asciiTheme="majorHAnsi" w:eastAsiaTheme="majorEastAsia" w:hAnsiTheme="majorHAnsi" w:cstheme="majorBidi"/>
      <w:sz w:val="22"/>
      <w:szCs w:val="22"/>
    </w:rPr>
  </w:style>
  <w:style w:type="character" w:customStyle="1" w:styleId="Otsikko5Char">
    <w:name w:val="Otsikko 5 Char"/>
    <w:basedOn w:val="Kappaleenoletusfontti"/>
    <w:link w:val="Otsikko5"/>
    <w:uiPriority w:val="9"/>
    <w:semiHidden/>
    <w:rsid w:val="00205821"/>
    <w:rPr>
      <w:rFonts w:asciiTheme="majorHAnsi" w:eastAsiaTheme="majorEastAsia" w:hAnsiTheme="majorHAnsi" w:cstheme="majorBidi"/>
      <w:color w:val="44546A" w:themeColor="text2"/>
      <w:sz w:val="22"/>
      <w:szCs w:val="22"/>
    </w:rPr>
  </w:style>
  <w:style w:type="character" w:customStyle="1" w:styleId="Otsikko6Char">
    <w:name w:val="Otsikko 6 Char"/>
    <w:basedOn w:val="Kappaleenoletusfontti"/>
    <w:link w:val="Otsikko6"/>
    <w:uiPriority w:val="9"/>
    <w:semiHidden/>
    <w:rsid w:val="00205821"/>
    <w:rPr>
      <w:rFonts w:asciiTheme="majorHAnsi" w:eastAsiaTheme="majorEastAsia" w:hAnsiTheme="majorHAnsi" w:cstheme="majorBidi"/>
      <w:i/>
      <w:iCs/>
      <w:color w:val="44546A" w:themeColor="text2"/>
      <w:sz w:val="21"/>
      <w:szCs w:val="21"/>
    </w:rPr>
  </w:style>
  <w:style w:type="character" w:customStyle="1" w:styleId="Otsikko7Char">
    <w:name w:val="Otsikko 7 Char"/>
    <w:basedOn w:val="Kappaleenoletusfontti"/>
    <w:link w:val="Otsikko7"/>
    <w:uiPriority w:val="9"/>
    <w:semiHidden/>
    <w:rsid w:val="00205821"/>
    <w:rPr>
      <w:rFonts w:asciiTheme="majorHAnsi" w:eastAsiaTheme="majorEastAsia" w:hAnsiTheme="majorHAnsi" w:cstheme="majorBidi"/>
      <w:i/>
      <w:iCs/>
      <w:color w:val="1F3864" w:themeColor="accent1" w:themeShade="80"/>
      <w:sz w:val="21"/>
      <w:szCs w:val="21"/>
    </w:rPr>
  </w:style>
  <w:style w:type="character" w:customStyle="1" w:styleId="Otsikko8Char">
    <w:name w:val="Otsikko 8 Char"/>
    <w:basedOn w:val="Kappaleenoletusfontti"/>
    <w:link w:val="Otsikko8"/>
    <w:uiPriority w:val="9"/>
    <w:semiHidden/>
    <w:rsid w:val="00205821"/>
    <w:rPr>
      <w:rFonts w:asciiTheme="majorHAnsi" w:eastAsiaTheme="majorEastAsia" w:hAnsiTheme="majorHAnsi" w:cstheme="majorBidi"/>
      <w:b/>
      <w:bCs/>
      <w:color w:val="44546A" w:themeColor="text2"/>
    </w:rPr>
  </w:style>
  <w:style w:type="character" w:customStyle="1" w:styleId="Otsikko9Char">
    <w:name w:val="Otsikko 9 Char"/>
    <w:basedOn w:val="Kappaleenoletusfontti"/>
    <w:link w:val="Otsikko9"/>
    <w:uiPriority w:val="9"/>
    <w:semiHidden/>
    <w:rsid w:val="00205821"/>
    <w:rPr>
      <w:rFonts w:asciiTheme="majorHAnsi" w:eastAsiaTheme="majorEastAsia" w:hAnsiTheme="majorHAnsi" w:cstheme="majorBidi"/>
      <w:b/>
      <w:bCs/>
      <w:i/>
      <w:iCs/>
      <w:color w:val="44546A" w:themeColor="text2"/>
    </w:rPr>
  </w:style>
  <w:style w:type="paragraph" w:styleId="Seliteteksti">
    <w:name w:val="Balloon Text"/>
    <w:basedOn w:val="Normaali"/>
    <w:link w:val="SelitetekstiChar"/>
    <w:uiPriority w:val="99"/>
    <w:semiHidden/>
    <w:unhideWhenUsed/>
    <w:rsid w:val="00C3548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5489"/>
    <w:rPr>
      <w:rFonts w:ascii="Segoe UI" w:hAnsi="Segoe UI" w:cs="Segoe UI"/>
      <w:sz w:val="18"/>
      <w:szCs w:val="18"/>
    </w:rPr>
  </w:style>
  <w:style w:type="paragraph" w:styleId="NormaaliWWW">
    <w:name w:val="Normal (Web)"/>
    <w:basedOn w:val="Normaali"/>
    <w:uiPriority w:val="99"/>
    <w:unhideWhenUsed/>
    <w:rsid w:val="00C35489"/>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uiPriority w:val="99"/>
    <w:unhideWhenUsed/>
    <w:rsid w:val="00C35489"/>
    <w:pPr>
      <w:spacing w:line="240" w:lineRule="auto"/>
      <w:jc w:val="both"/>
    </w:pPr>
    <w:rPr>
      <w:rFonts w:ascii="Calibri" w:eastAsia="Calibri" w:hAnsi="Calibri" w:cs="Calibri"/>
      <w:lang w:eastAsia="fi-FI"/>
    </w:rPr>
  </w:style>
  <w:style w:type="character" w:customStyle="1" w:styleId="KommentintekstiChar">
    <w:name w:val="Kommentin teksti Char"/>
    <w:basedOn w:val="Kappaleenoletusfontti"/>
    <w:link w:val="Kommentinteksti"/>
    <w:uiPriority w:val="99"/>
    <w:rsid w:val="00C35489"/>
    <w:rPr>
      <w:rFonts w:ascii="Calibri" w:eastAsia="Calibri" w:hAnsi="Calibri" w:cs="Calibri"/>
      <w:sz w:val="20"/>
      <w:szCs w:val="20"/>
      <w:lang w:eastAsia="fi-FI"/>
    </w:rPr>
  </w:style>
  <w:style w:type="character" w:styleId="Kommentinviite">
    <w:name w:val="annotation reference"/>
    <w:basedOn w:val="Kappaleenoletusfontti"/>
    <w:uiPriority w:val="99"/>
    <w:semiHidden/>
    <w:unhideWhenUsed/>
    <w:rsid w:val="00C35489"/>
    <w:rPr>
      <w:sz w:val="16"/>
      <w:szCs w:val="16"/>
    </w:rPr>
  </w:style>
  <w:style w:type="paragraph" w:styleId="Kommentinotsikko">
    <w:name w:val="annotation subject"/>
    <w:basedOn w:val="Kommentinteksti"/>
    <w:next w:val="Kommentinteksti"/>
    <w:link w:val="KommentinotsikkoChar"/>
    <w:uiPriority w:val="99"/>
    <w:semiHidden/>
    <w:unhideWhenUsed/>
    <w:rsid w:val="00C35489"/>
    <w:pPr>
      <w:jc w:val="left"/>
    </w:pPr>
    <w:rPr>
      <w:rFonts w:asciiTheme="minorHAnsi" w:eastAsiaTheme="minorHAnsi" w:hAnsiTheme="minorHAnsi" w:cstheme="minorBidi"/>
      <w:b/>
      <w:bCs/>
      <w:lang w:eastAsia="en-US"/>
    </w:rPr>
  </w:style>
  <w:style w:type="character" w:customStyle="1" w:styleId="KommentinotsikkoChar">
    <w:name w:val="Kommentin otsikko Char"/>
    <w:basedOn w:val="KommentintekstiChar"/>
    <w:link w:val="Kommentinotsikko"/>
    <w:uiPriority w:val="99"/>
    <w:semiHidden/>
    <w:rsid w:val="00C35489"/>
    <w:rPr>
      <w:rFonts w:ascii="Calibri" w:eastAsia="Calibri" w:hAnsi="Calibri" w:cs="Calibri"/>
      <w:b/>
      <w:bCs/>
      <w:sz w:val="20"/>
      <w:szCs w:val="20"/>
      <w:lang w:eastAsia="fi-FI"/>
    </w:rPr>
  </w:style>
  <w:style w:type="paragraph" w:styleId="Otsikko">
    <w:name w:val="Title"/>
    <w:basedOn w:val="Normaali"/>
    <w:next w:val="Normaali"/>
    <w:link w:val="OtsikkoChar"/>
    <w:uiPriority w:val="10"/>
    <w:qFormat/>
    <w:rsid w:val="0020582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OtsikkoChar">
    <w:name w:val="Otsikko Char"/>
    <w:basedOn w:val="Kappaleenoletusfontti"/>
    <w:link w:val="Otsikko"/>
    <w:uiPriority w:val="10"/>
    <w:rsid w:val="00205821"/>
    <w:rPr>
      <w:rFonts w:asciiTheme="majorHAnsi" w:eastAsiaTheme="majorEastAsia" w:hAnsiTheme="majorHAnsi" w:cstheme="majorBidi"/>
      <w:color w:val="4472C4" w:themeColor="accent1"/>
      <w:spacing w:val="-10"/>
      <w:sz w:val="56"/>
      <w:szCs w:val="56"/>
    </w:rPr>
  </w:style>
  <w:style w:type="character" w:styleId="Hienovarainenkorostus">
    <w:name w:val="Subtle Emphasis"/>
    <w:basedOn w:val="Kappaleenoletusfontti"/>
    <w:uiPriority w:val="19"/>
    <w:qFormat/>
    <w:rsid w:val="00205821"/>
    <w:rPr>
      <w:i/>
      <w:iCs/>
      <w:color w:val="404040" w:themeColor="text1" w:themeTint="BF"/>
    </w:rPr>
  </w:style>
  <w:style w:type="paragraph" w:styleId="Alaotsikko">
    <w:name w:val="Subtitle"/>
    <w:basedOn w:val="Normaali"/>
    <w:next w:val="Normaali"/>
    <w:link w:val="AlaotsikkoChar"/>
    <w:uiPriority w:val="11"/>
    <w:qFormat/>
    <w:rsid w:val="00205821"/>
    <w:pPr>
      <w:numPr>
        <w:ilvl w:val="1"/>
      </w:numPr>
      <w:spacing w:line="240" w:lineRule="auto"/>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rsid w:val="00205821"/>
    <w:rPr>
      <w:rFonts w:asciiTheme="majorHAnsi" w:eastAsiaTheme="majorEastAsia" w:hAnsiTheme="majorHAnsi" w:cstheme="majorBidi"/>
      <w:sz w:val="24"/>
      <w:szCs w:val="24"/>
    </w:rPr>
  </w:style>
  <w:style w:type="paragraph" w:styleId="Sisllysluettelonotsikko">
    <w:name w:val="TOC Heading"/>
    <w:basedOn w:val="Otsikko1"/>
    <w:next w:val="Normaali"/>
    <w:uiPriority w:val="39"/>
    <w:unhideWhenUsed/>
    <w:qFormat/>
    <w:rsid w:val="00205821"/>
    <w:pPr>
      <w:outlineLvl w:val="9"/>
    </w:pPr>
  </w:style>
  <w:style w:type="paragraph" w:styleId="Sisluet1">
    <w:name w:val="toc 1"/>
    <w:basedOn w:val="Normaali"/>
    <w:next w:val="Normaali"/>
    <w:autoRedefine/>
    <w:uiPriority w:val="39"/>
    <w:unhideWhenUsed/>
    <w:rsid w:val="00C35489"/>
    <w:pPr>
      <w:spacing w:before="120"/>
    </w:pPr>
    <w:rPr>
      <w:rFonts w:cstheme="minorHAnsi"/>
      <w:b/>
      <w:bCs/>
      <w:caps/>
    </w:rPr>
  </w:style>
  <w:style w:type="paragraph" w:styleId="Sisluet2">
    <w:name w:val="toc 2"/>
    <w:basedOn w:val="Normaali"/>
    <w:next w:val="Normaali"/>
    <w:autoRedefine/>
    <w:uiPriority w:val="39"/>
    <w:unhideWhenUsed/>
    <w:rsid w:val="00C35489"/>
    <w:pPr>
      <w:spacing w:after="0"/>
      <w:ind w:left="220"/>
    </w:pPr>
    <w:rPr>
      <w:rFonts w:cstheme="minorHAnsi"/>
      <w:smallCaps/>
    </w:rPr>
  </w:style>
  <w:style w:type="character" w:styleId="Hyperlinkki">
    <w:name w:val="Hyperlink"/>
    <w:basedOn w:val="Kappaleenoletusfontti"/>
    <w:uiPriority w:val="99"/>
    <w:unhideWhenUsed/>
    <w:rsid w:val="00C35489"/>
    <w:rPr>
      <w:color w:val="0563C1" w:themeColor="hyperlink"/>
      <w:u w:val="single"/>
    </w:rPr>
  </w:style>
  <w:style w:type="paragraph" w:styleId="Sisluet3">
    <w:name w:val="toc 3"/>
    <w:basedOn w:val="Normaali"/>
    <w:next w:val="Normaali"/>
    <w:autoRedefine/>
    <w:uiPriority w:val="39"/>
    <w:unhideWhenUsed/>
    <w:rsid w:val="00C35489"/>
    <w:pPr>
      <w:spacing w:after="0"/>
      <w:ind w:left="440"/>
    </w:pPr>
    <w:rPr>
      <w:rFonts w:cstheme="minorHAnsi"/>
      <w:i/>
      <w:iCs/>
    </w:rPr>
  </w:style>
  <w:style w:type="paragraph" w:styleId="Sisluet4">
    <w:name w:val="toc 4"/>
    <w:basedOn w:val="Normaali"/>
    <w:next w:val="Normaali"/>
    <w:autoRedefine/>
    <w:uiPriority w:val="39"/>
    <w:unhideWhenUsed/>
    <w:rsid w:val="00C35489"/>
    <w:pPr>
      <w:spacing w:after="0"/>
      <w:ind w:left="660"/>
    </w:pPr>
    <w:rPr>
      <w:rFonts w:cstheme="minorHAnsi"/>
      <w:sz w:val="18"/>
      <w:szCs w:val="18"/>
    </w:rPr>
  </w:style>
  <w:style w:type="paragraph" w:styleId="Sisluet5">
    <w:name w:val="toc 5"/>
    <w:basedOn w:val="Normaali"/>
    <w:next w:val="Normaali"/>
    <w:autoRedefine/>
    <w:uiPriority w:val="39"/>
    <w:unhideWhenUsed/>
    <w:rsid w:val="00C35489"/>
    <w:pPr>
      <w:spacing w:after="0"/>
      <w:ind w:left="880"/>
    </w:pPr>
    <w:rPr>
      <w:rFonts w:cstheme="minorHAnsi"/>
      <w:sz w:val="18"/>
      <w:szCs w:val="18"/>
    </w:rPr>
  </w:style>
  <w:style w:type="paragraph" w:styleId="Sisluet6">
    <w:name w:val="toc 6"/>
    <w:basedOn w:val="Normaali"/>
    <w:next w:val="Normaali"/>
    <w:autoRedefine/>
    <w:uiPriority w:val="39"/>
    <w:unhideWhenUsed/>
    <w:rsid w:val="00C35489"/>
    <w:pPr>
      <w:spacing w:after="0"/>
      <w:ind w:left="1100"/>
    </w:pPr>
    <w:rPr>
      <w:rFonts w:cstheme="minorHAnsi"/>
      <w:sz w:val="18"/>
      <w:szCs w:val="18"/>
    </w:rPr>
  </w:style>
  <w:style w:type="paragraph" w:styleId="Sisluet7">
    <w:name w:val="toc 7"/>
    <w:basedOn w:val="Normaali"/>
    <w:next w:val="Normaali"/>
    <w:autoRedefine/>
    <w:uiPriority w:val="39"/>
    <w:unhideWhenUsed/>
    <w:rsid w:val="00C35489"/>
    <w:pPr>
      <w:spacing w:after="0"/>
      <w:ind w:left="1320"/>
    </w:pPr>
    <w:rPr>
      <w:rFonts w:cstheme="minorHAnsi"/>
      <w:sz w:val="18"/>
      <w:szCs w:val="18"/>
    </w:rPr>
  </w:style>
  <w:style w:type="paragraph" w:styleId="Sisluet8">
    <w:name w:val="toc 8"/>
    <w:basedOn w:val="Normaali"/>
    <w:next w:val="Normaali"/>
    <w:autoRedefine/>
    <w:uiPriority w:val="39"/>
    <w:unhideWhenUsed/>
    <w:rsid w:val="00C35489"/>
    <w:pPr>
      <w:spacing w:after="0"/>
      <w:ind w:left="1540"/>
    </w:pPr>
    <w:rPr>
      <w:rFonts w:cstheme="minorHAnsi"/>
      <w:sz w:val="18"/>
      <w:szCs w:val="18"/>
    </w:rPr>
  </w:style>
  <w:style w:type="paragraph" w:styleId="Sisluet9">
    <w:name w:val="toc 9"/>
    <w:basedOn w:val="Normaali"/>
    <w:next w:val="Normaali"/>
    <w:autoRedefine/>
    <w:uiPriority w:val="39"/>
    <w:unhideWhenUsed/>
    <w:rsid w:val="00C35489"/>
    <w:pPr>
      <w:spacing w:after="0"/>
      <w:ind w:left="1760"/>
    </w:pPr>
    <w:rPr>
      <w:rFonts w:cstheme="minorHAnsi"/>
      <w:sz w:val="18"/>
      <w:szCs w:val="18"/>
    </w:rPr>
  </w:style>
  <w:style w:type="table" w:customStyle="1" w:styleId="TaulukkoRuudukko7">
    <w:name w:val="Taulukko Ruudukko7"/>
    <w:basedOn w:val="Normaalitaulukko"/>
    <w:next w:val="TaulukkoRuudukko"/>
    <w:uiPriority w:val="59"/>
    <w:rsid w:val="00C35489"/>
    <w:pPr>
      <w:spacing w:after="0" w:line="240" w:lineRule="auto"/>
    </w:pPr>
    <w:rPr>
      <w:rFonts w:ascii="Calibri" w:eastAsia="Calibri" w:hAnsi="Calibri" w:cs="Times New Roman"/>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39"/>
    <w:rsid w:val="00C35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C35489"/>
  </w:style>
  <w:style w:type="character" w:customStyle="1" w:styleId="eop">
    <w:name w:val="eop"/>
    <w:basedOn w:val="Kappaleenoletusfontti"/>
    <w:rsid w:val="00C35489"/>
  </w:style>
  <w:style w:type="paragraph" w:customStyle="1" w:styleId="paragraph">
    <w:name w:val="paragraph"/>
    <w:basedOn w:val="Normaali"/>
    <w:rsid w:val="00C3548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ontextualspellingandgrammarerror">
    <w:name w:val="contextualspellingandgrammarerror"/>
    <w:basedOn w:val="Kappaleenoletusfontti"/>
    <w:rsid w:val="00C35489"/>
  </w:style>
  <w:style w:type="character" w:customStyle="1" w:styleId="spellingerror">
    <w:name w:val="spellingerror"/>
    <w:basedOn w:val="Kappaleenoletusfontti"/>
    <w:rsid w:val="00C35489"/>
  </w:style>
  <w:style w:type="paragraph" w:styleId="Luettelokappale">
    <w:name w:val="List Paragraph"/>
    <w:basedOn w:val="Normaali"/>
    <w:uiPriority w:val="34"/>
    <w:qFormat/>
    <w:rsid w:val="00C35489"/>
    <w:pPr>
      <w:ind w:left="720"/>
      <w:contextualSpacing/>
    </w:pPr>
  </w:style>
  <w:style w:type="paragraph" w:customStyle="1" w:styleId="xxxxmsonormal">
    <w:name w:val="x_xxxmsonormal"/>
    <w:basedOn w:val="Normaali"/>
    <w:rsid w:val="0071415E"/>
    <w:pPr>
      <w:spacing w:after="0" w:line="240" w:lineRule="auto"/>
    </w:pPr>
    <w:rPr>
      <w:rFonts w:ascii="Calibri" w:hAnsi="Calibri" w:cs="Calibri"/>
      <w:lang w:eastAsia="fi-FI"/>
    </w:rPr>
  </w:style>
  <w:style w:type="paragraph" w:styleId="Yltunniste">
    <w:name w:val="header"/>
    <w:basedOn w:val="Normaali"/>
    <w:link w:val="YltunnisteChar"/>
    <w:uiPriority w:val="99"/>
    <w:unhideWhenUsed/>
    <w:rsid w:val="0098713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8713D"/>
  </w:style>
  <w:style w:type="paragraph" w:styleId="Alatunniste">
    <w:name w:val="footer"/>
    <w:basedOn w:val="Normaali"/>
    <w:link w:val="AlatunnisteChar"/>
    <w:uiPriority w:val="99"/>
    <w:unhideWhenUsed/>
    <w:rsid w:val="0098713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8713D"/>
  </w:style>
  <w:style w:type="paragraph" w:styleId="Muutos">
    <w:name w:val="Revision"/>
    <w:hidden/>
    <w:uiPriority w:val="99"/>
    <w:semiHidden/>
    <w:rsid w:val="00186715"/>
    <w:pPr>
      <w:spacing w:after="0" w:line="240" w:lineRule="auto"/>
    </w:pPr>
  </w:style>
  <w:style w:type="paragraph" w:styleId="Eivli">
    <w:name w:val="No Spacing"/>
    <w:link w:val="EivliChar"/>
    <w:uiPriority w:val="1"/>
    <w:qFormat/>
    <w:rsid w:val="00205821"/>
    <w:pPr>
      <w:spacing w:after="0" w:line="240" w:lineRule="auto"/>
    </w:pPr>
  </w:style>
  <w:style w:type="character" w:customStyle="1" w:styleId="EivliChar">
    <w:name w:val="Ei väliä Char"/>
    <w:basedOn w:val="Kappaleenoletusfontti"/>
    <w:link w:val="Eivli"/>
    <w:uiPriority w:val="1"/>
    <w:rsid w:val="00205821"/>
  </w:style>
  <w:style w:type="paragraph" w:styleId="Kuvaotsikko">
    <w:name w:val="caption"/>
    <w:basedOn w:val="Normaali"/>
    <w:next w:val="Normaali"/>
    <w:uiPriority w:val="35"/>
    <w:semiHidden/>
    <w:unhideWhenUsed/>
    <w:qFormat/>
    <w:rsid w:val="00205821"/>
    <w:pPr>
      <w:spacing w:line="240" w:lineRule="auto"/>
    </w:pPr>
    <w:rPr>
      <w:b/>
      <w:bCs/>
      <w:smallCaps/>
      <w:color w:val="595959" w:themeColor="text1" w:themeTint="A6"/>
      <w:spacing w:val="6"/>
    </w:rPr>
  </w:style>
  <w:style w:type="character" w:styleId="Voimakas">
    <w:name w:val="Strong"/>
    <w:basedOn w:val="Kappaleenoletusfontti"/>
    <w:uiPriority w:val="22"/>
    <w:qFormat/>
    <w:rsid w:val="00205821"/>
    <w:rPr>
      <w:b/>
      <w:bCs/>
    </w:rPr>
  </w:style>
  <w:style w:type="character" w:styleId="Korostus">
    <w:name w:val="Emphasis"/>
    <w:basedOn w:val="Kappaleenoletusfontti"/>
    <w:uiPriority w:val="20"/>
    <w:qFormat/>
    <w:rsid w:val="00205821"/>
    <w:rPr>
      <w:i/>
      <w:iCs/>
    </w:rPr>
  </w:style>
  <w:style w:type="paragraph" w:styleId="Lainaus">
    <w:name w:val="Quote"/>
    <w:basedOn w:val="Normaali"/>
    <w:next w:val="Normaali"/>
    <w:link w:val="LainausChar"/>
    <w:uiPriority w:val="29"/>
    <w:qFormat/>
    <w:rsid w:val="00205821"/>
    <w:pPr>
      <w:spacing w:before="160"/>
      <w:ind w:left="720" w:right="720"/>
    </w:pPr>
    <w:rPr>
      <w:i/>
      <w:iCs/>
      <w:color w:val="404040" w:themeColor="text1" w:themeTint="BF"/>
    </w:rPr>
  </w:style>
  <w:style w:type="character" w:customStyle="1" w:styleId="LainausChar">
    <w:name w:val="Lainaus Char"/>
    <w:basedOn w:val="Kappaleenoletusfontti"/>
    <w:link w:val="Lainaus"/>
    <w:uiPriority w:val="29"/>
    <w:rsid w:val="00205821"/>
    <w:rPr>
      <w:i/>
      <w:iCs/>
      <w:color w:val="404040" w:themeColor="text1" w:themeTint="BF"/>
    </w:rPr>
  </w:style>
  <w:style w:type="paragraph" w:styleId="Erottuvalainaus">
    <w:name w:val="Intense Quote"/>
    <w:basedOn w:val="Normaali"/>
    <w:next w:val="Normaali"/>
    <w:link w:val="ErottuvalainausChar"/>
    <w:uiPriority w:val="30"/>
    <w:qFormat/>
    <w:rsid w:val="0020582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ErottuvalainausChar">
    <w:name w:val="Erottuva lainaus Char"/>
    <w:basedOn w:val="Kappaleenoletusfontti"/>
    <w:link w:val="Erottuvalainaus"/>
    <w:uiPriority w:val="30"/>
    <w:rsid w:val="00205821"/>
    <w:rPr>
      <w:rFonts w:asciiTheme="majorHAnsi" w:eastAsiaTheme="majorEastAsia" w:hAnsiTheme="majorHAnsi" w:cstheme="majorBidi"/>
      <w:color w:val="4472C4" w:themeColor="accent1"/>
      <w:sz w:val="28"/>
      <w:szCs w:val="28"/>
    </w:rPr>
  </w:style>
  <w:style w:type="character" w:styleId="Voimakaskorostus">
    <w:name w:val="Intense Emphasis"/>
    <w:basedOn w:val="Kappaleenoletusfontti"/>
    <w:uiPriority w:val="21"/>
    <w:qFormat/>
    <w:rsid w:val="00205821"/>
    <w:rPr>
      <w:b/>
      <w:bCs/>
      <w:i/>
      <w:iCs/>
    </w:rPr>
  </w:style>
  <w:style w:type="character" w:styleId="Hienovarainenviittaus">
    <w:name w:val="Subtle Reference"/>
    <w:basedOn w:val="Kappaleenoletusfontti"/>
    <w:uiPriority w:val="31"/>
    <w:qFormat/>
    <w:rsid w:val="00205821"/>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205821"/>
    <w:rPr>
      <w:b/>
      <w:bCs/>
      <w:smallCaps/>
      <w:spacing w:val="5"/>
      <w:u w:val="single"/>
    </w:rPr>
  </w:style>
  <w:style w:type="character" w:styleId="Kirjannimike">
    <w:name w:val="Book Title"/>
    <w:basedOn w:val="Kappaleenoletusfontti"/>
    <w:uiPriority w:val="33"/>
    <w:qFormat/>
    <w:rsid w:val="00205821"/>
    <w:rPr>
      <w:b/>
      <w:bCs/>
      <w:smallCaps/>
    </w:rPr>
  </w:style>
  <w:style w:type="table" w:customStyle="1" w:styleId="TaulukkoRuudukko73">
    <w:name w:val="Taulukko Ruudukko73"/>
    <w:basedOn w:val="Normaalitaulukko"/>
    <w:next w:val="TaulukkoRuudukko"/>
    <w:uiPriority w:val="59"/>
    <w:rsid w:val="00A94983"/>
    <w:pPr>
      <w:spacing w:after="0" w:line="240" w:lineRule="auto"/>
    </w:pPr>
    <w:rPr>
      <w:rFonts w:ascii="Calibri" w:eastAsia="Calibri" w:hAnsi="Calibri" w:cs="Times New Roman"/>
      <w:sz w:val="22"/>
      <w:szCs w:val="22"/>
      <w:lang w:val="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3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890E-CC4D-44A0-94A7-8B977A57D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59680</Words>
  <Characters>483409</Characters>
  <Application>Microsoft Office Word</Application>
  <DocSecurity>0</DocSecurity>
  <Lines>4028</Lines>
  <Paragraphs>1084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Anjuli</dc:creator>
  <cp:keywords/>
  <dc:description/>
  <cp:lastModifiedBy>Minna.Kuutti</cp:lastModifiedBy>
  <cp:revision>2</cp:revision>
  <cp:lastPrinted>2020-12-28T09:56:00Z</cp:lastPrinted>
  <dcterms:created xsi:type="dcterms:W3CDTF">2021-08-17T09:00:00Z</dcterms:created>
  <dcterms:modified xsi:type="dcterms:W3CDTF">2021-08-17T09:00:00Z</dcterms:modified>
</cp:coreProperties>
</file>