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775" w:rsidRDefault="00FC5775" w14:paraId="62BE5B73" w14:textId="77777777">
      <w:pPr>
        <w:rPr>
          <w:sz w:val="28"/>
          <w:szCs w:val="28"/>
        </w:rPr>
      </w:pPr>
      <w:r>
        <w:rPr>
          <w:sz w:val="28"/>
          <w:szCs w:val="28"/>
        </w:rPr>
        <w:t>KIUSAAMISEN VASTAINEN SUUNNITELMA</w:t>
      </w:r>
    </w:p>
    <w:p w:rsidR="00DF43DF" w:rsidRDefault="00DF43DF" w14:paraId="3BC72C69" w14:textId="77777777">
      <w:pPr>
        <w:rPr>
          <w:sz w:val="28"/>
          <w:szCs w:val="28"/>
        </w:rPr>
      </w:pPr>
      <w:r>
        <w:rPr>
          <w:sz w:val="28"/>
          <w:szCs w:val="28"/>
        </w:rPr>
        <w:t>KIUSAAMISEN VASTAINEN TOIMINTAMALLI</w:t>
      </w:r>
    </w:p>
    <w:p w:rsidRPr="00DD2E0C" w:rsidR="00DF43DF" w:rsidRDefault="00DF43DF" w14:paraId="62FF859E" w14:textId="77777777">
      <w:pPr>
        <w:rPr>
          <w:rFonts w:ascii="Berlin Sans FB" w:hAnsi="Berlin Sans FB"/>
          <w:sz w:val="28"/>
          <w:szCs w:val="28"/>
        </w:rPr>
      </w:pPr>
      <w:r w:rsidRPr="00DD2E0C">
        <w:rPr>
          <w:rFonts w:ascii="Berlin Sans FB" w:hAnsi="Berlin Sans FB"/>
          <w:sz w:val="28"/>
          <w:szCs w:val="28"/>
        </w:rPr>
        <w:t>KIUSAAMISEN ENNALTAEHKÄISYN JA PUUTTUMISEN MALLI</w:t>
      </w:r>
    </w:p>
    <w:p w:rsidR="00FC5775" w:rsidRDefault="00FC5775" w14:paraId="7FB5F78E" w14:textId="77777777">
      <w:pPr>
        <w:rPr>
          <w:sz w:val="28"/>
          <w:szCs w:val="28"/>
        </w:rPr>
      </w:pPr>
    </w:p>
    <w:p w:rsidRPr="00DD2E0C" w:rsidR="000C7A7C" w:rsidRDefault="009E78CE" w14:paraId="02E6F7C7" w14:textId="77777777">
      <w:pPr>
        <w:rPr>
          <w:rFonts w:ascii="Britannic Bold" w:hAnsi="Britannic Bold"/>
          <w:sz w:val="28"/>
          <w:szCs w:val="28"/>
        </w:rPr>
      </w:pPr>
      <w:r w:rsidRPr="00DD2E0C">
        <w:rPr>
          <w:rFonts w:ascii="Britannic Bold" w:hAnsi="Britannic Bold"/>
          <w:sz w:val="28"/>
          <w:szCs w:val="28"/>
        </w:rPr>
        <w:t>KIUSAAMISEN VASTAINEN TOIMINTA</w:t>
      </w:r>
    </w:p>
    <w:p w:rsidR="00DD2E0C" w:rsidRDefault="00DD2E0C" w14:paraId="71BC4410" w14:textId="77777777">
      <w:pPr>
        <w:rPr>
          <w:sz w:val="28"/>
          <w:szCs w:val="28"/>
        </w:rPr>
      </w:pPr>
    </w:p>
    <w:p w:rsidR="009E78CE" w:rsidRDefault="009E78CE" w14:paraId="5E8C118C" w14:textId="77777777">
      <w:pPr>
        <w:rPr>
          <w:sz w:val="28"/>
          <w:szCs w:val="28"/>
        </w:rPr>
      </w:pPr>
      <w:r>
        <w:rPr>
          <w:sz w:val="28"/>
          <w:szCs w:val="28"/>
        </w:rPr>
        <w:t>Olemme Niittylahden koulussa sitoutuneet kiusaamisen vastaiseen toimintaan. Puutumme kiusaamiseen sen kaikissa muodoissa eli henkiseen, fyysiseen ja sosiaaliseen kiusaamiseen.</w:t>
      </w:r>
      <w:r w:rsidR="0090187B">
        <w:rPr>
          <w:sz w:val="28"/>
          <w:szCs w:val="28"/>
        </w:rPr>
        <w:t xml:space="preserve"> Tavoitteena on myönteinen ja kiusaamista ennaltaehkäisevä ympäristö ja ilmapiiri.</w:t>
      </w:r>
    </w:p>
    <w:p w:rsidR="009E78CE" w:rsidRDefault="009E78CE" w14:paraId="3E8A22D1" w14:textId="77777777">
      <w:pPr>
        <w:rPr>
          <w:sz w:val="28"/>
          <w:szCs w:val="28"/>
        </w:rPr>
      </w:pPr>
    </w:p>
    <w:p w:rsidRPr="00DD2E0C" w:rsidR="00512715" w:rsidRDefault="00DF43DF" w14:paraId="54668889" w14:textId="77777777">
      <w:pPr>
        <w:rPr>
          <w:rFonts w:ascii="Berlin Sans FB Demi" w:hAnsi="Berlin Sans FB Demi"/>
          <w:sz w:val="28"/>
          <w:szCs w:val="28"/>
        </w:rPr>
      </w:pPr>
      <w:r w:rsidRPr="00DD2E0C">
        <w:rPr>
          <w:rFonts w:ascii="Berlin Sans FB Demi" w:hAnsi="Berlin Sans FB Demi"/>
          <w:sz w:val="28"/>
          <w:szCs w:val="28"/>
        </w:rPr>
        <w:t>MITÄ KIUSAAMINEN ON?</w:t>
      </w:r>
    </w:p>
    <w:p w:rsidR="00DF43DF" w:rsidRDefault="00DF43DF" w14:paraId="7C90DD16" w14:textId="77777777">
      <w:pPr>
        <w:rPr>
          <w:sz w:val="28"/>
          <w:szCs w:val="28"/>
        </w:rPr>
      </w:pPr>
    </w:p>
    <w:p w:rsidR="00512715" w:rsidRDefault="00DF43DF" w14:paraId="5C7E95B8" w14:textId="77777777">
      <w:pPr>
        <w:rPr>
          <w:sz w:val="28"/>
          <w:szCs w:val="28"/>
        </w:rPr>
      </w:pPr>
      <w:r>
        <w:rPr>
          <w:sz w:val="28"/>
          <w:szCs w:val="28"/>
        </w:rPr>
        <w:t>Kiusaamista on kielteistä vuorovaikutusta, jossa</w:t>
      </w:r>
      <w:r w:rsidR="00512715">
        <w:rPr>
          <w:sz w:val="28"/>
          <w:szCs w:val="28"/>
        </w:rPr>
        <w:t xml:space="preserve"> yhdelle ja samalle oppilaalle aiheutetaan toistuvasti vahinkoa ja pahaa mieltä. Tekijänä on joku tai jotkut, joita vastaan k</w:t>
      </w:r>
      <w:r>
        <w:rPr>
          <w:sz w:val="28"/>
          <w:szCs w:val="28"/>
        </w:rPr>
        <w:t xml:space="preserve">iusatun on vaikea puolustautua. </w:t>
      </w:r>
      <w:r w:rsidR="00512715">
        <w:rPr>
          <w:sz w:val="28"/>
          <w:szCs w:val="28"/>
        </w:rPr>
        <w:t>Kiusaamisella on piirteitä, jotka erottavat sen riitelystä, häirinnästä tai yksittäisestä väkivaltatilantees</w:t>
      </w:r>
      <w:r w:rsidR="00A00947">
        <w:rPr>
          <w:sz w:val="28"/>
          <w:szCs w:val="28"/>
        </w:rPr>
        <w:t>ta. Kiusaamiseen liittyvät toist</w:t>
      </w:r>
      <w:r w:rsidR="00512715">
        <w:rPr>
          <w:sz w:val="28"/>
          <w:szCs w:val="28"/>
        </w:rPr>
        <w:t xml:space="preserve">uvuus, tietoisuus ja vallankäyttö sekä se, että kiusaamisessa on usein kyse ryhmäilmiöstä. Kaikkia kiusaamiseksi koettuja tekoja ei ole aina tarkoitettu loukkaaviksi eivätkä kaikki lapset osaa vielä hahmottaa toimintansa seurauksia. Kiusaamista </w:t>
      </w:r>
      <w:r w:rsidR="00B826A3">
        <w:rPr>
          <w:sz w:val="28"/>
          <w:szCs w:val="28"/>
        </w:rPr>
        <w:t xml:space="preserve">voi olla joskus vaikeaa havaita ja se tapahtuu piilossa aikuisilta. </w:t>
      </w:r>
      <w:r w:rsidR="00512715">
        <w:rPr>
          <w:sz w:val="28"/>
          <w:szCs w:val="28"/>
        </w:rPr>
        <w:t xml:space="preserve"> Tavallisimmin kiusaaminen ilmenee</w:t>
      </w:r>
      <w:r>
        <w:rPr>
          <w:sz w:val="28"/>
          <w:szCs w:val="28"/>
        </w:rPr>
        <w:t xml:space="preserve"> sanallisena (nimittely</w:t>
      </w:r>
      <w:r w:rsidR="00FC5775">
        <w:rPr>
          <w:sz w:val="28"/>
          <w:szCs w:val="28"/>
        </w:rPr>
        <w:t>,</w:t>
      </w:r>
      <w:r>
        <w:rPr>
          <w:sz w:val="28"/>
          <w:szCs w:val="28"/>
        </w:rPr>
        <w:t xml:space="preserve"> pilkkaaminen</w:t>
      </w:r>
      <w:r w:rsidR="00A00947">
        <w:rPr>
          <w:sz w:val="28"/>
          <w:szCs w:val="28"/>
        </w:rPr>
        <w:t xml:space="preserve">, uhkailu </w:t>
      </w:r>
      <w:proofErr w:type="spellStart"/>
      <w:proofErr w:type="gramStart"/>
      <w:r w:rsidR="00A00947">
        <w:rPr>
          <w:sz w:val="28"/>
          <w:szCs w:val="28"/>
        </w:rPr>
        <w:t>jne</w:t>
      </w:r>
      <w:proofErr w:type="spellEnd"/>
      <w:r w:rsidR="00FC5775">
        <w:rPr>
          <w:sz w:val="28"/>
          <w:szCs w:val="28"/>
        </w:rPr>
        <w:t xml:space="preserve"> )</w:t>
      </w:r>
      <w:proofErr w:type="gramEnd"/>
      <w:r w:rsidR="00FC5775">
        <w:rPr>
          <w:sz w:val="28"/>
          <w:szCs w:val="28"/>
        </w:rPr>
        <w:t>, fyysisenä (töniminen, lyömine</w:t>
      </w:r>
      <w:r w:rsidR="00A00947">
        <w:rPr>
          <w:sz w:val="28"/>
          <w:szCs w:val="28"/>
        </w:rPr>
        <w:t>n</w:t>
      </w:r>
      <w:r w:rsidR="0090187B">
        <w:rPr>
          <w:sz w:val="28"/>
          <w:szCs w:val="28"/>
        </w:rPr>
        <w:t xml:space="preserve">, potkiminen </w:t>
      </w:r>
      <w:proofErr w:type="spellStart"/>
      <w:r w:rsidR="0090187B">
        <w:rPr>
          <w:sz w:val="28"/>
          <w:szCs w:val="28"/>
        </w:rPr>
        <w:t>jne</w:t>
      </w:r>
      <w:proofErr w:type="spellEnd"/>
      <w:r w:rsidR="00A00947">
        <w:rPr>
          <w:sz w:val="28"/>
          <w:szCs w:val="28"/>
        </w:rPr>
        <w:t>) tai epäsuorana</w:t>
      </w:r>
      <w:r w:rsidR="00FC5775">
        <w:rPr>
          <w:sz w:val="28"/>
          <w:szCs w:val="28"/>
        </w:rPr>
        <w:t xml:space="preserve"> toimintana</w:t>
      </w:r>
      <w:r w:rsidR="0090187B">
        <w:rPr>
          <w:sz w:val="28"/>
          <w:szCs w:val="28"/>
        </w:rPr>
        <w:t xml:space="preserve"> (manipulointi, juoruilu</w:t>
      </w:r>
      <w:r w:rsidR="00FC5775">
        <w:rPr>
          <w:sz w:val="28"/>
          <w:szCs w:val="28"/>
        </w:rPr>
        <w:t>, ulkopuolelle sulkeminen</w:t>
      </w:r>
      <w:r w:rsidR="00A00947">
        <w:rPr>
          <w:sz w:val="28"/>
          <w:szCs w:val="28"/>
        </w:rPr>
        <w:t xml:space="preserve">, ilmeily, irvistely </w:t>
      </w:r>
      <w:proofErr w:type="spellStart"/>
      <w:r w:rsidR="00A00947">
        <w:rPr>
          <w:sz w:val="28"/>
          <w:szCs w:val="28"/>
        </w:rPr>
        <w:t>jne</w:t>
      </w:r>
      <w:proofErr w:type="spellEnd"/>
      <w:r w:rsidR="00FC5775">
        <w:rPr>
          <w:sz w:val="28"/>
          <w:szCs w:val="28"/>
        </w:rPr>
        <w:t xml:space="preserve">). Yhä useammin kiusaaminen tapahtuu sosiaalisessa </w:t>
      </w:r>
      <w:proofErr w:type="gramStart"/>
      <w:r w:rsidR="00FC5775">
        <w:rPr>
          <w:sz w:val="28"/>
          <w:szCs w:val="28"/>
        </w:rPr>
        <w:t>mediassa</w:t>
      </w:r>
      <w:r w:rsidR="0090187B">
        <w:rPr>
          <w:sz w:val="28"/>
          <w:szCs w:val="28"/>
        </w:rPr>
        <w:t xml:space="preserve"> </w:t>
      </w:r>
      <w:r w:rsidR="00FC5775">
        <w:rPr>
          <w:sz w:val="28"/>
          <w:szCs w:val="28"/>
        </w:rPr>
        <w:t>.</w:t>
      </w:r>
      <w:proofErr w:type="gramEnd"/>
      <w:r w:rsidR="00FC5775">
        <w:rPr>
          <w:sz w:val="28"/>
          <w:szCs w:val="28"/>
        </w:rPr>
        <w:t xml:space="preserve"> </w:t>
      </w:r>
    </w:p>
    <w:p w:rsidR="00FC5775" w:rsidRDefault="00FC5775" w14:paraId="7F429014" w14:textId="77777777">
      <w:pPr>
        <w:rPr>
          <w:sz w:val="28"/>
          <w:szCs w:val="28"/>
        </w:rPr>
      </w:pPr>
    </w:p>
    <w:p w:rsidRPr="00DD2E0C" w:rsidR="009E78CE" w:rsidRDefault="009E78CE" w14:paraId="379E401C" w14:textId="77777777">
      <w:pPr>
        <w:rPr>
          <w:rFonts w:ascii="Berlin Sans FB Demi" w:hAnsi="Berlin Sans FB Demi"/>
          <w:sz w:val="28"/>
          <w:szCs w:val="28"/>
        </w:rPr>
      </w:pPr>
      <w:r w:rsidRPr="00DD2E0C">
        <w:rPr>
          <w:rFonts w:ascii="Berlin Sans FB Demi" w:hAnsi="Berlin Sans FB Demi"/>
          <w:sz w:val="28"/>
          <w:szCs w:val="28"/>
        </w:rPr>
        <w:t>KIUSAAMISEN ENNALTAEHKÄISY</w:t>
      </w:r>
    </w:p>
    <w:p w:rsidR="003F413D" w:rsidRDefault="003F413D" w14:paraId="4D0E3AED" w14:textId="77777777">
      <w:pPr>
        <w:rPr>
          <w:sz w:val="28"/>
          <w:szCs w:val="28"/>
        </w:rPr>
      </w:pPr>
    </w:p>
    <w:p w:rsidR="009E78CE" w:rsidRDefault="00FC5775" w14:paraId="35F77E40" w14:textId="77777777">
      <w:pPr>
        <w:rPr>
          <w:sz w:val="28"/>
          <w:szCs w:val="28"/>
        </w:rPr>
      </w:pPr>
      <w:r>
        <w:rPr>
          <w:sz w:val="28"/>
          <w:szCs w:val="28"/>
        </w:rPr>
        <w:t>Kiusaamisen vastaisen toiminna</w:t>
      </w:r>
      <w:r w:rsidR="00A00947">
        <w:rPr>
          <w:sz w:val="28"/>
          <w:szCs w:val="28"/>
        </w:rPr>
        <w:t>n</w:t>
      </w:r>
      <w:r>
        <w:rPr>
          <w:sz w:val="28"/>
          <w:szCs w:val="28"/>
        </w:rPr>
        <w:t xml:space="preserve"> tavoitteena on, että kaikki oppilaat saavat toimia turvallisessa ja ilmapiiriltään myönteisessä oppimisympäristössä.</w:t>
      </w:r>
      <w:r w:rsidR="00A00947">
        <w:rPr>
          <w:sz w:val="28"/>
          <w:szCs w:val="28"/>
        </w:rPr>
        <w:t xml:space="preserve"> </w:t>
      </w:r>
      <w:r w:rsidR="009E78CE">
        <w:rPr>
          <w:sz w:val="28"/>
          <w:szCs w:val="28"/>
        </w:rPr>
        <w:t xml:space="preserve">Jokainen </w:t>
      </w:r>
      <w:r w:rsidR="00A00947">
        <w:rPr>
          <w:sz w:val="28"/>
          <w:szCs w:val="28"/>
        </w:rPr>
        <w:t xml:space="preserve">koulun jäsen vastaa omalta osaltaan siitä, että yhteisö on turvallinen, oppimista ja työn </w:t>
      </w:r>
      <w:r w:rsidR="00B826A3">
        <w:rPr>
          <w:sz w:val="28"/>
          <w:szCs w:val="28"/>
        </w:rPr>
        <w:t xml:space="preserve">tekemistä kannustava. </w:t>
      </w:r>
      <w:r w:rsidR="009E78CE">
        <w:rPr>
          <w:sz w:val="28"/>
          <w:szCs w:val="28"/>
        </w:rPr>
        <w:t xml:space="preserve"> </w:t>
      </w:r>
    </w:p>
    <w:p w:rsidR="009E78CE" w:rsidRDefault="00B826A3" w14:paraId="72B32328" w14:textId="77777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Ennaltaehkäisevää työtä tehdään päivittäin koulun arjessa. Koulussa noudatetaan yhteisiä järjestyssääntöjä</w:t>
      </w:r>
      <w:r w:rsidR="00C5324C">
        <w:rPr>
          <w:sz w:val="28"/>
          <w:szCs w:val="28"/>
        </w:rPr>
        <w:t>, jotka käydään läpi huolellisesti oppilaiden kanssa. Luokkien ryhmäytymiseen panostetaan erityisesti syksyisin ja kaveri- ja tunnetaitoja h</w:t>
      </w:r>
      <w:r w:rsidR="00DD2E0C">
        <w:rPr>
          <w:sz w:val="28"/>
          <w:szCs w:val="28"/>
        </w:rPr>
        <w:t>arjoitellaan pitkin lukuvuotta.</w:t>
      </w:r>
      <w:r w:rsidR="00C5324C">
        <w:rPr>
          <w:sz w:val="28"/>
          <w:szCs w:val="28"/>
        </w:rPr>
        <w:t xml:space="preserve"> Kiusaamisesta ja siihen liittyvästä termistöstä keskustellaan avoimesti op</w:t>
      </w:r>
      <w:r w:rsidR="00607464">
        <w:rPr>
          <w:sz w:val="28"/>
          <w:szCs w:val="28"/>
        </w:rPr>
        <w:t>pilaiden ikätaso huomioid</w:t>
      </w:r>
      <w:r w:rsidR="003F413D">
        <w:rPr>
          <w:sz w:val="28"/>
          <w:szCs w:val="28"/>
        </w:rPr>
        <w:t>en.</w:t>
      </w:r>
    </w:p>
    <w:p w:rsidR="00A00947" w:rsidRDefault="00607464" w14:paraId="5D58A16D" w14:textId="77777777">
      <w:pPr>
        <w:rPr>
          <w:sz w:val="28"/>
          <w:szCs w:val="28"/>
        </w:rPr>
      </w:pPr>
      <w:r>
        <w:rPr>
          <w:sz w:val="28"/>
          <w:szCs w:val="28"/>
        </w:rPr>
        <w:t>Ennaltaehkäiseviä toimia:</w:t>
      </w:r>
    </w:p>
    <w:p w:rsidRPr="00607464" w:rsidR="00607464" w:rsidP="00607464" w:rsidRDefault="00607464" w14:paraId="2C35C204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positiivinen pedagogiikka</w:t>
      </w:r>
    </w:p>
    <w:p w:rsidR="005B361F" w:rsidP="00A00947" w:rsidRDefault="00A00947" w14:paraId="2560F11E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asennekasvatus </w:t>
      </w:r>
      <w:r w:rsidR="00247CC6">
        <w:rPr>
          <w:sz w:val="28"/>
          <w:szCs w:val="28"/>
        </w:rPr>
        <w:t xml:space="preserve"> </w:t>
      </w:r>
    </w:p>
    <w:p w:rsidR="00A00947" w:rsidP="00A00947" w:rsidRDefault="00247CC6" w14:paraId="130EC153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luokan sosiaalisten taitojen opettaminen ja tukeminen</w:t>
      </w:r>
      <w:r w:rsidR="005B361F">
        <w:rPr>
          <w:sz w:val="28"/>
          <w:szCs w:val="28"/>
        </w:rPr>
        <w:t xml:space="preserve">, </w:t>
      </w:r>
      <w:proofErr w:type="spellStart"/>
      <w:r w:rsidR="005B361F">
        <w:rPr>
          <w:sz w:val="28"/>
          <w:szCs w:val="28"/>
        </w:rPr>
        <w:t>ryhmäyttäminen</w:t>
      </w:r>
      <w:proofErr w:type="spellEnd"/>
    </w:p>
    <w:p w:rsidR="00A00947" w:rsidP="00A00947" w:rsidRDefault="00A00947" w14:paraId="381B542F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kummioppilastoiminta</w:t>
      </w:r>
    </w:p>
    <w:p w:rsidR="002C645F" w:rsidP="00A00947" w:rsidRDefault="002C645F" w14:paraId="0B797069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oppilaskuntatoiminta</w:t>
      </w:r>
    </w:p>
    <w:p w:rsidR="00A00947" w:rsidP="00607464" w:rsidRDefault="00A00947" w14:paraId="4CDA1DBF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ulkovalvonta (välk</w:t>
      </w:r>
      <w:r w:rsidR="00607464">
        <w:rPr>
          <w:sz w:val="28"/>
          <w:szCs w:val="28"/>
        </w:rPr>
        <w:t>käritoiminta, välituntiversoilu)</w:t>
      </w:r>
    </w:p>
    <w:p w:rsidRPr="00607464" w:rsidR="00607464" w:rsidP="00607464" w:rsidRDefault="00607464" w14:paraId="66B40BAA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tupakäräjät ja muut koulun yhteiset tapahtumat</w:t>
      </w:r>
    </w:p>
    <w:p w:rsidR="00A00947" w:rsidP="00607464" w:rsidRDefault="00A00947" w14:paraId="24306C73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607464">
        <w:rPr>
          <w:sz w:val="28"/>
          <w:szCs w:val="28"/>
        </w:rPr>
        <w:t>teemat yhteisöllisyyden edistämiseksi</w:t>
      </w:r>
    </w:p>
    <w:p w:rsidR="00607464" w:rsidP="00607464" w:rsidRDefault="00607464" w14:paraId="70BD3CA2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vanhempainillat tarvittaessa</w:t>
      </w:r>
    </w:p>
    <w:p w:rsidR="00607464" w:rsidP="00607464" w:rsidRDefault="00607464" w14:paraId="26CC1049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oppimiskeskustelut</w:t>
      </w:r>
    </w:p>
    <w:p w:rsidR="00607464" w:rsidP="00607464" w:rsidRDefault="00607464" w14:paraId="7D9976B0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huoltajapalaverit tarvittaessa</w:t>
      </w:r>
    </w:p>
    <w:p w:rsidR="00607464" w:rsidP="00607464" w:rsidRDefault="00607464" w14:paraId="036B4AA8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vanhempainyhdistyksen toiminta</w:t>
      </w:r>
    </w:p>
    <w:p w:rsidR="00607464" w:rsidP="00607464" w:rsidRDefault="00607464" w14:paraId="461BC74D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toiminta yhteistyötahojen kanssa (</w:t>
      </w:r>
      <w:r w:rsidR="003F413D">
        <w:rPr>
          <w:sz w:val="28"/>
          <w:szCs w:val="28"/>
        </w:rPr>
        <w:t xml:space="preserve">mm. </w:t>
      </w:r>
      <w:r>
        <w:rPr>
          <w:sz w:val="28"/>
          <w:szCs w:val="28"/>
        </w:rPr>
        <w:t>srk, vapaa-aikatoimi)</w:t>
      </w:r>
    </w:p>
    <w:p w:rsidRPr="00607464" w:rsidR="00607464" w:rsidP="3BBA5992" w:rsidRDefault="00607464" w14:paraId="32B9BE9F" w14:textId="7B6EF03F">
      <w:pPr>
        <w:pStyle w:val="Luettelokappale"/>
        <w:numPr>
          <w:ilvl w:val="0"/>
          <w:numId w:val="1"/>
        </w:numPr>
        <w:rPr>
          <w:noProof w:val="0"/>
          <w:lang w:val="en-US"/>
        </w:rPr>
      </w:pPr>
      <w:r w:rsidRPr="3BBA5992" w:rsidR="00607464">
        <w:rPr>
          <w:sz w:val="28"/>
          <w:szCs w:val="28"/>
          <w:lang w:val="en-US"/>
        </w:rPr>
        <w:t>kiusaamis-/hyvinvointikyselyt kiusaamistapausten seulomiseksi</w:t>
      </w:r>
      <w:r w:rsidRPr="3BBA5992" w:rsidR="6EEBD7F7">
        <w:rPr>
          <w:sz w:val="28"/>
          <w:szCs w:val="28"/>
          <w:lang w:val="en-US"/>
        </w:rPr>
        <w:t xml:space="preserve">. </w:t>
      </w:r>
      <w:r w:rsidRPr="3BBA5992" w:rsidR="6EEBD7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fi-FI"/>
        </w:rPr>
        <w:t>Niittylahden koulussa pidetään kiusaamiskyselyt kahdesti vuodessa eli marras- ja huhtikuussa sekä muulloinkin tarvittaessa.</w:t>
      </w:r>
    </w:p>
    <w:p w:rsidRPr="00607464" w:rsidR="005B361F" w:rsidP="00607464" w:rsidRDefault="005B361F" w14:paraId="1AD2B7F3" w14:textId="77777777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607464">
        <w:rPr>
          <w:sz w:val="28"/>
          <w:szCs w:val="28"/>
        </w:rPr>
        <w:t>yhteisöllinen oppilashuoltotyö</w:t>
      </w:r>
    </w:p>
    <w:p w:rsidRPr="00C5324C" w:rsidR="00C5324C" w:rsidP="00C5324C" w:rsidRDefault="00C5324C" w14:paraId="20E7A51E" w14:textId="77777777">
      <w:pPr>
        <w:pStyle w:val="Luettelokappale"/>
        <w:rPr>
          <w:sz w:val="28"/>
          <w:szCs w:val="28"/>
        </w:rPr>
      </w:pPr>
    </w:p>
    <w:p w:rsidRPr="00607464" w:rsidR="00C5324C" w:rsidP="00607464" w:rsidRDefault="00C5324C" w14:paraId="71B64072" w14:textId="77777777">
      <w:pPr>
        <w:rPr>
          <w:sz w:val="28"/>
          <w:szCs w:val="28"/>
        </w:rPr>
      </w:pPr>
    </w:p>
    <w:p w:rsidRPr="00DD2E0C" w:rsidR="009E78CE" w:rsidRDefault="009E78CE" w14:paraId="77D3395E" w14:textId="77777777">
      <w:pPr>
        <w:rPr>
          <w:rFonts w:ascii="Berlin Sans FB Demi" w:hAnsi="Berlin Sans FB Demi"/>
          <w:sz w:val="28"/>
          <w:szCs w:val="28"/>
        </w:rPr>
      </w:pPr>
      <w:r w:rsidRPr="00DD2E0C">
        <w:rPr>
          <w:rFonts w:ascii="Berlin Sans FB Demi" w:hAnsi="Berlin Sans FB Demi"/>
          <w:sz w:val="28"/>
          <w:szCs w:val="28"/>
        </w:rPr>
        <w:t>KIUSAAMISEN SELVITTELY</w:t>
      </w:r>
    </w:p>
    <w:p w:rsidR="00DD2E0C" w:rsidRDefault="00DD2E0C" w14:paraId="7D4CB0F9" w14:textId="77777777">
      <w:pPr>
        <w:rPr>
          <w:sz w:val="28"/>
          <w:szCs w:val="28"/>
        </w:rPr>
      </w:pPr>
    </w:p>
    <w:p w:rsidR="009E78CE" w:rsidRDefault="009E78CE" w14:paraId="022E3AF8" w14:textId="77777777">
      <w:pPr>
        <w:rPr>
          <w:sz w:val="28"/>
          <w:szCs w:val="28"/>
        </w:rPr>
      </w:pPr>
      <w:r>
        <w:rPr>
          <w:sz w:val="28"/>
          <w:szCs w:val="28"/>
        </w:rPr>
        <w:t>Kiusaamista havaittaessa on jokainen koulun henkilökunnasta velvollinen puuttumaan siihen välittömästi ja tarvittaessa ohjaamaan asian käsit</w:t>
      </w:r>
      <w:r w:rsidR="00A00947">
        <w:rPr>
          <w:sz w:val="28"/>
          <w:szCs w:val="28"/>
        </w:rPr>
        <w:t>t</w:t>
      </w:r>
      <w:r>
        <w:rPr>
          <w:sz w:val="28"/>
          <w:szCs w:val="28"/>
        </w:rPr>
        <w:t xml:space="preserve">elyä eteenpäin. </w:t>
      </w:r>
      <w:r w:rsidR="00DD2E0C">
        <w:rPr>
          <w:sz w:val="28"/>
          <w:szCs w:val="28"/>
        </w:rPr>
        <w:t>Kiusaamista voi olla joskus</w:t>
      </w:r>
      <w:r w:rsidR="003F413D">
        <w:rPr>
          <w:sz w:val="28"/>
          <w:szCs w:val="28"/>
        </w:rPr>
        <w:t xml:space="preserve"> </w:t>
      </w:r>
      <w:r w:rsidR="00607464">
        <w:rPr>
          <w:sz w:val="28"/>
          <w:szCs w:val="28"/>
        </w:rPr>
        <w:t xml:space="preserve">vaikea havaita, se tapahtuu piilossa aikuisilta. </w:t>
      </w:r>
      <w:r w:rsidR="003F413D">
        <w:rPr>
          <w:sz w:val="28"/>
          <w:szCs w:val="28"/>
        </w:rPr>
        <w:t xml:space="preserve"> K</w:t>
      </w:r>
      <w:r w:rsidR="005B361F">
        <w:rPr>
          <w:sz w:val="28"/>
          <w:szCs w:val="28"/>
        </w:rPr>
        <w:t xml:space="preserve">iusaamisesta pitää </w:t>
      </w:r>
      <w:r w:rsidR="00DD2E0C">
        <w:rPr>
          <w:sz w:val="28"/>
          <w:szCs w:val="28"/>
        </w:rPr>
        <w:t xml:space="preserve">kuitenkin </w:t>
      </w:r>
      <w:r w:rsidR="005B361F">
        <w:rPr>
          <w:sz w:val="28"/>
          <w:szCs w:val="28"/>
        </w:rPr>
        <w:t xml:space="preserve">aina kertoa aikuiselle. </w:t>
      </w:r>
      <w:r w:rsidR="00DD2E0C">
        <w:rPr>
          <w:sz w:val="28"/>
          <w:szCs w:val="28"/>
        </w:rPr>
        <w:t xml:space="preserve">Sen esille tuomisessa myös muut oppilaat ovat </w:t>
      </w:r>
      <w:proofErr w:type="gramStart"/>
      <w:r w:rsidR="00DD2E0C">
        <w:rPr>
          <w:sz w:val="28"/>
          <w:szCs w:val="28"/>
        </w:rPr>
        <w:t>tärkeässä asemassa</w:t>
      </w:r>
      <w:proofErr w:type="gramEnd"/>
      <w:r w:rsidR="00DD2E0C">
        <w:rPr>
          <w:sz w:val="28"/>
          <w:szCs w:val="28"/>
        </w:rPr>
        <w:t xml:space="preserve"> ellei kiusattu itse ole asiasta kertonut. </w:t>
      </w:r>
      <w:r>
        <w:rPr>
          <w:sz w:val="28"/>
          <w:szCs w:val="28"/>
        </w:rPr>
        <w:t>Huoltajat voivat ottaa kiusaamista epäiltäessä tai havaitt</w:t>
      </w:r>
      <w:r w:rsidR="005B361F">
        <w:rPr>
          <w:sz w:val="28"/>
          <w:szCs w:val="28"/>
        </w:rPr>
        <w:t>aessa yhteyttä luokanopettajaan tai</w:t>
      </w:r>
      <w:r>
        <w:rPr>
          <w:sz w:val="28"/>
          <w:szCs w:val="28"/>
        </w:rPr>
        <w:t xml:space="preserve"> rehtori</w:t>
      </w:r>
      <w:r w:rsidR="005B361F">
        <w:rPr>
          <w:sz w:val="28"/>
          <w:szCs w:val="28"/>
        </w:rPr>
        <w:t>in</w:t>
      </w:r>
      <w:r>
        <w:rPr>
          <w:sz w:val="28"/>
          <w:szCs w:val="28"/>
        </w:rPr>
        <w:t>.</w:t>
      </w:r>
    </w:p>
    <w:p w:rsidR="0090187B" w:rsidP="0090187B" w:rsidRDefault="009E78CE" w14:paraId="4298EEF8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Koulussamme on käytössä lomakkeet, joiden avulla pyritään selvittämään tapahtumien kulku ja asianosaiset. </w:t>
      </w:r>
      <w:r w:rsidR="002C645F">
        <w:rPr>
          <w:sz w:val="28"/>
          <w:szCs w:val="28"/>
        </w:rPr>
        <w:t>Selvittely tapahtuu luo</w:t>
      </w:r>
      <w:r w:rsidR="006A0897">
        <w:rPr>
          <w:sz w:val="28"/>
          <w:szCs w:val="28"/>
        </w:rPr>
        <w:t>kanopettajan ja erityisopettajan</w:t>
      </w:r>
      <w:r w:rsidR="002C645F">
        <w:rPr>
          <w:sz w:val="28"/>
          <w:szCs w:val="28"/>
        </w:rPr>
        <w:t xml:space="preserve"> johdolla. </w:t>
      </w:r>
      <w:r>
        <w:rPr>
          <w:sz w:val="28"/>
          <w:szCs w:val="28"/>
        </w:rPr>
        <w:t xml:space="preserve">Keskustelut käydään sekä kiusatun että </w:t>
      </w:r>
      <w:r>
        <w:rPr>
          <w:sz w:val="28"/>
          <w:szCs w:val="28"/>
        </w:rPr>
        <w:lastRenderedPageBreak/>
        <w:t xml:space="preserve">kiusaajan/kiusaajien </w:t>
      </w:r>
      <w:r w:rsidR="00A00947">
        <w:rPr>
          <w:sz w:val="28"/>
          <w:szCs w:val="28"/>
        </w:rPr>
        <w:t>kanssa erikseen sekä tarvittaess</w:t>
      </w:r>
      <w:r>
        <w:rPr>
          <w:sz w:val="28"/>
          <w:szCs w:val="28"/>
        </w:rPr>
        <w:t xml:space="preserve">a myös yhdessä. Tilanteeseen pyritään löytämään ratkaisu, sovitaan mahdollisista muista toimenpiteistä ja </w:t>
      </w:r>
      <w:r w:rsidR="006A0897">
        <w:rPr>
          <w:sz w:val="28"/>
          <w:szCs w:val="28"/>
        </w:rPr>
        <w:t xml:space="preserve">seuraamuksista sekä </w:t>
      </w:r>
      <w:r>
        <w:rPr>
          <w:sz w:val="28"/>
          <w:szCs w:val="28"/>
        </w:rPr>
        <w:t>seuranta</w:t>
      </w:r>
      <w:r w:rsidR="006A0897">
        <w:rPr>
          <w:sz w:val="28"/>
          <w:szCs w:val="28"/>
        </w:rPr>
        <w:t>-aikataulusta. Tapauksesta ollaan yhteydessä kaikkien osapuolten huoltajiin.</w:t>
      </w:r>
      <w:r>
        <w:rPr>
          <w:sz w:val="28"/>
          <w:szCs w:val="28"/>
        </w:rPr>
        <w:t xml:space="preserve"> Seurantakeskustelussa (noin kahden viikon kuluttua) oppilaat </w:t>
      </w:r>
      <w:r w:rsidR="00512715">
        <w:rPr>
          <w:sz w:val="28"/>
          <w:szCs w:val="28"/>
        </w:rPr>
        <w:t>erittelevät kiusaamisen loppumisen onnistumista. Jos kiusaaminen on loppunut, jäädään kuitenkin edel</w:t>
      </w:r>
      <w:r w:rsidR="00A00947">
        <w:rPr>
          <w:sz w:val="28"/>
          <w:szCs w:val="28"/>
        </w:rPr>
        <w:t>l</w:t>
      </w:r>
      <w:r w:rsidR="00512715">
        <w:rPr>
          <w:sz w:val="28"/>
          <w:szCs w:val="28"/>
        </w:rPr>
        <w:t>een seuraamaan ti</w:t>
      </w:r>
      <w:r w:rsidR="00A00947">
        <w:rPr>
          <w:sz w:val="28"/>
          <w:szCs w:val="28"/>
        </w:rPr>
        <w:t>lannetta ja herkästi otetaan as</w:t>
      </w:r>
      <w:r w:rsidR="00512715">
        <w:rPr>
          <w:sz w:val="28"/>
          <w:szCs w:val="28"/>
        </w:rPr>
        <w:t>ia uudelleen käsittelyyn.</w:t>
      </w:r>
      <w:r w:rsidR="0090187B">
        <w:rPr>
          <w:sz w:val="28"/>
          <w:szCs w:val="28"/>
        </w:rPr>
        <w:t xml:space="preserve"> Tarvittaessa huoltajat kutsutaan koululle keskustelemaan.</w:t>
      </w:r>
    </w:p>
    <w:p w:rsidR="009E78CE" w:rsidRDefault="0090187B" w14:paraId="001486C1" w14:textId="77777777">
      <w:pPr>
        <w:rPr>
          <w:sz w:val="28"/>
          <w:szCs w:val="28"/>
        </w:rPr>
      </w:pPr>
      <w:r>
        <w:rPr>
          <w:sz w:val="28"/>
          <w:szCs w:val="28"/>
        </w:rPr>
        <w:t>Jos kius</w:t>
      </w:r>
      <w:r w:rsidR="006A0897">
        <w:rPr>
          <w:sz w:val="28"/>
          <w:szCs w:val="28"/>
        </w:rPr>
        <w:t>aaminen ei siitä huolimatta loppunut</w:t>
      </w:r>
      <w:r w:rsidR="00061EE4">
        <w:rPr>
          <w:sz w:val="28"/>
          <w:szCs w:val="28"/>
        </w:rPr>
        <w:t>, asia siirtyy rehtorin ja mahdollisesti moniammatillisen oppilashuoltoryhmän käsiteltäväksi.</w:t>
      </w:r>
    </w:p>
    <w:p w:rsidRPr="009E78CE" w:rsidR="00512715" w:rsidRDefault="003C6F79" w14:paraId="54B9F021" w14:textId="6779AA63">
      <w:pPr>
        <w:rPr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FFFF"/>
        </w:rPr>
        <w:t>Jokaista kiusaamisasiaa käsitellään niin kauan, kunnes kiusaaminen on loppunut.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sectPr w:rsidRPr="009E78CE" w:rsidR="0051271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500CB"/>
    <w:multiLevelType w:val="hybridMultilevel"/>
    <w:tmpl w:val="5E30D1BC"/>
    <w:lvl w:ilvl="0" w:tplc="6CAEB4C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702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CE"/>
    <w:rsid w:val="00061EE4"/>
    <w:rsid w:val="00247CC6"/>
    <w:rsid w:val="002C645F"/>
    <w:rsid w:val="003C6F79"/>
    <w:rsid w:val="003F413D"/>
    <w:rsid w:val="00512715"/>
    <w:rsid w:val="005B361F"/>
    <w:rsid w:val="00607464"/>
    <w:rsid w:val="006A0897"/>
    <w:rsid w:val="0090187B"/>
    <w:rsid w:val="00936C54"/>
    <w:rsid w:val="009E053C"/>
    <w:rsid w:val="009E78CE"/>
    <w:rsid w:val="00A00947"/>
    <w:rsid w:val="00B826A3"/>
    <w:rsid w:val="00BE5106"/>
    <w:rsid w:val="00C5324C"/>
    <w:rsid w:val="00D03151"/>
    <w:rsid w:val="00DD2E0C"/>
    <w:rsid w:val="00DF43DF"/>
    <w:rsid w:val="00FC5775"/>
    <w:rsid w:val="3BBA5992"/>
    <w:rsid w:val="6EEBD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D7B0"/>
  <w15:chartTrackingRefBased/>
  <w15:docId w15:val="{FF3132A0-5A1A-44D2-BE3D-5E393505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0947"/>
    <w:pPr>
      <w:ind w:left="720"/>
      <w:contextualSpacing/>
    </w:pPr>
  </w:style>
  <w:style w:type="character" w:styleId="normaltextrun" w:customStyle="1">
    <w:name w:val="normaltextrun"/>
    <w:basedOn w:val="Kappaleenoletusfontti"/>
    <w:rsid w:val="003C6F79"/>
  </w:style>
  <w:style w:type="character" w:styleId="eop" w:customStyle="1">
    <w:name w:val="eop"/>
    <w:basedOn w:val="Kappaleenoletusfontti"/>
    <w:rsid w:val="003C6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PKMKV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Ratilainen Minna</dc:creator>
  <keywords/>
  <dc:description/>
  <lastModifiedBy>Sivonen Jaakko</lastModifiedBy>
  <revision>4</revision>
  <dcterms:created xsi:type="dcterms:W3CDTF">2022-02-13T10:57:00.0000000Z</dcterms:created>
  <dcterms:modified xsi:type="dcterms:W3CDTF">2025-04-17T11:00:39.1978127Z</dcterms:modified>
</coreProperties>
</file>