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580" w:rsidRPr="00B10580" w:rsidRDefault="00B10580">
      <w:pPr>
        <w:rPr>
          <w:color w:val="00B050"/>
          <w:sz w:val="48"/>
          <w:szCs w:val="48"/>
        </w:rPr>
      </w:pPr>
      <w:r w:rsidRPr="00B10580">
        <w:rPr>
          <w:color w:val="00B050"/>
          <w:sz w:val="48"/>
          <w:szCs w:val="48"/>
        </w:rPr>
        <w:t>Kasvikset</w:t>
      </w:r>
    </w:p>
    <w:p w:rsidR="00B10580" w:rsidRDefault="00ED7175">
      <w:r>
        <w:t>Kasvikset – kuusi kourallista ja väreistä virtaa</w:t>
      </w:r>
      <w:r w:rsidR="00B10580">
        <w:t>.</w:t>
      </w:r>
    </w:p>
    <w:p w:rsidR="00B10580" w:rsidRDefault="00ED7175">
      <w:r>
        <w:t xml:space="preserve">Kasvisten syöminen pitää virkeänä ja auttaa pysymään terveenä. Kasvikset pitävät olon myös pitkään kylläisenä, jolloin nälkä ei pääse heti yllättämään. Kasviksia ovat erilaiset vihannekset, hedelmät, marjat ja juurekset. Niitä voi syödä tuoreena, pakastettuna ja keitettynä. Päivässä tulisi syödä kuusi kourallista (eli puoli kiloa) kasviksia. Se onnistuu, kun syö erilaisia kasviksia jokaisella päivän aterialla vähintään oman kourallisen verran. Erivärisistä kasviksista saa erilaisia tärkeitä vitamiineja ja muita hyviä ravintoaineita. Päivässä tulisikin syödä viittä eri väriä kasviksia. Kuusi kourallista erivärisiä kasviksia päivässä tulee kokoon esim. seuraavasti: </w:t>
      </w:r>
    </w:p>
    <w:p w:rsidR="00B10580" w:rsidRDefault="00ED7175">
      <w:r>
        <w:t xml:space="preserve">1 omena, päärynä tai banaani (punainen, vihreä, keltainen) </w:t>
      </w:r>
    </w:p>
    <w:p w:rsidR="00B10580" w:rsidRDefault="00ED7175">
      <w:r>
        <w:t>1 porkkana tai mandariini (oranssi)</w:t>
      </w:r>
    </w:p>
    <w:p w:rsidR="00B10580" w:rsidRDefault="00ED7175">
      <w:r>
        <w:t xml:space="preserve">1 tomaatti tai reilu pätkä kurkkua (punainen, vihreä) </w:t>
      </w:r>
    </w:p>
    <w:p w:rsidR="00B10580" w:rsidRDefault="00ED7175">
      <w:r>
        <w:t xml:space="preserve">1 annos salaattia tai raastetta (vihreä, oranssi, punainen, valkoinen) </w:t>
      </w:r>
    </w:p>
    <w:p w:rsidR="00B10580" w:rsidRDefault="00ED7175">
      <w:r>
        <w:t xml:space="preserve">1 annos keitettyjä vihanneksia (oranssi, vihreä, valkoinen) </w:t>
      </w:r>
    </w:p>
    <w:p w:rsidR="00B10580" w:rsidRDefault="00ED7175">
      <w:r>
        <w:t xml:space="preserve">1 annos marjoja (punainen, sininen) </w:t>
      </w:r>
    </w:p>
    <w:p w:rsidR="00A64EED" w:rsidRDefault="00B10580">
      <w:r>
        <w:t xml:space="preserve">= </w:t>
      </w:r>
      <w:r w:rsidR="00ED7175">
        <w:t>yhteensä 6 kourallista (noin puoli kiloa)</w:t>
      </w:r>
      <w:r w:rsidR="00ED7175">
        <w:t>.</w:t>
      </w:r>
    </w:p>
    <w:p w:rsidR="00B10580" w:rsidRPr="00B10580" w:rsidRDefault="00B10580" w:rsidP="00B10580">
      <w:pPr>
        <w:spacing w:before="450" w:after="300" w:line="240" w:lineRule="auto"/>
        <w:outlineLvl w:val="1"/>
        <w:rPr>
          <w:rFonts w:ascii="inherit" w:eastAsia="Times New Roman" w:hAnsi="inherit" w:cs="Times New Roman"/>
          <w:b/>
          <w:bCs/>
          <w:color w:val="C10076"/>
          <w:sz w:val="36"/>
          <w:szCs w:val="36"/>
          <w:lang w:eastAsia="fi-FI"/>
        </w:rPr>
      </w:pPr>
      <w:r w:rsidRPr="00B10580">
        <w:rPr>
          <w:rFonts w:ascii="inherit" w:eastAsia="Times New Roman" w:hAnsi="inherit" w:cs="Times New Roman"/>
          <w:b/>
          <w:bCs/>
          <w:color w:val="C10076"/>
          <w:sz w:val="36"/>
          <w:szCs w:val="36"/>
          <w:lang w:eastAsia="fi-FI"/>
        </w:rPr>
        <w:t>Riittävä juominen</w:t>
      </w:r>
    </w:p>
    <w:p w:rsidR="00B10580" w:rsidRPr="00B10580" w:rsidRDefault="00B10580" w:rsidP="00B10580">
      <w:pPr>
        <w:spacing w:after="300"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b/>
          <w:bCs/>
          <w:color w:val="303030"/>
          <w:sz w:val="24"/>
          <w:szCs w:val="24"/>
          <w:lang w:eastAsia="fi-FI"/>
        </w:rPr>
        <w:t>Päivän aikana tulisi juoda noin 1,5–2 litraa nestettä</w:t>
      </w:r>
      <w:r w:rsidRPr="00B10580">
        <w:rPr>
          <w:rFonts w:ascii="Times New Roman" w:eastAsia="Times New Roman" w:hAnsi="Times New Roman" w:cs="Times New Roman"/>
          <w:color w:val="303030"/>
          <w:sz w:val="24"/>
          <w:szCs w:val="24"/>
          <w:lang w:eastAsia="fi-FI"/>
        </w:rPr>
        <w:t>. Tämä onnistuu juomalla joka aterialla 1–2 lasillista ja muutama hörppy silloin tällöin päivän aikana. Suositeltavaan määrään lasketaan kaikki juomat ja esimerkiksi murojen kanssa syötävä maito ja keiton liemi.</w:t>
      </w:r>
    </w:p>
    <w:p w:rsidR="00B10580" w:rsidRPr="00B10580" w:rsidRDefault="00B10580" w:rsidP="00B10580">
      <w:pPr>
        <w:spacing w:after="300"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color w:val="303030"/>
          <w:sz w:val="24"/>
          <w:szCs w:val="24"/>
          <w:lang w:eastAsia="fi-FI"/>
        </w:rPr>
        <w:t>On hyvä juoda pitkin päivää, vaikkei tuntisikaan itseään janoiseksi. Nestehukka voi yllättää nopeastikin esimerkiksi lämpimällä ilmalla tai urheillessa. Jos päivän aikana ei juo tarpeeksi, tulee nuutunut olo eikä jaksa. Väsyneenä voi helposti sattua tapaturmia ja muita kömmähdyksiä. Liikunnan aikana kannattaa ottaa hörppy juomapullosta 15 minuutin välein, erityisesti auringonpaisteella ja kuumalla ilmalla.</w:t>
      </w:r>
    </w:p>
    <w:p w:rsidR="00B10580" w:rsidRPr="00B10580" w:rsidRDefault="00B10580" w:rsidP="00B10580">
      <w:pPr>
        <w:spacing w:before="450" w:after="300" w:line="240" w:lineRule="auto"/>
        <w:outlineLvl w:val="1"/>
        <w:rPr>
          <w:rFonts w:ascii="inherit" w:eastAsia="Times New Roman" w:hAnsi="inherit" w:cs="Times New Roman"/>
          <w:b/>
          <w:bCs/>
          <w:color w:val="C10076"/>
          <w:sz w:val="36"/>
          <w:szCs w:val="36"/>
          <w:lang w:eastAsia="fi-FI"/>
        </w:rPr>
      </w:pPr>
      <w:r w:rsidRPr="00B10580">
        <w:rPr>
          <w:rFonts w:ascii="inherit" w:eastAsia="Times New Roman" w:hAnsi="inherit" w:cs="Times New Roman"/>
          <w:b/>
          <w:bCs/>
          <w:color w:val="C10076"/>
          <w:sz w:val="36"/>
          <w:szCs w:val="36"/>
          <w:lang w:eastAsia="fi-FI"/>
        </w:rPr>
        <w:t>Juomissa on eroja</w:t>
      </w:r>
    </w:p>
    <w:p w:rsidR="00B10580" w:rsidRPr="00B10580" w:rsidRDefault="00B10580" w:rsidP="00B10580">
      <w:pPr>
        <w:numPr>
          <w:ilvl w:val="0"/>
          <w:numId w:val="1"/>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color w:val="303030"/>
          <w:sz w:val="24"/>
          <w:szCs w:val="24"/>
          <w:lang w:eastAsia="fi-FI"/>
        </w:rPr>
        <w:t>Paras janojuoma on </w:t>
      </w:r>
      <w:r w:rsidRPr="00B10580">
        <w:rPr>
          <w:rFonts w:ascii="Times New Roman" w:eastAsia="Times New Roman" w:hAnsi="Times New Roman" w:cs="Times New Roman"/>
          <w:b/>
          <w:bCs/>
          <w:color w:val="303030"/>
          <w:sz w:val="24"/>
          <w:szCs w:val="24"/>
          <w:lang w:eastAsia="fi-FI"/>
        </w:rPr>
        <w:t>vesi.</w:t>
      </w:r>
    </w:p>
    <w:p w:rsidR="00B10580" w:rsidRPr="00B10580" w:rsidRDefault="00B10580" w:rsidP="00B10580">
      <w:pPr>
        <w:numPr>
          <w:ilvl w:val="0"/>
          <w:numId w:val="1"/>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color w:val="303030"/>
          <w:sz w:val="24"/>
          <w:szCs w:val="24"/>
          <w:lang w:eastAsia="fi-FI"/>
        </w:rPr>
        <w:t>Ruokajuomaksi sopii </w:t>
      </w:r>
      <w:r w:rsidRPr="00B10580">
        <w:rPr>
          <w:rFonts w:ascii="Times New Roman" w:eastAsia="Times New Roman" w:hAnsi="Times New Roman" w:cs="Times New Roman"/>
          <w:b/>
          <w:bCs/>
          <w:color w:val="303030"/>
          <w:sz w:val="24"/>
          <w:szCs w:val="24"/>
          <w:lang w:eastAsia="fi-FI"/>
        </w:rPr>
        <w:t>rasvaton maito tai piimä.</w:t>
      </w:r>
    </w:p>
    <w:p w:rsidR="00B10580" w:rsidRPr="00B10580" w:rsidRDefault="00B10580" w:rsidP="00B10580">
      <w:pPr>
        <w:numPr>
          <w:ilvl w:val="0"/>
          <w:numId w:val="1"/>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b/>
          <w:bCs/>
          <w:color w:val="303030"/>
          <w:sz w:val="24"/>
          <w:szCs w:val="24"/>
          <w:lang w:eastAsia="fi-FI"/>
        </w:rPr>
        <w:t>Limsat ja mehut </w:t>
      </w:r>
      <w:r w:rsidRPr="00B10580">
        <w:rPr>
          <w:rFonts w:ascii="Times New Roman" w:eastAsia="Times New Roman" w:hAnsi="Times New Roman" w:cs="Times New Roman"/>
          <w:color w:val="303030"/>
          <w:sz w:val="24"/>
          <w:szCs w:val="24"/>
          <w:lang w:eastAsia="fi-FI"/>
        </w:rPr>
        <w:t>sisältävät paljon turhaa energiaa eivätkä sovellu päivittäisiksi janojuomiksi. Esimerkiksi lasillisessa (2 dl) tuoremehua tai tavallista limsaa on sokeria noin 10 sokeripalan verran. Tuoremehun sokeri on hedelmän tai marjojen omaa hedelmäsokeria, muihin mehuihin on usein lisätty sokeria.</w:t>
      </w:r>
    </w:p>
    <w:p w:rsidR="00B10580" w:rsidRPr="00B10580" w:rsidRDefault="00B10580" w:rsidP="00B10580">
      <w:pPr>
        <w:numPr>
          <w:ilvl w:val="0"/>
          <w:numId w:val="1"/>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b/>
          <w:bCs/>
          <w:color w:val="303030"/>
          <w:sz w:val="24"/>
          <w:szCs w:val="24"/>
          <w:lang w:eastAsia="fi-FI"/>
        </w:rPr>
        <w:t>Energiajuomat</w:t>
      </w:r>
      <w:r w:rsidRPr="00B10580">
        <w:rPr>
          <w:rFonts w:ascii="Times New Roman" w:eastAsia="Times New Roman" w:hAnsi="Times New Roman" w:cs="Times New Roman"/>
          <w:color w:val="303030"/>
          <w:sz w:val="24"/>
          <w:szCs w:val="24"/>
          <w:lang w:eastAsia="fi-FI"/>
        </w:rPr>
        <w:t xml:space="preserve"> ovat kofeiinipitoisia virvoitusjuomia, jotka sisältävät yhtä paljon tyhjää energiaa eli sokeria tai muita makeutusaineita kuin tavalliset virvoitusjuomat. Energiajuomien erilaiset piristävät ainesosat voivat yhdessä aiheuttaa mm. ärtyneisyyttä, </w:t>
      </w:r>
      <w:bookmarkStart w:id="0" w:name="_GoBack"/>
      <w:bookmarkEnd w:id="0"/>
      <w:r w:rsidRPr="00B10580">
        <w:rPr>
          <w:rFonts w:ascii="Times New Roman" w:eastAsia="Times New Roman" w:hAnsi="Times New Roman" w:cs="Times New Roman"/>
          <w:color w:val="303030"/>
          <w:sz w:val="24"/>
          <w:szCs w:val="24"/>
          <w:lang w:eastAsia="fi-FI"/>
        </w:rPr>
        <w:lastRenderedPageBreak/>
        <w:t>levottomuutta, unihäiriöitä ja riippuvuutta enemmän kuin tavallinen kahvi. Energiajuomia ei suositella Suomessa lainkaan alle 15-vuotiaille.</w:t>
      </w:r>
    </w:p>
    <w:p w:rsidR="00B10580" w:rsidRPr="00B10580" w:rsidRDefault="00B10580" w:rsidP="00B10580">
      <w:pPr>
        <w:spacing w:after="300"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color w:val="303030"/>
          <w:sz w:val="24"/>
          <w:szCs w:val="24"/>
          <w:lang w:eastAsia="fi-FI"/>
        </w:rPr>
        <w:t>Yleensä juomista saatu sokeri ei vie nälän tunnetta, vaikka siitä tulee energiaa. Juomat eivät myöskään sisällä hyviä ravintoaineita yhtä paljoa kuin ruoka. Marjat ja hedelmät on parempi syödä sellaisenaan tai pakastimesta otettuina kuin juoda mehuina.</w:t>
      </w:r>
    </w:p>
    <w:p w:rsidR="002E5F1A" w:rsidRDefault="00B10580" w:rsidP="002E5F1A">
      <w:pPr>
        <w:spacing w:after="300" w:line="240" w:lineRule="auto"/>
        <w:rPr>
          <w:rFonts w:ascii="Times New Roman" w:eastAsia="Times New Roman" w:hAnsi="Times New Roman" w:cs="Times New Roman"/>
          <w:color w:val="303030"/>
          <w:sz w:val="24"/>
          <w:szCs w:val="24"/>
          <w:lang w:eastAsia="fi-FI"/>
        </w:rPr>
      </w:pPr>
      <w:r w:rsidRPr="00B10580">
        <w:rPr>
          <w:rFonts w:ascii="Times New Roman" w:eastAsia="Times New Roman" w:hAnsi="Times New Roman" w:cs="Times New Roman"/>
          <w:color w:val="303030"/>
          <w:sz w:val="24"/>
          <w:szCs w:val="24"/>
          <w:lang w:eastAsia="fi-FI"/>
        </w:rPr>
        <w:t>Vesi on paras treenijuoma. Mehujen runsas sokeri ja kivennäisvesien hiilihappo eivät sovellu liikunnan aikaiseen juomiseen.</w:t>
      </w:r>
    </w:p>
    <w:p w:rsidR="002E5F1A" w:rsidRPr="00B10580" w:rsidRDefault="002E5F1A" w:rsidP="002E5F1A">
      <w:pPr>
        <w:spacing w:after="300" w:line="240" w:lineRule="auto"/>
        <w:rPr>
          <w:rFonts w:ascii="Times New Roman" w:eastAsia="Times New Roman" w:hAnsi="Times New Roman" w:cs="Times New Roman"/>
          <w:color w:val="303030"/>
          <w:sz w:val="24"/>
          <w:szCs w:val="24"/>
          <w:lang w:eastAsia="fi-FI"/>
        </w:rPr>
      </w:pPr>
    </w:p>
    <w:p w:rsidR="002E5F1A" w:rsidRPr="002E5F1A" w:rsidRDefault="002E5F1A" w:rsidP="002E5F1A">
      <w:pPr>
        <w:spacing w:after="450" w:line="240" w:lineRule="auto"/>
        <w:outlineLvl w:val="0"/>
        <w:rPr>
          <w:rFonts w:ascii="inherit" w:eastAsia="Times New Roman" w:hAnsi="inherit" w:cs="Times New Roman"/>
          <w:b/>
          <w:bCs/>
          <w:color w:val="00B0F0"/>
          <w:kern w:val="36"/>
          <w:sz w:val="48"/>
          <w:szCs w:val="48"/>
          <w:lang w:eastAsia="fi-FI"/>
        </w:rPr>
      </w:pPr>
      <w:r w:rsidRPr="002E5F1A">
        <w:rPr>
          <w:rFonts w:ascii="inherit" w:eastAsia="Times New Roman" w:hAnsi="inherit" w:cs="Times New Roman"/>
          <w:b/>
          <w:bCs/>
          <w:color w:val="00B0F0"/>
          <w:kern w:val="36"/>
          <w:sz w:val="48"/>
          <w:szCs w:val="48"/>
          <w:lang w:eastAsia="fi-FI"/>
        </w:rPr>
        <w:t>Ateriarytmi</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color w:val="303030"/>
          <w:sz w:val="24"/>
          <w:szCs w:val="24"/>
          <w:lang w:eastAsia="fi-FI"/>
        </w:rPr>
        <w:t>Koulupäivä ja harrastukset rytmittävät arkipäivien kulkua monella tavalla. Riittävä syöminen tasaisin väliajoin helpottaa vireyden ylläpitoa ja jaksamista.</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Hyvä ateriarytmi</w:t>
      </w:r>
      <w:r w:rsidRPr="002E5F1A">
        <w:rPr>
          <w:rFonts w:ascii="Times New Roman" w:eastAsia="Times New Roman" w:hAnsi="Times New Roman" w:cs="Times New Roman"/>
          <w:color w:val="303030"/>
          <w:sz w:val="24"/>
          <w:szCs w:val="24"/>
          <w:lang w:eastAsia="fi-FI"/>
        </w:rPr>
        <w:t> tarkoittaa sitä, että ruokailukertojen väli on noin 3–4 tuntia, jolloin päivässä on vähintään </w:t>
      </w:r>
      <w:r w:rsidRPr="002E5F1A">
        <w:rPr>
          <w:rFonts w:ascii="Times New Roman" w:eastAsia="Times New Roman" w:hAnsi="Times New Roman" w:cs="Times New Roman"/>
          <w:b/>
          <w:bCs/>
          <w:color w:val="303030"/>
          <w:sz w:val="24"/>
          <w:szCs w:val="24"/>
          <w:lang w:eastAsia="fi-FI"/>
        </w:rPr>
        <w:t>viisi ruokailukertaa</w:t>
      </w:r>
      <w:r w:rsidRPr="002E5F1A">
        <w:rPr>
          <w:rFonts w:ascii="Times New Roman" w:eastAsia="Times New Roman" w:hAnsi="Times New Roman" w:cs="Times New Roman"/>
          <w:color w:val="303030"/>
          <w:sz w:val="24"/>
          <w:szCs w:val="24"/>
          <w:lang w:eastAsia="fi-FI"/>
        </w:rPr>
        <w:t>. Säännöllinen syöminen auttaa jaksamaan. Kova nälkä ei pääse yllättämään, kun syö riittävän usein. Silloin on myös helppo välttää huonoja välipaloja, liian suuria ruoka-annoksia ja iltaherkuttelua. Ateria on sopivan kokoinen, kun sillä jaksaa kolmesta neljään tuntia.</w:t>
      </w:r>
    </w:p>
    <w:p w:rsidR="002E5F1A" w:rsidRPr="002E5F1A" w:rsidRDefault="002E5F1A" w:rsidP="002E5F1A">
      <w:pPr>
        <w:spacing w:before="450" w:after="300" w:line="240" w:lineRule="auto"/>
        <w:outlineLvl w:val="1"/>
        <w:rPr>
          <w:rFonts w:ascii="inherit" w:eastAsia="Times New Roman" w:hAnsi="inherit" w:cs="Times New Roman"/>
          <w:b/>
          <w:bCs/>
          <w:color w:val="5B9BD5" w:themeColor="accent1"/>
          <w:sz w:val="36"/>
          <w:szCs w:val="36"/>
          <w:lang w:eastAsia="fi-FI"/>
        </w:rPr>
      </w:pPr>
      <w:r w:rsidRPr="002E5F1A">
        <w:rPr>
          <w:rFonts w:ascii="inherit" w:eastAsia="Times New Roman" w:hAnsi="inherit" w:cs="Times New Roman"/>
          <w:b/>
          <w:bCs/>
          <w:color w:val="5B9BD5" w:themeColor="accent1"/>
          <w:sz w:val="36"/>
          <w:szCs w:val="36"/>
          <w:lang w:eastAsia="fi-FI"/>
        </w:rPr>
        <w:t>Ateriat rytmittävät päivää</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Aamiainen </w:t>
      </w:r>
      <w:r w:rsidRPr="002E5F1A">
        <w:rPr>
          <w:rFonts w:ascii="Times New Roman" w:eastAsia="Times New Roman" w:hAnsi="Times New Roman" w:cs="Times New Roman"/>
          <w:color w:val="303030"/>
          <w:sz w:val="24"/>
          <w:szCs w:val="24"/>
          <w:lang w:eastAsia="fi-FI"/>
        </w:rPr>
        <w:t>on tärkein ateria ja sen syöminen kannattaa opetella. Yön jäljiltä vatsa on tyhjä ja sinne on saatava aamupalaa, jotta päivä käynnistyy. Jos aamiainen ei kuitenkaan maistu, kannattaa silloinkin yrittää syödä vaikkapa jogurtti tai leipä. Näin nälkä ei kasva liian suureksi koulun lounasaikaan mennessä.</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Lounas </w:t>
      </w:r>
      <w:r w:rsidRPr="002E5F1A">
        <w:rPr>
          <w:rFonts w:ascii="Times New Roman" w:eastAsia="Times New Roman" w:hAnsi="Times New Roman" w:cs="Times New Roman"/>
          <w:color w:val="303030"/>
          <w:sz w:val="24"/>
          <w:szCs w:val="24"/>
          <w:lang w:eastAsia="fi-FI"/>
        </w:rPr>
        <w:t>on päivän toiseksi tärkein ateria. Sen voimalla jaksaa iltapäivään asti. Vaikka koulussa ei aina ole lempiruokaa, sitä kannattaa silti syödä. Muuten energia voi loppua kesken ja iltapäivällä väsyttää koulussa ja harrastuksissa.</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Päivällinen </w:t>
      </w:r>
      <w:r w:rsidRPr="002E5F1A">
        <w:rPr>
          <w:rFonts w:ascii="Times New Roman" w:eastAsia="Times New Roman" w:hAnsi="Times New Roman" w:cs="Times New Roman"/>
          <w:color w:val="303030"/>
          <w:sz w:val="24"/>
          <w:szCs w:val="24"/>
          <w:lang w:eastAsia="fi-FI"/>
        </w:rPr>
        <w:t>on päivän toinen lämmin ateria. Yhteiset ruokahetket perheen kanssa pöydän ääressä ovat monella tavalla tärkeitä.</w:t>
      </w:r>
    </w:p>
    <w:p w:rsidR="002E5F1A" w:rsidRP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Välipalat</w:t>
      </w:r>
      <w:r w:rsidRPr="002E5F1A">
        <w:rPr>
          <w:rFonts w:ascii="Times New Roman" w:eastAsia="Times New Roman" w:hAnsi="Times New Roman" w:cs="Times New Roman"/>
          <w:color w:val="303030"/>
          <w:sz w:val="24"/>
          <w:szCs w:val="24"/>
          <w:lang w:eastAsia="fi-FI"/>
        </w:rPr>
        <w:t> täydentävät ateriarytmiä. Terveellinen välipala on ravitseva ja monipuolinen. Siihen voi kuulua esimerkiksi jogurtti, täytetty leipä ja hedelmä. Makeiset ja herkut eivät korvaa välipaloja.</w:t>
      </w:r>
    </w:p>
    <w:p w:rsidR="002E5F1A" w:rsidRDefault="002E5F1A" w:rsidP="002E5F1A">
      <w:pPr>
        <w:spacing w:after="300" w:line="240" w:lineRule="auto"/>
        <w:rPr>
          <w:rFonts w:ascii="Times New Roman" w:eastAsia="Times New Roman" w:hAnsi="Times New Roman" w:cs="Times New Roman"/>
          <w:color w:val="303030"/>
          <w:sz w:val="24"/>
          <w:szCs w:val="24"/>
          <w:lang w:eastAsia="fi-FI"/>
        </w:rPr>
      </w:pPr>
      <w:r w:rsidRPr="002E5F1A">
        <w:rPr>
          <w:rFonts w:ascii="Times New Roman" w:eastAsia="Times New Roman" w:hAnsi="Times New Roman" w:cs="Times New Roman"/>
          <w:b/>
          <w:bCs/>
          <w:color w:val="303030"/>
          <w:sz w:val="24"/>
          <w:szCs w:val="24"/>
          <w:lang w:eastAsia="fi-FI"/>
        </w:rPr>
        <w:t>Iltapala </w:t>
      </w:r>
      <w:r w:rsidRPr="002E5F1A">
        <w:rPr>
          <w:rFonts w:ascii="Times New Roman" w:eastAsia="Times New Roman" w:hAnsi="Times New Roman" w:cs="Times New Roman"/>
          <w:color w:val="303030"/>
          <w:sz w:val="24"/>
          <w:szCs w:val="24"/>
          <w:lang w:eastAsia="fi-FI"/>
        </w:rPr>
        <w:t>on välipalan kaltainen. Hyvän iltapalan avulla jaksaa nukkua aamuun asti. Pieni nälkä illalla ei ole huono merkki. Jos illalla sen sijaan on kiljuva nälkä, on saattanut tulla syötyä päivän aterioilla ja välipaloilla liian vähän.</w:t>
      </w:r>
    </w:p>
    <w:p w:rsidR="00DD2FC3" w:rsidRDefault="00DD2FC3" w:rsidP="00DD2FC3">
      <w:pPr>
        <w:spacing w:after="450" w:line="240" w:lineRule="auto"/>
        <w:outlineLvl w:val="0"/>
        <w:rPr>
          <w:rFonts w:ascii="inherit" w:eastAsia="Times New Roman" w:hAnsi="inherit" w:cs="Times New Roman"/>
          <w:b/>
          <w:bCs/>
          <w:color w:val="C10076"/>
          <w:kern w:val="36"/>
          <w:sz w:val="48"/>
          <w:szCs w:val="48"/>
          <w:lang w:eastAsia="fi-FI"/>
        </w:rPr>
      </w:pPr>
    </w:p>
    <w:p w:rsidR="00DD2FC3" w:rsidRPr="00DD2FC3" w:rsidRDefault="00DD2FC3" w:rsidP="00DD2FC3">
      <w:pPr>
        <w:spacing w:after="450" w:line="240" w:lineRule="auto"/>
        <w:outlineLvl w:val="0"/>
        <w:rPr>
          <w:rFonts w:ascii="inherit" w:eastAsia="Times New Roman" w:hAnsi="inherit" w:cs="Times New Roman"/>
          <w:b/>
          <w:bCs/>
          <w:color w:val="FFC000"/>
          <w:kern w:val="36"/>
          <w:sz w:val="48"/>
          <w:szCs w:val="48"/>
          <w:lang w:eastAsia="fi-FI"/>
        </w:rPr>
      </w:pPr>
      <w:r w:rsidRPr="00DD2FC3">
        <w:rPr>
          <w:rFonts w:ascii="inherit" w:eastAsia="Times New Roman" w:hAnsi="inherit" w:cs="Times New Roman"/>
          <w:b/>
          <w:bCs/>
          <w:color w:val="FFC000"/>
          <w:kern w:val="36"/>
          <w:sz w:val="48"/>
          <w:szCs w:val="48"/>
          <w:lang w:eastAsia="fi-FI"/>
        </w:rPr>
        <w:lastRenderedPageBreak/>
        <w:t>Lautasmalli</w:t>
      </w:r>
    </w:p>
    <w:p w:rsidR="00DD2FC3" w:rsidRPr="00DD2FC3" w:rsidRDefault="00DD2FC3" w:rsidP="00DD2FC3">
      <w:pPr>
        <w:spacing w:after="300"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Lautasmallista on apua hyvän aterian koostamisessa. Malli havainnollistaa, mistä perusaineksista suositusten mukainen ruokavalio koostuu ja kuinka paljon aterian eri osia kannattaa ottaa lautaselle. Lautasmallin mukaisesti koostettu ateria on monipuolinen, ruuan hyvät ravintoaineet ovat tasapainossa ja ravintoa saadaan sopivasti.</w:t>
      </w:r>
    </w:p>
    <w:p w:rsidR="00DD2FC3" w:rsidRPr="00DD2FC3" w:rsidRDefault="00DD2FC3" w:rsidP="00DD2FC3">
      <w:pPr>
        <w:spacing w:after="300"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Riittävän ja monipuolisen koululounaan syöminen auttaa keskittymään koulupäivään ja jaksamaan iltapäivän harrastuksissa ja leikeissä.</w:t>
      </w:r>
    </w:p>
    <w:p w:rsidR="00DD2FC3" w:rsidRPr="00DD2FC3" w:rsidRDefault="00DD2FC3" w:rsidP="00DD2FC3">
      <w:pPr>
        <w:spacing w:before="165" w:after="165" w:line="240" w:lineRule="auto"/>
        <w:outlineLvl w:val="3"/>
        <w:rPr>
          <w:rFonts w:ascii="inherit" w:eastAsia="Times New Roman" w:hAnsi="inherit" w:cs="Times New Roman"/>
          <w:color w:val="FFC000"/>
          <w:sz w:val="24"/>
          <w:szCs w:val="24"/>
          <w:lang w:eastAsia="fi-FI"/>
        </w:rPr>
      </w:pPr>
      <w:r w:rsidRPr="00DD2FC3">
        <w:rPr>
          <w:rFonts w:ascii="inherit" w:eastAsia="Times New Roman" w:hAnsi="inherit" w:cs="Times New Roman"/>
          <w:color w:val="FFC000"/>
          <w:sz w:val="24"/>
          <w:szCs w:val="24"/>
          <w:lang w:eastAsia="fi-FI"/>
        </w:rPr>
        <w:t>Hyvä ateria lautasmallin mukaan</w:t>
      </w:r>
    </w:p>
    <w:p w:rsidR="00DD2FC3" w:rsidRPr="00DD2FC3" w:rsidRDefault="00DD2FC3" w:rsidP="00DD2FC3">
      <w:pPr>
        <w:spacing w:after="300"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noProof/>
          <w:color w:val="303030"/>
          <w:sz w:val="24"/>
          <w:szCs w:val="24"/>
          <w:lang w:eastAsia="fi-FI"/>
        </w:rPr>
        <w:drawing>
          <wp:inline distT="0" distB="0" distL="0" distR="0" wp14:anchorId="7A37ADB4" wp14:editId="4C759F27">
            <wp:extent cx="2859405" cy="2056130"/>
            <wp:effectExtent l="0" t="0" r="0" b="1270"/>
            <wp:docPr id="2" name="Kuva 2" descr="https://www.tervekoululainen.fi/wp-content/uploads/sites/2/2017/11/lautasmalliperus_350px-300x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rvekoululainen.fi/wp-content/uploads/sites/2/2017/11/lautasmalliperus_350px-300x2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2056130"/>
                    </a:xfrm>
                    <a:prstGeom prst="rect">
                      <a:avLst/>
                    </a:prstGeom>
                    <a:noFill/>
                    <a:ln>
                      <a:noFill/>
                    </a:ln>
                  </pic:spPr>
                </pic:pic>
              </a:graphicData>
            </a:graphic>
          </wp:inline>
        </w:drawing>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t>Kasviksia</w:t>
      </w:r>
    </w:p>
    <w:p w:rsidR="00DD2FC3" w:rsidRPr="00DD2FC3" w:rsidRDefault="00DD2FC3" w:rsidP="00DD2FC3">
      <w:pPr>
        <w:numPr>
          <w:ilvl w:val="0"/>
          <w:numId w:val="2"/>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puolet lautasesta</w:t>
      </w:r>
    </w:p>
    <w:p w:rsidR="00DD2FC3" w:rsidRPr="00DD2FC3" w:rsidRDefault="00DD2FC3" w:rsidP="00DD2FC3">
      <w:pPr>
        <w:numPr>
          <w:ilvl w:val="0"/>
          <w:numId w:val="2"/>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salaatit ja raasteet, vihannekset, hedelmät ja marjat</w:t>
      </w:r>
    </w:p>
    <w:p w:rsidR="00DD2FC3" w:rsidRPr="00DD2FC3" w:rsidRDefault="00DD2FC3" w:rsidP="00DD2FC3">
      <w:pPr>
        <w:numPr>
          <w:ilvl w:val="0"/>
          <w:numId w:val="2"/>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mitä useampaa väriä sen parempi</w:t>
      </w:r>
    </w:p>
    <w:p w:rsidR="00DD2FC3" w:rsidRPr="00DD2FC3" w:rsidRDefault="00DD2FC3" w:rsidP="00DD2FC3">
      <w:pPr>
        <w:spacing w:before="165" w:after="165" w:line="240" w:lineRule="auto"/>
        <w:outlineLvl w:val="4"/>
        <w:rPr>
          <w:rFonts w:ascii="inherit" w:eastAsia="Times New Roman" w:hAnsi="inherit" w:cs="Times New Roman"/>
          <w:color w:val="C10076"/>
          <w:sz w:val="20"/>
          <w:szCs w:val="20"/>
          <w:lang w:eastAsia="fi-FI"/>
        </w:rPr>
      </w:pPr>
      <w:r w:rsidRPr="00DD2FC3">
        <w:rPr>
          <w:rFonts w:ascii="inherit" w:eastAsia="Times New Roman" w:hAnsi="inherit" w:cs="Times New Roman"/>
          <w:color w:val="C10076"/>
          <w:sz w:val="20"/>
          <w:szCs w:val="20"/>
          <w:lang w:eastAsia="fi-FI"/>
        </w:rPr>
        <w:t>saat vitamiineja, virkeyttä ja vastustuskykyä</w:t>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t>Lihaa, kanaa tai kalaa</w:t>
      </w:r>
    </w:p>
    <w:p w:rsidR="00DD2FC3" w:rsidRPr="00DD2FC3" w:rsidRDefault="00DD2FC3" w:rsidP="00DD2FC3">
      <w:pPr>
        <w:numPr>
          <w:ilvl w:val="0"/>
          <w:numId w:val="3"/>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neljännes lautasesta</w:t>
      </w:r>
    </w:p>
    <w:p w:rsidR="00DD2FC3" w:rsidRPr="00DD2FC3" w:rsidRDefault="00DD2FC3" w:rsidP="00DD2FC3">
      <w:pPr>
        <w:numPr>
          <w:ilvl w:val="0"/>
          <w:numId w:val="3"/>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naudan-, porsaan- tai broilerinliha, poro, kalkkuna, kalat, katkaravut</w:t>
      </w:r>
    </w:p>
    <w:p w:rsidR="00DD2FC3" w:rsidRPr="00DD2FC3" w:rsidRDefault="00DD2FC3" w:rsidP="00DD2FC3">
      <w:pPr>
        <w:spacing w:before="165" w:after="165" w:line="240" w:lineRule="auto"/>
        <w:outlineLvl w:val="4"/>
        <w:rPr>
          <w:rFonts w:ascii="inherit" w:eastAsia="Times New Roman" w:hAnsi="inherit" w:cs="Times New Roman"/>
          <w:color w:val="C10076"/>
          <w:sz w:val="20"/>
          <w:szCs w:val="20"/>
          <w:lang w:eastAsia="fi-FI"/>
        </w:rPr>
      </w:pPr>
      <w:r w:rsidRPr="00DD2FC3">
        <w:rPr>
          <w:rFonts w:ascii="inherit" w:eastAsia="Times New Roman" w:hAnsi="inherit" w:cs="Times New Roman"/>
          <w:color w:val="C10076"/>
          <w:sz w:val="20"/>
          <w:szCs w:val="20"/>
          <w:lang w:eastAsia="fi-FI"/>
        </w:rPr>
        <w:t>saat rakennusaineita kasvamiseen</w:t>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t>Perunaa, riisiä tai pastaa</w:t>
      </w:r>
    </w:p>
    <w:p w:rsidR="00DD2FC3" w:rsidRPr="00DD2FC3" w:rsidRDefault="00DD2FC3" w:rsidP="00DD2FC3">
      <w:pPr>
        <w:numPr>
          <w:ilvl w:val="0"/>
          <w:numId w:val="4"/>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neljännes lautasesta</w:t>
      </w:r>
    </w:p>
    <w:p w:rsidR="00DD2FC3" w:rsidRPr="00DD2FC3" w:rsidRDefault="00DD2FC3" w:rsidP="00DD2FC3">
      <w:pPr>
        <w:numPr>
          <w:ilvl w:val="0"/>
          <w:numId w:val="4"/>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peruna, tumma riisi, täysjyväpasta</w:t>
      </w:r>
    </w:p>
    <w:p w:rsidR="00DD2FC3" w:rsidRPr="00DD2FC3" w:rsidRDefault="00DD2FC3" w:rsidP="00DD2FC3">
      <w:pPr>
        <w:spacing w:before="165" w:after="165" w:line="240" w:lineRule="auto"/>
        <w:outlineLvl w:val="4"/>
        <w:rPr>
          <w:rFonts w:ascii="inherit" w:eastAsia="Times New Roman" w:hAnsi="inherit" w:cs="Times New Roman"/>
          <w:color w:val="C10076"/>
          <w:sz w:val="20"/>
          <w:szCs w:val="20"/>
          <w:lang w:eastAsia="fi-FI"/>
        </w:rPr>
      </w:pPr>
      <w:r w:rsidRPr="00DD2FC3">
        <w:rPr>
          <w:rFonts w:ascii="inherit" w:eastAsia="Times New Roman" w:hAnsi="inherit" w:cs="Times New Roman"/>
          <w:color w:val="C10076"/>
          <w:sz w:val="20"/>
          <w:szCs w:val="20"/>
          <w:lang w:eastAsia="fi-FI"/>
        </w:rPr>
        <w:t>saat energiaa koulupäivään ja harrastuksiin</w:t>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lastRenderedPageBreak/>
        <w:t>Ruokajuoma</w:t>
      </w:r>
    </w:p>
    <w:p w:rsidR="00DD2FC3" w:rsidRPr="00DD2FC3" w:rsidRDefault="00DD2FC3" w:rsidP="00DD2FC3">
      <w:pPr>
        <w:numPr>
          <w:ilvl w:val="0"/>
          <w:numId w:val="5"/>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rasvaton maito, piimä tai vesi</w:t>
      </w:r>
    </w:p>
    <w:p w:rsidR="00DD2FC3" w:rsidRPr="00DD2FC3" w:rsidRDefault="00DD2FC3" w:rsidP="00DD2FC3">
      <w:pPr>
        <w:spacing w:before="165" w:after="165" w:line="240" w:lineRule="auto"/>
        <w:outlineLvl w:val="4"/>
        <w:rPr>
          <w:rFonts w:ascii="inherit" w:eastAsia="Times New Roman" w:hAnsi="inherit" w:cs="Times New Roman"/>
          <w:color w:val="C10076"/>
          <w:sz w:val="20"/>
          <w:szCs w:val="20"/>
          <w:lang w:eastAsia="fi-FI"/>
        </w:rPr>
      </w:pPr>
      <w:r w:rsidRPr="00DD2FC3">
        <w:rPr>
          <w:rFonts w:ascii="inherit" w:eastAsia="Times New Roman" w:hAnsi="inherit" w:cs="Times New Roman"/>
          <w:color w:val="C10076"/>
          <w:sz w:val="20"/>
          <w:szCs w:val="20"/>
          <w:lang w:eastAsia="fi-FI"/>
        </w:rPr>
        <w:t>Riittävä juominen pitää virkeänä ja auttaa jaksamaan.</w:t>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t>Leipää ja levitettä</w:t>
      </w:r>
    </w:p>
    <w:p w:rsidR="00DD2FC3" w:rsidRPr="00DD2FC3" w:rsidRDefault="00DD2FC3" w:rsidP="00DD2FC3">
      <w:pPr>
        <w:numPr>
          <w:ilvl w:val="0"/>
          <w:numId w:val="6"/>
        </w:numPr>
        <w:spacing w:before="100" w:beforeAutospacing="1" w:after="100" w:afterAutospacing="1"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pari siivua näkkileipää, ruisleipää, tummaa täysjyväleipää</w:t>
      </w:r>
    </w:p>
    <w:p w:rsidR="00DD2FC3" w:rsidRPr="00DD2FC3" w:rsidRDefault="00DD2FC3" w:rsidP="00DD2FC3">
      <w:pPr>
        <w:spacing w:before="165" w:after="165" w:line="240" w:lineRule="auto"/>
        <w:outlineLvl w:val="4"/>
        <w:rPr>
          <w:rFonts w:ascii="inherit" w:eastAsia="Times New Roman" w:hAnsi="inherit" w:cs="Times New Roman"/>
          <w:color w:val="C10076"/>
          <w:sz w:val="20"/>
          <w:szCs w:val="20"/>
          <w:lang w:eastAsia="fi-FI"/>
        </w:rPr>
      </w:pPr>
      <w:r w:rsidRPr="00DD2FC3">
        <w:rPr>
          <w:rFonts w:ascii="inherit" w:eastAsia="Times New Roman" w:hAnsi="inherit" w:cs="Times New Roman"/>
          <w:color w:val="C10076"/>
          <w:sz w:val="20"/>
          <w:szCs w:val="20"/>
          <w:lang w:eastAsia="fi-FI"/>
        </w:rPr>
        <w:t>Elimistö tarvitsee myös pehmeitä rasvoja voidakseen hyvin.</w:t>
      </w:r>
    </w:p>
    <w:p w:rsidR="00DD2FC3" w:rsidRPr="00DD2FC3" w:rsidRDefault="00DD2FC3" w:rsidP="00DD2FC3">
      <w:pPr>
        <w:spacing w:before="450" w:after="300" w:line="240" w:lineRule="auto"/>
        <w:outlineLvl w:val="1"/>
        <w:rPr>
          <w:rFonts w:ascii="inherit" w:eastAsia="Times New Roman" w:hAnsi="inherit" w:cs="Times New Roman"/>
          <w:b/>
          <w:bCs/>
          <w:color w:val="FFC000"/>
          <w:sz w:val="36"/>
          <w:szCs w:val="36"/>
          <w:lang w:eastAsia="fi-FI"/>
        </w:rPr>
      </w:pPr>
      <w:r w:rsidRPr="00DD2FC3">
        <w:rPr>
          <w:rFonts w:ascii="inherit" w:eastAsia="Times New Roman" w:hAnsi="inherit" w:cs="Times New Roman"/>
          <w:b/>
          <w:bCs/>
          <w:color w:val="FFC000"/>
          <w:sz w:val="36"/>
          <w:szCs w:val="36"/>
          <w:lang w:eastAsia="fi-FI"/>
        </w:rPr>
        <w:t>Keittolautanen</w:t>
      </w:r>
    </w:p>
    <w:p w:rsidR="00DD2FC3" w:rsidRPr="00DD2FC3" w:rsidRDefault="00DD2FC3" w:rsidP="00DD2FC3">
      <w:pPr>
        <w:spacing w:after="300" w:line="240" w:lineRule="auto"/>
        <w:rPr>
          <w:rFonts w:ascii="Times New Roman" w:eastAsia="Times New Roman" w:hAnsi="Times New Roman" w:cs="Times New Roman"/>
          <w:color w:val="303030"/>
          <w:sz w:val="24"/>
          <w:szCs w:val="24"/>
          <w:lang w:eastAsia="fi-FI"/>
        </w:rPr>
      </w:pPr>
      <w:r w:rsidRPr="00DD2FC3">
        <w:rPr>
          <w:rFonts w:ascii="Times New Roman" w:eastAsia="Times New Roman" w:hAnsi="Times New Roman" w:cs="Times New Roman"/>
          <w:color w:val="303030"/>
          <w:sz w:val="24"/>
          <w:szCs w:val="24"/>
          <w:lang w:eastAsia="fi-FI"/>
        </w:rPr>
        <w:t>Joissakin ruuissa ainekset on sekoitettu niin, että lautasmallin käyttäminen ei onnistu. Esimerkiksi keitto-, pata- ja laatikkoruuat ovat sellaisenaan hyviä aterioita. Niissä on yleensä runsaasti kasviksia ja perunaa, mutta</w:t>
      </w:r>
      <w:r>
        <w:rPr>
          <w:rFonts w:ascii="Times New Roman" w:eastAsia="Times New Roman" w:hAnsi="Times New Roman" w:cs="Times New Roman"/>
          <w:color w:val="303030"/>
          <w:sz w:val="24"/>
          <w:szCs w:val="24"/>
          <w:lang w:eastAsia="fi-FI"/>
        </w:rPr>
        <w:t xml:space="preserve"> kohtuullisesti lihaa tai kalaa.</w:t>
      </w:r>
    </w:p>
    <w:p w:rsidR="00DD2FC3" w:rsidRPr="002E5F1A" w:rsidRDefault="00DD2FC3" w:rsidP="002E5F1A">
      <w:pPr>
        <w:spacing w:after="300" w:line="240" w:lineRule="auto"/>
        <w:rPr>
          <w:rFonts w:ascii="Times New Roman" w:eastAsia="Times New Roman" w:hAnsi="Times New Roman" w:cs="Times New Roman"/>
          <w:color w:val="303030"/>
          <w:sz w:val="24"/>
          <w:szCs w:val="24"/>
          <w:lang w:eastAsia="fi-FI"/>
        </w:rPr>
      </w:pPr>
    </w:p>
    <w:p w:rsidR="00B10580" w:rsidRDefault="00B10580"/>
    <w:sectPr w:rsidR="00B105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E52B9"/>
    <w:multiLevelType w:val="multilevel"/>
    <w:tmpl w:val="8A66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D61ED"/>
    <w:multiLevelType w:val="multilevel"/>
    <w:tmpl w:val="0C3C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F7224"/>
    <w:multiLevelType w:val="multilevel"/>
    <w:tmpl w:val="3CB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D2B1F"/>
    <w:multiLevelType w:val="multilevel"/>
    <w:tmpl w:val="1738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D7C43"/>
    <w:multiLevelType w:val="multilevel"/>
    <w:tmpl w:val="BCD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A5795"/>
    <w:multiLevelType w:val="multilevel"/>
    <w:tmpl w:val="732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75"/>
    <w:rsid w:val="002E5F1A"/>
    <w:rsid w:val="006D1E5E"/>
    <w:rsid w:val="00A64EED"/>
    <w:rsid w:val="00B10580"/>
    <w:rsid w:val="00DD2FC3"/>
    <w:rsid w:val="00E93BBC"/>
    <w:rsid w:val="00ED71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072"/>
  <w15:chartTrackingRefBased/>
  <w15:docId w15:val="{84D67CDC-BEC6-44F5-A0A7-D26C5885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29847">
      <w:bodyDiv w:val="1"/>
      <w:marLeft w:val="0"/>
      <w:marRight w:val="0"/>
      <w:marTop w:val="0"/>
      <w:marBottom w:val="0"/>
      <w:divBdr>
        <w:top w:val="none" w:sz="0" w:space="0" w:color="auto"/>
        <w:left w:val="none" w:sz="0" w:space="0" w:color="auto"/>
        <w:bottom w:val="none" w:sz="0" w:space="0" w:color="auto"/>
        <w:right w:val="none" w:sz="0" w:space="0" w:color="auto"/>
      </w:divBdr>
      <w:divsChild>
        <w:div w:id="2043434334">
          <w:marLeft w:val="0"/>
          <w:marRight w:val="0"/>
          <w:marTop w:val="0"/>
          <w:marBottom w:val="0"/>
          <w:divBdr>
            <w:top w:val="none" w:sz="0" w:space="0" w:color="auto"/>
            <w:left w:val="none" w:sz="0" w:space="0" w:color="auto"/>
            <w:bottom w:val="none" w:sz="0" w:space="0" w:color="auto"/>
            <w:right w:val="none" w:sz="0" w:space="0" w:color="auto"/>
          </w:divBdr>
          <w:divsChild>
            <w:div w:id="909658117">
              <w:marLeft w:val="0"/>
              <w:marRight w:val="0"/>
              <w:marTop w:val="600"/>
              <w:marBottom w:val="900"/>
              <w:divBdr>
                <w:top w:val="single" w:sz="12" w:space="0" w:color="C10076"/>
                <w:left w:val="single" w:sz="12" w:space="15" w:color="C10076"/>
                <w:bottom w:val="single" w:sz="12" w:space="0" w:color="C10076"/>
                <w:right w:val="single" w:sz="12" w:space="15" w:color="C10076"/>
              </w:divBdr>
            </w:div>
          </w:divsChild>
        </w:div>
      </w:divsChild>
    </w:div>
    <w:div w:id="1093749161">
      <w:bodyDiv w:val="1"/>
      <w:marLeft w:val="0"/>
      <w:marRight w:val="0"/>
      <w:marTop w:val="0"/>
      <w:marBottom w:val="0"/>
      <w:divBdr>
        <w:top w:val="none" w:sz="0" w:space="0" w:color="auto"/>
        <w:left w:val="none" w:sz="0" w:space="0" w:color="auto"/>
        <w:bottom w:val="none" w:sz="0" w:space="0" w:color="auto"/>
        <w:right w:val="none" w:sz="0" w:space="0" w:color="auto"/>
      </w:divBdr>
      <w:divsChild>
        <w:div w:id="395397969">
          <w:marLeft w:val="0"/>
          <w:marRight w:val="0"/>
          <w:marTop w:val="0"/>
          <w:marBottom w:val="0"/>
          <w:divBdr>
            <w:top w:val="none" w:sz="0" w:space="0" w:color="auto"/>
            <w:left w:val="none" w:sz="0" w:space="0" w:color="auto"/>
            <w:bottom w:val="none" w:sz="0" w:space="0" w:color="auto"/>
            <w:right w:val="none" w:sz="0" w:space="0" w:color="auto"/>
          </w:divBdr>
          <w:divsChild>
            <w:div w:id="764302609">
              <w:marLeft w:val="0"/>
              <w:marRight w:val="0"/>
              <w:marTop w:val="600"/>
              <w:marBottom w:val="900"/>
              <w:divBdr>
                <w:top w:val="single" w:sz="12" w:space="0" w:color="C10076"/>
                <w:left w:val="single" w:sz="12" w:space="15" w:color="C10076"/>
                <w:bottom w:val="single" w:sz="12" w:space="0" w:color="C10076"/>
                <w:right w:val="single" w:sz="12" w:space="15" w:color="C10076"/>
              </w:divBdr>
            </w:div>
          </w:divsChild>
        </w:div>
      </w:divsChild>
    </w:div>
    <w:div w:id="1832715045">
      <w:bodyDiv w:val="1"/>
      <w:marLeft w:val="0"/>
      <w:marRight w:val="0"/>
      <w:marTop w:val="0"/>
      <w:marBottom w:val="0"/>
      <w:divBdr>
        <w:top w:val="none" w:sz="0" w:space="0" w:color="auto"/>
        <w:left w:val="none" w:sz="0" w:space="0" w:color="auto"/>
        <w:bottom w:val="none" w:sz="0" w:space="0" w:color="auto"/>
        <w:right w:val="none" w:sz="0" w:space="0" w:color="auto"/>
      </w:divBdr>
      <w:divsChild>
        <w:div w:id="1095173066">
          <w:marLeft w:val="0"/>
          <w:marRight w:val="0"/>
          <w:marTop w:val="0"/>
          <w:marBottom w:val="0"/>
          <w:divBdr>
            <w:top w:val="none" w:sz="0" w:space="0" w:color="auto"/>
            <w:left w:val="none" w:sz="0" w:space="0" w:color="auto"/>
            <w:bottom w:val="none" w:sz="0" w:space="0" w:color="auto"/>
            <w:right w:val="none" w:sz="0" w:space="0" w:color="auto"/>
          </w:divBdr>
          <w:divsChild>
            <w:div w:id="435634579">
              <w:marLeft w:val="0"/>
              <w:marRight w:val="0"/>
              <w:marTop w:val="600"/>
              <w:marBottom w:val="900"/>
              <w:divBdr>
                <w:top w:val="single" w:sz="12" w:space="0" w:color="C10076"/>
                <w:left w:val="single" w:sz="12" w:space="15" w:color="C10076"/>
                <w:bottom w:val="single" w:sz="12" w:space="0" w:color="C10076"/>
                <w:right w:val="single" w:sz="12" w:space="15" w:color="C1007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672</Words>
  <Characters>5452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Pitkänen</dc:creator>
  <cp:keywords/>
  <dc:description/>
  <cp:lastModifiedBy>Sirpa Pitkänen</cp:lastModifiedBy>
  <cp:revision>5</cp:revision>
  <dcterms:created xsi:type="dcterms:W3CDTF">2020-04-22T09:35:00Z</dcterms:created>
  <dcterms:modified xsi:type="dcterms:W3CDTF">2020-04-22T09:51:00Z</dcterms:modified>
</cp:coreProperties>
</file>