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7BF5F39B" wp14:textId="116A68DD">
      <w:r w:rsidRPr="0ED59261" w:rsidR="3634115B">
        <w:rPr>
          <w:rFonts w:ascii="Times New Roman" w:hAnsi="Times New Roman" w:eastAsia="Times New Roman" w:cs="Times New Roman"/>
          <w:b w:val="1"/>
          <w:bCs w:val="1"/>
          <w:i w:val="0"/>
          <w:iCs w:val="0"/>
          <w:noProof w:val="0"/>
          <w:color w:val="000000" w:themeColor="text1" w:themeTint="FF" w:themeShade="FF"/>
          <w:sz w:val="24"/>
          <w:szCs w:val="24"/>
          <w:lang w:val="fi-FI"/>
        </w:rPr>
        <w:t>1.5. Järjestyssäännöt</w:t>
      </w:r>
    </w:p>
    <w:p xmlns:wp14="http://schemas.microsoft.com/office/word/2010/wordml" w14:paraId="6506B7CB" wp14:textId="24D499A7">
      <w:r w:rsidRPr="0ED59261" w:rsidR="3634115B">
        <w:rPr>
          <w:rFonts w:ascii="Times New Roman" w:hAnsi="Times New Roman" w:eastAsia="Times New Roman" w:cs="Times New Roman"/>
          <w:b w:val="1"/>
          <w:bCs w:val="1"/>
          <w:i w:val="0"/>
          <w:iCs w:val="0"/>
          <w:noProof w:val="0"/>
          <w:color w:val="000000" w:themeColor="text1" w:themeTint="FF" w:themeShade="FF"/>
          <w:sz w:val="24"/>
          <w:szCs w:val="24"/>
          <w:lang w:val="fi-FI"/>
        </w:rPr>
        <w:t>Lappajärven yhteiskoulu</w:t>
      </w:r>
    </w:p>
    <w:p xmlns:wp14="http://schemas.microsoft.com/office/word/2010/wordml" w14:paraId="014A0476" wp14:textId="736C8D36">
      <w:r w:rsidRPr="0ED59261" w:rsidR="3634115B">
        <w:rPr>
          <w:rFonts w:ascii="Times New Roman" w:hAnsi="Times New Roman" w:eastAsia="Times New Roman" w:cs="Times New Roman"/>
          <w:b w:val="1"/>
          <w:bCs w:val="1"/>
          <w:i w:val="0"/>
          <w:iCs w:val="0"/>
          <w:noProof w:val="0"/>
          <w:color w:val="000000" w:themeColor="text1" w:themeTint="FF" w:themeShade="FF"/>
          <w:sz w:val="24"/>
          <w:szCs w:val="24"/>
          <w:lang w:val="fi-FI"/>
        </w:rPr>
        <w:t>Järjestyssäännöt</w:t>
      </w:r>
    </w:p>
    <w:p xmlns:wp14="http://schemas.microsoft.com/office/word/2010/wordml" w14:paraId="27D7F94E" wp14:textId="2A64E845">
      <w:r>
        <w:br/>
      </w:r>
    </w:p>
    <w:p xmlns:wp14="http://schemas.microsoft.com/office/word/2010/wordml" w14:paraId="74DFAD78" wp14:textId="20B061B8">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Järjestyssäännöt turvaavat hyvinvointimme yhteiskoulussa. Lain mukaan kaikilla on oikeus turvalliseen ja tasa-arvoiseen oppimisympäristöön. Toisten ihmisten kiusaaminen ja häirintä on ehdottomasti  kielletty. Perusarvonamme on, että käyttäydymme kunnioittavasti toisiamme kohtaan.</w:t>
      </w:r>
    </w:p>
    <w:p xmlns:wp14="http://schemas.microsoft.com/office/word/2010/wordml" w14:paraId="20FA52F4" wp14:textId="3595DEAA">
      <w:r>
        <w:br/>
      </w:r>
    </w:p>
    <w:p xmlns:wp14="http://schemas.microsoft.com/office/word/2010/wordml" w:rsidP="0ED59261" w14:paraId="74E78645" wp14:textId="6C95B52C">
      <w:pPr>
        <w:pStyle w:val="Heading3"/>
      </w:pPr>
      <w:r w:rsidRPr="0ED59261" w:rsidR="3634115B">
        <w:rPr>
          <w:rFonts w:ascii="Times New Roman" w:hAnsi="Times New Roman" w:eastAsia="Times New Roman" w:cs="Times New Roman"/>
          <w:b w:val="1"/>
          <w:bCs w:val="1"/>
          <w:i w:val="0"/>
          <w:iCs w:val="0"/>
          <w:noProof w:val="0"/>
          <w:color w:val="000000" w:themeColor="text1" w:themeTint="FF" w:themeShade="FF"/>
          <w:sz w:val="24"/>
          <w:szCs w:val="24"/>
          <w:lang w:val="fi-FI"/>
        </w:rPr>
        <w:t>Sen tähden</w:t>
      </w:r>
    </w:p>
    <w:p xmlns:wp14="http://schemas.microsoft.com/office/word/2010/wordml" w:rsidP="0ED59261" w14:paraId="54D05D6A" wp14:textId="3C5EE0CC">
      <w:pPr>
        <w:pStyle w:val="ListParagraph"/>
        <w:numPr>
          <w:ilvl w:val="0"/>
          <w:numId w:val="1"/>
        </w:numPr>
        <w:rPr>
          <w:rFonts w:ascii="Times New Roman" w:hAnsi="Times New Roman" w:eastAsia="Times New Roman" w:cs="Times New Roman" w:asciiTheme="minorAscii" w:hAnsiTheme="minorAscii" w:eastAsiaTheme="minorAscii" w:cstheme="minorAscii"/>
          <w:b w:val="0"/>
          <w:bCs w:val="0"/>
          <w:i w:val="0"/>
          <w:iCs w:val="0"/>
          <w:color w:val="000000" w:themeColor="text1" w:themeTint="FF" w:themeShade="FF"/>
          <w:sz w:val="24"/>
          <w:szCs w:val="24"/>
        </w:rPr>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muistan, että olen koulussa oppiakseni asioita</w:t>
      </w:r>
    </w:p>
    <w:p xmlns:wp14="http://schemas.microsoft.com/office/word/2010/wordml" w:rsidP="0ED59261" w14:paraId="78A2205F" wp14:textId="50AC8942">
      <w:pPr>
        <w:pStyle w:val="ListParagraph"/>
        <w:numPr>
          <w:ilvl w:val="0"/>
          <w:numId w:val="1"/>
        </w:numPr>
        <w:rPr>
          <w:rFonts w:ascii="Times New Roman" w:hAnsi="Times New Roman" w:eastAsia="Times New Roman" w:cs="Times New Roman" w:asciiTheme="minorAscii" w:hAnsiTheme="minorAscii" w:eastAsiaTheme="minorAscii" w:cstheme="minorAscii"/>
          <w:b w:val="0"/>
          <w:bCs w:val="0"/>
          <w:i w:val="0"/>
          <w:iCs w:val="0"/>
          <w:color w:val="000000" w:themeColor="text1" w:themeTint="FF" w:themeShade="FF"/>
          <w:sz w:val="24"/>
          <w:szCs w:val="24"/>
        </w:rPr>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saavun ajoissa oppitunneille ja koulun kaikkiin tilaisuuksiin</w:t>
      </w:r>
    </w:p>
    <w:p xmlns:wp14="http://schemas.microsoft.com/office/word/2010/wordml" w:rsidP="0ED59261" w14:paraId="2F2E7E5D" wp14:textId="3270611B">
      <w:pPr>
        <w:pStyle w:val="ListParagraph"/>
        <w:numPr>
          <w:ilvl w:val="0"/>
          <w:numId w:val="1"/>
        </w:numPr>
        <w:rPr>
          <w:rFonts w:ascii="Times New Roman" w:hAnsi="Times New Roman" w:eastAsia="Times New Roman" w:cs="Times New Roman" w:asciiTheme="minorAscii" w:hAnsiTheme="minorAscii" w:eastAsiaTheme="minorAscii" w:cstheme="minorAscii"/>
          <w:b w:val="0"/>
          <w:bCs w:val="0"/>
          <w:i w:val="0"/>
          <w:iCs w:val="0"/>
          <w:color w:val="000000" w:themeColor="text1" w:themeTint="FF" w:themeShade="FF"/>
          <w:sz w:val="24"/>
          <w:szCs w:val="24"/>
        </w:rPr>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 xml:space="preserve">annan toisille työrauhan </w:t>
      </w:r>
    </w:p>
    <w:p xmlns:wp14="http://schemas.microsoft.com/office/word/2010/wordml" w:rsidP="0ED59261" w14:paraId="0C7CCE1C" wp14:textId="0C2CEE30">
      <w:pPr>
        <w:pStyle w:val="ListParagraph"/>
        <w:numPr>
          <w:ilvl w:val="0"/>
          <w:numId w:val="1"/>
        </w:numPr>
        <w:rPr>
          <w:rFonts w:ascii="Times New Roman" w:hAnsi="Times New Roman" w:eastAsia="Times New Roman" w:cs="Times New Roman" w:asciiTheme="minorAscii" w:hAnsiTheme="minorAscii" w:eastAsiaTheme="minorAscii" w:cstheme="minorAscii"/>
          <w:b w:val="0"/>
          <w:bCs w:val="0"/>
          <w:i w:val="0"/>
          <w:iCs w:val="0"/>
          <w:color w:val="000000" w:themeColor="text1" w:themeTint="FF" w:themeShade="FF"/>
          <w:sz w:val="24"/>
          <w:szCs w:val="24"/>
        </w:rPr>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käyttäydyn rauhallisesti ja asiallisesti oppitunneilla, välitunneilla, ruokalassa, koulun tilaisuuksissa ja koulun retkillä</w:t>
      </w:r>
    </w:p>
    <w:p xmlns:wp14="http://schemas.microsoft.com/office/word/2010/wordml" w:rsidP="0ED59261" w14:paraId="2EA08665" wp14:textId="10BAD742">
      <w:pPr>
        <w:pStyle w:val="ListParagraph"/>
        <w:numPr>
          <w:ilvl w:val="0"/>
          <w:numId w:val="1"/>
        </w:numPr>
        <w:rPr>
          <w:rFonts w:ascii="Times New Roman" w:hAnsi="Times New Roman" w:eastAsia="Times New Roman" w:cs="Times New Roman" w:asciiTheme="minorAscii" w:hAnsiTheme="minorAscii" w:eastAsiaTheme="minorAscii" w:cstheme="minorAscii"/>
          <w:b w:val="0"/>
          <w:bCs w:val="0"/>
          <w:i w:val="0"/>
          <w:iCs w:val="0"/>
          <w:color w:val="000000" w:themeColor="text1" w:themeTint="FF" w:themeShade="FF"/>
          <w:sz w:val="24"/>
          <w:szCs w:val="24"/>
        </w:rPr>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välitunnit vietän koulun alueella annettujen aikataulujen mukaisesti</w:t>
      </w:r>
    </w:p>
    <w:p xmlns:wp14="http://schemas.microsoft.com/office/word/2010/wordml" w:rsidP="0ED59261" w14:paraId="1377F9C3" wp14:textId="53EBDE4D">
      <w:pPr>
        <w:pStyle w:val="ListParagraph"/>
        <w:numPr>
          <w:ilvl w:val="0"/>
          <w:numId w:val="1"/>
        </w:numPr>
        <w:rPr>
          <w:rFonts w:ascii="Times New Roman" w:hAnsi="Times New Roman" w:eastAsia="Times New Roman" w:cs="Times New Roman" w:asciiTheme="minorAscii" w:hAnsiTheme="minorAscii" w:eastAsiaTheme="minorAscii" w:cstheme="minorAscii"/>
          <w:b w:val="0"/>
          <w:bCs w:val="0"/>
          <w:i w:val="0"/>
          <w:iCs w:val="0"/>
          <w:color w:val="000000" w:themeColor="text1" w:themeTint="FF" w:themeShade="FF"/>
          <w:sz w:val="24"/>
          <w:szCs w:val="24"/>
        </w:rPr>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noudatan annettuja ruokailuvuoroja</w:t>
      </w:r>
    </w:p>
    <w:p xmlns:wp14="http://schemas.microsoft.com/office/word/2010/wordml" w:rsidP="0ED59261" w14:paraId="0997C64B" wp14:textId="50FDA600">
      <w:pPr>
        <w:pStyle w:val="ListParagraph"/>
        <w:numPr>
          <w:ilvl w:val="0"/>
          <w:numId w:val="1"/>
        </w:numPr>
        <w:rPr>
          <w:rFonts w:ascii="Times New Roman" w:hAnsi="Times New Roman" w:eastAsia="Times New Roman" w:cs="Times New Roman" w:asciiTheme="minorAscii" w:hAnsiTheme="minorAscii" w:eastAsiaTheme="minorAscii" w:cstheme="minorAscii"/>
          <w:b w:val="0"/>
          <w:bCs w:val="0"/>
          <w:i w:val="0"/>
          <w:iCs w:val="0"/>
          <w:color w:val="000000" w:themeColor="text1" w:themeTint="FF" w:themeShade="FF"/>
          <w:sz w:val="24"/>
          <w:szCs w:val="24"/>
        </w:rPr>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kunnioitan toisen omaisuutta ja pidän huolta omien tavaroitteni lisäksi yhteisistä tiloista ja välineistä</w:t>
      </w:r>
    </w:p>
    <w:p xmlns:wp14="http://schemas.microsoft.com/office/word/2010/wordml" w:rsidP="0ED59261" w14:paraId="7E4A7CC9" wp14:textId="120E47A0">
      <w:pPr>
        <w:pStyle w:val="ListParagraph"/>
        <w:numPr>
          <w:ilvl w:val="0"/>
          <w:numId w:val="1"/>
        </w:numPr>
        <w:rPr>
          <w:rFonts w:ascii="Times New Roman" w:hAnsi="Times New Roman" w:eastAsia="Times New Roman" w:cs="Times New Roman" w:asciiTheme="minorAscii" w:hAnsiTheme="minorAscii" w:eastAsiaTheme="minorAscii" w:cstheme="minorAscii"/>
          <w:b w:val="0"/>
          <w:bCs w:val="0"/>
          <w:i w:val="0"/>
          <w:iCs w:val="0"/>
          <w:color w:val="000000" w:themeColor="text1" w:themeTint="FF" w:themeShade="FF"/>
          <w:sz w:val="24"/>
          <w:szCs w:val="24"/>
        </w:rPr>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noudatan opettajien ohjeita kännykän ja muiden laitteiden käytössä oppi- ja välitunneilla: omien elektronisten laitteiden  käyttö on sallittua välitunneilla yläluokkalaisilla sekä kaikilla opettajan luvalla opetuskäytössä. Opettajalla on oikeus ottaa haltuun laite oppitunnin ajaksi, jos laitteiden käyttö häiritsee opetusta ja oppimista</w:t>
      </w:r>
    </w:p>
    <w:p xmlns:wp14="http://schemas.microsoft.com/office/word/2010/wordml" w:rsidP="0ED59261" w14:paraId="362089D6" wp14:textId="61685742">
      <w:pPr>
        <w:pStyle w:val="ListParagraph"/>
        <w:numPr>
          <w:ilvl w:val="0"/>
          <w:numId w:val="1"/>
        </w:numPr>
        <w:rPr>
          <w:rFonts w:ascii="Times New Roman" w:hAnsi="Times New Roman" w:eastAsia="Times New Roman" w:cs="Times New Roman" w:asciiTheme="minorAscii" w:hAnsiTheme="minorAscii" w:eastAsiaTheme="minorAscii" w:cstheme="minorAscii"/>
          <w:b w:val="0"/>
          <w:bCs w:val="0"/>
          <w:i w:val="0"/>
          <w:iCs w:val="0"/>
          <w:color w:val="000000" w:themeColor="text1" w:themeTint="FF" w:themeShade="FF"/>
          <w:sz w:val="24"/>
          <w:szCs w:val="24"/>
        </w:rPr>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jätän ulkovaatteet oppituntien, yhteisten tilaisuuksien ja ruokailun ajaksi käytävään naulakoihin</w:t>
      </w:r>
    </w:p>
    <w:p xmlns:wp14="http://schemas.microsoft.com/office/word/2010/wordml" w:rsidP="0ED59261" w14:paraId="37512584" wp14:textId="2371E238">
      <w:pPr>
        <w:pStyle w:val="ListParagraph"/>
        <w:numPr>
          <w:ilvl w:val="0"/>
          <w:numId w:val="1"/>
        </w:numPr>
        <w:rPr>
          <w:rFonts w:ascii="Times New Roman" w:hAnsi="Times New Roman" w:eastAsia="Times New Roman" w:cs="Times New Roman" w:asciiTheme="minorAscii" w:hAnsiTheme="minorAscii" w:eastAsiaTheme="minorAscii" w:cstheme="minorAscii"/>
          <w:b w:val="0"/>
          <w:bCs w:val="0"/>
          <w:i w:val="0"/>
          <w:iCs w:val="0"/>
          <w:color w:val="000000" w:themeColor="text1" w:themeTint="FF" w:themeShade="FF"/>
          <w:sz w:val="24"/>
          <w:szCs w:val="24"/>
        </w:rPr>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kulkuvälineet jätetään koulupäivän ajaksi niille varatuille alueille</w:t>
      </w:r>
    </w:p>
    <w:p xmlns:wp14="http://schemas.microsoft.com/office/word/2010/wordml" w14:paraId="4010BD20" wp14:textId="116F510D">
      <w:r>
        <w:br/>
      </w:r>
    </w:p>
    <w:p xmlns:wp14="http://schemas.microsoft.com/office/word/2010/wordml" w14:paraId="19056A47" wp14:textId="2B393136">
      <w:r w:rsidRPr="0ED59261" w:rsidR="3634115B">
        <w:rPr>
          <w:rFonts w:ascii="Times New Roman" w:hAnsi="Times New Roman" w:eastAsia="Times New Roman" w:cs="Times New Roman"/>
          <w:b w:val="1"/>
          <w:bCs w:val="1"/>
          <w:i w:val="0"/>
          <w:iCs w:val="0"/>
          <w:noProof w:val="0"/>
          <w:color w:val="000000" w:themeColor="text1" w:themeTint="FF" w:themeShade="FF"/>
          <w:sz w:val="24"/>
          <w:szCs w:val="24"/>
          <w:lang w:val="fi-FI"/>
        </w:rPr>
        <w:t>Koulussamme noudatetaan Suomen lakia. Tämän takia esimerkiksi</w:t>
      </w:r>
    </w:p>
    <w:p xmlns:wp14="http://schemas.microsoft.com/office/word/2010/wordml" w:rsidP="0ED59261" w14:paraId="4AF50595" wp14:textId="46C43148">
      <w:pPr>
        <w:pStyle w:val="ListParagraph"/>
        <w:numPr>
          <w:ilvl w:val="0"/>
          <w:numId w:val="1"/>
        </w:numPr>
        <w:rPr>
          <w:rFonts w:ascii="Times New Roman" w:hAnsi="Times New Roman" w:eastAsia="Times New Roman" w:cs="Times New Roman" w:asciiTheme="minorAscii" w:hAnsiTheme="minorAscii" w:eastAsiaTheme="minorAscii" w:cstheme="minorAscii"/>
          <w:b w:val="0"/>
          <w:bCs w:val="0"/>
          <w:i w:val="0"/>
          <w:iCs w:val="0"/>
          <w:color w:val="000000" w:themeColor="text1" w:themeTint="FF" w:themeShade="FF"/>
          <w:sz w:val="24"/>
          <w:szCs w:val="24"/>
        </w:rPr>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tupakkatuotteiden käyttö on kielletty koulualueella ja koulun tapahtumissa</w:t>
      </w:r>
    </w:p>
    <w:p xmlns:wp14="http://schemas.microsoft.com/office/word/2010/wordml" w:rsidP="0ED59261" w14:paraId="01859B17" wp14:textId="2D599B14">
      <w:pPr>
        <w:pStyle w:val="ListParagraph"/>
        <w:numPr>
          <w:ilvl w:val="0"/>
          <w:numId w:val="1"/>
        </w:numPr>
        <w:rPr>
          <w:rFonts w:ascii="Times New Roman" w:hAnsi="Times New Roman" w:eastAsia="Times New Roman" w:cs="Times New Roman" w:asciiTheme="minorAscii" w:hAnsiTheme="minorAscii" w:eastAsiaTheme="minorAscii" w:cstheme="minorAscii"/>
          <w:b w:val="0"/>
          <w:bCs w:val="0"/>
          <w:i w:val="0"/>
          <w:iCs w:val="0"/>
          <w:color w:val="000000" w:themeColor="text1" w:themeTint="FF" w:themeShade="FF"/>
          <w:sz w:val="24"/>
          <w:szCs w:val="24"/>
        </w:rPr>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 xml:space="preserve">tupakkatuotteiden ja muiden laissa kiellettyjen esineiden ja aineiden kouluun tuominen ja hallussapito on kielletty alle 18-vuotiailta </w:t>
      </w:r>
    </w:p>
    <w:p xmlns:wp14="http://schemas.microsoft.com/office/word/2010/wordml" w:rsidP="0ED59261" w14:paraId="441F2E8A" wp14:textId="2DD243F1">
      <w:pPr>
        <w:pStyle w:val="ListParagraph"/>
        <w:numPr>
          <w:ilvl w:val="0"/>
          <w:numId w:val="1"/>
        </w:numPr>
        <w:rPr>
          <w:rFonts w:ascii="Times New Roman" w:hAnsi="Times New Roman" w:eastAsia="Times New Roman" w:cs="Times New Roman" w:asciiTheme="minorAscii" w:hAnsiTheme="minorAscii" w:eastAsiaTheme="minorAscii" w:cstheme="minorAscii"/>
          <w:b w:val="0"/>
          <w:bCs w:val="0"/>
          <w:i w:val="0"/>
          <w:iCs w:val="0"/>
          <w:color w:val="000000" w:themeColor="text1" w:themeTint="FF" w:themeShade="FF"/>
          <w:sz w:val="24"/>
          <w:szCs w:val="24"/>
        </w:rPr>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 xml:space="preserve">huumeiden ja päihteiden käyttö, hallussapito ja vaikutuksen alaisena esiintyminen on kielletty koko koulualueella ja koulun tapahtumissa </w:t>
      </w:r>
    </w:p>
    <w:p xmlns:wp14="http://schemas.microsoft.com/office/word/2010/wordml" w:rsidP="0ED59261" w14:paraId="54C90557" wp14:textId="2D361DAD">
      <w:pPr>
        <w:pStyle w:val="ListParagraph"/>
        <w:numPr>
          <w:ilvl w:val="0"/>
          <w:numId w:val="1"/>
        </w:numPr>
        <w:rPr>
          <w:rFonts w:ascii="Times New Roman" w:hAnsi="Times New Roman" w:eastAsia="Times New Roman" w:cs="Times New Roman" w:asciiTheme="minorAscii" w:hAnsiTheme="minorAscii" w:eastAsiaTheme="minorAscii" w:cstheme="minorAscii"/>
          <w:b w:val="0"/>
          <w:bCs w:val="0"/>
          <w:i w:val="0"/>
          <w:iCs w:val="0"/>
          <w:color w:val="000000" w:themeColor="text1" w:themeTint="FF" w:themeShade="FF"/>
          <w:sz w:val="24"/>
          <w:szCs w:val="24"/>
        </w:rPr>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opettajalla on oikeus ottaa haltuunsa kielletty esine tai aine ja tarkastaa oppilaan mukana olevat tavarat, oppilaan hallinnassa olevat koulun säilytystilat ja päällisin puolin hänen vaatteensa</w:t>
      </w:r>
    </w:p>
    <w:p xmlns:wp14="http://schemas.microsoft.com/office/word/2010/wordml" w:rsidP="0ED59261" w14:paraId="59746EBB" wp14:textId="17073E0A">
      <w:pPr>
        <w:pStyle w:val="ListParagraph"/>
        <w:numPr>
          <w:ilvl w:val="0"/>
          <w:numId w:val="1"/>
        </w:numPr>
        <w:rPr>
          <w:rFonts w:ascii="Times New Roman" w:hAnsi="Times New Roman" w:eastAsia="Times New Roman" w:cs="Times New Roman" w:asciiTheme="minorAscii" w:hAnsiTheme="minorAscii" w:eastAsiaTheme="minorAscii" w:cstheme="minorAscii"/>
          <w:b w:val="0"/>
          <w:bCs w:val="0"/>
          <w:i w:val="0"/>
          <w:iCs w:val="0"/>
          <w:color w:val="000000" w:themeColor="text1" w:themeTint="FF" w:themeShade="FF"/>
          <w:sz w:val="24"/>
          <w:szCs w:val="24"/>
        </w:rPr>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toisesta henkilöstä otettua kuvaa tai tallennetta ei saa julkaista ilman lupaa</w:t>
      </w:r>
    </w:p>
    <w:p xmlns:wp14="http://schemas.microsoft.com/office/word/2010/wordml" w:rsidP="0ED59261" w14:paraId="1C82BA05" wp14:textId="544991A9">
      <w:pPr>
        <w:pStyle w:val="ListParagraph"/>
        <w:numPr>
          <w:ilvl w:val="0"/>
          <w:numId w:val="1"/>
        </w:numPr>
        <w:rPr>
          <w:rFonts w:ascii="Times New Roman" w:hAnsi="Times New Roman" w:eastAsia="Times New Roman" w:cs="Times New Roman" w:asciiTheme="minorAscii" w:hAnsiTheme="minorAscii" w:eastAsiaTheme="minorAscii" w:cstheme="minorAscii"/>
          <w:b w:val="0"/>
          <w:bCs w:val="0"/>
          <w:i w:val="0"/>
          <w:iCs w:val="0"/>
          <w:color w:val="000000" w:themeColor="text1" w:themeTint="FF" w:themeShade="FF"/>
          <w:sz w:val="24"/>
          <w:szCs w:val="24"/>
        </w:rPr>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perusopetuksen oppilaat saavat poistua koulun alueelta  ainoastaan huoltajiensa tai opettajan luvalla</w:t>
      </w:r>
    </w:p>
    <w:p xmlns:wp14="http://schemas.microsoft.com/office/word/2010/wordml" w:rsidP="0ED59261" w14:paraId="51FF1940" wp14:textId="22D6C5AE">
      <w:pPr>
        <w:pStyle w:val="ListParagraph"/>
        <w:numPr>
          <w:ilvl w:val="0"/>
          <w:numId w:val="1"/>
        </w:numPr>
        <w:rPr>
          <w:rFonts w:ascii="Times New Roman" w:hAnsi="Times New Roman" w:eastAsia="Times New Roman" w:cs="Times New Roman" w:asciiTheme="minorAscii" w:hAnsiTheme="minorAscii" w:eastAsiaTheme="minorAscii" w:cstheme="minorAscii"/>
          <w:b w:val="0"/>
          <w:bCs w:val="0"/>
          <w:i w:val="0"/>
          <w:iCs w:val="0"/>
          <w:color w:val="000000" w:themeColor="text1" w:themeTint="FF" w:themeShade="FF"/>
          <w:sz w:val="24"/>
          <w:szCs w:val="24"/>
        </w:rPr>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järjestyssääntöjen rikkomisesta voi seurata oppitunnilta poistaminen, kasvatuskeskustelu, jälki-istuntoa, kirjallinen varoitus tai määräaikainen erottaminen</w:t>
      </w:r>
    </w:p>
    <w:p xmlns:wp14="http://schemas.microsoft.com/office/word/2010/wordml" w14:paraId="0BA0D3A9" wp14:textId="6B6B60AF">
      <w:r>
        <w:br/>
      </w:r>
    </w:p>
    <w:p xmlns:wp14="http://schemas.microsoft.com/office/word/2010/wordml" w:rsidP="0ED59261" w14:paraId="7F1E39AD" wp14:textId="7CA3F786">
      <w:pPr>
        <w:jc w:val="both"/>
      </w:pPr>
      <w:hyperlink r:id="R472cfc88c856467d">
        <w:r w:rsidRPr="0ED59261" w:rsidR="3634115B">
          <w:rPr>
            <w:rStyle w:val="Hyperlink"/>
            <w:rFonts w:ascii="Times New Roman" w:hAnsi="Times New Roman" w:eastAsia="Times New Roman" w:cs="Times New Roman"/>
            <w:b w:val="1"/>
            <w:bCs w:val="1"/>
            <w:i w:val="0"/>
            <w:iCs w:val="0"/>
            <w:noProof w:val="0"/>
            <w:color w:val="000080"/>
            <w:sz w:val="24"/>
            <w:szCs w:val="24"/>
            <w:lang w:val="fi-FI"/>
          </w:rPr>
          <w:t xml:space="preserve">Oppilaan oikeudet perusopetuksessa (OPH)  </w:t>
        </w:r>
      </w:hyperlink>
    </w:p>
    <w:p xmlns:wp14="http://schemas.microsoft.com/office/word/2010/wordml" w:rsidP="0ED59261" w14:paraId="0250D8D1" wp14:textId="431AC558">
      <w:pPr>
        <w:jc w:val="both"/>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Järjestyssäännöt turvaavat hyvinvointimme. Lain mukaan kaikilla on oikeus turvalliseen oppimisympäristöön. Toisten ihmisten kiusaaminen ja häirintä on kielletty. Perusajatuksena on, että käyttäydymme kohteliaasti toisiamme kohtaan. Järjestyssäännöt liitteenä (Liite 4)</w:t>
      </w:r>
    </w:p>
    <w:p xmlns:wp14="http://schemas.microsoft.com/office/word/2010/wordml" w14:paraId="7E1360E2" wp14:textId="794F5AF8">
      <w:r>
        <w:br/>
      </w:r>
    </w:p>
    <w:p xmlns:wp14="http://schemas.microsoft.com/office/word/2010/wordml" w:rsidP="0ED59261" w14:paraId="7C84F14E" wp14:textId="2DAA2A32">
      <w:pPr>
        <w:jc w:val="both"/>
      </w:pPr>
      <w:r w:rsidRPr="0ED59261" w:rsidR="3634115B">
        <w:rPr>
          <w:rFonts w:ascii="Times New Roman" w:hAnsi="Times New Roman" w:eastAsia="Times New Roman" w:cs="Times New Roman"/>
          <w:b w:val="1"/>
          <w:bCs w:val="1"/>
          <w:i w:val="0"/>
          <w:iCs w:val="0"/>
          <w:noProof w:val="0"/>
          <w:color w:val="000000" w:themeColor="text1" w:themeTint="FF" w:themeShade="FF"/>
          <w:sz w:val="24"/>
          <w:szCs w:val="24"/>
          <w:lang w:val="fi-FI"/>
        </w:rPr>
        <w:t>1.6. Kiusaamiseen puuttuminen</w:t>
      </w:r>
    </w:p>
    <w:p xmlns:wp14="http://schemas.microsoft.com/office/word/2010/wordml" w:rsidP="0ED59261" w14:paraId="32F011C6" wp14:textId="2EE7EF22">
      <w:pPr>
        <w:jc w:val="both"/>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Jokaisella opetukseen osallistuvalla opiskelijalla on oikeus turvalliseen opiskeluympäristöön (Perusopetuslaki 1999 29 §). Opetuksen järjestäjän tulee laatia suunnitelma oppilaiden suojaamiseksi väkivallalta, kiusaamiselta ja häirinnältä sekä toimeenpanna suunnitelma ja valvoa sen noudattamista ja toteutumista. (Oppilas- ja opiskelijahuoltolaki 1287/2013 13§.) Jokaisella kouluyhteisössä työskentelevällä on velvollisuus puuttua väkivaltaan, kiusaamiseen ja häirintään ja ehkäistä näitä ennalta. Kiusaaminen voi olla suoraa tai epäsuoraa sanallista tai fyysistä voimankäyttöä tai sosiaalista manipulointia, joka loukkaa ihmisen fyysistä, psyykkistä tai sosiaalista koskemattomuutta. Kiusaaminen on toistuvaa, tahallista ja siihen liittyy voimasuhteiden epätasapaino. Kiusaajana voi olla oppilas, koulussa työskentelevä aikuinen tai kouluyhteisön ulkopuolinen henkilö.Yhteiskoululla on yhteinen käytäntö siitä, miten kiusaamistapauksissa toimitaan. Tapaukset kirjataan Kiusaamisen selvittelykaavakkeeseen (Liite 1), jonka opettajat täyttävät kiusaamista selvitettäessä.</w:t>
      </w:r>
    </w:p>
    <w:p xmlns:wp14="http://schemas.microsoft.com/office/word/2010/wordml" w14:paraId="0D5CD858" wp14:textId="093BA3D3">
      <w:r>
        <w:br/>
      </w:r>
    </w:p>
    <w:p xmlns:wp14="http://schemas.microsoft.com/office/word/2010/wordml" w:rsidP="0ED59261" w14:paraId="03153E52" wp14:textId="79E91AEE">
      <w:pPr>
        <w:jc w:val="both"/>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Yhteiskoululla kiusaamistapauksissa edetään seuraavasti:</w:t>
      </w:r>
    </w:p>
    <w:p xmlns:wp14="http://schemas.microsoft.com/office/word/2010/wordml" w:rsidP="0ED59261" w14:paraId="2537A083" wp14:textId="0E7F138C">
      <w:pPr>
        <w:pStyle w:val="ListParagraph"/>
        <w:numPr>
          <w:ilvl w:val="0"/>
          <w:numId w:val="2"/>
        </w:numPr>
        <w:jc w:val="both"/>
        <w:rPr>
          <w:rFonts w:ascii="Times New Roman" w:hAnsi="Times New Roman" w:eastAsia="Times New Roman" w:cs="Times New Roman" w:asciiTheme="minorAscii" w:hAnsiTheme="minorAscii" w:eastAsiaTheme="minorAscii" w:cstheme="minorAscii"/>
          <w:b w:val="0"/>
          <w:bCs w:val="0"/>
          <w:i w:val="0"/>
          <w:iCs w:val="0"/>
          <w:color w:val="000000" w:themeColor="text1" w:themeTint="FF" w:themeShade="FF"/>
          <w:sz w:val="24"/>
          <w:szCs w:val="24"/>
        </w:rPr>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tilanteen selvittely asianosaisten kanssa</w:t>
      </w:r>
    </w:p>
    <w:p xmlns:wp14="http://schemas.microsoft.com/office/word/2010/wordml" w:rsidP="0ED59261" w14:paraId="73ED9288" wp14:textId="33C9689A">
      <w:pPr>
        <w:pStyle w:val="ListParagraph"/>
        <w:numPr>
          <w:ilvl w:val="0"/>
          <w:numId w:val="2"/>
        </w:numPr>
        <w:jc w:val="both"/>
        <w:rPr>
          <w:rFonts w:ascii="Times New Roman" w:hAnsi="Times New Roman" w:eastAsia="Times New Roman" w:cs="Times New Roman" w:asciiTheme="minorAscii" w:hAnsiTheme="minorAscii" w:eastAsiaTheme="minorAscii" w:cstheme="minorAscii"/>
          <w:b w:val="0"/>
          <w:bCs w:val="0"/>
          <w:i w:val="0"/>
          <w:iCs w:val="0"/>
          <w:color w:val="000000" w:themeColor="text1" w:themeTint="FF" w:themeShade="FF"/>
          <w:sz w:val="24"/>
          <w:szCs w:val="24"/>
        </w:rPr>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asian kirjaaminen (lomakkeelle/Wilman kasvatuskeskustelu-lomake, ohje alla)</w:t>
      </w:r>
    </w:p>
    <w:p xmlns:wp14="http://schemas.microsoft.com/office/word/2010/wordml" w:rsidP="0ED59261" w14:paraId="7D465E67" wp14:textId="4262C894">
      <w:pPr>
        <w:pStyle w:val="ListParagraph"/>
        <w:numPr>
          <w:ilvl w:val="0"/>
          <w:numId w:val="2"/>
        </w:numPr>
        <w:jc w:val="both"/>
        <w:rPr>
          <w:rFonts w:ascii="Times New Roman" w:hAnsi="Times New Roman" w:eastAsia="Times New Roman" w:cs="Times New Roman" w:asciiTheme="minorAscii" w:hAnsiTheme="minorAscii" w:eastAsiaTheme="minorAscii" w:cstheme="minorAscii"/>
          <w:b w:val="0"/>
          <w:bCs w:val="0"/>
          <w:i w:val="0"/>
          <w:iCs w:val="0"/>
          <w:color w:val="000000" w:themeColor="text1" w:themeTint="FF" w:themeShade="FF"/>
          <w:sz w:val="24"/>
          <w:szCs w:val="24"/>
        </w:rPr>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yhteydenotto koteihin (lomakkeen lähettäminen kotiin)</w:t>
      </w:r>
    </w:p>
    <w:p xmlns:wp14="http://schemas.microsoft.com/office/word/2010/wordml" w:rsidP="0ED59261" w14:paraId="47C03916" wp14:textId="168BE71D">
      <w:pPr>
        <w:pStyle w:val="ListParagraph"/>
        <w:numPr>
          <w:ilvl w:val="0"/>
          <w:numId w:val="2"/>
        </w:numPr>
        <w:jc w:val="both"/>
        <w:rPr>
          <w:rFonts w:ascii="Times New Roman" w:hAnsi="Times New Roman" w:eastAsia="Times New Roman" w:cs="Times New Roman" w:asciiTheme="minorAscii" w:hAnsiTheme="minorAscii" w:eastAsiaTheme="minorAscii" w:cstheme="minorAscii"/>
          <w:b w:val="0"/>
          <w:bCs w:val="0"/>
          <w:i w:val="0"/>
          <w:iCs w:val="0"/>
          <w:color w:val="000000" w:themeColor="text1" w:themeTint="FF" w:themeShade="FF"/>
          <w:sz w:val="24"/>
          <w:szCs w:val="24"/>
        </w:rPr>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asian sopiminen asianomaisten kesken</w:t>
      </w:r>
    </w:p>
    <w:p xmlns:wp14="http://schemas.microsoft.com/office/word/2010/wordml" w:rsidP="0ED59261" w14:paraId="2792845E" wp14:textId="391DC079">
      <w:pPr>
        <w:pStyle w:val="ListParagraph"/>
        <w:numPr>
          <w:ilvl w:val="0"/>
          <w:numId w:val="2"/>
        </w:numPr>
        <w:jc w:val="both"/>
        <w:rPr>
          <w:rFonts w:ascii="Times New Roman" w:hAnsi="Times New Roman" w:eastAsia="Times New Roman" w:cs="Times New Roman" w:asciiTheme="minorAscii" w:hAnsiTheme="minorAscii" w:eastAsiaTheme="minorAscii" w:cstheme="minorAscii"/>
          <w:b w:val="0"/>
          <w:bCs w:val="0"/>
          <w:i w:val="0"/>
          <w:iCs w:val="0"/>
          <w:color w:val="000000" w:themeColor="text1" w:themeTint="FF" w:themeShade="FF"/>
          <w:sz w:val="24"/>
          <w:szCs w:val="24"/>
        </w:rPr>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seuranta</w:t>
      </w:r>
    </w:p>
    <w:p xmlns:wp14="http://schemas.microsoft.com/office/word/2010/wordml" w:rsidP="0ED59261" w14:paraId="47229559" wp14:textId="4396C4BB">
      <w:pPr>
        <w:pStyle w:val="ListParagraph"/>
        <w:numPr>
          <w:ilvl w:val="0"/>
          <w:numId w:val="2"/>
        </w:numPr>
        <w:jc w:val="both"/>
        <w:rPr>
          <w:rFonts w:ascii="Times New Roman" w:hAnsi="Times New Roman" w:eastAsia="Times New Roman" w:cs="Times New Roman" w:asciiTheme="minorAscii" w:hAnsiTheme="minorAscii" w:eastAsiaTheme="minorAscii" w:cstheme="minorAscii"/>
          <w:b w:val="0"/>
          <w:bCs w:val="0"/>
          <w:i w:val="0"/>
          <w:iCs w:val="0"/>
          <w:color w:val="000000" w:themeColor="text1" w:themeTint="FF" w:themeShade="FF"/>
          <w:sz w:val="24"/>
          <w:szCs w:val="24"/>
        </w:rPr>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mikäli kiusaaminen jatkuu, toimitaan lomakkeen vaihtoehtojen mukaan esim. pidetään uusi keskustelu koulussa, palaveri (ao. opiskelijat ja huoltajat pyydetään palaveriin koululle, jossa mukana esim. luokanopettaja/-valvoja sekä kuraattori) tai jälki-istunto.</w:t>
      </w:r>
    </w:p>
    <w:p xmlns:wp14="http://schemas.microsoft.com/office/word/2010/wordml" w:rsidP="0ED59261" w14:paraId="68118A1C" wp14:textId="69283F60">
      <w:pPr>
        <w:pStyle w:val="ListParagraph"/>
        <w:numPr>
          <w:ilvl w:val="0"/>
          <w:numId w:val="2"/>
        </w:numPr>
        <w:jc w:val="both"/>
        <w:rPr>
          <w:rFonts w:ascii="Times New Roman" w:hAnsi="Times New Roman" w:eastAsia="Times New Roman" w:cs="Times New Roman" w:asciiTheme="minorAscii" w:hAnsiTheme="minorAscii" w:eastAsiaTheme="minorAscii" w:cstheme="minorAscii"/>
          <w:b w:val="0"/>
          <w:bCs w:val="0"/>
          <w:i w:val="0"/>
          <w:iCs w:val="0"/>
          <w:color w:val="000000" w:themeColor="text1" w:themeTint="FF" w:themeShade="FF"/>
          <w:sz w:val="24"/>
          <w:szCs w:val="24"/>
        </w:rPr>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seuranta</w:t>
      </w:r>
    </w:p>
    <w:p xmlns:wp14="http://schemas.microsoft.com/office/word/2010/wordml" w:rsidP="0ED59261" w14:paraId="355AFE47" wp14:textId="7BA53247">
      <w:pPr>
        <w:pStyle w:val="ListParagraph"/>
        <w:numPr>
          <w:ilvl w:val="0"/>
          <w:numId w:val="2"/>
        </w:numPr>
        <w:jc w:val="both"/>
        <w:rPr>
          <w:rFonts w:ascii="Times New Roman" w:hAnsi="Times New Roman" w:eastAsia="Times New Roman" w:cs="Times New Roman" w:asciiTheme="minorAscii" w:hAnsiTheme="minorAscii" w:eastAsiaTheme="minorAscii" w:cstheme="minorAscii"/>
          <w:b w:val="0"/>
          <w:bCs w:val="0"/>
          <w:i w:val="0"/>
          <w:iCs w:val="0"/>
          <w:color w:val="000000" w:themeColor="text1" w:themeTint="FF" w:themeShade="FF"/>
          <w:sz w:val="24"/>
          <w:szCs w:val="24"/>
        </w:rPr>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tarvittaessa asiantuntijaryhmän kokoontuminen ja jatkotoimenpiteiden suunnittelu (esim. poliisi, lastensuojelu, rangaistukset)</w:t>
      </w:r>
    </w:p>
    <w:p xmlns:wp14="http://schemas.microsoft.com/office/word/2010/wordml" w14:paraId="4FCCE6D2" wp14:textId="6D70BFD7">
      <w:r>
        <w:br/>
      </w:r>
    </w:p>
    <w:p xmlns:wp14="http://schemas.microsoft.com/office/word/2010/wordml" w:rsidP="16AAC747" w14:paraId="43D8F4C9" wp14:textId="6407255B">
      <w:pPr>
        <w:jc w:val="both"/>
        <w:rPr>
          <w:rFonts w:ascii="Times New Roman" w:hAnsi="Times New Roman" w:eastAsia="Times New Roman" w:cs="Times New Roman"/>
          <w:b w:val="1"/>
          <w:bCs w:val="1"/>
          <w:i w:val="0"/>
          <w:iCs w:val="0"/>
          <w:noProof w:val="0"/>
          <w:color w:val="000000" w:themeColor="text1" w:themeTint="FF" w:themeShade="FF"/>
          <w:sz w:val="24"/>
          <w:szCs w:val="24"/>
          <w:u w:val="single"/>
          <w:lang w:val="fi-FI"/>
        </w:rPr>
      </w:pPr>
      <w:r w:rsidRPr="16AAC747" w:rsidR="3634115B">
        <w:rPr>
          <w:rFonts w:ascii="Times New Roman" w:hAnsi="Times New Roman" w:eastAsia="Times New Roman" w:cs="Times New Roman"/>
          <w:b w:val="1"/>
          <w:bCs w:val="1"/>
          <w:i w:val="0"/>
          <w:iCs w:val="0"/>
          <w:noProof w:val="0"/>
          <w:color w:val="000000" w:themeColor="text1" w:themeTint="FF" w:themeShade="FF"/>
          <w:sz w:val="24"/>
          <w:szCs w:val="24"/>
          <w:u w:val="single"/>
          <w:lang w:val="fi-FI"/>
        </w:rPr>
        <w:t>Ohje Wilmaan kirjaamiseen:</w:t>
      </w:r>
    </w:p>
    <w:p xmlns:wp14="http://schemas.microsoft.com/office/word/2010/wordml" w:rsidP="0ED59261" w14:paraId="1B8CD3A1" wp14:textId="43DBCB28">
      <w:pPr>
        <w:pStyle w:val="ListParagraph"/>
        <w:numPr>
          <w:ilvl w:val="0"/>
          <w:numId w:val="2"/>
        </w:numPr>
        <w:jc w:val="both"/>
        <w:rPr>
          <w:rFonts w:ascii="Times New Roman" w:hAnsi="Times New Roman" w:eastAsia="Times New Roman" w:cs="Times New Roman" w:asciiTheme="minorAscii" w:hAnsiTheme="minorAscii" w:eastAsiaTheme="minorAscii" w:cstheme="minorAscii"/>
          <w:b w:val="0"/>
          <w:bCs w:val="0"/>
          <w:i w:val="0"/>
          <w:iCs w:val="0"/>
          <w:color w:val="000000" w:themeColor="text1" w:themeTint="FF" w:themeShade="FF"/>
          <w:sz w:val="24"/>
          <w:szCs w:val="24"/>
        </w:rPr>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Valitse oppilas, jolle teet kirjauksen</w:t>
      </w:r>
    </w:p>
    <w:p xmlns:wp14="http://schemas.microsoft.com/office/word/2010/wordml" w:rsidP="0ED59261" w14:paraId="5424831A" wp14:textId="74710309">
      <w:pPr>
        <w:pStyle w:val="ListParagraph"/>
        <w:numPr>
          <w:ilvl w:val="0"/>
          <w:numId w:val="2"/>
        </w:numPr>
        <w:jc w:val="both"/>
        <w:rPr>
          <w:rFonts w:ascii="Times New Roman" w:hAnsi="Times New Roman" w:eastAsia="Times New Roman" w:cs="Times New Roman" w:asciiTheme="minorAscii" w:hAnsiTheme="minorAscii" w:eastAsiaTheme="minorAscii" w:cstheme="minorAscii"/>
          <w:b w:val="0"/>
          <w:bCs w:val="0"/>
          <w:i w:val="0"/>
          <w:iCs w:val="0"/>
          <w:color w:val="000000" w:themeColor="text1" w:themeTint="FF" w:themeShade="FF"/>
          <w:sz w:val="24"/>
          <w:szCs w:val="24"/>
        </w:rPr>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Valitse oppilaan kohdalta tuki-välilehti</w:t>
      </w:r>
    </w:p>
    <w:p xmlns:wp14="http://schemas.microsoft.com/office/word/2010/wordml" w:rsidP="0ED59261" w14:paraId="630E6868" wp14:textId="3BD6F633">
      <w:pPr>
        <w:pStyle w:val="ListParagraph"/>
        <w:numPr>
          <w:ilvl w:val="0"/>
          <w:numId w:val="2"/>
        </w:numPr>
        <w:jc w:val="both"/>
        <w:rPr>
          <w:rFonts w:ascii="Times New Roman" w:hAnsi="Times New Roman" w:eastAsia="Times New Roman" w:cs="Times New Roman" w:asciiTheme="minorAscii" w:hAnsiTheme="minorAscii" w:eastAsiaTheme="minorAscii" w:cstheme="minorAscii"/>
          <w:b w:val="0"/>
          <w:bCs w:val="0"/>
          <w:i w:val="0"/>
          <w:iCs w:val="0"/>
          <w:color w:val="000000" w:themeColor="text1" w:themeTint="FF" w:themeShade="FF"/>
          <w:sz w:val="24"/>
          <w:szCs w:val="24"/>
        </w:rPr>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Valitse toimenpiteet -- lisää uusi</w:t>
      </w:r>
    </w:p>
    <w:p xmlns:wp14="http://schemas.microsoft.com/office/word/2010/wordml" w:rsidP="0ED59261" w14:paraId="66AF8CED" wp14:textId="373F4407">
      <w:pPr>
        <w:pStyle w:val="ListParagraph"/>
        <w:numPr>
          <w:ilvl w:val="1"/>
          <w:numId w:val="3"/>
        </w:numPr>
        <w:jc w:val="both"/>
        <w:rPr>
          <w:rFonts w:ascii="Times New Roman" w:hAnsi="Times New Roman" w:eastAsia="Times New Roman" w:cs="Times New Roman" w:asciiTheme="minorAscii" w:hAnsiTheme="minorAscii" w:eastAsiaTheme="minorAscii" w:cstheme="minorAscii"/>
          <w:b w:val="0"/>
          <w:bCs w:val="0"/>
          <w:i w:val="0"/>
          <w:iCs w:val="0"/>
          <w:color w:val="000000" w:themeColor="text1" w:themeTint="FF" w:themeShade="FF"/>
          <w:sz w:val="24"/>
          <w:szCs w:val="24"/>
        </w:rPr>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tukitoimet</w:t>
      </w:r>
    </w:p>
    <w:p xmlns:wp14="http://schemas.microsoft.com/office/word/2010/wordml" w:rsidP="0ED59261" w14:paraId="4ACBC2CD" wp14:textId="1D096332">
      <w:pPr>
        <w:pStyle w:val="ListParagraph"/>
        <w:numPr>
          <w:ilvl w:val="1"/>
          <w:numId w:val="3"/>
        </w:numPr>
        <w:jc w:val="both"/>
        <w:rPr>
          <w:rFonts w:ascii="Times New Roman" w:hAnsi="Times New Roman" w:eastAsia="Times New Roman" w:cs="Times New Roman" w:asciiTheme="minorAscii" w:hAnsiTheme="minorAscii" w:eastAsiaTheme="minorAscii" w:cstheme="minorAscii"/>
          <w:b w:val="0"/>
          <w:bCs w:val="0"/>
          <w:i w:val="0"/>
          <w:iCs w:val="0"/>
          <w:color w:val="000000" w:themeColor="text1" w:themeTint="FF" w:themeShade="FF"/>
          <w:sz w:val="24"/>
          <w:szCs w:val="24"/>
        </w:rPr>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jälki-istunto</w:t>
      </w:r>
    </w:p>
    <w:p xmlns:wp14="http://schemas.microsoft.com/office/word/2010/wordml" w:rsidP="0ED59261" w14:paraId="038C7E55" wp14:textId="64259A9B">
      <w:pPr>
        <w:pStyle w:val="ListParagraph"/>
        <w:numPr>
          <w:ilvl w:val="1"/>
          <w:numId w:val="3"/>
        </w:numPr>
        <w:jc w:val="both"/>
        <w:rPr>
          <w:rFonts w:ascii="Times New Roman" w:hAnsi="Times New Roman" w:eastAsia="Times New Roman" w:cs="Times New Roman" w:asciiTheme="minorAscii" w:hAnsiTheme="minorAscii" w:eastAsiaTheme="minorAscii" w:cstheme="minorAscii"/>
          <w:b w:val="0"/>
          <w:bCs w:val="0"/>
          <w:i w:val="0"/>
          <w:iCs w:val="0"/>
          <w:color w:val="000000" w:themeColor="text1" w:themeTint="FF" w:themeShade="FF"/>
          <w:sz w:val="24"/>
          <w:szCs w:val="24"/>
        </w:rPr>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kasvatuskeskustelu</w:t>
      </w:r>
    </w:p>
    <w:p xmlns:wp14="http://schemas.microsoft.com/office/word/2010/wordml" w14:paraId="18907566" wp14:textId="3B43FE0E">
      <w:r>
        <w:br/>
      </w:r>
      <w:r>
        <w:br/>
      </w:r>
    </w:p>
    <w:p xmlns:wp14="http://schemas.microsoft.com/office/word/2010/wordml" w14:paraId="1E65DA5F" wp14:textId="67CB4CE6">
      <w:r w:rsidRPr="0ED59261" w:rsidR="3634115B">
        <w:rPr>
          <w:rFonts w:ascii="Times New Roman" w:hAnsi="Times New Roman" w:eastAsia="Times New Roman" w:cs="Times New Roman"/>
          <w:b w:val="1"/>
          <w:bCs w:val="1"/>
          <w:i w:val="0"/>
          <w:iCs w:val="0"/>
          <w:noProof w:val="0"/>
          <w:color w:val="000000" w:themeColor="text1" w:themeTint="FF" w:themeShade="FF"/>
          <w:sz w:val="24"/>
          <w:szCs w:val="24"/>
          <w:lang w:val="fi-FI"/>
        </w:rPr>
        <w:t>1.7. Poissaolot</w:t>
      </w:r>
    </w:p>
    <w:p xmlns:wp14="http://schemas.microsoft.com/office/word/2010/wordml" w14:paraId="6C4B4144" wp14:textId="5747F3C2">
      <w:r>
        <w:br/>
      </w:r>
    </w:p>
    <w:p xmlns:wp14="http://schemas.microsoft.com/office/word/2010/wordml" w14:paraId="62432323" wp14:textId="33937420">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Huoltajan tulee huolehtia, että oppilaan oppivelvollisuus tulee suoritettua. Opetuksen järjestäjän tulee seurata perusopetukseen osallistuvan oppilaan poissaoloja ja ilmoittaa luvattomista poissaoloista oppilaan huoltajalle. (Perusopetuslaki 477/2003.) Huoltajan tulee ilmoittaa poissaoloista mahdollisimman pian koululle.</w:t>
      </w:r>
    </w:p>
    <w:p xmlns:wp14="http://schemas.microsoft.com/office/word/2010/wordml" w14:paraId="77CD5BB6" wp14:textId="062ECE81">
      <w:r>
        <w:br/>
      </w:r>
    </w:p>
    <w:p xmlns:wp14="http://schemas.microsoft.com/office/word/2010/wordml" w14:paraId="2C03B7BF" wp14:textId="2A4B0641">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Perusopetuksen opetussuunnitelman perusteissa (2014) koulun tehtävä on puuttua opiskelijoiden poissaoloihin ja auttaa opiskelijoita onnistumaan koulutyössään. Yhteiskoululla on ohjeet poissaolojen seuraamiseksi. Poissaolojen seurantavastuu on luokanopettajalla tai luokanvalvojalla.</w:t>
      </w:r>
    </w:p>
    <w:p xmlns:wp14="http://schemas.microsoft.com/office/word/2010/wordml" w14:paraId="35DF909D" wp14:textId="420125BF">
      <w:r>
        <w:br/>
      </w:r>
    </w:p>
    <w:p xmlns:wp14="http://schemas.microsoft.com/office/word/2010/wordml" w14:paraId="0AE970F8" wp14:textId="2D3E860F">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Yhteyttä kotiin pidetään pääsääntöisesti Wilman kautta, tärkeissä asioissa lisäksi puhelimitse. Poissaolot tulee merkitä päivittäin Wilma-ohjelmaan, jonka kautta luokanvalvoja/-opettaja sekä oppilaan huoltajat voivat seurata poissaolomerkintöjä. Huoltajien tulisi selvittää poissaolot mahdollisimman pian. Ennalta tiedetyt poissaolot ilmoitetaan hyvissä ajoin etukäteen luokanvalvojalle/-opettajalle ja poissaolon keston mukaan poissaololuvan voi myöntää luokanvalvoja/-opettaja (1-3 päivää) tai rehtori (&gt;3 päivää). Opiskelijalla on velvollisuus selvittää omatoimisesti poissaoloaikaiset läksytehtävät sekä mahdollisesti tekemättä jääneiden kokeiden suoritusajankohta.</w:t>
      </w:r>
    </w:p>
    <w:p xmlns:wp14="http://schemas.microsoft.com/office/word/2010/wordml" w:rsidP="0ED59261" w14:paraId="5B19015B" wp14:textId="6C73C3B8">
      <w:pPr>
        <w:jc w:val="both"/>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Luvattomista poissaoloista luokanvalvoja/- opettaja on aina yhteydessä kotiin. Jos oppilaalla on toistuvia poissaoloja saman aineen tunnilta, tulee mahdollisiin syihin puuttua varhaisessa vaiheessa, tarvittaessa esim. terveydenhoitajan/kuraattorin konsultointi.</w:t>
      </w:r>
    </w:p>
    <w:p xmlns:wp14="http://schemas.microsoft.com/office/word/2010/wordml" w14:paraId="23B76206" wp14:textId="18484FA8">
      <w:r>
        <w:br/>
      </w:r>
    </w:p>
    <w:p xmlns:wp14="http://schemas.microsoft.com/office/word/2010/wordml" w:rsidP="0ED59261" w14:paraId="47560EF0" wp14:textId="6C14CCD1">
      <w:pPr>
        <w:jc w:val="both"/>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Yksilökohtainen opiskeluhuollon palaveri järjestetään, jos opiskelijalla on lukukaudessa yli 50 poissaolotuntia, vaikka taustalla olisikin luvallinen tai selvitetty poissaolo. Näin menetellään myös, jos opiskelijan luvattomat poissaolot ylittävät 20 tuntia. Luokanvalvoja kutsuu tällöin oppilaan ja huoltajat sekä heidän suostumuksellaan tarvittavia opiskeluhuollon jäseniä paikalle keskustelemaan oppilaan koulunkäynnin sujuvuudesta, poissaolojen syistä sekä vaikutuksista. Yksilökohtaisessa opiskeluhuollon palaverissa sovitaan tapauskohtaisesti poissaolojen syyn varmistaminen jatkossa esim. lääkärintodistuksella. Samoin myös sovitaan, kuinka puuttuvat suoritukset korvataan, mikäli sitä ei ole aiemmin sovittu. Tarvittaessa suunnitellaan erityisiä opetusjärjestelyitä, mikäli ne ovat perustellusti tarpeen ja oppilaan edun mukaisia. Yksilökohtainen opiskeluhuollon palaveri ei ole rangaistus, vaan tarkoitettu opiskelijan koulutyön tukemiseen ja palauttamiseen normaaliksi.</w:t>
      </w:r>
    </w:p>
    <w:p xmlns:wp14="http://schemas.microsoft.com/office/word/2010/wordml" w14:paraId="3D8C388D" wp14:textId="677E1790">
      <w:r>
        <w:br/>
      </w:r>
    </w:p>
    <w:p xmlns:wp14="http://schemas.microsoft.com/office/word/2010/wordml" w:rsidP="0ED59261" w14:paraId="48F89F29" wp14:textId="21B7509E">
      <w:pPr>
        <w:jc w:val="both"/>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Jos luvattomat poissaolot jatkuvat opiskeluhuoltopalaverin jälkeen ja tukitoimista huolimatta, tehdään oppilaasta lastensuojeluilmoitus (PoL 26§).</w:t>
      </w:r>
    </w:p>
    <w:p xmlns:wp14="http://schemas.microsoft.com/office/word/2010/wordml" w14:paraId="0BE538CD" wp14:textId="1861CC46">
      <w:r>
        <w:br/>
      </w:r>
    </w:p>
    <w:p xmlns:wp14="http://schemas.microsoft.com/office/word/2010/wordml" w:rsidP="0ED59261" w14:paraId="4FAF65C2" wp14:textId="346E9F4E">
      <w:pPr>
        <w:jc w:val="both"/>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Ennen kuin oppilaalle määrätään seuraamuksia, on selvitettävä tapahtuman taustat, kuultava oppilasta ja mahdollisesti myös huoltajaa (erottaminen ja kirjallinen varoitus).</w:t>
      </w:r>
    </w:p>
    <w:p xmlns:wp14="http://schemas.microsoft.com/office/word/2010/wordml" w14:paraId="2DC0753A" wp14:textId="764F4302">
      <w:r>
        <w:br/>
      </w:r>
    </w:p>
    <w:p xmlns:wp14="http://schemas.microsoft.com/office/word/2010/wordml" w:rsidP="0ED59261" w14:paraId="4B215BCA" wp14:textId="07C2509F">
      <w:pPr>
        <w:jc w:val="both"/>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Oppilaan osallistuminen opetukseen voidaan evätä enintään jäljellä olevan työpäivän ajaksi, jos hänen käyttäytymisensä on uhkaavaa tai väkivaltaista. Jos rikkomus on vakava tai jos oppilas jatkaa epäasiallista käytöstään edellä mainittujen seuraamusten jälkeenkin, oppilas voidaan erottaa enintään kolmeksi kuukaudeksi. (Perusopetuslaki 36 §.) Kouluilla on turvallisuussuunnitelmat, joissa on varauduttu erilaisiin turvallisuusriskeihin ja joissa on menettelytavat uhkaavien tilanteiden varalta.</w:t>
      </w:r>
    </w:p>
    <w:p xmlns:wp14="http://schemas.microsoft.com/office/word/2010/wordml" w14:paraId="4F5C8907" wp14:textId="0C2190DC">
      <w:r>
        <w:br/>
      </w:r>
    </w:p>
    <w:p xmlns:wp14="http://schemas.microsoft.com/office/word/2010/wordml" w14:paraId="7AE2A356" wp14:textId="6A6ED1F0">
      <w:r w:rsidRPr="0ED59261" w:rsidR="3634115B">
        <w:rPr>
          <w:rFonts w:ascii="Times New Roman" w:hAnsi="Times New Roman" w:eastAsia="Times New Roman" w:cs="Times New Roman"/>
          <w:b w:val="1"/>
          <w:bCs w:val="1"/>
          <w:i w:val="0"/>
          <w:iCs w:val="0"/>
          <w:noProof w:val="0"/>
          <w:color w:val="000000" w:themeColor="text1" w:themeTint="FF" w:themeShade="FF"/>
          <w:sz w:val="24"/>
          <w:szCs w:val="24"/>
          <w:lang w:val="fi-FI"/>
        </w:rPr>
        <w:t>1.8. Seuraamukset</w:t>
      </w:r>
    </w:p>
    <w:p xmlns:wp14="http://schemas.microsoft.com/office/word/2010/wordml" w14:paraId="62F86645" wp14:textId="53DCAC6E">
      <w:r>
        <w:br/>
      </w:r>
    </w:p>
    <w:p xmlns:wp14="http://schemas.microsoft.com/office/word/2010/wordml" w14:paraId="4F7868B5" wp14:textId="019BA386">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Oppilaan tulee suorittaa tehtävänsä tunnollisesti ja käyttäytyä asiallisesti (Perusopetuslaki 628/1998). Opetuksen järjestäjän tulee hyväksyä järjestyssäännöt, joilla edistetään koulun sisäistä järjestystä, opiskelun esteetöntä sujumista sekä kouluyhteisön turvallisuutta ja viihtyisyyttä (Perusopetuslaki 29 §).</w:t>
      </w:r>
    </w:p>
    <w:p xmlns:wp14="http://schemas.microsoft.com/office/word/2010/wordml" w14:paraId="06C803E6" wp14:textId="469C7FD6">
      <w:r>
        <w:br/>
      </w:r>
    </w:p>
    <w:p xmlns:wp14="http://schemas.microsoft.com/office/word/2010/wordml" w14:paraId="5BD3ADC6" wp14:textId="24EDC7F5">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Mikäli oppilas häiritsee oppitunneilla tai käyttäytyy muutoin vastoin sääntöjä, opettaja voi huomauttaa oppilasta tunnin aikana tai keskustella asiasta oppitunnin jälkeen oppilaan kanssa kahden kesken. Opetusta häiritsevä oppilas voidaan myös poistaa jäljellä olevan oppitunnin ajaksi luokkahuoneesta, muusta tilasta tai koulun tilaisuudesta, jolloin hänelle on järjestettävä valvonta. Opetusta häiritsevä tai järjestyssääntöjä rikkova oppilas voidaan määrätä kasvatuskeskusteluun, enintään kahdeksi tunniksi jälki-istuntoon tai hänelle voidaan antaa kirjallinen varoitus. Kasvatuskeskustelu voi tapahtua opettajan, luokanvalvojan tai rehtorin johdolla. Myös huoltajat, koulukuraattori ja kouluterveydenhoitaja voidaan kutsua mukaan kasvatuskeskusteluun. Huoltajilla on oikeus olla mukana kasvatuskeskustelussa.</w:t>
      </w:r>
    </w:p>
    <w:p xmlns:wp14="http://schemas.microsoft.com/office/word/2010/wordml" w14:paraId="7C86DFAC" wp14:textId="6D558A19">
      <w:r>
        <w:br/>
      </w:r>
    </w:p>
    <w:p xmlns:wp14="http://schemas.microsoft.com/office/word/2010/wordml" w14:paraId="514A742B" wp14:textId="4DE521CA">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Mikäli samalle oppilaalle kertyy toistuvia jälki-istuntoja, kutsutaan opiskelija yhdessä huoltajien kanssa keskustelemaan asiasta. Keskustelua voidaan käyttää myös kiusaamistapausten, toistuvien koulualueelta poistumisten sekä päihteiden käytön tai tupakan polton selvittelyssä</w:t>
      </w:r>
    </w:p>
    <w:p xmlns:wp14="http://schemas.microsoft.com/office/word/2010/wordml" w14:paraId="015C6CE2" wp14:textId="401E0DF3">
      <w:r>
        <w:br/>
      </w:r>
      <w:r>
        <w:br/>
      </w:r>
    </w:p>
    <w:p xmlns:wp14="http://schemas.microsoft.com/office/word/2010/wordml" w14:paraId="12F06767" wp14:textId="18F51A74">
      <w:r w:rsidRPr="0ED59261" w:rsidR="3634115B">
        <w:rPr>
          <w:rFonts w:ascii="Times New Roman" w:hAnsi="Times New Roman" w:eastAsia="Times New Roman" w:cs="Times New Roman"/>
          <w:b w:val="1"/>
          <w:bCs w:val="1"/>
          <w:i w:val="0"/>
          <w:iCs w:val="0"/>
          <w:noProof w:val="0"/>
          <w:color w:val="000000" w:themeColor="text1" w:themeTint="FF" w:themeShade="FF"/>
          <w:sz w:val="24"/>
          <w:szCs w:val="24"/>
          <w:lang w:val="fi-FI"/>
        </w:rPr>
        <w:t>Kurinpitotoimissa yhteiskoululla toimitaan seuraavasti:</w:t>
      </w:r>
    </w:p>
    <w:p xmlns:wp14="http://schemas.microsoft.com/office/word/2010/wordml" w14:paraId="26BC7168" wp14:textId="095D6918">
      <w:r>
        <w:br/>
      </w:r>
    </w:p>
    <w:p xmlns:wp14="http://schemas.microsoft.com/office/word/2010/wordml" w14:paraId="0BA2160F" wp14:textId="44241466">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 Lunttaus kokeessa / läksynkuulustelussa.</w:t>
      </w:r>
    </w:p>
    <w:p xmlns:wp14="http://schemas.microsoft.com/office/word/2010/wordml" w14:paraId="6B2E14D2" wp14:textId="69B579CF">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Koe hylätään. Kokeen pitäjä tiedottaa asiasta kotiin.</w:t>
      </w:r>
    </w:p>
    <w:p xmlns:wp14="http://schemas.microsoft.com/office/word/2010/wordml" w14:paraId="4A316FDC" wp14:textId="78A5FB90">
      <w:r>
        <w:br/>
      </w:r>
    </w:p>
    <w:p xmlns:wp14="http://schemas.microsoft.com/office/word/2010/wordml" w14:paraId="69FA16D1" wp14:textId="2FEAE41F">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 Häiritsevä käytös oppitunnilla</w:t>
      </w:r>
    </w:p>
    <w:p xmlns:wp14="http://schemas.microsoft.com/office/word/2010/wordml" w14:paraId="03D32DDD" wp14:textId="67F51F19">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Opettajan tulee puuttua häiritsevään käytökseen oppitunnilla. Mikäli huomauttaminen ei auta, hän voi keskustella asiasta oppilaan kanssa kahden kesken oppitunnin jälkeen. Jos oppilas jatkaa häiriköintiä toistuvista kielloista huolimatta, hänet poistetaan luokasta. Valvonta on kuitenkin järjestettävä. Luokasta poistamisesta tehdään merkintä Wilmaan ja kirjataan myös syy. Tarvittaessa oppilas ohjataan rehtorin puhutteluun, joka harkintansa mukaan tiedottaa asiasta vanhemmille. Toistuvasta häirinnästä voidaan määrätä oppilas kasvatuskeskusteluun tai jälki-istuntoon. Mikäli tämäkään ei auta, voidaan oppilaan huoltajat kutsua koululle keskustelemaan asiasta. Tarvittaessa ryhdytään lain mukaisiin jatkotoimenpiteisiin.</w:t>
      </w:r>
    </w:p>
    <w:p xmlns:wp14="http://schemas.microsoft.com/office/word/2010/wordml" w14:paraId="4CEDD487" wp14:textId="47B07B6A">
      <w:r>
        <w:br/>
      </w:r>
      <w:r>
        <w:br/>
      </w:r>
      <w:r>
        <w:br/>
      </w:r>
      <w:r>
        <w:br/>
      </w:r>
    </w:p>
    <w:p xmlns:wp14="http://schemas.microsoft.com/office/word/2010/wordml" w14:paraId="584C850C" wp14:textId="009173A3">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 Väkivaltatilanteet</w:t>
      </w:r>
    </w:p>
    <w:p xmlns:wp14="http://schemas.microsoft.com/office/word/2010/wordml" w14:paraId="32E6CB77" wp14:textId="04F027AF">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 xml:space="preserve">Väkivaltatilanteet selvitetään tapauskohtaisesti. Tarvittaessa käydään terveydenhoitajan tarkastuksessa, joka kirjaa ne omaan tietojärjestelmäänsä. Väkivaltatilanteet kirjataan aina väkivaltatilanteen käsittelylomakkeeseen, joka toimitetaan rehtorille. Huoltajille tiedotetaan väkivaltatilanteesta ja annetaan mahdollisuus osallistua tilanteen selvittämiseen. Jatkotoimenpiteistä ja seurannasta päätetään yhteistyössä rehtorin, opetushenkilöstön ja muiden viranomaisten kanssa. </w:t>
      </w:r>
    </w:p>
    <w:p xmlns:wp14="http://schemas.microsoft.com/office/word/2010/wordml" w14:paraId="1E246C61" wp14:textId="0BB2991C">
      <w:r>
        <w:br/>
      </w:r>
    </w:p>
    <w:p xmlns:wp14="http://schemas.microsoft.com/office/word/2010/wordml" w14:paraId="0CA100E6" wp14:textId="7290EBDD">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 Tupakointi</w:t>
      </w:r>
    </w:p>
    <w:p xmlns:wp14="http://schemas.microsoft.com/office/word/2010/wordml" w:rsidP="0ED59261" w14:paraId="7B77C955" wp14:textId="75B814DA">
      <w:pPr>
        <w:rPr>
          <w:rFonts w:ascii="Times New Roman" w:hAnsi="Times New Roman" w:eastAsia="Times New Roman" w:cs="Times New Roman"/>
          <w:b w:val="0"/>
          <w:bCs w:val="0"/>
          <w:i w:val="0"/>
          <w:iCs w:val="0"/>
          <w:noProof w:val="0"/>
          <w:color w:val="FF0000"/>
          <w:sz w:val="24"/>
          <w:szCs w:val="24"/>
          <w:lang w:val="fi-FI"/>
        </w:rPr>
      </w:pPr>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 xml:space="preserve">Kun oppilas tavataan tupakoimasta koulun alueella ensimmäisen kerran, määrätään jälki-istuntoa ja luokanvalvoja ilmoittaa asiasta kotiin. Toisella kerralla rehtori pitää oppilaalle puhuttelun ja ilmoittaa asiasta kotiin kirjeellä. Kolmannella kerralla rehtori ilmoittaa asiasta poliisille. Oppilaalla ei saa olla koulussa mukana mitään tupakointiin liittyviä välineitä. </w:t>
      </w:r>
    </w:p>
    <w:p xmlns:wp14="http://schemas.microsoft.com/office/word/2010/wordml" w14:paraId="25C31988" wp14:textId="48F139FB">
      <w:r>
        <w:br/>
      </w:r>
    </w:p>
    <w:p xmlns:wp14="http://schemas.microsoft.com/office/word/2010/wordml" w14:paraId="2E00622E" wp14:textId="58AE17AC">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 Koulun alueelta poistuminen</w:t>
      </w:r>
    </w:p>
    <w:p xmlns:wp14="http://schemas.microsoft.com/office/word/2010/wordml" w14:paraId="7D5794C5" wp14:textId="152806FE">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Koulun alueelta poistuminen koulupäivän aikana on sallittu vain huoltajien kirjallisen pyynnön perusteella annetulla luvalla. Luvattomasta poistumisesta rangaistaan jälki-istunnolla, jonka kirjoittaa luokanvalvoja/-opettaja.</w:t>
      </w:r>
    </w:p>
    <w:p xmlns:wp14="http://schemas.microsoft.com/office/word/2010/wordml" w14:paraId="5F70BE9D" wp14:textId="030318BF">
      <w:r>
        <w:br/>
      </w:r>
    </w:p>
    <w:p xmlns:wp14="http://schemas.microsoft.com/office/word/2010/wordml" w14:paraId="51D0B8B9" wp14:textId="60AAC6FB">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 Koulun omaisuuden tahallinen rikkominen</w:t>
      </w:r>
    </w:p>
    <w:p xmlns:wp14="http://schemas.microsoft.com/office/word/2010/wordml" w14:paraId="7AAFDFFA" wp14:textId="2CCBEF77">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Koulun omaisuuden vahingoittaja on korvausvelvollinen ja tilanteet ratkaistaan rehtorin johdolla tapauskohtaisesti.</w:t>
      </w:r>
    </w:p>
    <w:p xmlns:wp14="http://schemas.microsoft.com/office/word/2010/wordml" w14:paraId="478C0DB2" wp14:textId="080013D2">
      <w:r>
        <w:br/>
      </w:r>
    </w:p>
    <w:p xmlns:wp14="http://schemas.microsoft.com/office/word/2010/wordml" w14:paraId="2883F97D" wp14:textId="71D17BEE">
      <w:r w:rsidRPr="0ED59261" w:rsidR="3634115B">
        <w:rPr>
          <w:rFonts w:ascii="Times New Roman" w:hAnsi="Times New Roman" w:eastAsia="Times New Roman" w:cs="Times New Roman"/>
          <w:b w:val="0"/>
          <w:bCs w:val="0"/>
          <w:i w:val="0"/>
          <w:iCs w:val="0"/>
          <w:noProof w:val="0"/>
          <w:color w:val="000000" w:themeColor="text1" w:themeTint="FF" w:themeShade="FF"/>
          <w:sz w:val="24"/>
          <w:szCs w:val="24"/>
          <w:lang w:val="fi-FI"/>
        </w:rPr>
        <w:t>* Asiattomasta käytöksestä oppilaita tai opettajia kohtaan yms. rangaistus harkitaan tapauskohtaisesti opettajan ja rehtorin yhteistyössä.</w:t>
      </w:r>
    </w:p>
    <w:p xmlns:wp14="http://schemas.microsoft.com/office/word/2010/wordml" w:rsidP="0ED59261" w14:paraId="0E11A86D" wp14:textId="776B3C70">
      <w:pPr>
        <w:pStyle w:val="Normal"/>
      </w:pPr>
      <w:r>
        <w:br/>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192893B0"/>
  <w15:docId w15:val="{be5a4ac1-b0b7-41dd-952a-877943b89910}"/>
  <w:rsids>
    <w:rsidRoot w:val="192893B0"/>
    <w:rsid w:val="0ED59261"/>
    <w:rsid w:val="16AAC747"/>
    <w:rsid w:val="192893B0"/>
    <w:rsid w:val="1D62FD5E"/>
    <w:rsid w:val="2C5607FC"/>
    <w:rsid w:val="3634115B"/>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www.oph.fi/saadokset_ja_ohjeet/koululainsaadannon_soveltamiskaytanto/101/0/oppilaan_oikeudet_perusopetuksessa" TargetMode="External" Id="R472cfc88c856467d" /><Relationship Type="http://schemas.openxmlformats.org/officeDocument/2006/relationships/numbering" Target="/word/numbering.xml" Id="R48c675aa6d224e1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2020-09-18T04:56:20.9673186Z</dcterms:created>
  <dcterms:modified xsi:type="dcterms:W3CDTF">2020-09-18T05:02:11.4575435Z</dcterms:modified>
  <dc:creator>Turpeinen Antti</dc:creator>
  <lastModifiedBy>Turpeinen Antti</lastModifiedBy>
</coreProperties>
</file>