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6112D" w14:textId="77777777" w:rsidR="008E160D" w:rsidRPr="008E160D" w:rsidRDefault="008E160D" w:rsidP="008E160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8E160D">
        <w:rPr>
          <w:rFonts w:ascii="Calibri" w:eastAsia="Times New Roman" w:hAnsi="Calibri" w:cs="Calibri"/>
          <w:b/>
          <w:bCs/>
          <w:lang w:eastAsia="fi-FI"/>
        </w:rPr>
        <w:t>TOTEUTUSSUUNNITELMA                                                                                                                    </w:t>
      </w:r>
      <w:r w:rsidRPr="008E160D">
        <w:rPr>
          <w:rFonts w:ascii="Calibri" w:eastAsia="Times New Roman" w:hAnsi="Calibri" w:cs="Calibri"/>
          <w:lang w:eastAsia="fi-FI"/>
        </w:rPr>
        <w:t xml:space="preserve"> PT </w:t>
      </w:r>
    </w:p>
    <w:p w14:paraId="29EDA4F8" w14:textId="77777777" w:rsidR="008E160D" w:rsidRPr="008E160D" w:rsidRDefault="008E160D" w:rsidP="008E160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8E160D">
        <w:rPr>
          <w:rFonts w:ascii="Calibri" w:eastAsia="Times New Roman" w:hAnsi="Calibri" w:cs="Calibri"/>
          <w:b/>
          <w:bCs/>
          <w:lang w:eastAsia="fi-FI"/>
        </w:rPr>
        <w:t xml:space="preserve">Tutkinto: </w:t>
      </w:r>
      <w:r w:rsidRPr="008E160D">
        <w:rPr>
          <w:rFonts w:ascii="Calibri" w:eastAsia="Times New Roman" w:hAnsi="Calibri" w:cs="Calibri"/>
          <w:lang w:eastAsia="fi-FI"/>
        </w:rPr>
        <w:t xml:space="preserve">Kasvatus- ja ohjausalan perustutkinto 180 </w:t>
      </w:r>
      <w:proofErr w:type="spellStart"/>
      <w:r w:rsidRPr="008E160D">
        <w:rPr>
          <w:rFonts w:ascii="Calibri" w:eastAsia="Times New Roman" w:hAnsi="Calibri" w:cs="Calibri"/>
          <w:lang w:eastAsia="fi-FI"/>
        </w:rPr>
        <w:t>osp</w:t>
      </w:r>
      <w:proofErr w:type="spellEnd"/>
      <w:r w:rsidRPr="008E160D">
        <w:rPr>
          <w:rFonts w:ascii="Calibri" w:eastAsia="Times New Roman" w:hAnsi="Calibri" w:cs="Calibri"/>
          <w:lang w:eastAsia="fi-FI"/>
        </w:rPr>
        <w:t>      </w:t>
      </w:r>
      <w:r w:rsidRPr="008E160D">
        <w:rPr>
          <w:rFonts w:ascii="Calibri" w:eastAsia="Times New Roman" w:hAnsi="Calibri" w:cs="Calibri"/>
          <w:b/>
          <w:bCs/>
          <w:lang w:eastAsia="fi-FI"/>
        </w:rPr>
        <w:t>                 </w:t>
      </w:r>
      <w:r w:rsidRPr="008E160D">
        <w:rPr>
          <w:rFonts w:ascii="Calibri" w:eastAsia="Times New Roman" w:hAnsi="Calibri" w:cs="Calibri"/>
          <w:lang w:eastAsia="fi-FI"/>
        </w:rPr>
        <w:t> </w:t>
      </w:r>
    </w:p>
    <w:p w14:paraId="1CDE8BB9" w14:textId="77777777" w:rsidR="008E160D" w:rsidRPr="008E160D" w:rsidRDefault="008E160D" w:rsidP="008E160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8E160D">
        <w:rPr>
          <w:rFonts w:ascii="Calibri" w:eastAsia="Times New Roman" w:hAnsi="Calibri" w:cs="Calibri"/>
          <w:b/>
          <w:bCs/>
          <w:lang w:eastAsia="fi-FI"/>
        </w:rPr>
        <w:t>Tutkinnon osa:</w:t>
      </w:r>
      <w:r w:rsidRPr="008E160D">
        <w:rPr>
          <w:rFonts w:ascii="Calibri" w:eastAsia="Times New Roman" w:hAnsi="Calibri" w:cs="Calibri"/>
          <w:lang w:eastAsia="fi-FI"/>
        </w:rPr>
        <w:t xml:space="preserve"> Vapaaehtois- ja järjestötoiminnan ohjaaminen 15 </w:t>
      </w:r>
      <w:proofErr w:type="spellStart"/>
      <w:r w:rsidRPr="008E160D">
        <w:rPr>
          <w:rFonts w:ascii="Calibri" w:eastAsia="Times New Roman" w:hAnsi="Calibri" w:cs="Calibri"/>
          <w:lang w:eastAsia="fi-FI"/>
        </w:rPr>
        <w:t>osp</w:t>
      </w:r>
      <w:proofErr w:type="spellEnd"/>
      <w:r w:rsidRPr="008E160D">
        <w:rPr>
          <w:rFonts w:ascii="Calibri" w:eastAsia="Times New Roman" w:hAnsi="Calibri" w:cs="Calibri"/>
          <w:lang w:eastAsia="fi-FI"/>
        </w:rPr>
        <w:t> </w:t>
      </w:r>
    </w:p>
    <w:p w14:paraId="20A2F294" w14:textId="77777777" w:rsidR="008E160D" w:rsidRPr="008E160D" w:rsidRDefault="008E160D" w:rsidP="008E160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8E160D">
        <w:rPr>
          <w:rFonts w:ascii="Calibri" w:eastAsia="Times New Roman" w:hAnsi="Calibri" w:cs="Calibri"/>
          <w:lang w:eastAsia="fi-FI"/>
        </w:rPr>
        <w:t>Ammatillinen valinnainen tutkinnon osa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6500"/>
      </w:tblGrid>
      <w:tr w:rsidR="008E160D" w:rsidRPr="008E160D" w14:paraId="4F09AD37" w14:textId="77777777" w:rsidTr="008E160D">
        <w:trPr>
          <w:trHeight w:val="84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40DE5A" w14:textId="77777777" w:rsidR="008E160D" w:rsidRPr="008E160D" w:rsidRDefault="008E160D" w:rsidP="008E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b/>
                <w:bCs/>
                <w:lang w:eastAsia="fi-FI"/>
              </w:rPr>
              <w:t>Ammattitaitovaatimukset</w:t>
            </w: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9EDA38" w14:textId="77777777" w:rsidR="008E160D" w:rsidRPr="008E160D" w:rsidRDefault="008E160D" w:rsidP="008E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Opiskelija osaa  </w:t>
            </w:r>
          </w:p>
          <w:p w14:paraId="662660AC" w14:textId="77777777" w:rsidR="008E160D" w:rsidRPr="008E160D" w:rsidRDefault="008E160D" w:rsidP="008E160D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noudattaa työtään ohjaavia säädöksiä, määräyksiä ja toimintaperiaatteita </w:t>
            </w:r>
          </w:p>
          <w:p w14:paraId="69578784" w14:textId="77777777" w:rsidR="008E160D" w:rsidRPr="008E160D" w:rsidRDefault="008E160D" w:rsidP="008E160D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työskennellä tuntien järjestötoiminnan organisaatiorakenteen ja toimintatavat </w:t>
            </w:r>
          </w:p>
          <w:p w14:paraId="5DF6B568" w14:textId="77777777" w:rsidR="008E160D" w:rsidRPr="008E160D" w:rsidRDefault="008E160D" w:rsidP="008E160D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suunnitella ja toteuttaa toimintaa järjestötoiminnan arvojen, päämäärien ja toimintaperiaatteiden mukaan </w:t>
            </w:r>
          </w:p>
          <w:p w14:paraId="5C9A4A8B" w14:textId="77777777" w:rsidR="008E160D" w:rsidRPr="008E160D" w:rsidRDefault="008E160D" w:rsidP="008E160D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innostaa ja motivoida osallistumaan toimintaan </w:t>
            </w:r>
          </w:p>
          <w:p w14:paraId="262AA8B0" w14:textId="77777777" w:rsidR="008E160D" w:rsidRPr="008E160D" w:rsidRDefault="008E160D" w:rsidP="008E160D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ohjata ja opastaa vapaaehtoistoimijoita sekä organisoida vapaaehtoistoimintaa </w:t>
            </w:r>
          </w:p>
          <w:p w14:paraId="4D963AE2" w14:textId="77777777" w:rsidR="008E160D" w:rsidRPr="008E160D" w:rsidRDefault="008E160D" w:rsidP="008E160D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ohjata kansalaisyhteiskuntatoimintaa </w:t>
            </w:r>
          </w:p>
          <w:p w14:paraId="175DCCDE" w14:textId="77777777" w:rsidR="008E160D" w:rsidRPr="008E160D" w:rsidRDefault="008E160D" w:rsidP="008E160D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työskennellä tuntien erilaisia yhteistyömahdollisuuksia ja verkostoja </w:t>
            </w:r>
          </w:p>
          <w:p w14:paraId="04890F2F" w14:textId="77777777" w:rsidR="008E160D" w:rsidRPr="008E160D" w:rsidRDefault="008E160D" w:rsidP="008E160D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arvioida ja kehittää toimintaansa </w:t>
            </w:r>
          </w:p>
          <w:p w14:paraId="191829D6" w14:textId="77777777" w:rsidR="008E160D" w:rsidRPr="008E160D" w:rsidRDefault="008E160D" w:rsidP="008E160D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8E160D" w:rsidRPr="008E160D" w14:paraId="64FA7620" w14:textId="77777777" w:rsidTr="008E160D">
        <w:trPr>
          <w:trHeight w:val="84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6F2D8" w14:textId="77777777" w:rsidR="008E160D" w:rsidRPr="008E160D" w:rsidRDefault="008E160D" w:rsidP="008E160D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b/>
                <w:bCs/>
                <w:lang w:eastAsia="fi-FI"/>
              </w:rPr>
              <w:t>Koulutuksen sisältö</w:t>
            </w: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59DF1678" w14:textId="77777777" w:rsidR="008E160D" w:rsidRPr="008E160D" w:rsidRDefault="008E160D" w:rsidP="008E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5E6DD6CE" w14:textId="77777777" w:rsidR="008E160D" w:rsidRPr="008E160D" w:rsidRDefault="008E160D" w:rsidP="008E160D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b/>
                <w:bCs/>
                <w:lang w:eastAsia="fi-FI"/>
              </w:rPr>
              <w:t>Toteutus</w:t>
            </w: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36D6752D" w14:textId="77777777" w:rsidR="008E160D" w:rsidRPr="008E160D" w:rsidRDefault="008E160D" w:rsidP="008E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5C5A1F1B" w14:textId="77777777" w:rsidR="008E160D" w:rsidRPr="008E160D" w:rsidRDefault="008E160D" w:rsidP="008E160D">
            <w:pPr>
              <w:numPr>
                <w:ilvl w:val="0"/>
                <w:numId w:val="2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Lähiopetus </w:t>
            </w:r>
          </w:p>
          <w:p w14:paraId="08682DE5" w14:textId="77777777" w:rsidR="008E160D" w:rsidRPr="008E160D" w:rsidRDefault="008E160D" w:rsidP="008E160D">
            <w:pPr>
              <w:numPr>
                <w:ilvl w:val="0"/>
                <w:numId w:val="2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proofErr w:type="spellStart"/>
            <w:r w:rsidRPr="008E160D">
              <w:rPr>
                <w:rFonts w:ascii="Calibri" w:eastAsia="Times New Roman" w:hAnsi="Calibri" w:cs="Calibri"/>
                <w:lang w:eastAsia="fi-FI"/>
              </w:rPr>
              <w:t>Pedanet</w:t>
            </w:r>
            <w:proofErr w:type="spellEnd"/>
            <w:r w:rsidRPr="008E160D">
              <w:rPr>
                <w:rFonts w:ascii="Calibri" w:eastAsia="Times New Roman" w:hAnsi="Calibri" w:cs="Calibri"/>
                <w:lang w:eastAsia="fi-FI"/>
              </w:rPr>
              <w:t xml:space="preserve"> ym. tehtävät </w:t>
            </w:r>
          </w:p>
          <w:p w14:paraId="1FB570ED" w14:textId="77777777" w:rsidR="008E160D" w:rsidRPr="008E160D" w:rsidRDefault="008E160D" w:rsidP="008E160D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0EB9F98F" w14:textId="77777777" w:rsidR="008E160D" w:rsidRPr="008E160D" w:rsidRDefault="008E160D" w:rsidP="008E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0FA7A50A" w14:textId="77777777" w:rsidR="008E160D" w:rsidRPr="008E160D" w:rsidRDefault="008E160D" w:rsidP="008E160D">
            <w:pPr>
              <w:numPr>
                <w:ilvl w:val="0"/>
                <w:numId w:val="3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Projektit:  </w:t>
            </w:r>
          </w:p>
          <w:p w14:paraId="2D732C0D" w14:textId="77777777" w:rsidR="008E160D" w:rsidRPr="008E160D" w:rsidRDefault="008E160D" w:rsidP="008E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366DCA23" w14:textId="77777777" w:rsidR="008E160D" w:rsidRPr="008E160D" w:rsidRDefault="008E160D" w:rsidP="008E160D">
            <w:pPr>
              <w:numPr>
                <w:ilvl w:val="0"/>
                <w:numId w:val="4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Työelämäyhteistyö: </w:t>
            </w:r>
          </w:p>
          <w:p w14:paraId="2CF06B45" w14:textId="77777777" w:rsidR="008E160D" w:rsidRPr="008E160D" w:rsidRDefault="008E160D" w:rsidP="008E160D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1E5005A5" w14:textId="77777777" w:rsidR="008E160D" w:rsidRPr="008E160D" w:rsidRDefault="008E160D" w:rsidP="008E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7EF53AAB" w14:textId="77777777" w:rsidR="008E160D" w:rsidRPr="008E160D" w:rsidRDefault="008E160D" w:rsidP="008E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D8A703" w14:textId="77777777" w:rsidR="008E160D" w:rsidRPr="008E160D" w:rsidRDefault="008E160D" w:rsidP="008E160D">
            <w:pPr>
              <w:numPr>
                <w:ilvl w:val="0"/>
                <w:numId w:val="5"/>
              </w:numPr>
              <w:spacing w:after="0" w:line="240" w:lineRule="auto"/>
              <w:ind w:left="144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b/>
                <w:bCs/>
                <w:lang w:eastAsia="fi-FI"/>
              </w:rPr>
              <w:t>Säädökset, määräykset ja toimintaperiaatteet</w:t>
            </w: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328BDF5B" w14:textId="77777777" w:rsidR="008E160D" w:rsidRPr="008E160D" w:rsidRDefault="008E160D" w:rsidP="008E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3B04618D" w14:textId="77777777" w:rsidR="008E160D" w:rsidRPr="008E160D" w:rsidRDefault="008E160D" w:rsidP="008E160D">
            <w:pPr>
              <w:numPr>
                <w:ilvl w:val="0"/>
                <w:numId w:val="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Ajantasainen työtä ohjaava lainsäädäntö (yhdistyslaki), sen merkitys ja rooli jäsendemokratian vahvistajana  </w:t>
            </w:r>
          </w:p>
          <w:p w14:paraId="321F409B" w14:textId="77777777" w:rsidR="008E160D" w:rsidRPr="008E160D" w:rsidRDefault="008E160D" w:rsidP="008E160D">
            <w:pPr>
              <w:numPr>
                <w:ilvl w:val="0"/>
                <w:numId w:val="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Työsopimuslainsäädäntöön ja vapaaehtoisuuteen perustuvan työn tekemisen ero </w:t>
            </w:r>
          </w:p>
          <w:p w14:paraId="73FE40BD" w14:textId="77777777" w:rsidR="008E160D" w:rsidRPr="008E160D" w:rsidRDefault="008E160D" w:rsidP="008E160D">
            <w:pPr>
              <w:numPr>
                <w:ilvl w:val="0"/>
                <w:numId w:val="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Kansalaisten perusoikeudet, järjestöjen säännöt ja suunnitelmat  </w:t>
            </w:r>
          </w:p>
          <w:p w14:paraId="7C0688F8" w14:textId="77777777" w:rsidR="008E160D" w:rsidRPr="008E160D" w:rsidRDefault="008E160D" w:rsidP="008E160D">
            <w:pPr>
              <w:numPr>
                <w:ilvl w:val="0"/>
                <w:numId w:val="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Järjestöissä toimivien opastaminen säädösasioissa </w:t>
            </w:r>
          </w:p>
          <w:p w14:paraId="21C18B1B" w14:textId="77777777" w:rsidR="008E160D" w:rsidRPr="008E160D" w:rsidRDefault="008E160D" w:rsidP="008E160D">
            <w:pPr>
              <w:numPr>
                <w:ilvl w:val="0"/>
                <w:numId w:val="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Työympäristön arvot ja toimintaperiaatteet </w:t>
            </w:r>
          </w:p>
          <w:p w14:paraId="19024BC6" w14:textId="77777777" w:rsidR="008E160D" w:rsidRPr="008E160D" w:rsidRDefault="008E160D" w:rsidP="008E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0821B0EB" w14:textId="77777777" w:rsidR="008E160D" w:rsidRPr="008E160D" w:rsidRDefault="008E160D" w:rsidP="008E160D">
            <w:pPr>
              <w:numPr>
                <w:ilvl w:val="0"/>
                <w:numId w:val="7"/>
              </w:numPr>
              <w:spacing w:after="0" w:line="240" w:lineRule="auto"/>
              <w:ind w:left="144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b/>
                <w:bCs/>
                <w:lang w:eastAsia="fi-FI"/>
              </w:rPr>
              <w:t>Järjestötoiminnan organisaatiorakenne ja toimintatavat</w:t>
            </w: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0F8CCD83" w14:textId="77777777" w:rsidR="008E160D" w:rsidRPr="008E160D" w:rsidRDefault="008E160D" w:rsidP="008E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27B4DF87" w14:textId="77777777" w:rsidR="008E160D" w:rsidRPr="008E160D" w:rsidRDefault="008E160D" w:rsidP="008E160D">
            <w:pPr>
              <w:numPr>
                <w:ilvl w:val="0"/>
                <w:numId w:val="8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Kolmannen sektorin toimijoiden organisaatiorakenne, toimintaperiaatteet ja erityslaatuisuus monipuolista toimintaa suunnitellessa ja toteutettaessa  </w:t>
            </w:r>
          </w:p>
          <w:p w14:paraId="60EFF5B7" w14:textId="77777777" w:rsidR="008E160D" w:rsidRPr="008E160D" w:rsidRDefault="008E160D" w:rsidP="008E160D">
            <w:pPr>
              <w:numPr>
                <w:ilvl w:val="0"/>
                <w:numId w:val="8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Järjestön strategian hyödyntäminen </w:t>
            </w:r>
          </w:p>
          <w:p w14:paraId="70B245BE" w14:textId="77777777" w:rsidR="008E160D" w:rsidRPr="008E160D" w:rsidRDefault="008E160D" w:rsidP="008E160D">
            <w:pPr>
              <w:numPr>
                <w:ilvl w:val="0"/>
                <w:numId w:val="8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Järjestön toimintasuunnitelman, talousarvioehdotuksen ja toimintakertomuksen sekä sääntöjen laatiminen ja soveltaminen  </w:t>
            </w:r>
          </w:p>
          <w:p w14:paraId="022A892E" w14:textId="77777777" w:rsidR="008E160D" w:rsidRPr="008E160D" w:rsidRDefault="008E160D" w:rsidP="008E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34DD66A1" w14:textId="77777777" w:rsidR="008E160D" w:rsidRPr="008E160D" w:rsidRDefault="008E160D" w:rsidP="008E160D">
            <w:pPr>
              <w:numPr>
                <w:ilvl w:val="0"/>
                <w:numId w:val="9"/>
              </w:numPr>
              <w:spacing w:after="0" w:line="240" w:lineRule="auto"/>
              <w:ind w:left="144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b/>
                <w:bCs/>
                <w:lang w:eastAsia="fi-FI"/>
              </w:rPr>
              <w:t>Järjestötoiminnan arvot, päämäärät ja toimintaperiaatteet</w:t>
            </w: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2CB6FBD1" w14:textId="77777777" w:rsidR="008E160D" w:rsidRPr="008E160D" w:rsidRDefault="008E160D" w:rsidP="008E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02E75CCB" w14:textId="77777777" w:rsidR="008E160D" w:rsidRPr="008E160D" w:rsidRDefault="008E160D" w:rsidP="008E160D">
            <w:pPr>
              <w:numPr>
                <w:ilvl w:val="0"/>
                <w:numId w:val="10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Ammatillisen ja vapaaehtoistyön erot, haasteet ja mahdollisuudet  </w:t>
            </w:r>
          </w:p>
          <w:p w14:paraId="00DF7F63" w14:textId="77777777" w:rsidR="008E160D" w:rsidRPr="008E160D" w:rsidRDefault="008E160D" w:rsidP="008E160D">
            <w:pPr>
              <w:numPr>
                <w:ilvl w:val="0"/>
                <w:numId w:val="10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Ammatillisen ja vapaaehtoistyön merkitys </w:t>
            </w:r>
          </w:p>
          <w:p w14:paraId="1926AFD1" w14:textId="77777777" w:rsidR="008E160D" w:rsidRPr="008E160D" w:rsidRDefault="008E160D" w:rsidP="008E160D">
            <w:pPr>
              <w:numPr>
                <w:ilvl w:val="0"/>
                <w:numId w:val="10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Toimintaympäristön arvojen, päämäärien ja toimintatapojen huomioon ottaminen suunnittelussa ja toteutuksessa  </w:t>
            </w:r>
          </w:p>
          <w:p w14:paraId="7C33ADE6" w14:textId="77777777" w:rsidR="008E160D" w:rsidRPr="008E160D" w:rsidRDefault="008E160D" w:rsidP="008E160D">
            <w:pPr>
              <w:numPr>
                <w:ilvl w:val="0"/>
                <w:numId w:val="10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lastRenderedPageBreak/>
              <w:t xml:space="preserve">Aikataulut ja niihin liittyvät </w:t>
            </w:r>
            <w:proofErr w:type="spellStart"/>
            <w:r w:rsidRPr="008E160D">
              <w:rPr>
                <w:rFonts w:ascii="Calibri" w:eastAsia="Times New Roman" w:hAnsi="Calibri" w:cs="Calibri"/>
                <w:lang w:eastAsia="fi-FI"/>
              </w:rPr>
              <w:t>liittyvät</w:t>
            </w:r>
            <w:proofErr w:type="spellEnd"/>
            <w:r w:rsidRPr="008E160D">
              <w:rPr>
                <w:rFonts w:ascii="Calibri" w:eastAsia="Times New Roman" w:hAnsi="Calibri" w:cs="Calibri"/>
                <w:lang w:eastAsia="fi-FI"/>
              </w:rPr>
              <w:t xml:space="preserve"> riskit ja muutoksiin mukautuminen </w:t>
            </w:r>
          </w:p>
          <w:p w14:paraId="65A33A7C" w14:textId="77777777" w:rsidR="008E160D" w:rsidRPr="008E160D" w:rsidRDefault="008E160D" w:rsidP="008E160D">
            <w:pPr>
              <w:numPr>
                <w:ilvl w:val="0"/>
                <w:numId w:val="10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Työprosessin eri vaiheet </w:t>
            </w:r>
          </w:p>
          <w:p w14:paraId="420782AF" w14:textId="77777777" w:rsidR="008E160D" w:rsidRPr="008E160D" w:rsidRDefault="008E160D" w:rsidP="008E160D">
            <w:pPr>
              <w:numPr>
                <w:ilvl w:val="0"/>
                <w:numId w:val="10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Tavoitteellinen toiminnan ohjaaminen ja kehittäminen </w:t>
            </w:r>
          </w:p>
          <w:p w14:paraId="352D5309" w14:textId="77777777" w:rsidR="008E160D" w:rsidRPr="008E160D" w:rsidRDefault="008E160D" w:rsidP="008E160D">
            <w:pPr>
              <w:numPr>
                <w:ilvl w:val="0"/>
                <w:numId w:val="10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Eri rahoituslähteet sekä järjestötoiminnan yleisimmät tuki- ja avustusmuodot </w:t>
            </w:r>
          </w:p>
          <w:p w14:paraId="26D7437B" w14:textId="77777777" w:rsidR="008E160D" w:rsidRPr="008E160D" w:rsidRDefault="008E160D" w:rsidP="008E160D">
            <w:pPr>
              <w:numPr>
                <w:ilvl w:val="0"/>
                <w:numId w:val="10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Raportin kirjoittaminen ja tilastointi </w:t>
            </w:r>
          </w:p>
          <w:p w14:paraId="2B449CE7" w14:textId="77777777" w:rsidR="008E160D" w:rsidRPr="008E160D" w:rsidRDefault="008E160D" w:rsidP="008E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02440DE2" w14:textId="77777777" w:rsidR="008E160D" w:rsidRPr="008E160D" w:rsidRDefault="008E160D" w:rsidP="008E160D">
            <w:pPr>
              <w:numPr>
                <w:ilvl w:val="0"/>
                <w:numId w:val="11"/>
              </w:numPr>
              <w:spacing w:after="0" w:line="240" w:lineRule="auto"/>
              <w:ind w:left="144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b/>
                <w:bCs/>
                <w:lang w:eastAsia="fi-FI"/>
              </w:rPr>
              <w:t>Toimintaan osallistumaan innostaminen ja motivoiminen </w:t>
            </w: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07D540EA" w14:textId="77777777" w:rsidR="008E160D" w:rsidRPr="008E160D" w:rsidRDefault="008E160D" w:rsidP="008E160D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1B281220" w14:textId="77777777" w:rsidR="008E160D" w:rsidRPr="008E160D" w:rsidRDefault="008E160D" w:rsidP="008E160D">
            <w:pPr>
              <w:numPr>
                <w:ilvl w:val="0"/>
                <w:numId w:val="12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Innostava toiminnasta kertominen ja toiminnan merkityksen perustelu </w:t>
            </w:r>
          </w:p>
          <w:p w14:paraId="6B4C1A2C" w14:textId="77777777" w:rsidR="008E160D" w:rsidRPr="008E160D" w:rsidRDefault="008E160D" w:rsidP="008E160D">
            <w:pPr>
              <w:numPr>
                <w:ilvl w:val="0"/>
                <w:numId w:val="12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Osallistumaan motivointi ja rekrytointi </w:t>
            </w:r>
          </w:p>
          <w:p w14:paraId="619502A8" w14:textId="77777777" w:rsidR="008E160D" w:rsidRPr="008E160D" w:rsidRDefault="008E160D" w:rsidP="008E160D">
            <w:pPr>
              <w:numPr>
                <w:ilvl w:val="0"/>
                <w:numId w:val="12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Markkinointi toimintaa monipuolisesti hyödyntäen </w:t>
            </w:r>
          </w:p>
          <w:p w14:paraId="2C93C238" w14:textId="77777777" w:rsidR="008E160D" w:rsidRPr="008E160D" w:rsidRDefault="008E160D" w:rsidP="008E160D">
            <w:pPr>
              <w:numPr>
                <w:ilvl w:val="0"/>
                <w:numId w:val="12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Ajankohtaiset markkinoinnin menetelmät ja keinot </w:t>
            </w:r>
          </w:p>
          <w:p w14:paraId="3B8EBA5B" w14:textId="77777777" w:rsidR="008E160D" w:rsidRPr="008E160D" w:rsidRDefault="008E160D" w:rsidP="008E160D">
            <w:pPr>
              <w:numPr>
                <w:ilvl w:val="0"/>
                <w:numId w:val="12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Uusien ja toiminnassa jo olevia henkilöiden innostaminen ja motivointi osallistumaan toimintaan </w:t>
            </w:r>
          </w:p>
          <w:p w14:paraId="6D9010FE" w14:textId="77777777" w:rsidR="008E160D" w:rsidRPr="008E160D" w:rsidRDefault="008E160D" w:rsidP="008E160D">
            <w:pPr>
              <w:numPr>
                <w:ilvl w:val="0"/>
                <w:numId w:val="12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Osallistumisen merkitys ihmisen hyvinvoinnille ja yhteiskunnalle. </w:t>
            </w:r>
          </w:p>
          <w:p w14:paraId="4AE8DB9B" w14:textId="77777777" w:rsidR="008E160D" w:rsidRPr="008E160D" w:rsidRDefault="008E160D" w:rsidP="008E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623DA28C" w14:textId="77777777" w:rsidR="008E160D" w:rsidRPr="008E160D" w:rsidRDefault="008E160D" w:rsidP="008E160D">
            <w:pPr>
              <w:numPr>
                <w:ilvl w:val="0"/>
                <w:numId w:val="13"/>
              </w:numPr>
              <w:spacing w:after="0" w:line="240" w:lineRule="auto"/>
              <w:ind w:left="144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b/>
                <w:bCs/>
                <w:lang w:eastAsia="fi-FI"/>
              </w:rPr>
              <w:t>Vapaaehtoistoimijoiden ohjaaminen ja vapaaehtoistoiminnan organisointi</w:t>
            </w: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7191BB82" w14:textId="77777777" w:rsidR="008E160D" w:rsidRPr="008E160D" w:rsidRDefault="008E160D" w:rsidP="008E160D">
            <w:p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7ED36495" w14:textId="77777777" w:rsidR="008E160D" w:rsidRPr="008E160D" w:rsidRDefault="008E160D" w:rsidP="008E160D">
            <w:pPr>
              <w:numPr>
                <w:ilvl w:val="0"/>
                <w:numId w:val="14"/>
              </w:numPr>
              <w:spacing w:after="0" w:line="240" w:lineRule="auto"/>
              <w:ind w:left="114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Vapaaehtoistyön mahdollisuudet ja vapaaehtoistoiminnan periaatteet ja merkitys </w:t>
            </w:r>
          </w:p>
          <w:p w14:paraId="0EC699CC" w14:textId="77777777" w:rsidR="008E160D" w:rsidRPr="008E160D" w:rsidRDefault="008E160D" w:rsidP="008E160D">
            <w:pPr>
              <w:numPr>
                <w:ilvl w:val="0"/>
                <w:numId w:val="14"/>
              </w:numPr>
              <w:spacing w:after="0" w:line="240" w:lineRule="auto"/>
              <w:ind w:left="114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Vapaaehtoistyöntekijöiden sitouttaminen toimintaan motivoimalla, tukemalla ja innostamalla </w:t>
            </w:r>
          </w:p>
          <w:p w14:paraId="7406EFB6" w14:textId="77777777" w:rsidR="008E160D" w:rsidRPr="008E160D" w:rsidRDefault="008E160D" w:rsidP="008E160D">
            <w:pPr>
              <w:numPr>
                <w:ilvl w:val="0"/>
                <w:numId w:val="14"/>
              </w:numPr>
              <w:spacing w:after="0" w:line="240" w:lineRule="auto"/>
              <w:ind w:left="114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Vapaehtoisten kokonaisvaltaisesta hyvinvoinnista huolehtiminen  </w:t>
            </w:r>
          </w:p>
          <w:p w14:paraId="492719B2" w14:textId="77777777" w:rsidR="008E160D" w:rsidRPr="008E160D" w:rsidRDefault="008E160D" w:rsidP="008E160D">
            <w:pPr>
              <w:numPr>
                <w:ilvl w:val="0"/>
                <w:numId w:val="14"/>
              </w:numPr>
              <w:spacing w:after="0" w:line="240" w:lineRule="auto"/>
              <w:ind w:left="114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Yhteistyö vapaaehtoistoimijoita ohjaten ja opastaen </w:t>
            </w:r>
          </w:p>
          <w:p w14:paraId="7C118FD0" w14:textId="77777777" w:rsidR="008E160D" w:rsidRPr="008E160D" w:rsidRDefault="008E160D" w:rsidP="008E160D">
            <w:pPr>
              <w:numPr>
                <w:ilvl w:val="0"/>
                <w:numId w:val="14"/>
              </w:numPr>
              <w:spacing w:after="0" w:line="240" w:lineRule="auto"/>
              <w:ind w:left="114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Vapaaehtoistyön organisointi </w:t>
            </w:r>
          </w:p>
          <w:p w14:paraId="48C709B6" w14:textId="77777777" w:rsidR="008E160D" w:rsidRPr="008E160D" w:rsidRDefault="008E160D" w:rsidP="008E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16CC5B5E" w14:textId="77777777" w:rsidR="008E160D" w:rsidRPr="008E160D" w:rsidRDefault="008E160D" w:rsidP="008E160D">
            <w:pPr>
              <w:numPr>
                <w:ilvl w:val="0"/>
                <w:numId w:val="15"/>
              </w:numPr>
              <w:spacing w:after="0" w:line="240" w:lineRule="auto"/>
              <w:ind w:left="144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b/>
                <w:bCs/>
                <w:lang w:eastAsia="fi-FI"/>
              </w:rPr>
              <w:t>Kansalaisyhteiskuntatoiminnan ohjaaminen</w:t>
            </w: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38D9ED3B" w14:textId="77777777" w:rsidR="008E160D" w:rsidRPr="008E160D" w:rsidRDefault="008E160D" w:rsidP="008E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1B6EC03C" w14:textId="77777777" w:rsidR="008E160D" w:rsidRPr="008E160D" w:rsidRDefault="008E160D" w:rsidP="008E160D">
            <w:pPr>
              <w:numPr>
                <w:ilvl w:val="0"/>
                <w:numId w:val="1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Järjestöjen merkitys demokraattisina toimijoina  </w:t>
            </w:r>
          </w:p>
          <w:p w14:paraId="02D1826F" w14:textId="77777777" w:rsidR="008E160D" w:rsidRPr="008E160D" w:rsidRDefault="008E160D" w:rsidP="008E160D">
            <w:pPr>
              <w:numPr>
                <w:ilvl w:val="0"/>
                <w:numId w:val="1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Kansalaisyhteiskunnan rooli suomalaisessa yhteiskunnassa </w:t>
            </w:r>
          </w:p>
          <w:p w14:paraId="3A859E7D" w14:textId="77777777" w:rsidR="008E160D" w:rsidRPr="008E160D" w:rsidRDefault="008E160D" w:rsidP="008E160D">
            <w:pPr>
              <w:numPr>
                <w:ilvl w:val="0"/>
                <w:numId w:val="1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Demokraattiseen kansalaistoimintaan innostaminen </w:t>
            </w:r>
          </w:p>
          <w:p w14:paraId="331DE3CD" w14:textId="77777777" w:rsidR="008E160D" w:rsidRPr="008E160D" w:rsidRDefault="008E160D" w:rsidP="008E160D">
            <w:pPr>
              <w:numPr>
                <w:ilvl w:val="0"/>
                <w:numId w:val="1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Aktiivisen kansalaistoiminnan muotoja ja rakenteita Suomessa ja muualla maailmassa </w:t>
            </w:r>
          </w:p>
          <w:p w14:paraId="1CB8F768" w14:textId="77777777" w:rsidR="008E160D" w:rsidRPr="008E160D" w:rsidRDefault="008E160D" w:rsidP="008E160D">
            <w:pPr>
              <w:numPr>
                <w:ilvl w:val="0"/>
                <w:numId w:val="1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Kansalaislähtöisen toiminnan, kuten tapahtuman, toteuttaminen kolmannen sektorin ja muiden alueen toimijoiden kanssa </w:t>
            </w:r>
          </w:p>
          <w:p w14:paraId="7EF812A4" w14:textId="77777777" w:rsidR="008E160D" w:rsidRPr="008E160D" w:rsidRDefault="008E160D" w:rsidP="008E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0DF010D2" w14:textId="77777777" w:rsidR="008E160D" w:rsidRPr="008E160D" w:rsidRDefault="008E160D" w:rsidP="008E160D">
            <w:pPr>
              <w:numPr>
                <w:ilvl w:val="0"/>
                <w:numId w:val="17"/>
              </w:numPr>
              <w:spacing w:after="0" w:line="240" w:lineRule="auto"/>
              <w:ind w:left="144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b/>
                <w:bCs/>
                <w:lang w:eastAsia="fi-FI"/>
              </w:rPr>
              <w:t>Erilaiset yhteistyömahdollisuudet ja verkostot</w:t>
            </w: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4DC209DA" w14:textId="77777777" w:rsidR="008E160D" w:rsidRPr="008E160D" w:rsidRDefault="008E160D" w:rsidP="008E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2800C790" w14:textId="77777777" w:rsidR="008E160D" w:rsidRPr="008E160D" w:rsidRDefault="008E160D" w:rsidP="008E160D">
            <w:pPr>
              <w:numPr>
                <w:ilvl w:val="0"/>
                <w:numId w:val="18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Eri sektorien toimijat ja heidän tehtävänsä </w:t>
            </w:r>
          </w:p>
          <w:p w14:paraId="40F4B136" w14:textId="77777777" w:rsidR="008E160D" w:rsidRPr="008E160D" w:rsidRDefault="008E160D" w:rsidP="008E160D">
            <w:pPr>
              <w:numPr>
                <w:ilvl w:val="0"/>
                <w:numId w:val="18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Kolmannen sektorin mahdollisuudet nopeaan toimintaan </w:t>
            </w:r>
          </w:p>
          <w:p w14:paraId="063F2C8D" w14:textId="77777777" w:rsidR="008E160D" w:rsidRPr="008E160D" w:rsidRDefault="008E160D" w:rsidP="008E160D">
            <w:pPr>
              <w:numPr>
                <w:ilvl w:val="0"/>
                <w:numId w:val="18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Järjestötoiminnan ja verkoston yhteistyö </w:t>
            </w:r>
          </w:p>
          <w:p w14:paraId="409CDF16" w14:textId="77777777" w:rsidR="008E160D" w:rsidRPr="008E160D" w:rsidRDefault="008E160D" w:rsidP="008E160D">
            <w:pPr>
              <w:numPr>
                <w:ilvl w:val="0"/>
                <w:numId w:val="18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lastRenderedPageBreak/>
              <w:t>Kokoukseen osallistuminen, esityslistan ja pöytäkirjan laatiminen </w:t>
            </w:r>
          </w:p>
          <w:p w14:paraId="5D271BDE" w14:textId="77777777" w:rsidR="008E160D" w:rsidRPr="008E160D" w:rsidRDefault="008E160D" w:rsidP="008E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4064FB6D" w14:textId="77777777" w:rsidR="008E160D" w:rsidRPr="008E160D" w:rsidRDefault="008E160D" w:rsidP="008E160D">
            <w:pPr>
              <w:numPr>
                <w:ilvl w:val="0"/>
                <w:numId w:val="19"/>
              </w:numPr>
              <w:spacing w:after="0" w:line="240" w:lineRule="auto"/>
              <w:ind w:left="144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b/>
                <w:bCs/>
                <w:lang w:eastAsia="fi-FI"/>
              </w:rPr>
              <w:t>Oman toiminnan arviointi ja kehittäminen</w:t>
            </w: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7D0E4E06" w14:textId="77777777" w:rsidR="008E160D" w:rsidRPr="008E160D" w:rsidRDefault="008E160D" w:rsidP="008E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28D43CAF" w14:textId="77777777" w:rsidR="008E160D" w:rsidRPr="008E160D" w:rsidRDefault="008E160D" w:rsidP="008E160D">
            <w:pPr>
              <w:numPr>
                <w:ilvl w:val="0"/>
                <w:numId w:val="20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Järjestö- ja vapaaehtoistoiminnan edellyttämät tiedot ja taidot </w:t>
            </w:r>
          </w:p>
          <w:p w14:paraId="7128CCD4" w14:textId="77777777" w:rsidR="008E160D" w:rsidRPr="008E160D" w:rsidRDefault="008E160D" w:rsidP="008E160D">
            <w:pPr>
              <w:numPr>
                <w:ilvl w:val="0"/>
                <w:numId w:val="20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Omasta ja organisaation toiminnasta kansalaistoiminnan kehittäjänä saadun palautteen hyödyntäminen toiminnan kehittämisessä </w:t>
            </w:r>
          </w:p>
          <w:p w14:paraId="4546D741" w14:textId="77777777" w:rsidR="008E160D" w:rsidRPr="008E160D" w:rsidRDefault="008E160D" w:rsidP="008E160D">
            <w:pPr>
              <w:numPr>
                <w:ilvl w:val="0"/>
                <w:numId w:val="20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Oman toiminnan ja osaamisen realistinen arviointi ja omien vahvuuksien ja kehittämistarpeiden tunnistaminen </w:t>
            </w:r>
          </w:p>
          <w:p w14:paraId="49BCA45E" w14:textId="77777777" w:rsidR="008E160D" w:rsidRPr="008E160D" w:rsidRDefault="008E160D" w:rsidP="008E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8E160D" w:rsidRPr="008E160D" w14:paraId="4FF99F61" w14:textId="77777777" w:rsidTr="008E160D">
        <w:trPr>
          <w:trHeight w:val="84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928A81" w14:textId="77777777" w:rsidR="008E160D" w:rsidRPr="008E160D" w:rsidRDefault="008E160D" w:rsidP="008E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b/>
                <w:bCs/>
                <w:lang w:eastAsia="fi-FI"/>
              </w:rPr>
              <w:lastRenderedPageBreak/>
              <w:t>Ammattitaidon osoittamistavat ja arviointi</w:t>
            </w:r>
            <w:r w:rsidRPr="008E160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D871BF" w14:textId="77777777" w:rsidR="008E160D" w:rsidRPr="008E160D" w:rsidRDefault="008E160D" w:rsidP="008E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Opiskelija osoittaa ammattitaitonsa näytössä toimimalla vapaaehtois- ja </w:t>
            </w:r>
          </w:p>
          <w:p w14:paraId="49908208" w14:textId="77777777" w:rsidR="008E160D" w:rsidRPr="008E160D" w:rsidRDefault="008E160D" w:rsidP="008E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 xml:space="preserve">järjestötoiminnan ympäristössä suunnittelemalla ja ohjaamalla toimintaa sekä osallistumalla työryhmän työskentelyyn sekä ohjaten ja opastaen vapaaehtoistoimijoita. Työtehtäviä tehdään siinä laajuudessa, että tutkinnon osan ammattitaitovaatimuksia vastaava osaaminen voidaan kattavasti osoittaa. Siltä </w:t>
            </w:r>
            <w:proofErr w:type="gramStart"/>
            <w:r w:rsidRPr="008E160D">
              <w:rPr>
                <w:rFonts w:ascii="Calibri" w:eastAsia="Times New Roman" w:hAnsi="Calibri" w:cs="Calibri"/>
                <w:lang w:eastAsia="fi-FI"/>
              </w:rPr>
              <w:t>osin</w:t>
            </w:r>
            <w:proofErr w:type="gramEnd"/>
            <w:r w:rsidRPr="008E160D">
              <w:rPr>
                <w:rFonts w:ascii="Calibri" w:eastAsia="Times New Roman" w:hAnsi="Calibri" w:cs="Calibri"/>
                <w:lang w:eastAsia="fi-FI"/>
              </w:rPr>
              <w:t xml:space="preserve"> kun tutkinnon osassa vaadittua osaamista ei voida arvioida näytön perusteella, ammattitaidon osoittamista täydennetään yksilöllisesti muilla tavoin.  </w:t>
            </w:r>
          </w:p>
          <w:p w14:paraId="47D937FC" w14:textId="77777777" w:rsidR="008E160D" w:rsidRPr="008E160D" w:rsidRDefault="008E160D" w:rsidP="008E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Arviointi tehdään osaamisen arvioinnin toteutussuunnitelman mukaisesti.  </w:t>
            </w:r>
          </w:p>
          <w:p w14:paraId="73459888" w14:textId="77777777" w:rsidR="008E160D" w:rsidRPr="008E160D" w:rsidRDefault="008E160D" w:rsidP="008E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E160D">
              <w:rPr>
                <w:rFonts w:ascii="Calibri" w:eastAsia="Times New Roman" w:hAnsi="Calibri" w:cs="Calibri"/>
                <w:lang w:eastAsia="fi-FI"/>
              </w:rPr>
              <w:t>Arviointi T1 - K5   </w:t>
            </w:r>
          </w:p>
        </w:tc>
      </w:tr>
    </w:tbl>
    <w:p w14:paraId="36641D63" w14:textId="77777777" w:rsidR="008E160D" w:rsidRPr="008E160D" w:rsidRDefault="008E160D" w:rsidP="008E160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8E160D">
        <w:rPr>
          <w:rFonts w:ascii="Calibri" w:eastAsia="Times New Roman" w:hAnsi="Calibri" w:cs="Calibri"/>
          <w:lang w:eastAsia="fi-FI"/>
        </w:rPr>
        <w:t>3.5.2021 ES </w:t>
      </w:r>
    </w:p>
    <w:p w14:paraId="2CC3F3BA" w14:textId="77777777" w:rsidR="00AC69DF" w:rsidRDefault="008E160D"/>
    <w:sectPr w:rsidR="00AC69D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4B58"/>
    <w:multiLevelType w:val="multilevel"/>
    <w:tmpl w:val="896A30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32332"/>
    <w:multiLevelType w:val="multilevel"/>
    <w:tmpl w:val="FE1A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0B19DF"/>
    <w:multiLevelType w:val="multilevel"/>
    <w:tmpl w:val="48CA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B37CE9"/>
    <w:multiLevelType w:val="multilevel"/>
    <w:tmpl w:val="6F08EB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A2189"/>
    <w:multiLevelType w:val="multilevel"/>
    <w:tmpl w:val="84CC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6D731C"/>
    <w:multiLevelType w:val="multilevel"/>
    <w:tmpl w:val="B232D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C4180"/>
    <w:multiLevelType w:val="multilevel"/>
    <w:tmpl w:val="2CBC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BD4234"/>
    <w:multiLevelType w:val="multilevel"/>
    <w:tmpl w:val="1F4635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F19E6"/>
    <w:multiLevelType w:val="multilevel"/>
    <w:tmpl w:val="7416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1B4E5D"/>
    <w:multiLevelType w:val="multilevel"/>
    <w:tmpl w:val="2D62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F86625"/>
    <w:multiLevelType w:val="multilevel"/>
    <w:tmpl w:val="A82C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593258"/>
    <w:multiLevelType w:val="multilevel"/>
    <w:tmpl w:val="4628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C3058"/>
    <w:multiLevelType w:val="multilevel"/>
    <w:tmpl w:val="A72E13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1A29D7"/>
    <w:multiLevelType w:val="multilevel"/>
    <w:tmpl w:val="9D08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FE5D2D"/>
    <w:multiLevelType w:val="multilevel"/>
    <w:tmpl w:val="C0ECD8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D80AB1"/>
    <w:multiLevelType w:val="multilevel"/>
    <w:tmpl w:val="A0E6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0D4FA8"/>
    <w:multiLevelType w:val="multilevel"/>
    <w:tmpl w:val="37BE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BD231F"/>
    <w:multiLevelType w:val="multilevel"/>
    <w:tmpl w:val="154A40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C21A17"/>
    <w:multiLevelType w:val="multilevel"/>
    <w:tmpl w:val="2F60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380473"/>
    <w:multiLevelType w:val="multilevel"/>
    <w:tmpl w:val="B2C2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8"/>
  </w:num>
  <w:num w:numId="3">
    <w:abstractNumId w:val="11"/>
  </w:num>
  <w:num w:numId="4">
    <w:abstractNumId w:val="15"/>
  </w:num>
  <w:num w:numId="5">
    <w:abstractNumId w:val="5"/>
  </w:num>
  <w:num w:numId="6">
    <w:abstractNumId w:val="2"/>
  </w:num>
  <w:num w:numId="7">
    <w:abstractNumId w:val="10"/>
  </w:num>
  <w:num w:numId="8">
    <w:abstractNumId w:val="19"/>
  </w:num>
  <w:num w:numId="9">
    <w:abstractNumId w:val="3"/>
  </w:num>
  <w:num w:numId="10">
    <w:abstractNumId w:val="16"/>
  </w:num>
  <w:num w:numId="11">
    <w:abstractNumId w:val="14"/>
  </w:num>
  <w:num w:numId="12">
    <w:abstractNumId w:val="4"/>
  </w:num>
  <w:num w:numId="13">
    <w:abstractNumId w:val="7"/>
  </w:num>
  <w:num w:numId="14">
    <w:abstractNumId w:val="1"/>
  </w:num>
  <w:num w:numId="15">
    <w:abstractNumId w:val="12"/>
  </w:num>
  <w:num w:numId="16">
    <w:abstractNumId w:val="8"/>
  </w:num>
  <w:num w:numId="17">
    <w:abstractNumId w:val="0"/>
  </w:num>
  <w:num w:numId="18">
    <w:abstractNumId w:val="13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0D"/>
    <w:rsid w:val="00036202"/>
    <w:rsid w:val="00687AF0"/>
    <w:rsid w:val="008E160D"/>
    <w:rsid w:val="00DD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495D"/>
  <w15:chartTrackingRefBased/>
  <w15:docId w15:val="{7DD33E1F-F661-4826-8312-04A97C4F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71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8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03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9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2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7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8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14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3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7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7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1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8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98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8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9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02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6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27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8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00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57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8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57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6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2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13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3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4332</Characters>
  <Application>Microsoft Office Word</Application>
  <DocSecurity>0</DocSecurity>
  <Lines>36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Väkevä Sirke</dc:creator>
  <cp:keywords/>
  <dc:description/>
  <cp:lastModifiedBy>Väkevä Sirke</cp:lastModifiedBy>
  <cp:revision>1</cp:revision>
  <dcterms:created xsi:type="dcterms:W3CDTF">2022-03-22T09:03:00Z</dcterms:created>
  <dcterms:modified xsi:type="dcterms:W3CDTF">2022-03-22T09:05:00Z</dcterms:modified>
</cp:coreProperties>
</file>