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DB0C" w14:textId="2C42D512" w:rsidR="3CA4641A" w:rsidRDefault="3CA4641A" w:rsidP="3CA4641A">
      <w:pPr>
        <w:pStyle w:val="Eivli"/>
        <w:rPr>
          <w:sz w:val="28"/>
          <w:szCs w:val="28"/>
        </w:rPr>
      </w:pPr>
      <w:r w:rsidRPr="0BBDFCFA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BBDFCFA">
        <w:rPr>
          <w:sz w:val="28"/>
          <w:szCs w:val="28"/>
        </w:rPr>
        <w:t xml:space="preserve">   PT</w:t>
      </w:r>
    </w:p>
    <w:p w14:paraId="7884FE5F" w14:textId="62DC8B89" w:rsidR="00A9224E" w:rsidRPr="003520EB" w:rsidRDefault="3B267881" w:rsidP="3B267881">
      <w:pPr>
        <w:pStyle w:val="Eivli"/>
        <w:rPr>
          <w:b/>
          <w:bCs/>
          <w:sz w:val="28"/>
          <w:szCs w:val="28"/>
        </w:rPr>
      </w:pPr>
      <w:r w:rsidRPr="3B267881">
        <w:rPr>
          <w:b/>
          <w:bCs/>
          <w:sz w:val="28"/>
          <w:szCs w:val="28"/>
        </w:rPr>
        <w:t>TOTEUTUSSUUNNITELMA</w:t>
      </w:r>
    </w:p>
    <w:p w14:paraId="33703974" w14:textId="44E68D2C" w:rsidR="00A9224E" w:rsidRPr="003520EB" w:rsidRDefault="00A9224E" w:rsidP="3B267881">
      <w:pPr>
        <w:pStyle w:val="Eivli"/>
        <w:rPr>
          <w:b/>
          <w:bCs/>
          <w:sz w:val="24"/>
          <w:szCs w:val="24"/>
        </w:rPr>
      </w:pPr>
    </w:p>
    <w:p w14:paraId="232CEAA0" w14:textId="60348BC9" w:rsidR="00A9224E" w:rsidRPr="003520EB" w:rsidRDefault="3CA4641A" w:rsidP="3B267881">
      <w:pPr>
        <w:pStyle w:val="Eivli"/>
        <w:rPr>
          <w:b/>
          <w:bCs/>
          <w:sz w:val="24"/>
          <w:szCs w:val="24"/>
        </w:rPr>
      </w:pPr>
      <w:r w:rsidRPr="3CA4641A">
        <w:rPr>
          <w:b/>
          <w:bCs/>
          <w:sz w:val="24"/>
          <w:szCs w:val="24"/>
        </w:rPr>
        <w:t xml:space="preserve">Tutkinto: </w:t>
      </w:r>
      <w:r w:rsidRPr="3CA4641A">
        <w:rPr>
          <w:sz w:val="24"/>
          <w:szCs w:val="24"/>
        </w:rPr>
        <w:t xml:space="preserve">Kasvatus- ja ohjausalan perustutkinto </w:t>
      </w:r>
      <w:r w:rsidRPr="3CA4641A">
        <w:rPr>
          <w:b/>
          <w:bCs/>
          <w:sz w:val="24"/>
          <w:szCs w:val="24"/>
        </w:rPr>
        <w:t xml:space="preserve">  </w:t>
      </w:r>
      <w:r w:rsidRPr="3CA4641A">
        <w:rPr>
          <w:sz w:val="24"/>
          <w:szCs w:val="24"/>
        </w:rPr>
        <w:t xml:space="preserve">180 </w:t>
      </w:r>
      <w:proofErr w:type="spellStart"/>
      <w:r w:rsidRPr="3CA4641A">
        <w:rPr>
          <w:sz w:val="24"/>
          <w:szCs w:val="24"/>
        </w:rPr>
        <w:t>osp</w:t>
      </w:r>
      <w:proofErr w:type="spellEnd"/>
    </w:p>
    <w:p w14:paraId="500E0C72" w14:textId="00914F0A" w:rsidR="3B267881" w:rsidRDefault="00161846" w:rsidP="3B267881">
      <w:pPr>
        <w:pStyle w:val="Eivli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       </w:t>
      </w:r>
      <w:r>
        <w:rPr>
          <w:rFonts w:cs="Tahoma"/>
          <w:sz w:val="24"/>
          <w:szCs w:val="24"/>
        </w:rPr>
        <w:t xml:space="preserve">Sosiaali- ja terveysalan perustutkinto 180 </w:t>
      </w:r>
      <w:proofErr w:type="spellStart"/>
      <w:r>
        <w:rPr>
          <w:rFonts w:cs="Tahoma"/>
          <w:sz w:val="24"/>
          <w:szCs w:val="24"/>
        </w:rPr>
        <w:t>osp</w:t>
      </w:r>
      <w:proofErr w:type="spellEnd"/>
    </w:p>
    <w:p w14:paraId="6191E728" w14:textId="77777777" w:rsidR="00161846" w:rsidRDefault="00161846" w:rsidP="3B267881">
      <w:pPr>
        <w:pStyle w:val="Eivli"/>
        <w:rPr>
          <w:b/>
          <w:bCs/>
          <w:sz w:val="24"/>
          <w:szCs w:val="24"/>
        </w:rPr>
      </w:pPr>
      <w:bookmarkStart w:id="0" w:name="_GoBack"/>
      <w:bookmarkEnd w:id="0"/>
    </w:p>
    <w:p w14:paraId="7A3AD8DF" w14:textId="6A31E707" w:rsidR="004130FF" w:rsidRDefault="3B267881" w:rsidP="3B267881">
      <w:pPr>
        <w:pStyle w:val="Eivli"/>
        <w:rPr>
          <w:rFonts w:cs="Tahoma"/>
          <w:sz w:val="24"/>
          <w:szCs w:val="24"/>
        </w:rPr>
      </w:pPr>
      <w:r w:rsidRPr="3B267881">
        <w:rPr>
          <w:rFonts w:cs="Tahoma"/>
          <w:b/>
          <w:bCs/>
          <w:sz w:val="24"/>
          <w:szCs w:val="24"/>
        </w:rPr>
        <w:t xml:space="preserve">Tutkinnon osa: </w:t>
      </w:r>
      <w:r w:rsidRPr="3B267881">
        <w:rPr>
          <w:rFonts w:cs="Tahoma"/>
          <w:sz w:val="24"/>
          <w:szCs w:val="24"/>
        </w:rPr>
        <w:t xml:space="preserve">Lapsen kasvun, hyvinvoinnin ja oppimisen edistäminen 40 </w:t>
      </w:r>
      <w:proofErr w:type="spellStart"/>
      <w:r w:rsidRPr="3B267881">
        <w:rPr>
          <w:rFonts w:cs="Tahoma"/>
          <w:sz w:val="24"/>
          <w:szCs w:val="24"/>
        </w:rPr>
        <w:t>osp</w:t>
      </w:r>
      <w:proofErr w:type="spellEnd"/>
    </w:p>
    <w:p w14:paraId="1778DC66" w14:textId="763C1CD8" w:rsidR="00161846" w:rsidRPr="003520EB" w:rsidRDefault="00161846" w:rsidP="3B267881">
      <w:pPr>
        <w:pStyle w:val="Eivli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                  </w:t>
      </w:r>
    </w:p>
    <w:p w14:paraId="1161DD36" w14:textId="5F2170D6" w:rsidR="004130FF" w:rsidRPr="003520EB" w:rsidRDefault="004130FF" w:rsidP="3B267881">
      <w:pPr>
        <w:pStyle w:val="Eivli"/>
        <w:rPr>
          <w:rFonts w:cs="Tahoma"/>
          <w:b/>
          <w:bCs/>
          <w:sz w:val="24"/>
          <w:szCs w:val="24"/>
        </w:rPr>
      </w:pPr>
    </w:p>
    <w:p w14:paraId="3D797F81" w14:textId="09CBB5AE" w:rsidR="004130FF" w:rsidRPr="003520EB" w:rsidRDefault="3B267881" w:rsidP="3B267881">
      <w:pPr>
        <w:pStyle w:val="Eivli"/>
        <w:rPr>
          <w:rFonts w:cs="Tahoma"/>
          <w:sz w:val="24"/>
          <w:szCs w:val="24"/>
        </w:rPr>
      </w:pPr>
      <w:r w:rsidRPr="3B267881">
        <w:rPr>
          <w:rFonts w:eastAsia="Calibri" w:cs="Times New Roman"/>
          <w:sz w:val="24"/>
          <w:szCs w:val="24"/>
        </w:rPr>
        <w:t>Ammatillinen pakollinen tutkinnon osa</w:t>
      </w:r>
    </w:p>
    <w:p w14:paraId="7AD73315" w14:textId="2C178F71" w:rsidR="004130FF" w:rsidRPr="003520EB" w:rsidRDefault="004130FF" w:rsidP="3B267881">
      <w:pPr>
        <w:pStyle w:val="Eivli"/>
        <w:rPr>
          <w:rFonts w:cs="Tahoma"/>
          <w:b/>
          <w:bCs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</w:tblCellMar>
        <w:tblLook w:val="01E0" w:firstRow="1" w:lastRow="1" w:firstColumn="1" w:lastColumn="1" w:noHBand="0" w:noVBand="0"/>
      </w:tblPr>
      <w:tblGrid>
        <w:gridCol w:w="2802"/>
        <w:gridCol w:w="7206"/>
      </w:tblGrid>
      <w:tr w:rsidR="009969FC" w:rsidRPr="003520EB" w14:paraId="644774A9" w14:textId="77777777" w:rsidTr="632088C7">
        <w:trPr>
          <w:trHeight w:val="851"/>
        </w:trPr>
        <w:tc>
          <w:tcPr>
            <w:tcW w:w="2802" w:type="dxa"/>
          </w:tcPr>
          <w:p w14:paraId="1EAEA5BB" w14:textId="73D383BD" w:rsidR="009969FC" w:rsidRPr="003520EB" w:rsidRDefault="3B267881" w:rsidP="3B267881">
            <w:pPr>
              <w:rPr>
                <w:rFonts w:cs="Tahoma"/>
                <w:b/>
                <w:bCs/>
              </w:rPr>
            </w:pPr>
            <w:r w:rsidRPr="3B267881">
              <w:rPr>
                <w:rFonts w:cs="Tahoma"/>
                <w:b/>
                <w:bCs/>
              </w:rPr>
              <w:t xml:space="preserve">Ammattitaitovaatimukset  </w:t>
            </w:r>
          </w:p>
        </w:tc>
        <w:tc>
          <w:tcPr>
            <w:tcW w:w="7206" w:type="dxa"/>
          </w:tcPr>
          <w:p w14:paraId="0A8237C4" w14:textId="77777777" w:rsidR="007302D6" w:rsidRPr="003520EB" w:rsidRDefault="7B4F3D05" w:rsidP="7B4F3D05">
            <w:r w:rsidRPr="7B4F3D05">
              <w:t xml:space="preserve">Opiskelija osaa </w:t>
            </w:r>
          </w:p>
          <w:p w14:paraId="5D5100A8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työskennellä varhaiskasvatusta ohjaavien säädösten, määräysten, toimintaperiaatteiden, arvojen ja eettisten periaatteiden mukaan</w:t>
            </w:r>
          </w:p>
          <w:p w14:paraId="61B6C31B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suunnitella työtään ja tehdä monialaista yhteistyötä</w:t>
            </w:r>
          </w:p>
          <w:p w14:paraId="6463D123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toteuttaa pedagogista toimintaa ja edistää osallisuutta varhaiskasvatuksessa</w:t>
            </w:r>
          </w:p>
          <w:p w14:paraId="0C51924A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toimia vuorovaikutuksessa lapsen ja huoltajan kanssa</w:t>
            </w:r>
          </w:p>
          <w:p w14:paraId="4643FD62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edistää lapsen terveyttä, turvallisuutta ja hyvinvointia</w:t>
            </w:r>
          </w:p>
          <w:p w14:paraId="3668592C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käyttää varhaiskasvatuksen työtapoja, -välineitä ja materiaaleja</w:t>
            </w:r>
          </w:p>
          <w:p w14:paraId="063D3866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kehittää lapsen tunnetaitoja ja yhdessä toimimista</w:t>
            </w:r>
          </w:p>
          <w:p w14:paraId="2CCC01E3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edistää lapsen kielenkehitystä, ajattelu- ja ongelmanratkaisutaitoja</w:t>
            </w:r>
          </w:p>
          <w:p w14:paraId="7202734A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edistää lapsen leikkiä ja liikkumista</w:t>
            </w:r>
          </w:p>
          <w:p w14:paraId="0AA65E34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edistää lapsen kulttuurista, katsomuksellista ja eettistä ajattelua</w:t>
            </w:r>
          </w:p>
          <w:p w14:paraId="59922724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ylläpitää ja edistää turvallisuutta, työkykyään ja työhyvinvointiaan</w:t>
            </w:r>
          </w:p>
          <w:p w14:paraId="449684D1" w14:textId="77777777" w:rsidR="007302D6" w:rsidRPr="003520EB" w:rsidRDefault="7B4F3D05" w:rsidP="7B4F3D05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7B4F3D05">
              <w:rPr>
                <w:rFonts w:asciiTheme="minorHAnsi" w:hAnsiTheme="minorHAnsi"/>
                <w:sz w:val="22"/>
                <w:szCs w:val="22"/>
              </w:rPr>
              <w:t>arvioida ja kehittää omaa työtään</w:t>
            </w:r>
          </w:p>
          <w:p w14:paraId="672A6659" w14:textId="77777777" w:rsidR="009969FC" w:rsidRPr="003520EB" w:rsidRDefault="009969FC" w:rsidP="7B4F3D05">
            <w:pPr>
              <w:pStyle w:val="Eivli"/>
            </w:pPr>
          </w:p>
        </w:tc>
      </w:tr>
      <w:tr w:rsidR="009969FC" w:rsidRPr="003520EB" w14:paraId="4E213885" w14:textId="77777777" w:rsidTr="632088C7">
        <w:trPr>
          <w:trHeight w:val="851"/>
        </w:trPr>
        <w:tc>
          <w:tcPr>
            <w:tcW w:w="2802" w:type="dxa"/>
          </w:tcPr>
          <w:p w14:paraId="3C2488E3" w14:textId="45334965" w:rsidR="009969FC" w:rsidRPr="003520EB" w:rsidRDefault="3B267881" w:rsidP="3B267881">
            <w:pPr>
              <w:rPr>
                <w:rFonts w:eastAsiaTheme="minorEastAsia"/>
                <w:b/>
                <w:bCs/>
              </w:rPr>
            </w:pPr>
            <w:r w:rsidRPr="3B267881">
              <w:rPr>
                <w:rFonts w:eastAsiaTheme="minorEastAsia"/>
                <w:b/>
                <w:bCs/>
              </w:rPr>
              <w:t>Koulutuksen sisältö</w:t>
            </w:r>
          </w:p>
          <w:p w14:paraId="7619DA84" w14:textId="36215640" w:rsidR="009969FC" w:rsidRPr="003520EB" w:rsidRDefault="009969FC" w:rsidP="3B267881">
            <w:pPr>
              <w:rPr>
                <w:rFonts w:eastAsiaTheme="minorEastAsia"/>
                <w:b/>
                <w:bCs/>
              </w:rPr>
            </w:pPr>
          </w:p>
          <w:p w14:paraId="3471875F" w14:textId="56B90FCA" w:rsidR="009969FC" w:rsidRPr="003520EB" w:rsidRDefault="3B267881" w:rsidP="3B267881">
            <w:pPr>
              <w:rPr>
                <w:rFonts w:eastAsiaTheme="minorEastAsia"/>
                <w:b/>
                <w:bCs/>
              </w:rPr>
            </w:pPr>
            <w:r w:rsidRPr="3B267881">
              <w:rPr>
                <w:rFonts w:eastAsiaTheme="minorEastAsia"/>
                <w:b/>
                <w:bCs/>
              </w:rPr>
              <w:t>Toteutus</w:t>
            </w:r>
          </w:p>
          <w:p w14:paraId="25BA7B70" w14:textId="4BF61220" w:rsidR="3B267881" w:rsidRDefault="3B267881" w:rsidP="3B267881">
            <w:pPr>
              <w:rPr>
                <w:rFonts w:eastAsiaTheme="minorEastAsia"/>
              </w:rPr>
            </w:pPr>
          </w:p>
          <w:p w14:paraId="49CBE2A4" w14:textId="0E706EE6" w:rsidR="3B267881" w:rsidRDefault="3B267881" w:rsidP="3B267881">
            <w:pPr>
              <w:rPr>
                <w:rFonts w:eastAsiaTheme="minorEastAsia"/>
              </w:rPr>
            </w:pPr>
          </w:p>
          <w:p w14:paraId="22E582D0" w14:textId="40D40FEC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Lähiopetus</w:t>
            </w:r>
          </w:p>
          <w:p w14:paraId="35A0FDAA" w14:textId="5C6CE8E8" w:rsidR="10D3AB4D" w:rsidRDefault="10D3AB4D" w:rsidP="10D3AB4D">
            <w:pPr>
              <w:ind w:left="360"/>
              <w:rPr>
                <w:rFonts w:eastAsiaTheme="minorEastAsia"/>
              </w:rPr>
            </w:pPr>
          </w:p>
          <w:p w14:paraId="5D039B7C" w14:textId="5181E585" w:rsidR="009969FC" w:rsidRPr="003520EB" w:rsidRDefault="10D3AB4D" w:rsidP="3B267881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Pedanet</w:t>
            </w:r>
            <w:proofErr w:type="spellEnd"/>
            <w:r w:rsidRPr="10D3AB4D">
              <w:rPr>
                <w:rFonts w:asciiTheme="minorHAnsi" w:eastAsiaTheme="minorEastAsia" w:hAnsiTheme="minorHAnsi" w:cstheme="minorBidi"/>
                <w:sz w:val="22"/>
                <w:szCs w:val="22"/>
              </w:rPr>
              <w:t>-tehtävät ja niihin linkitetty materiaali</w:t>
            </w:r>
          </w:p>
          <w:p w14:paraId="7E28BA81" w14:textId="484013E0" w:rsidR="10D3AB4D" w:rsidRDefault="10D3AB4D" w:rsidP="10D3AB4D">
            <w:pPr>
              <w:ind w:left="360"/>
              <w:rPr>
                <w:rFonts w:eastAsiaTheme="minorEastAsia"/>
              </w:rPr>
            </w:pPr>
          </w:p>
          <w:p w14:paraId="6000D591" w14:textId="2A595B94" w:rsidR="009969FC" w:rsidRPr="003520EB" w:rsidRDefault="10D3AB4D" w:rsidP="10D3AB4D">
            <w:pPr>
              <w:pStyle w:val="Luettelokappale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>Työelämä-projektit</w:t>
            </w:r>
            <w:r w:rsidR="4BDD71F2"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r w:rsidR="275D2C3C"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   </w:t>
            </w:r>
            <w:r w:rsidR="6F486554"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>k</w:t>
            </w:r>
            <w:r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>urkistuspäivät</w:t>
            </w:r>
            <w:r w:rsidR="5274EF0F"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5274EF0F"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>ko</w:t>
            </w:r>
            <w:r w:rsidR="6BF26555"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  <w:r w:rsidR="5274EF0F"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>ronatilanne</w:t>
            </w:r>
            <w:proofErr w:type="spellEnd"/>
            <w:r w:rsidR="5274EF0F"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huomioon ottaen</w:t>
            </w:r>
          </w:p>
          <w:p w14:paraId="6EF96B07" w14:textId="12350F43" w:rsidR="009969FC" w:rsidRPr="003520EB" w:rsidRDefault="009969FC" w:rsidP="10D3AB4D">
            <w:pPr>
              <w:ind w:left="360"/>
              <w:rPr>
                <w:rFonts w:eastAsiaTheme="minorEastAsia"/>
              </w:rPr>
            </w:pPr>
          </w:p>
          <w:p w14:paraId="738609B9" w14:textId="4CE7D437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723BF75F" w14:textId="1F015BED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35F5E501" w14:textId="6B732E15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039DE330" w14:textId="4D6B6559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690E7A9C" w14:textId="599445F7" w:rsidR="009969FC" w:rsidRPr="003520EB" w:rsidRDefault="009969FC" w:rsidP="10D3AB4D">
            <w:pPr>
              <w:rPr>
                <w:rFonts w:eastAsiaTheme="minorEastAsia"/>
              </w:rPr>
            </w:pPr>
          </w:p>
          <w:p w14:paraId="2F2FDA02" w14:textId="7DE3760D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00E93E53" w14:textId="0B423815" w:rsidR="009969FC" w:rsidRPr="003520EB" w:rsidRDefault="009969FC" w:rsidP="3B267881">
            <w:pPr>
              <w:ind w:left="360"/>
              <w:rPr>
                <w:rFonts w:eastAsiaTheme="minorEastAsia"/>
              </w:rPr>
            </w:pPr>
          </w:p>
          <w:p w14:paraId="4FB653C2" w14:textId="5BE4FC9D" w:rsidR="009969FC" w:rsidRPr="003520EB" w:rsidRDefault="009969FC" w:rsidP="3B267881">
            <w:pPr>
              <w:rPr>
                <w:rFonts w:eastAsiaTheme="minorEastAsia"/>
              </w:rPr>
            </w:pPr>
          </w:p>
          <w:p w14:paraId="499E0315" w14:textId="0F684C64" w:rsidR="009969FC" w:rsidRPr="003520EB" w:rsidRDefault="009969FC" w:rsidP="3B267881">
            <w:pPr>
              <w:rPr>
                <w:rFonts w:eastAsiaTheme="minorEastAsia"/>
              </w:rPr>
            </w:pPr>
          </w:p>
          <w:p w14:paraId="5447F219" w14:textId="1333C38A" w:rsidR="009969FC" w:rsidRPr="003520EB" w:rsidRDefault="009969FC" w:rsidP="3B267881">
            <w:pPr>
              <w:rPr>
                <w:rFonts w:eastAsiaTheme="minorEastAsia"/>
              </w:rPr>
            </w:pPr>
          </w:p>
          <w:p w14:paraId="0116897E" w14:textId="495846A0" w:rsidR="009969FC" w:rsidRPr="003520EB" w:rsidRDefault="009969FC" w:rsidP="3B267881">
            <w:pPr>
              <w:rPr>
                <w:rFonts w:eastAsiaTheme="minorEastAsia"/>
              </w:rPr>
            </w:pPr>
          </w:p>
          <w:p w14:paraId="6E25E2C2" w14:textId="285217FC" w:rsidR="009969FC" w:rsidRPr="003520EB" w:rsidRDefault="009969FC" w:rsidP="3B267881">
            <w:pPr>
              <w:rPr>
                <w:rFonts w:eastAsiaTheme="minorEastAsia"/>
              </w:rPr>
            </w:pPr>
          </w:p>
          <w:p w14:paraId="2D137E59" w14:textId="3B0A9DC1" w:rsidR="009969FC" w:rsidRPr="003520EB" w:rsidRDefault="009969FC" w:rsidP="10D3AB4D">
            <w:pPr>
              <w:rPr>
                <w:rFonts w:eastAsiaTheme="minorEastAsia"/>
              </w:rPr>
            </w:pPr>
          </w:p>
          <w:p w14:paraId="37254649" w14:textId="336A7D7B" w:rsidR="009969FC" w:rsidRPr="003520EB" w:rsidRDefault="009969FC" w:rsidP="3B267881">
            <w:pPr>
              <w:rPr>
                <w:rFonts w:eastAsiaTheme="minorEastAsia"/>
              </w:rPr>
            </w:pPr>
          </w:p>
          <w:p w14:paraId="7C815CE1" w14:textId="7ADCB298" w:rsidR="009969FC" w:rsidRPr="003520EB" w:rsidRDefault="009969FC" w:rsidP="3B267881">
            <w:pPr>
              <w:rPr>
                <w:rFonts w:eastAsiaTheme="minorEastAsia"/>
              </w:rPr>
            </w:pPr>
          </w:p>
          <w:p w14:paraId="2B087679" w14:textId="1F0517BF" w:rsidR="009969FC" w:rsidRPr="003520EB" w:rsidRDefault="009969FC" w:rsidP="3B267881">
            <w:pPr>
              <w:rPr>
                <w:rFonts w:eastAsiaTheme="minorEastAsia"/>
              </w:rPr>
            </w:pPr>
          </w:p>
          <w:p w14:paraId="2FBA28B0" w14:textId="41C37C79" w:rsidR="009969FC" w:rsidRPr="003520EB" w:rsidRDefault="009969FC" w:rsidP="3B267881">
            <w:pPr>
              <w:rPr>
                <w:rFonts w:eastAsiaTheme="minorEastAsia"/>
              </w:rPr>
            </w:pPr>
          </w:p>
          <w:p w14:paraId="31EF9E74" w14:textId="223AEBB4" w:rsidR="009969FC" w:rsidRPr="003520EB" w:rsidRDefault="009969FC" w:rsidP="3B267881">
            <w:pPr>
              <w:rPr>
                <w:rFonts w:eastAsiaTheme="minorEastAsia"/>
              </w:rPr>
            </w:pPr>
          </w:p>
          <w:p w14:paraId="27004CC1" w14:textId="67AE12CB" w:rsidR="009969FC" w:rsidRPr="003520EB" w:rsidRDefault="009969FC" w:rsidP="3B267881">
            <w:pPr>
              <w:rPr>
                <w:rFonts w:eastAsiaTheme="minorEastAsia"/>
              </w:rPr>
            </w:pPr>
          </w:p>
          <w:p w14:paraId="0917B6BA" w14:textId="2718F31B" w:rsidR="009969FC" w:rsidRPr="003520EB" w:rsidRDefault="009969FC" w:rsidP="3B267881">
            <w:pPr>
              <w:rPr>
                <w:rFonts w:eastAsiaTheme="minorEastAsia"/>
              </w:rPr>
            </w:pPr>
          </w:p>
          <w:p w14:paraId="321B670D" w14:textId="4E74B883" w:rsidR="009969FC" w:rsidRPr="003520EB" w:rsidRDefault="009969FC" w:rsidP="3B267881">
            <w:pPr>
              <w:rPr>
                <w:rFonts w:eastAsiaTheme="minorEastAsia"/>
              </w:rPr>
            </w:pPr>
          </w:p>
          <w:p w14:paraId="67EBC0B0" w14:textId="7AA48433" w:rsidR="009969FC" w:rsidRPr="003520EB" w:rsidRDefault="009969FC" w:rsidP="3B267881">
            <w:pPr>
              <w:rPr>
                <w:rFonts w:eastAsiaTheme="minorEastAsia"/>
              </w:rPr>
            </w:pPr>
          </w:p>
          <w:p w14:paraId="19DA9494" w14:textId="1E663250" w:rsidR="009969FC" w:rsidRPr="003520EB" w:rsidRDefault="009969FC" w:rsidP="3B267881">
            <w:pPr>
              <w:rPr>
                <w:rFonts w:eastAsiaTheme="minorEastAsia"/>
              </w:rPr>
            </w:pPr>
          </w:p>
          <w:p w14:paraId="7C1D0762" w14:textId="3080C1D7" w:rsidR="009969FC" w:rsidRPr="003520EB" w:rsidRDefault="009969FC" w:rsidP="3B267881">
            <w:pPr>
              <w:rPr>
                <w:rFonts w:eastAsiaTheme="minorEastAsia"/>
              </w:rPr>
            </w:pPr>
          </w:p>
          <w:p w14:paraId="5523A1B9" w14:textId="776BF5ED" w:rsidR="009969FC" w:rsidRPr="003520EB" w:rsidRDefault="009969FC" w:rsidP="10D3AB4D">
            <w:pPr>
              <w:rPr>
                <w:rFonts w:eastAsiaTheme="minorEastAsia"/>
              </w:rPr>
            </w:pPr>
          </w:p>
          <w:p w14:paraId="32F1239E" w14:textId="3C2698E6" w:rsidR="009969FC" w:rsidRPr="003520EB" w:rsidRDefault="009969FC" w:rsidP="3B267881">
            <w:pPr>
              <w:rPr>
                <w:rFonts w:eastAsiaTheme="minorEastAsia"/>
              </w:rPr>
            </w:pPr>
          </w:p>
          <w:p w14:paraId="7094AEA4" w14:textId="42D46861" w:rsidR="009969FC" w:rsidRPr="003520EB" w:rsidRDefault="009969FC" w:rsidP="3B267881">
            <w:pPr>
              <w:rPr>
                <w:rFonts w:eastAsiaTheme="minorEastAsia"/>
              </w:rPr>
            </w:pPr>
          </w:p>
          <w:p w14:paraId="7B7CD6A7" w14:textId="014DD041" w:rsidR="009969FC" w:rsidRPr="003520EB" w:rsidRDefault="009969FC" w:rsidP="3B267881">
            <w:pPr>
              <w:rPr>
                <w:rFonts w:eastAsiaTheme="minorEastAsia"/>
              </w:rPr>
            </w:pPr>
          </w:p>
          <w:p w14:paraId="44E42A1B" w14:textId="3B8847F6" w:rsidR="009969FC" w:rsidRPr="003520EB" w:rsidRDefault="009969FC" w:rsidP="3B267881">
            <w:pPr>
              <w:rPr>
                <w:rFonts w:eastAsiaTheme="minorEastAsia"/>
              </w:rPr>
            </w:pPr>
          </w:p>
          <w:p w14:paraId="2E5C7492" w14:textId="23D629C2" w:rsidR="009969FC" w:rsidRPr="003520EB" w:rsidRDefault="009969FC" w:rsidP="3B267881">
            <w:pPr>
              <w:rPr>
                <w:rFonts w:eastAsiaTheme="minorEastAsia"/>
              </w:rPr>
            </w:pPr>
          </w:p>
          <w:p w14:paraId="14C83076" w14:textId="483F9992" w:rsidR="009969FC" w:rsidRPr="003520EB" w:rsidRDefault="009969FC" w:rsidP="3B267881">
            <w:pPr>
              <w:rPr>
                <w:rFonts w:eastAsiaTheme="minorEastAsia"/>
              </w:rPr>
            </w:pPr>
          </w:p>
          <w:p w14:paraId="647605F6" w14:textId="59156DAF" w:rsidR="009969FC" w:rsidRPr="003520EB" w:rsidRDefault="009969FC" w:rsidP="3B267881">
            <w:pPr>
              <w:rPr>
                <w:rFonts w:eastAsiaTheme="minorEastAsia"/>
              </w:rPr>
            </w:pPr>
          </w:p>
          <w:p w14:paraId="58E25995" w14:textId="71CAF13D" w:rsidR="009969FC" w:rsidRPr="003520EB" w:rsidRDefault="009969FC" w:rsidP="3B267881">
            <w:pPr>
              <w:rPr>
                <w:rFonts w:eastAsiaTheme="minorEastAsia"/>
              </w:rPr>
            </w:pPr>
          </w:p>
          <w:p w14:paraId="2E017F7E" w14:textId="4671261A" w:rsidR="009969FC" w:rsidRPr="003520EB" w:rsidRDefault="009969FC" w:rsidP="3B267881">
            <w:pPr>
              <w:rPr>
                <w:rFonts w:eastAsiaTheme="minorEastAsia"/>
              </w:rPr>
            </w:pPr>
          </w:p>
          <w:p w14:paraId="669AC538" w14:textId="1B9830E9" w:rsidR="009969FC" w:rsidRPr="003520EB" w:rsidRDefault="009969FC" w:rsidP="3B267881">
            <w:pPr>
              <w:rPr>
                <w:rFonts w:eastAsiaTheme="minorEastAsia"/>
              </w:rPr>
            </w:pPr>
          </w:p>
          <w:p w14:paraId="71E72279" w14:textId="5593D007" w:rsidR="009969FC" w:rsidRPr="003520EB" w:rsidRDefault="009969FC" w:rsidP="3B267881">
            <w:pPr>
              <w:rPr>
                <w:rFonts w:eastAsiaTheme="minorEastAsia"/>
              </w:rPr>
            </w:pPr>
          </w:p>
          <w:p w14:paraId="022A8F0F" w14:textId="731D4A40" w:rsidR="009969FC" w:rsidRPr="003520EB" w:rsidRDefault="009969FC" w:rsidP="3B267881">
            <w:pPr>
              <w:rPr>
                <w:rFonts w:eastAsiaTheme="minorEastAsia"/>
              </w:rPr>
            </w:pPr>
          </w:p>
          <w:p w14:paraId="2996529F" w14:textId="002D7716" w:rsidR="009969FC" w:rsidRPr="003520EB" w:rsidRDefault="009969FC" w:rsidP="3B267881">
            <w:pPr>
              <w:rPr>
                <w:rFonts w:eastAsiaTheme="minorEastAsia"/>
              </w:rPr>
            </w:pPr>
          </w:p>
          <w:p w14:paraId="01827429" w14:textId="382DB402" w:rsidR="009969FC" w:rsidRPr="003520EB" w:rsidRDefault="009969FC" w:rsidP="3B267881">
            <w:pPr>
              <w:rPr>
                <w:rFonts w:eastAsiaTheme="minorEastAsia"/>
              </w:rPr>
            </w:pPr>
          </w:p>
          <w:p w14:paraId="46514EEC" w14:textId="7BDC0F67" w:rsidR="009969FC" w:rsidRPr="003520EB" w:rsidRDefault="009969FC" w:rsidP="3B267881">
            <w:pPr>
              <w:rPr>
                <w:rFonts w:eastAsiaTheme="minorEastAsia"/>
              </w:rPr>
            </w:pPr>
          </w:p>
          <w:p w14:paraId="4752A181" w14:textId="47949B3A" w:rsidR="009969FC" w:rsidRPr="003520EB" w:rsidRDefault="009969FC" w:rsidP="3B267881">
            <w:pPr>
              <w:rPr>
                <w:rFonts w:eastAsiaTheme="minorEastAsia"/>
              </w:rPr>
            </w:pPr>
          </w:p>
          <w:p w14:paraId="2CD5FAE6" w14:textId="09F2A397" w:rsidR="009969FC" w:rsidRPr="003520EB" w:rsidRDefault="009969FC" w:rsidP="3B267881">
            <w:pPr>
              <w:rPr>
                <w:rFonts w:eastAsiaTheme="minorEastAsia"/>
              </w:rPr>
            </w:pPr>
          </w:p>
          <w:p w14:paraId="61B297B7" w14:textId="19E224A0" w:rsidR="009969FC" w:rsidRPr="003520EB" w:rsidRDefault="009969FC" w:rsidP="10D3AB4D">
            <w:pPr>
              <w:rPr>
                <w:rFonts w:eastAsiaTheme="minorEastAsia"/>
              </w:rPr>
            </w:pPr>
          </w:p>
          <w:p w14:paraId="1032E481" w14:textId="5D23D29B" w:rsidR="009969FC" w:rsidRPr="003520EB" w:rsidRDefault="009969FC" w:rsidP="3B267881">
            <w:pPr>
              <w:rPr>
                <w:rFonts w:eastAsiaTheme="minorEastAsia"/>
              </w:rPr>
            </w:pPr>
          </w:p>
          <w:p w14:paraId="7E3096B0" w14:textId="4F0FD3E6" w:rsidR="009969FC" w:rsidRPr="003520EB" w:rsidRDefault="009969FC" w:rsidP="10D3AB4D">
            <w:pPr>
              <w:rPr>
                <w:rFonts w:eastAsiaTheme="minorEastAsia"/>
              </w:rPr>
            </w:pPr>
          </w:p>
          <w:p w14:paraId="49D97811" w14:textId="094EDC8F" w:rsidR="009969FC" w:rsidRPr="003520EB" w:rsidRDefault="009969FC" w:rsidP="3B267881">
            <w:pPr>
              <w:rPr>
                <w:rFonts w:eastAsiaTheme="minorEastAsia"/>
              </w:rPr>
            </w:pPr>
          </w:p>
          <w:p w14:paraId="78E0182F" w14:textId="597B5756" w:rsidR="009969FC" w:rsidRPr="003520EB" w:rsidRDefault="009969FC" w:rsidP="3B267881">
            <w:pPr>
              <w:rPr>
                <w:rFonts w:eastAsiaTheme="minorEastAsia"/>
              </w:rPr>
            </w:pPr>
          </w:p>
          <w:p w14:paraId="01379DF3" w14:textId="34B77D87" w:rsidR="009969FC" w:rsidRPr="003520EB" w:rsidRDefault="009969FC" w:rsidP="3B267881">
            <w:pPr>
              <w:rPr>
                <w:rFonts w:eastAsiaTheme="minorEastAsia"/>
              </w:rPr>
            </w:pPr>
          </w:p>
          <w:p w14:paraId="6CFBB936" w14:textId="19F7740D" w:rsidR="009969FC" w:rsidRPr="003520EB" w:rsidRDefault="009969FC" w:rsidP="3B267881">
            <w:pPr>
              <w:rPr>
                <w:rFonts w:eastAsiaTheme="minorEastAsia"/>
              </w:rPr>
            </w:pPr>
          </w:p>
          <w:p w14:paraId="2C729AEF" w14:textId="02EA55C8" w:rsidR="009969FC" w:rsidRPr="003520EB" w:rsidRDefault="009969FC" w:rsidP="10D3AB4D">
            <w:pPr>
              <w:rPr>
                <w:rFonts w:eastAsiaTheme="minorEastAsia"/>
              </w:rPr>
            </w:pPr>
          </w:p>
          <w:p w14:paraId="03277451" w14:textId="1DE87692" w:rsidR="009969FC" w:rsidRPr="003520EB" w:rsidRDefault="009969FC" w:rsidP="3B267881">
            <w:pPr>
              <w:rPr>
                <w:rFonts w:eastAsiaTheme="minorEastAsia"/>
              </w:rPr>
            </w:pPr>
          </w:p>
          <w:p w14:paraId="7CF4D215" w14:textId="5538541C" w:rsidR="009969FC" w:rsidRPr="003520EB" w:rsidRDefault="009969FC" w:rsidP="3B267881">
            <w:pPr>
              <w:rPr>
                <w:rFonts w:eastAsiaTheme="minorEastAsia"/>
              </w:rPr>
            </w:pPr>
          </w:p>
          <w:p w14:paraId="611CFDB5" w14:textId="28D9D74A" w:rsidR="009969FC" w:rsidRPr="003520EB" w:rsidRDefault="009969FC" w:rsidP="3B267881">
            <w:pPr>
              <w:rPr>
                <w:rFonts w:eastAsiaTheme="minorEastAsia"/>
              </w:rPr>
            </w:pPr>
          </w:p>
          <w:p w14:paraId="0DE0BE95" w14:textId="6CDFA47D" w:rsidR="009969FC" w:rsidRPr="003520EB" w:rsidRDefault="009969FC" w:rsidP="3B267881">
            <w:pPr>
              <w:rPr>
                <w:rFonts w:eastAsiaTheme="minorEastAsia"/>
              </w:rPr>
            </w:pPr>
          </w:p>
          <w:p w14:paraId="11170B7A" w14:textId="2CF186CB" w:rsidR="10D3AB4D" w:rsidRDefault="10D3AB4D" w:rsidP="10D3AB4D">
            <w:pPr>
              <w:rPr>
                <w:rFonts w:eastAsiaTheme="minorEastAsia"/>
              </w:rPr>
            </w:pPr>
          </w:p>
          <w:p w14:paraId="5218ABC1" w14:textId="3D0FAAC8" w:rsidR="10D3AB4D" w:rsidRDefault="10D3AB4D" w:rsidP="10D3AB4D">
            <w:pPr>
              <w:rPr>
                <w:rFonts w:eastAsiaTheme="minorEastAsia"/>
              </w:rPr>
            </w:pPr>
          </w:p>
          <w:p w14:paraId="2E3EA1EC" w14:textId="0CE85C1D" w:rsidR="10D3AB4D" w:rsidRDefault="10D3AB4D" w:rsidP="10D3AB4D">
            <w:pPr>
              <w:rPr>
                <w:rFonts w:eastAsiaTheme="minorEastAsia"/>
              </w:rPr>
            </w:pPr>
          </w:p>
          <w:p w14:paraId="518CFAFD" w14:textId="013A66E5" w:rsidR="10D3AB4D" w:rsidRDefault="10D3AB4D" w:rsidP="10D3AB4D">
            <w:pPr>
              <w:rPr>
                <w:rFonts w:eastAsiaTheme="minorEastAsia"/>
              </w:rPr>
            </w:pPr>
          </w:p>
          <w:p w14:paraId="1558C516" w14:textId="177046B5" w:rsidR="10D3AB4D" w:rsidRDefault="10D3AB4D" w:rsidP="10D3AB4D">
            <w:pPr>
              <w:rPr>
                <w:rFonts w:eastAsiaTheme="minorEastAsia"/>
              </w:rPr>
            </w:pPr>
          </w:p>
          <w:p w14:paraId="2E5AB27A" w14:textId="383F1D5D" w:rsidR="10D3AB4D" w:rsidRDefault="10D3AB4D" w:rsidP="10D3AB4D">
            <w:pPr>
              <w:rPr>
                <w:rFonts w:eastAsiaTheme="minorEastAsia"/>
              </w:rPr>
            </w:pPr>
          </w:p>
          <w:p w14:paraId="729335F8" w14:textId="1928DD00" w:rsidR="10D3AB4D" w:rsidRDefault="10D3AB4D" w:rsidP="10D3AB4D">
            <w:pPr>
              <w:rPr>
                <w:rFonts w:eastAsiaTheme="minorEastAsia"/>
              </w:rPr>
            </w:pPr>
          </w:p>
          <w:p w14:paraId="0BDD4B8C" w14:textId="56DF8EF3" w:rsidR="10D3AB4D" w:rsidRDefault="10D3AB4D" w:rsidP="10D3AB4D">
            <w:pPr>
              <w:rPr>
                <w:rFonts w:eastAsiaTheme="minorEastAsia"/>
              </w:rPr>
            </w:pPr>
          </w:p>
          <w:p w14:paraId="1B161468" w14:textId="6461A93B" w:rsidR="10D3AB4D" w:rsidRDefault="10D3AB4D" w:rsidP="10D3AB4D">
            <w:pPr>
              <w:rPr>
                <w:rFonts w:eastAsiaTheme="minorEastAsia"/>
              </w:rPr>
            </w:pPr>
          </w:p>
          <w:p w14:paraId="0FC9FF99" w14:textId="53640454" w:rsidR="10D3AB4D" w:rsidRDefault="10D3AB4D" w:rsidP="10D3AB4D">
            <w:pPr>
              <w:rPr>
                <w:rFonts w:eastAsiaTheme="minorEastAsia"/>
              </w:rPr>
            </w:pPr>
          </w:p>
          <w:p w14:paraId="343250E6" w14:textId="1652C3A1" w:rsidR="10D3AB4D" w:rsidRDefault="10D3AB4D" w:rsidP="10D3AB4D">
            <w:pPr>
              <w:rPr>
                <w:rFonts w:eastAsiaTheme="minorEastAsia"/>
              </w:rPr>
            </w:pPr>
          </w:p>
          <w:p w14:paraId="0625FF10" w14:textId="27645B7E" w:rsidR="10D3AB4D" w:rsidRDefault="10D3AB4D" w:rsidP="10D3AB4D">
            <w:pPr>
              <w:rPr>
                <w:rFonts w:eastAsiaTheme="minorEastAsia"/>
              </w:rPr>
            </w:pPr>
          </w:p>
          <w:p w14:paraId="264CBB63" w14:textId="71A56B05" w:rsidR="10D3AB4D" w:rsidRDefault="10D3AB4D" w:rsidP="10D3AB4D">
            <w:pPr>
              <w:rPr>
                <w:rFonts w:eastAsiaTheme="minorEastAsia"/>
              </w:rPr>
            </w:pPr>
          </w:p>
          <w:p w14:paraId="3733EFB7" w14:textId="5C3427DF" w:rsidR="10D3AB4D" w:rsidRDefault="10D3AB4D" w:rsidP="10D3AB4D">
            <w:pPr>
              <w:rPr>
                <w:rFonts w:eastAsiaTheme="minorEastAsia"/>
              </w:rPr>
            </w:pPr>
          </w:p>
          <w:p w14:paraId="77B28085" w14:textId="674ED62D" w:rsidR="10D3AB4D" w:rsidRDefault="10D3AB4D" w:rsidP="10D3AB4D">
            <w:pPr>
              <w:rPr>
                <w:rFonts w:eastAsiaTheme="minorEastAsia"/>
              </w:rPr>
            </w:pPr>
          </w:p>
          <w:p w14:paraId="4AA25832" w14:textId="4C4F9D37" w:rsidR="10D3AB4D" w:rsidRDefault="10D3AB4D" w:rsidP="10D3AB4D">
            <w:pPr>
              <w:rPr>
                <w:rFonts w:eastAsiaTheme="minorEastAsia"/>
              </w:rPr>
            </w:pPr>
          </w:p>
          <w:p w14:paraId="1D28258B" w14:textId="0EA10C29" w:rsidR="10D3AB4D" w:rsidRDefault="10D3AB4D" w:rsidP="10D3AB4D">
            <w:pPr>
              <w:rPr>
                <w:rFonts w:eastAsiaTheme="minorEastAsia"/>
              </w:rPr>
            </w:pPr>
          </w:p>
          <w:p w14:paraId="56FB2B27" w14:textId="58B322C0" w:rsidR="10D3AB4D" w:rsidRDefault="10D3AB4D" w:rsidP="10D3AB4D">
            <w:pPr>
              <w:rPr>
                <w:rFonts w:eastAsiaTheme="minorEastAsia"/>
              </w:rPr>
            </w:pPr>
          </w:p>
          <w:p w14:paraId="4A816E74" w14:textId="548B7495" w:rsidR="10D3AB4D" w:rsidRDefault="10D3AB4D" w:rsidP="10D3AB4D">
            <w:pPr>
              <w:rPr>
                <w:rFonts w:eastAsiaTheme="minorEastAsia"/>
              </w:rPr>
            </w:pPr>
          </w:p>
          <w:p w14:paraId="7FB54376" w14:textId="79913BD3" w:rsidR="10D3AB4D" w:rsidRDefault="10D3AB4D" w:rsidP="10D3AB4D">
            <w:pPr>
              <w:rPr>
                <w:rFonts w:eastAsiaTheme="minorEastAsia"/>
              </w:rPr>
            </w:pPr>
          </w:p>
          <w:p w14:paraId="60EA57B0" w14:textId="27328E9F" w:rsidR="10D3AB4D" w:rsidRDefault="10D3AB4D" w:rsidP="10D3AB4D">
            <w:pPr>
              <w:rPr>
                <w:rFonts w:eastAsiaTheme="minorEastAsia"/>
              </w:rPr>
            </w:pPr>
          </w:p>
          <w:p w14:paraId="76746054" w14:textId="72051654" w:rsidR="10D3AB4D" w:rsidRDefault="10D3AB4D" w:rsidP="10D3AB4D">
            <w:pPr>
              <w:rPr>
                <w:rFonts w:eastAsiaTheme="minorEastAsia"/>
              </w:rPr>
            </w:pPr>
          </w:p>
          <w:p w14:paraId="039C408B" w14:textId="0FF666F7" w:rsidR="10D3AB4D" w:rsidRDefault="10D3AB4D" w:rsidP="10D3AB4D">
            <w:pPr>
              <w:rPr>
                <w:rFonts w:eastAsiaTheme="minorEastAsia"/>
              </w:rPr>
            </w:pPr>
          </w:p>
          <w:p w14:paraId="71649ED1" w14:textId="1ED9E84D" w:rsidR="10D3AB4D" w:rsidRDefault="10D3AB4D" w:rsidP="10D3AB4D">
            <w:pPr>
              <w:rPr>
                <w:rFonts w:eastAsiaTheme="minorEastAsia"/>
              </w:rPr>
            </w:pPr>
          </w:p>
          <w:p w14:paraId="3B3AB2B4" w14:textId="19794E8C" w:rsidR="10D3AB4D" w:rsidRDefault="10D3AB4D" w:rsidP="10D3AB4D">
            <w:pPr>
              <w:rPr>
                <w:rFonts w:eastAsiaTheme="minorEastAsia"/>
              </w:rPr>
            </w:pPr>
          </w:p>
          <w:p w14:paraId="5372BAF1" w14:textId="71EEEB58" w:rsidR="10D3AB4D" w:rsidRDefault="10D3AB4D" w:rsidP="10D3AB4D">
            <w:pPr>
              <w:rPr>
                <w:rFonts w:eastAsiaTheme="minorEastAsia"/>
              </w:rPr>
            </w:pPr>
          </w:p>
          <w:p w14:paraId="6DD21486" w14:textId="79BBB776" w:rsidR="10D3AB4D" w:rsidRDefault="10D3AB4D" w:rsidP="10D3AB4D">
            <w:pPr>
              <w:rPr>
                <w:rFonts w:eastAsiaTheme="minorEastAsia"/>
              </w:rPr>
            </w:pPr>
          </w:p>
          <w:p w14:paraId="5F4095A4" w14:textId="5F9FBA35" w:rsidR="10D3AB4D" w:rsidRDefault="10D3AB4D" w:rsidP="10D3AB4D">
            <w:pPr>
              <w:rPr>
                <w:rFonts w:eastAsiaTheme="minorEastAsia"/>
              </w:rPr>
            </w:pPr>
          </w:p>
          <w:p w14:paraId="3B4CACF0" w14:textId="5211ECE0" w:rsidR="10D3AB4D" w:rsidRDefault="10D3AB4D" w:rsidP="10D3AB4D">
            <w:pPr>
              <w:rPr>
                <w:rFonts w:eastAsiaTheme="minorEastAsia"/>
              </w:rPr>
            </w:pPr>
          </w:p>
          <w:p w14:paraId="2D34AFBC" w14:textId="0C2CDA77" w:rsidR="10D3AB4D" w:rsidRDefault="10D3AB4D" w:rsidP="10D3AB4D">
            <w:pPr>
              <w:rPr>
                <w:rFonts w:eastAsiaTheme="minorEastAsia"/>
              </w:rPr>
            </w:pPr>
          </w:p>
          <w:p w14:paraId="78DC1A80" w14:textId="60A7FB8B" w:rsidR="10D3AB4D" w:rsidRDefault="10D3AB4D" w:rsidP="10D3AB4D">
            <w:pPr>
              <w:rPr>
                <w:rFonts w:eastAsiaTheme="minorEastAsia"/>
              </w:rPr>
            </w:pPr>
          </w:p>
          <w:p w14:paraId="129A1D0F" w14:textId="6A128179" w:rsidR="10D3AB4D" w:rsidRDefault="10D3AB4D" w:rsidP="10D3AB4D">
            <w:pPr>
              <w:rPr>
                <w:rFonts w:eastAsiaTheme="minorEastAsia"/>
              </w:rPr>
            </w:pPr>
          </w:p>
          <w:p w14:paraId="77254D40" w14:textId="23CE0233" w:rsidR="10D3AB4D" w:rsidRDefault="10D3AB4D" w:rsidP="10D3AB4D">
            <w:pPr>
              <w:rPr>
                <w:rFonts w:eastAsiaTheme="minorEastAsia"/>
              </w:rPr>
            </w:pPr>
          </w:p>
          <w:p w14:paraId="0CC5F6E6" w14:textId="43D5883B" w:rsidR="10D3AB4D" w:rsidRDefault="10D3AB4D" w:rsidP="10D3AB4D">
            <w:pPr>
              <w:rPr>
                <w:rFonts w:eastAsiaTheme="minorEastAsia"/>
              </w:rPr>
            </w:pPr>
          </w:p>
          <w:p w14:paraId="4AB94EAD" w14:textId="0DD8A0FB" w:rsidR="10D3AB4D" w:rsidRDefault="10D3AB4D" w:rsidP="10D3AB4D">
            <w:pPr>
              <w:rPr>
                <w:rFonts w:eastAsiaTheme="minorEastAsia"/>
              </w:rPr>
            </w:pPr>
          </w:p>
          <w:p w14:paraId="19E03B50" w14:textId="77AAD541" w:rsidR="10D3AB4D" w:rsidRDefault="10D3AB4D" w:rsidP="10D3AB4D">
            <w:pPr>
              <w:rPr>
                <w:rFonts w:eastAsiaTheme="minorEastAsia"/>
              </w:rPr>
            </w:pPr>
          </w:p>
          <w:p w14:paraId="4907D6C6" w14:textId="3A6A111C" w:rsidR="10D3AB4D" w:rsidRDefault="10D3AB4D" w:rsidP="10D3AB4D">
            <w:pPr>
              <w:rPr>
                <w:rFonts w:eastAsiaTheme="minorEastAsia"/>
              </w:rPr>
            </w:pPr>
          </w:p>
          <w:p w14:paraId="482F53FB" w14:textId="44F5E6EA" w:rsidR="009969FC" w:rsidRPr="003520EB" w:rsidRDefault="009969FC" w:rsidP="7CFD9A3B">
            <w:pPr>
              <w:rPr>
                <w:rFonts w:eastAsiaTheme="minorEastAsia"/>
              </w:rPr>
            </w:pPr>
          </w:p>
          <w:p w14:paraId="03D6EBD1" w14:textId="4A49EB6A" w:rsidR="009969FC" w:rsidRPr="003520EB" w:rsidRDefault="009969FC" w:rsidP="7CFD9A3B">
            <w:pPr>
              <w:rPr>
                <w:rFonts w:eastAsiaTheme="minorEastAsia"/>
              </w:rPr>
            </w:pPr>
          </w:p>
          <w:p w14:paraId="758F8EBE" w14:textId="11FF0548" w:rsidR="009969FC" w:rsidRPr="003520EB" w:rsidRDefault="009969FC" w:rsidP="7CFD9A3B">
            <w:pPr>
              <w:rPr>
                <w:rFonts w:eastAsiaTheme="minorEastAsia"/>
              </w:rPr>
            </w:pPr>
          </w:p>
          <w:p w14:paraId="75311DA3" w14:textId="2646A73C" w:rsidR="009969FC" w:rsidRPr="003520EB" w:rsidRDefault="7BB251FE" w:rsidP="7CFD9A3B">
            <w:pPr>
              <w:pStyle w:val="Luettelokappale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CFD9A3B">
              <w:rPr>
                <w:rFonts w:asciiTheme="minorHAnsi" w:eastAsiaTheme="minorEastAsia" w:hAnsiTheme="minorHAnsi" w:cstheme="minorBidi"/>
                <w:sz w:val="22"/>
                <w:szCs w:val="22"/>
              </w:rPr>
              <w:t>Työelämässä-oppimisen aikana</w:t>
            </w:r>
          </w:p>
          <w:p w14:paraId="0A37501D" w14:textId="3B7935CC" w:rsidR="009969FC" w:rsidRPr="003520EB" w:rsidRDefault="009969FC" w:rsidP="7CFD9A3B">
            <w:pPr>
              <w:rPr>
                <w:rFonts w:eastAsiaTheme="minorEastAsia"/>
              </w:rPr>
            </w:pPr>
          </w:p>
        </w:tc>
        <w:tc>
          <w:tcPr>
            <w:tcW w:w="7206" w:type="dxa"/>
          </w:tcPr>
          <w:p w14:paraId="3E14CE64" w14:textId="5CACA49C" w:rsidR="009969FC" w:rsidRPr="003520EB" w:rsidRDefault="2EC87AAD" w:rsidP="2EC87AAD">
            <w:pPr>
              <w:pStyle w:val="Luettelokappale"/>
              <w:numPr>
                <w:ilvl w:val="0"/>
                <w:numId w:val="17"/>
              </w:numPr>
              <w:spacing w:after="160" w:line="259" w:lineRule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2EC87AAD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Varhaiskasvatusta ohjaavat lait, asiakirjat ja etiikka </w:t>
            </w:r>
          </w:p>
          <w:p w14:paraId="656EB72E" w14:textId="77777777" w:rsidR="00CE4F7E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varhaiskasvatusta ohjaava lainsäädäntö /OPH</w:t>
            </w:r>
          </w:p>
          <w:p w14:paraId="74FA515F" w14:textId="77777777" w:rsidR="00CE4F7E" w:rsidRPr="003520EB" w:rsidRDefault="7B4F3D05" w:rsidP="7B4F3D05">
            <w:pPr>
              <w:pStyle w:val="Eivli"/>
              <w:ind w:left="720"/>
            </w:pPr>
            <w:r w:rsidRPr="7B4F3D05">
              <w:t>(mm. varhaiskasvatuslaki ja – asetus, perusopetuslaki, lastensuojelulaki, laki rikostaustan selvittämisestä)</w:t>
            </w:r>
          </w:p>
          <w:p w14:paraId="73A6026C" w14:textId="30EE096E" w:rsidR="00CE4F7E" w:rsidRPr="003520EB" w:rsidRDefault="79D007B4" w:rsidP="7B4F3D05">
            <w:pPr>
              <w:pStyle w:val="Eivli"/>
              <w:numPr>
                <w:ilvl w:val="0"/>
                <w:numId w:val="18"/>
              </w:numPr>
            </w:pPr>
            <w:r w:rsidRPr="7CFD9A3B">
              <w:t>V</w:t>
            </w:r>
            <w:r w:rsidR="7B4F3D05" w:rsidRPr="7CFD9A3B">
              <w:t xml:space="preserve">arhaiskasvatussuunnitelman perusteet </w:t>
            </w:r>
          </w:p>
          <w:p w14:paraId="179D261E" w14:textId="3F2CDAD8" w:rsidR="00CE4F7E" w:rsidRPr="003520EB" w:rsidRDefault="79E53355" w:rsidP="7B4F3D05">
            <w:pPr>
              <w:pStyle w:val="Eivli"/>
              <w:numPr>
                <w:ilvl w:val="0"/>
                <w:numId w:val="18"/>
              </w:numPr>
            </w:pPr>
            <w:r w:rsidRPr="7CFD9A3B">
              <w:t>E</w:t>
            </w:r>
            <w:r w:rsidR="7B4F3D05" w:rsidRPr="7CFD9A3B">
              <w:t>siopetussuunnitelman perusteet</w:t>
            </w:r>
          </w:p>
          <w:p w14:paraId="5EB330C4" w14:textId="77777777" w:rsidR="00CE4F7E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varhaiskasvatuksen arvot ja toimintaperiaatteet (VASU)</w:t>
            </w:r>
          </w:p>
          <w:p w14:paraId="6586BAFD" w14:textId="77777777" w:rsidR="00CE4F7E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lapsuuden ainutlaatuisuus</w:t>
            </w:r>
          </w:p>
          <w:p w14:paraId="1679A472" w14:textId="77777777" w:rsidR="00D8501A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yhdenvertaisuutta, tasa-arvoa ja moninaisuutta kunnioittava toimintakulttuuri</w:t>
            </w:r>
          </w:p>
          <w:p w14:paraId="653652E9" w14:textId="533860B6" w:rsidR="00D8501A" w:rsidRPr="003520EB" w:rsidRDefault="00449EB3" w:rsidP="00449EB3">
            <w:pPr>
              <w:pStyle w:val="Eivli"/>
              <w:numPr>
                <w:ilvl w:val="0"/>
                <w:numId w:val="18"/>
              </w:numPr>
            </w:pPr>
            <w:r w:rsidRPr="00449EB3">
              <w:t xml:space="preserve">tietosuoja ja salassapito </w:t>
            </w:r>
          </w:p>
          <w:p w14:paraId="5349C123" w14:textId="77777777" w:rsidR="00D8501A" w:rsidRPr="003520EB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>lapsen etu ja ilmoitusvelvollisuus</w:t>
            </w:r>
          </w:p>
          <w:p w14:paraId="2CBCA342" w14:textId="77777777" w:rsidR="00CE4F7E" w:rsidRDefault="7B4F3D05" w:rsidP="7B4F3D05">
            <w:pPr>
              <w:pStyle w:val="Eivli"/>
              <w:numPr>
                <w:ilvl w:val="0"/>
                <w:numId w:val="18"/>
              </w:numPr>
            </w:pPr>
            <w:r w:rsidRPr="7B4F3D05">
              <w:t xml:space="preserve">kestävän kehityksen periaatteet </w:t>
            </w:r>
          </w:p>
          <w:p w14:paraId="5DAB6C7B" w14:textId="77777777" w:rsidR="00D705F7" w:rsidRPr="003520EB" w:rsidRDefault="00D705F7" w:rsidP="7B4F3D05">
            <w:pPr>
              <w:pStyle w:val="Eivli"/>
              <w:ind w:left="720"/>
            </w:pPr>
          </w:p>
          <w:p w14:paraId="7A6D462B" w14:textId="2C096C69" w:rsidR="00282C24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cs="Tahoma"/>
                <w:b/>
                <w:bCs/>
              </w:rPr>
            </w:pPr>
            <w:r w:rsidRPr="2EC87AAD">
              <w:rPr>
                <w:rFonts w:cs="Tahoma"/>
                <w:b/>
                <w:bCs/>
              </w:rPr>
              <w:t xml:space="preserve">Työn suunnittelu ja monialainen yhteistyö   </w:t>
            </w:r>
          </w:p>
          <w:p w14:paraId="6A05A809" w14:textId="77777777" w:rsidR="00282C24" w:rsidRPr="003520EB" w:rsidRDefault="00282C24" w:rsidP="7B4F3D05">
            <w:pPr>
              <w:pStyle w:val="Eivli"/>
              <w:ind w:left="991"/>
              <w:rPr>
                <w:rFonts w:cs="Tahoma"/>
                <w:b/>
                <w:bCs/>
              </w:rPr>
            </w:pPr>
          </w:p>
          <w:p w14:paraId="5F7E5724" w14:textId="77777777" w:rsidR="00282C24" w:rsidRPr="003520EB" w:rsidRDefault="7B4F3D05" w:rsidP="7B4F3D05">
            <w:pPr>
              <w:pStyle w:val="Eivli"/>
              <w:numPr>
                <w:ilvl w:val="0"/>
                <w:numId w:val="21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lastenohjaajan työnkuva varhaiskasvatuksessa</w:t>
            </w:r>
          </w:p>
          <w:p w14:paraId="4081B13B" w14:textId="77777777" w:rsidR="00282C24" w:rsidRPr="003520EB" w:rsidRDefault="7B4F3D05" w:rsidP="7B4F3D05">
            <w:pPr>
              <w:pStyle w:val="Eivli"/>
              <w:numPr>
                <w:ilvl w:val="0"/>
                <w:numId w:val="21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varhaiskasvatuksen monialainen verkosto</w:t>
            </w:r>
          </w:p>
          <w:p w14:paraId="5A39BBE3" w14:textId="77777777" w:rsidR="00282C24" w:rsidRPr="003520EB" w:rsidRDefault="00282C24" w:rsidP="7B4F3D05">
            <w:pPr>
              <w:pStyle w:val="Eivli"/>
              <w:rPr>
                <w:rFonts w:cs="Tahoma"/>
                <w:b/>
                <w:bCs/>
              </w:rPr>
            </w:pPr>
          </w:p>
          <w:p w14:paraId="0235E16B" w14:textId="06D4C8D4" w:rsidR="00282C24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cs="Tahoma"/>
                <w:b/>
                <w:bCs/>
              </w:rPr>
            </w:pPr>
            <w:r w:rsidRPr="7CFD9A3B">
              <w:rPr>
                <w:rFonts w:cs="Tahoma"/>
                <w:b/>
                <w:bCs/>
              </w:rPr>
              <w:lastRenderedPageBreak/>
              <w:t xml:space="preserve">Pedagoginen toiminta ja osallisuus  </w:t>
            </w:r>
          </w:p>
          <w:p w14:paraId="41C8F396" w14:textId="77777777" w:rsidR="00282C24" w:rsidRPr="003520EB" w:rsidRDefault="00282C24" w:rsidP="7B4F3D05">
            <w:pPr>
              <w:pStyle w:val="Eivli"/>
              <w:rPr>
                <w:rFonts w:cs="Tahoma"/>
                <w:b/>
                <w:bCs/>
              </w:rPr>
            </w:pPr>
          </w:p>
          <w:p w14:paraId="644B1349" w14:textId="77777777" w:rsidR="00282C2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lapsen ja lapsiryhmän havainnointi</w:t>
            </w:r>
          </w:p>
          <w:p w14:paraId="78B0B1DE" w14:textId="77777777" w:rsidR="00282C2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varhaiskasvatusikäisen kasvu, kehitys ja oppiminen</w:t>
            </w:r>
          </w:p>
          <w:p w14:paraId="3263E3EE" w14:textId="77777777" w:rsidR="00282C2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varhaiskasvatusikäisen erilaiset tuen tarpeet ja kolmiportainen tuki</w:t>
            </w:r>
          </w:p>
          <w:p w14:paraId="3AAB330D" w14:textId="77777777" w:rsidR="00DD103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osallisuuden edistäminen</w:t>
            </w:r>
          </w:p>
          <w:p w14:paraId="41F94CC5" w14:textId="77777777" w:rsidR="00282C2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lapsen varhaiskasvatussuunnitelma</w:t>
            </w:r>
          </w:p>
          <w:p w14:paraId="7014DDF2" w14:textId="77777777" w:rsidR="00631026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varhaiskasvatusta ohjaavat suositukset</w:t>
            </w:r>
          </w:p>
          <w:p w14:paraId="088A2CE6" w14:textId="77777777" w:rsidR="00DD103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 xml:space="preserve">tavoitteellisen toiminnan suunnittelu ja toteutus </w:t>
            </w:r>
          </w:p>
          <w:p w14:paraId="07FB9E53" w14:textId="77777777" w:rsidR="00282C24" w:rsidRPr="003520EB" w:rsidRDefault="7B4F3D05" w:rsidP="7B4F3D05">
            <w:pPr>
              <w:pStyle w:val="Eivli"/>
              <w:numPr>
                <w:ilvl w:val="0"/>
                <w:numId w:val="22"/>
              </w:numPr>
              <w:rPr>
                <w:rFonts w:cs="Tahoma"/>
              </w:rPr>
            </w:pPr>
            <w:r w:rsidRPr="7B4F3D05">
              <w:rPr>
                <w:rFonts w:cs="Tahoma"/>
              </w:rPr>
              <w:t>kasvua, kehitystä ja oppimista edistävä toimintaympäristö</w:t>
            </w:r>
          </w:p>
          <w:p w14:paraId="72A3D3EC" w14:textId="77777777" w:rsidR="00631026" w:rsidRPr="003520EB" w:rsidRDefault="00631026" w:rsidP="7B4F3D05">
            <w:pPr>
              <w:pStyle w:val="Eivli"/>
              <w:rPr>
                <w:rFonts w:cs="Tahoma"/>
              </w:rPr>
            </w:pPr>
          </w:p>
          <w:p w14:paraId="7355C995" w14:textId="0F1E2631" w:rsidR="00282C24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cs="Tahoma"/>
                <w:b/>
                <w:bCs/>
              </w:rPr>
            </w:pPr>
            <w:r w:rsidRPr="2EC87AAD">
              <w:rPr>
                <w:b/>
                <w:bCs/>
              </w:rPr>
              <w:t xml:space="preserve">Vuorovaikutus lapsen ja huoltajan kanssa </w:t>
            </w:r>
          </w:p>
          <w:p w14:paraId="0E27B00A" w14:textId="77777777" w:rsidR="00631026" w:rsidRPr="003520EB" w:rsidRDefault="00631026" w:rsidP="7B4F3D05">
            <w:pPr>
              <w:pStyle w:val="Eivli"/>
              <w:ind w:left="991"/>
              <w:rPr>
                <w:rFonts w:cs="Tahoma"/>
                <w:b/>
                <w:bCs/>
              </w:rPr>
            </w:pPr>
          </w:p>
          <w:p w14:paraId="77E48518" w14:textId="653E9277" w:rsidR="00631026" w:rsidRPr="003520EB" w:rsidRDefault="39A7163D" w:rsidP="39A7163D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39A7163D">
              <w:rPr>
                <w:rFonts w:eastAsia="Calibri"/>
              </w:rPr>
              <w:t>arvostava kohtaaminen ja yhteistyö huoltajien kanssa</w:t>
            </w:r>
          </w:p>
          <w:p w14:paraId="6A9A8EDD" w14:textId="4BC91F03" w:rsidR="39A7163D" w:rsidRDefault="39A7163D" w:rsidP="39A7163D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39A7163D">
              <w:rPr>
                <w:rFonts w:eastAsia="Calibri"/>
              </w:rPr>
              <w:t>ammatillinen toimiminen vuorovaikutustilanteissa lapsen ja huoltajan tunteet huomioiden</w:t>
            </w:r>
          </w:p>
          <w:p w14:paraId="36AB3249" w14:textId="77777777" w:rsidR="0017499C" w:rsidRPr="003520EB" w:rsidRDefault="7B4F3D05" w:rsidP="7B4F3D05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vuorovaikutus- ja tunnetaidot</w:t>
            </w:r>
          </w:p>
          <w:p w14:paraId="1070A522" w14:textId="77777777" w:rsidR="00631026" w:rsidRPr="003520EB" w:rsidRDefault="7B4F3D05" w:rsidP="7B4F3D05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myönteisen vuorovaikutussuhteen luominen</w:t>
            </w:r>
          </w:p>
          <w:p w14:paraId="2A5C5837" w14:textId="77777777" w:rsidR="00631026" w:rsidRPr="003520EB" w:rsidRDefault="7B4F3D05" w:rsidP="7B4F3D05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puhetta tukevien ja korvaavien kommunikaatiomenetelmien käyttäminen ja selkokieli</w:t>
            </w:r>
          </w:p>
          <w:p w14:paraId="467C5D24" w14:textId="77777777" w:rsidR="00631026" w:rsidRPr="003520EB" w:rsidRDefault="7B4F3D05" w:rsidP="7B4F3D05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yhteistyö perheiden kanssa tietoturva ja salassapito huomioiden</w:t>
            </w:r>
          </w:p>
          <w:p w14:paraId="407AC278" w14:textId="77777777" w:rsidR="00631026" w:rsidRPr="003520EB" w:rsidRDefault="7B4F3D05" w:rsidP="7B4F3D05">
            <w:pPr>
              <w:pStyle w:val="Eivli"/>
              <w:numPr>
                <w:ilvl w:val="0"/>
                <w:numId w:val="2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tieto- ja viestintäteknologia sekä sosiaalinen media vuorovaikutuksen tukena</w:t>
            </w:r>
          </w:p>
          <w:p w14:paraId="60061E4C" w14:textId="77777777" w:rsidR="00631026" w:rsidRPr="003520EB" w:rsidRDefault="00631026" w:rsidP="7B4F3D05">
            <w:pPr>
              <w:pStyle w:val="Eivli"/>
              <w:rPr>
                <w:rFonts w:cs="Tahoma"/>
                <w:b/>
                <w:bCs/>
              </w:rPr>
            </w:pPr>
          </w:p>
          <w:p w14:paraId="3BA3B71F" w14:textId="3DFFDF8E" w:rsidR="00E00DF1" w:rsidRPr="003520EB" w:rsidRDefault="2EC87AAD" w:rsidP="2EC87AAD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EC87A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Lapsen terveys, turvallisuus ja hyvinvointi </w:t>
            </w:r>
          </w:p>
          <w:p w14:paraId="44EAFD9C" w14:textId="77777777" w:rsidR="004210F6" w:rsidRPr="003520EB" w:rsidRDefault="004210F6" w:rsidP="7B4F3D05">
            <w:pPr>
              <w:pStyle w:val="Luettelokappale"/>
              <w:ind w:left="99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2CD77AB" w14:textId="68AE8A6C" w:rsidR="00651EFF" w:rsidRPr="003520EB" w:rsidRDefault="3B267881" w:rsidP="3B267881">
            <w:pPr>
              <w:pStyle w:val="Luettelokappale"/>
              <w:ind w:left="99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3B26788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5.1. Lastenhoito </w:t>
            </w:r>
          </w:p>
          <w:p w14:paraId="56E5EB3D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lapsen perustarpeet ja henkilökohtainen hygienia</w:t>
            </w:r>
          </w:p>
          <w:p w14:paraId="4EEF563C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lapsen arjen taidot (itsestä huolehtiminen, rauhoittuminen, rentoutuminen ja lepo)</w:t>
            </w:r>
          </w:p>
          <w:p w14:paraId="3D4116EB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päivän rakenne ja kiireettömyys</w:t>
            </w:r>
          </w:p>
          <w:p w14:paraId="3CEC402B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fyysinen, psyykkinen ja sosiaalinen turvallisuus</w:t>
            </w:r>
          </w:p>
          <w:p w14:paraId="4F1354BB" w14:textId="2B9BA425" w:rsidR="00E00DF1" w:rsidRPr="003520EB" w:rsidRDefault="2EC87AAD" w:rsidP="2EC87AAD">
            <w:pPr>
              <w:pStyle w:val="Eivli"/>
              <w:ind w:left="720"/>
              <w:rPr>
                <w:rFonts w:eastAsia="Calibri"/>
                <w:b/>
                <w:bCs/>
              </w:rPr>
            </w:pPr>
            <w:r w:rsidRPr="2EC87AAD">
              <w:rPr>
                <w:rFonts w:eastAsia="Calibri"/>
                <w:b/>
                <w:bCs/>
              </w:rPr>
              <w:t xml:space="preserve">5.2. Ravitsemus </w:t>
            </w:r>
          </w:p>
          <w:p w14:paraId="7D49FE17" w14:textId="77777777" w:rsidR="00E00DF1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ravitsemussuositukset, erityisruokavaliot, uskonnolliset ja eettiset ruokavaliot ja suun terveys</w:t>
            </w:r>
          </w:p>
          <w:p w14:paraId="58B150E7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ruokatavat ja ruokakulttuurit</w:t>
            </w:r>
          </w:p>
          <w:p w14:paraId="48D02C95" w14:textId="2370B576" w:rsidR="00E00DF1" w:rsidRPr="003520EB" w:rsidRDefault="2EC87AAD" w:rsidP="2EC87AAD">
            <w:pPr>
              <w:pStyle w:val="Eivli"/>
              <w:ind w:left="720"/>
              <w:rPr>
                <w:rFonts w:eastAsia="Calibri"/>
                <w:b/>
                <w:bCs/>
              </w:rPr>
            </w:pPr>
            <w:r w:rsidRPr="2EC87AAD">
              <w:rPr>
                <w:rFonts w:eastAsia="Calibri"/>
                <w:b/>
                <w:bCs/>
              </w:rPr>
              <w:t xml:space="preserve">5.3 Lasten sairaanhoito </w:t>
            </w:r>
          </w:p>
          <w:p w14:paraId="69C6E283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yleisimmät lastentaudit ja infektiosairaudet</w:t>
            </w:r>
          </w:p>
          <w:p w14:paraId="0F4F49BC" w14:textId="77777777" w:rsidR="0087355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infektioiden ehkäisy</w:t>
            </w:r>
          </w:p>
          <w:p w14:paraId="5A5D2E50" w14:textId="77777777" w:rsidR="00651EFF" w:rsidRPr="003520EB" w:rsidRDefault="7B4F3D05" w:rsidP="7B4F3D05">
            <w:pPr>
              <w:pStyle w:val="Eivli"/>
              <w:numPr>
                <w:ilvl w:val="0"/>
                <w:numId w:val="25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varhaiskasvatuksen lääkehoitosuunnitelma</w:t>
            </w:r>
          </w:p>
          <w:p w14:paraId="4B94D5A5" w14:textId="77777777" w:rsidR="0087355F" w:rsidRPr="003520EB" w:rsidRDefault="0087355F" w:rsidP="7B4F3D05">
            <w:pPr>
              <w:pStyle w:val="Eivli"/>
              <w:ind w:left="720"/>
              <w:rPr>
                <w:rFonts w:eastAsia="Calibri"/>
              </w:rPr>
            </w:pPr>
          </w:p>
          <w:p w14:paraId="20D4DB51" w14:textId="1E654854" w:rsidR="009E16DF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eastAsia="Calibri"/>
                <w:b/>
                <w:bCs/>
              </w:rPr>
            </w:pPr>
            <w:r w:rsidRPr="2EC87AAD">
              <w:rPr>
                <w:rFonts w:eastAsia="Calibri" w:cs="Times New Roman"/>
                <w:b/>
                <w:bCs/>
                <w:lang w:eastAsia="en-US"/>
              </w:rPr>
              <w:t xml:space="preserve">Varhaiskasvatuksen työtavat  </w:t>
            </w:r>
          </w:p>
          <w:p w14:paraId="3DEEC669" w14:textId="77777777" w:rsidR="009E16DF" w:rsidRPr="003520EB" w:rsidRDefault="009E16DF" w:rsidP="7B4F3D05">
            <w:pPr>
              <w:pStyle w:val="Eivli"/>
              <w:ind w:left="991"/>
              <w:rPr>
                <w:rFonts w:eastAsia="Calibri"/>
                <w:b/>
                <w:bCs/>
              </w:rPr>
            </w:pPr>
          </w:p>
          <w:p w14:paraId="2D687146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varhaiskasvatuksen työtavat: leikkiminen, liikkuminen, tutkiminen sekä taiteellinen kokeminen ja ilmaisu</w:t>
            </w:r>
          </w:p>
          <w:p w14:paraId="3D2AA0D0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oppimisen alueet</w:t>
            </w:r>
          </w:p>
          <w:p w14:paraId="073DEB4A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lapsen ja lapsiryhmän ohjaaminen osallisuutta edistäen</w:t>
            </w:r>
          </w:p>
          <w:p w14:paraId="04084400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ohjaustaidot</w:t>
            </w:r>
          </w:p>
          <w:p w14:paraId="6FCE31BC" w14:textId="77777777" w:rsidR="00AF7D5E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sukupuolisensitiivinen ohjaus</w:t>
            </w:r>
          </w:p>
          <w:p w14:paraId="5AFAEC06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lastRenderedPageBreak/>
              <w:t xml:space="preserve">vaihtoehtoehtopedagogiikat </w:t>
            </w:r>
          </w:p>
          <w:p w14:paraId="76DF8C9A" w14:textId="77777777" w:rsidR="009E16DF" w:rsidRPr="003520EB" w:rsidRDefault="7B4F3D05" w:rsidP="7B4F3D05">
            <w:pPr>
              <w:pStyle w:val="Eivli"/>
              <w:numPr>
                <w:ilvl w:val="0"/>
                <w:numId w:val="26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teknologia varhaiskasvatuksessa</w:t>
            </w:r>
          </w:p>
          <w:p w14:paraId="3656B9AB" w14:textId="77777777" w:rsidR="00C04360" w:rsidRPr="003520EB" w:rsidRDefault="00C04360" w:rsidP="7B4F3D05">
            <w:pPr>
              <w:pStyle w:val="Eivli"/>
              <w:ind w:left="720"/>
              <w:rPr>
                <w:rFonts w:eastAsia="Calibri"/>
              </w:rPr>
            </w:pPr>
          </w:p>
          <w:p w14:paraId="3EBCFC55" w14:textId="10FB46E9" w:rsidR="00C04360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b/>
                <w:bCs/>
              </w:rPr>
            </w:pPr>
            <w:r w:rsidRPr="2EC87AAD">
              <w:rPr>
                <w:b/>
                <w:bCs/>
              </w:rPr>
              <w:t xml:space="preserve">Tunnetaidot ja yhdessä toimiminen </w:t>
            </w:r>
          </w:p>
          <w:p w14:paraId="45FB0818" w14:textId="77777777" w:rsidR="004210F6" w:rsidRPr="003520EB" w:rsidRDefault="004210F6" w:rsidP="7B4F3D05">
            <w:pPr>
              <w:pStyle w:val="Eivli"/>
              <w:ind w:left="991"/>
              <w:rPr>
                <w:b/>
                <w:bCs/>
              </w:rPr>
            </w:pPr>
          </w:p>
          <w:p w14:paraId="27877890" w14:textId="77777777" w:rsidR="00C04360" w:rsidRPr="003520EB" w:rsidRDefault="7B4F3D05" w:rsidP="7B4F3D05">
            <w:pPr>
              <w:pStyle w:val="Eivli"/>
              <w:numPr>
                <w:ilvl w:val="0"/>
                <w:numId w:val="33"/>
              </w:numPr>
              <w:rPr>
                <w:rFonts w:eastAsia="Calibri"/>
              </w:rPr>
            </w:pPr>
            <w:r w:rsidRPr="7B4F3D05">
              <w:rPr>
                <w:rFonts w:eastAsia="Calibri"/>
              </w:rPr>
              <w:t>mielen hyvinvointi</w:t>
            </w:r>
          </w:p>
          <w:p w14:paraId="78E5982B" w14:textId="77777777" w:rsidR="00C04360" w:rsidRPr="003520EB" w:rsidRDefault="7B4F3D05" w:rsidP="7B4F3D05">
            <w:pPr>
              <w:pStyle w:val="Eivli"/>
              <w:numPr>
                <w:ilvl w:val="0"/>
                <w:numId w:val="27"/>
              </w:numPr>
            </w:pPr>
            <w:r w:rsidRPr="7B4F3D05">
              <w:t>tunne- ja itsesäätelytaidot</w:t>
            </w:r>
          </w:p>
          <w:p w14:paraId="2C524380" w14:textId="77777777" w:rsidR="00C04360" w:rsidRPr="003520EB" w:rsidRDefault="7B4F3D05" w:rsidP="7B4F3D05">
            <w:pPr>
              <w:pStyle w:val="Eivli"/>
              <w:numPr>
                <w:ilvl w:val="0"/>
                <w:numId w:val="27"/>
              </w:numPr>
            </w:pPr>
            <w:r w:rsidRPr="7B4F3D05">
              <w:t>myönteinen minäkuva ja itsetunto</w:t>
            </w:r>
          </w:p>
          <w:p w14:paraId="2272BB98" w14:textId="77777777" w:rsidR="00C04360" w:rsidRPr="003520EB" w:rsidRDefault="7B4F3D05" w:rsidP="7B4F3D05">
            <w:pPr>
              <w:pStyle w:val="Eivli"/>
              <w:numPr>
                <w:ilvl w:val="0"/>
                <w:numId w:val="27"/>
              </w:numPr>
            </w:pPr>
            <w:r w:rsidRPr="7B4F3D05">
              <w:t>hyvät tavat, myötätunto- ja empatiataidot</w:t>
            </w:r>
          </w:p>
          <w:p w14:paraId="131921D0" w14:textId="77777777" w:rsidR="00C04360" w:rsidRPr="003520EB" w:rsidRDefault="7B4F3D05" w:rsidP="7B4F3D05">
            <w:pPr>
              <w:pStyle w:val="Eivli"/>
              <w:numPr>
                <w:ilvl w:val="0"/>
                <w:numId w:val="27"/>
              </w:numPr>
            </w:pPr>
            <w:r w:rsidRPr="7B4F3D05">
              <w:t>vertaissuhteet ja niiden tukeminen</w:t>
            </w:r>
          </w:p>
          <w:p w14:paraId="51A5B6B0" w14:textId="77777777" w:rsidR="00C04360" w:rsidRPr="003520EB" w:rsidRDefault="7B4F3D05" w:rsidP="7B4F3D05">
            <w:pPr>
              <w:pStyle w:val="Eivli"/>
              <w:numPr>
                <w:ilvl w:val="0"/>
                <w:numId w:val="27"/>
              </w:numPr>
              <w:rPr>
                <w:rFonts w:eastAsia="Calibri"/>
              </w:rPr>
            </w:pPr>
            <w:r w:rsidRPr="7B4F3D05">
              <w:t>kiusaaminen ja sen ehkäisy</w:t>
            </w:r>
          </w:p>
          <w:p w14:paraId="049F31CB" w14:textId="77777777" w:rsidR="00C93D4E" w:rsidRPr="003520EB" w:rsidRDefault="00C93D4E" w:rsidP="7B4F3D05">
            <w:pPr>
              <w:pStyle w:val="Eivli"/>
              <w:rPr>
                <w:rFonts w:eastAsia="Calibri"/>
              </w:rPr>
            </w:pPr>
          </w:p>
          <w:p w14:paraId="7E1B93A9" w14:textId="1CE73E77" w:rsidR="00C93D4E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eastAsia="Calibri"/>
                <w:b/>
                <w:bCs/>
              </w:rPr>
            </w:pPr>
            <w:r w:rsidRPr="2EC87AAD">
              <w:rPr>
                <w:b/>
                <w:bCs/>
              </w:rPr>
              <w:t>Kielen kehitys, ajattelu- ja ongelmanratkaisutaidot</w:t>
            </w:r>
          </w:p>
          <w:p w14:paraId="53128261" w14:textId="77777777" w:rsidR="00C93D4E" w:rsidRPr="003520EB" w:rsidRDefault="00C93D4E" w:rsidP="7B4F3D05">
            <w:pPr>
              <w:pStyle w:val="Eivli"/>
              <w:ind w:left="991"/>
              <w:rPr>
                <w:rFonts w:eastAsia="Calibri"/>
              </w:rPr>
            </w:pPr>
          </w:p>
          <w:p w14:paraId="7D835DB0" w14:textId="77777777" w:rsidR="00C93D4E" w:rsidRPr="003520EB" w:rsidRDefault="7B4F3D05" w:rsidP="7B4F3D05">
            <w:pPr>
              <w:pStyle w:val="Eivli"/>
              <w:numPr>
                <w:ilvl w:val="0"/>
                <w:numId w:val="28"/>
              </w:numPr>
            </w:pPr>
            <w:r w:rsidRPr="7B4F3D05">
              <w:t xml:space="preserve">kielellinen kehitys: kielen kehityksen vaiheet, vaikeudet, kielellisen ilmaisun keinot, kielitausta, </w:t>
            </w:r>
          </w:p>
          <w:p w14:paraId="4B3E4762" w14:textId="77777777" w:rsidR="00C93D4E" w:rsidRPr="003520EB" w:rsidRDefault="7B4F3D05" w:rsidP="7B4F3D05">
            <w:pPr>
              <w:pStyle w:val="Eivli"/>
              <w:numPr>
                <w:ilvl w:val="0"/>
                <w:numId w:val="28"/>
              </w:numPr>
            </w:pPr>
            <w:r w:rsidRPr="7B4F3D05">
              <w:t>rikas kielen oppimisympäristö, monilukutaito</w:t>
            </w:r>
          </w:p>
          <w:p w14:paraId="4FDC0448" w14:textId="77777777" w:rsidR="00C93D4E" w:rsidRPr="003520EB" w:rsidRDefault="7B4F3D05" w:rsidP="7B4F3D05">
            <w:pPr>
              <w:pStyle w:val="Eivli"/>
              <w:numPr>
                <w:ilvl w:val="0"/>
                <w:numId w:val="28"/>
              </w:numPr>
            </w:pPr>
            <w:r w:rsidRPr="7B4F3D05">
              <w:t>ympäristö ja tutkiminen: ihmettely, oivaltaminen ja kriittinen ajattelu</w:t>
            </w:r>
          </w:p>
          <w:p w14:paraId="0FD407A5" w14:textId="77777777" w:rsidR="00701137" w:rsidRPr="003520EB" w:rsidRDefault="7B4F3D05" w:rsidP="7B4F3D05">
            <w:pPr>
              <w:pStyle w:val="Eivli"/>
              <w:numPr>
                <w:ilvl w:val="0"/>
                <w:numId w:val="28"/>
              </w:numPr>
            </w:pPr>
            <w:r w:rsidRPr="7B4F3D05">
              <w:t xml:space="preserve">matemaattinen ajattelu </w:t>
            </w:r>
          </w:p>
          <w:p w14:paraId="6575D235" w14:textId="77777777" w:rsidR="00C93D4E" w:rsidRPr="003520EB" w:rsidRDefault="7B4F3D05" w:rsidP="7B4F3D05">
            <w:pPr>
              <w:pStyle w:val="Eivli"/>
              <w:numPr>
                <w:ilvl w:val="0"/>
                <w:numId w:val="28"/>
              </w:numPr>
            </w:pPr>
            <w:r w:rsidRPr="7B4F3D05">
              <w:t>ongelmanratkaisutaidot: havainnointi, pohtiminen ja päätteleminen</w:t>
            </w:r>
          </w:p>
          <w:p w14:paraId="62486C05" w14:textId="77777777" w:rsidR="00563B9C" w:rsidRPr="003520EB" w:rsidRDefault="00563B9C" w:rsidP="7B4F3D05">
            <w:pPr>
              <w:pStyle w:val="Eivli"/>
              <w:rPr>
                <w:rFonts w:eastAsia="Calibri"/>
                <w:color w:val="00B050"/>
              </w:rPr>
            </w:pPr>
          </w:p>
          <w:p w14:paraId="5D5CCDC6" w14:textId="60CAAEAC" w:rsidR="005021EC" w:rsidRPr="003520EB" w:rsidRDefault="2EC87AAD" w:rsidP="2EC87AAD">
            <w:pPr>
              <w:pStyle w:val="Eivli"/>
              <w:numPr>
                <w:ilvl w:val="0"/>
                <w:numId w:val="17"/>
              </w:numPr>
              <w:rPr>
                <w:rFonts w:eastAsia="Calibri"/>
                <w:b/>
                <w:bCs/>
              </w:rPr>
            </w:pPr>
            <w:r w:rsidRPr="2EC87AAD">
              <w:rPr>
                <w:b/>
                <w:bCs/>
              </w:rPr>
              <w:t xml:space="preserve">Leikki ja liikkuminen </w:t>
            </w:r>
          </w:p>
          <w:p w14:paraId="4B99056E" w14:textId="77777777" w:rsidR="005021EC" w:rsidRPr="003520EB" w:rsidRDefault="005021EC" w:rsidP="7B4F3D05">
            <w:pPr>
              <w:pStyle w:val="Eivli"/>
              <w:rPr>
                <w:b/>
                <w:bCs/>
              </w:rPr>
            </w:pPr>
          </w:p>
          <w:p w14:paraId="42F67BF0" w14:textId="77777777" w:rsidR="005021EC" w:rsidRPr="003520EB" w:rsidRDefault="7B4F3D05" w:rsidP="7B4F3D05">
            <w:pPr>
              <w:pStyle w:val="Eivli"/>
              <w:numPr>
                <w:ilvl w:val="0"/>
                <w:numId w:val="29"/>
              </w:numPr>
            </w:pPr>
            <w:r w:rsidRPr="7B4F3D05">
              <w:t>leikki ja leikin merkitys</w:t>
            </w:r>
          </w:p>
          <w:p w14:paraId="7447B738" w14:textId="77777777" w:rsidR="005021EC" w:rsidRPr="003520EB" w:rsidRDefault="7B4F3D05" w:rsidP="7B4F3D05">
            <w:pPr>
              <w:pStyle w:val="Eivli"/>
              <w:numPr>
                <w:ilvl w:val="0"/>
                <w:numId w:val="29"/>
              </w:numPr>
            </w:pPr>
            <w:r w:rsidRPr="7B4F3D05">
              <w:t>leikin ohjaaminen</w:t>
            </w:r>
          </w:p>
          <w:p w14:paraId="777D9921" w14:textId="77777777" w:rsidR="005021EC" w:rsidRPr="003520EB" w:rsidRDefault="7B4F3D05" w:rsidP="7B4F3D05">
            <w:pPr>
              <w:pStyle w:val="Eivli"/>
              <w:numPr>
                <w:ilvl w:val="0"/>
                <w:numId w:val="29"/>
              </w:numPr>
            </w:pPr>
            <w:r w:rsidRPr="7B4F3D05">
              <w:t>lasten liikuntasuositukset ja niiden mukaan toimiminen</w:t>
            </w:r>
          </w:p>
          <w:p w14:paraId="52AB32F4" w14:textId="77777777" w:rsidR="005021EC" w:rsidRPr="003520EB" w:rsidRDefault="7B4F3D05" w:rsidP="7B4F3D05">
            <w:pPr>
              <w:pStyle w:val="Eivli"/>
              <w:numPr>
                <w:ilvl w:val="0"/>
                <w:numId w:val="29"/>
              </w:numPr>
            </w:pPr>
            <w:r w:rsidRPr="7B4F3D05">
              <w:t>lapsen ja lapsiryhmän liikunnan ohjaaminen</w:t>
            </w:r>
          </w:p>
          <w:p w14:paraId="1299C43A" w14:textId="77777777" w:rsidR="005021EC" w:rsidRPr="003520EB" w:rsidRDefault="005021EC" w:rsidP="7B4F3D05"/>
          <w:p w14:paraId="4CF69C96" w14:textId="67FD7107" w:rsidR="005021EC" w:rsidRPr="003520EB" w:rsidRDefault="2EC87AAD" w:rsidP="2EC87AAD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EC87A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Kulttuurinen, katsomuksellinen ja eettinen ajattelu </w:t>
            </w:r>
          </w:p>
          <w:p w14:paraId="4DDBEF00" w14:textId="77777777" w:rsidR="004210F6" w:rsidRPr="003520EB" w:rsidRDefault="004210F6" w:rsidP="7B4F3D05">
            <w:pPr>
              <w:pStyle w:val="Luettelokappale"/>
              <w:ind w:left="99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07DF917" w14:textId="77777777" w:rsidR="004210F6" w:rsidRPr="003520EB" w:rsidRDefault="7B4F3D05" w:rsidP="7B4F3D05">
            <w:pPr>
              <w:pStyle w:val="Eivli"/>
              <w:numPr>
                <w:ilvl w:val="0"/>
                <w:numId w:val="30"/>
              </w:numPr>
            </w:pPr>
            <w:r w:rsidRPr="7B4F3D05">
              <w:t>hyväksyvä, turvallinen ja moninaisuutta kunnioittava toimintaympäristö</w:t>
            </w:r>
          </w:p>
          <w:p w14:paraId="1F0ACCA5" w14:textId="77777777" w:rsidR="004210F6" w:rsidRPr="003520EB" w:rsidRDefault="7B4F3D05" w:rsidP="7B4F3D05">
            <w:pPr>
              <w:pStyle w:val="Eivli"/>
              <w:numPr>
                <w:ilvl w:val="0"/>
                <w:numId w:val="30"/>
              </w:numPr>
            </w:pPr>
            <w:r w:rsidRPr="7B4F3D05">
              <w:t>eri kulttuurit, katsomukset ja kulttuuriperintö</w:t>
            </w:r>
          </w:p>
          <w:p w14:paraId="7342B7CA" w14:textId="77777777" w:rsidR="004210F6" w:rsidRPr="003520EB" w:rsidRDefault="7B4F3D05" w:rsidP="7B4F3D05">
            <w:pPr>
              <w:pStyle w:val="Eivli"/>
              <w:numPr>
                <w:ilvl w:val="0"/>
                <w:numId w:val="30"/>
              </w:numPr>
            </w:pPr>
            <w:r w:rsidRPr="7B4F3D05">
              <w:t>eettiset kysymykset lapsen arjessa</w:t>
            </w:r>
          </w:p>
          <w:p w14:paraId="41305949" w14:textId="77777777" w:rsidR="004210F6" w:rsidRPr="003520EB" w:rsidRDefault="7B4F3D05" w:rsidP="7B4F3D05">
            <w:pPr>
              <w:pStyle w:val="Eivli"/>
              <w:numPr>
                <w:ilvl w:val="0"/>
                <w:numId w:val="30"/>
              </w:numPr>
            </w:pPr>
            <w:r w:rsidRPr="7B4F3D05">
              <w:t>perheiden monimuotoisuus</w:t>
            </w:r>
          </w:p>
          <w:p w14:paraId="3461D779" w14:textId="77777777" w:rsidR="00563B9C" w:rsidRPr="003520EB" w:rsidRDefault="00563B9C" w:rsidP="7B4F3D05"/>
          <w:p w14:paraId="3070301B" w14:textId="309CD3EB" w:rsidR="004210F6" w:rsidRPr="003520EB" w:rsidRDefault="2EC87AAD" w:rsidP="2EC87AAD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EC87A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Turvallisuus ja työkyky ja työhyvinvointi  </w:t>
            </w:r>
          </w:p>
          <w:p w14:paraId="3CF2D8B6" w14:textId="77777777" w:rsidR="004210F6" w:rsidRPr="003520EB" w:rsidRDefault="004210F6" w:rsidP="7B4F3D05">
            <w:pPr>
              <w:pStyle w:val="Luettelokappale"/>
              <w:ind w:left="99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591D338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työturvallisuusohjeet ja turvallisuusriskit</w:t>
            </w:r>
          </w:p>
          <w:p w14:paraId="248C1501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haastavat asiakastilanteet ja asiakasturvallisuus</w:t>
            </w:r>
          </w:p>
          <w:p w14:paraId="5AB9E7FB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lasten tapaturmien ehkäisy ja ensiapu</w:t>
            </w:r>
          </w:p>
          <w:p w14:paraId="782A61CE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 xml:space="preserve">hygieniaohjeistukset, aseptinen työskentely </w:t>
            </w:r>
          </w:p>
          <w:p w14:paraId="017B6AE7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ergonomian periaatteet</w:t>
            </w:r>
          </w:p>
          <w:p w14:paraId="7D521B3E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työn kuormitus ja riskitekijät</w:t>
            </w:r>
          </w:p>
          <w:p w14:paraId="41508D85" w14:textId="77777777" w:rsidR="004210F6" w:rsidRPr="003520EB" w:rsidRDefault="7B4F3D05" w:rsidP="7B4F3D05">
            <w:pPr>
              <w:pStyle w:val="Eivli"/>
              <w:numPr>
                <w:ilvl w:val="0"/>
                <w:numId w:val="32"/>
              </w:numPr>
            </w:pPr>
            <w:r w:rsidRPr="7B4F3D05">
              <w:t>työilmapiiri ja sen edistäminen</w:t>
            </w:r>
          </w:p>
          <w:p w14:paraId="0FB78278" w14:textId="77777777" w:rsidR="004210F6" w:rsidRPr="003520EB" w:rsidRDefault="004210F6" w:rsidP="7B4F3D05"/>
          <w:p w14:paraId="252168B1" w14:textId="4FE1ADD7" w:rsidR="00DE2307" w:rsidRPr="003520EB" w:rsidRDefault="2EC87AAD" w:rsidP="2EC87AAD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EC87A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Oman työn kehittäminen </w:t>
            </w:r>
          </w:p>
          <w:p w14:paraId="1FC39945" w14:textId="77777777" w:rsidR="00DE2307" w:rsidRPr="003520EB" w:rsidRDefault="00DE2307" w:rsidP="7B4F3D05">
            <w:pPr>
              <w:pStyle w:val="Luettelokappale"/>
              <w:ind w:left="99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A368055" w14:textId="77777777" w:rsidR="00DE2307" w:rsidRPr="003520EB" w:rsidRDefault="7B4F3D05" w:rsidP="7B4F3D05">
            <w:pPr>
              <w:pStyle w:val="Eivli"/>
              <w:numPr>
                <w:ilvl w:val="0"/>
                <w:numId w:val="34"/>
              </w:numPr>
            </w:pPr>
            <w:r w:rsidRPr="7B4F3D05">
              <w:t>oman ammatillisen kehittymisen arviointi</w:t>
            </w:r>
          </w:p>
          <w:p w14:paraId="691D6933" w14:textId="77777777" w:rsidR="00DE2307" w:rsidRPr="003520EB" w:rsidRDefault="7B4F3D05" w:rsidP="7B4F3D05">
            <w:pPr>
              <w:pStyle w:val="Eivli"/>
              <w:numPr>
                <w:ilvl w:val="0"/>
                <w:numId w:val="34"/>
              </w:numPr>
            </w:pPr>
            <w:r w:rsidRPr="7B4F3D05">
              <w:t>ammatillisen kasvun tavoitteet</w:t>
            </w:r>
          </w:p>
          <w:p w14:paraId="7AC06F12" w14:textId="77777777" w:rsidR="00DE2307" w:rsidRPr="003520EB" w:rsidRDefault="7B4F3D05" w:rsidP="7B4F3D05">
            <w:pPr>
              <w:pStyle w:val="Eivli"/>
              <w:numPr>
                <w:ilvl w:val="0"/>
                <w:numId w:val="34"/>
              </w:numPr>
            </w:pPr>
            <w:r w:rsidRPr="7B4F3D05">
              <w:t>omat vahvuudet ja kehittämisalueet</w:t>
            </w:r>
          </w:p>
          <w:p w14:paraId="70E0F995" w14:textId="77777777" w:rsidR="00276AB8" w:rsidRPr="003520EB" w:rsidRDefault="7B4F3D05" w:rsidP="7B4F3D05">
            <w:pPr>
              <w:pStyle w:val="Eivli"/>
              <w:numPr>
                <w:ilvl w:val="0"/>
                <w:numId w:val="34"/>
              </w:numPr>
            </w:pPr>
            <w:r w:rsidRPr="7B4F3D05">
              <w:t>palautteen hyödyntäminen</w:t>
            </w:r>
          </w:p>
          <w:p w14:paraId="2F084134" w14:textId="77777777" w:rsidR="00276AB8" w:rsidRPr="003520EB" w:rsidRDefault="7B4F3D05" w:rsidP="7B4F3D05">
            <w:pPr>
              <w:pStyle w:val="Eivli"/>
              <w:numPr>
                <w:ilvl w:val="0"/>
                <w:numId w:val="34"/>
              </w:numPr>
            </w:pPr>
            <w:r w:rsidRPr="7B4F3D05">
              <w:t>omien ratkaisujen perusteleminen ammatillisella tiedolla</w:t>
            </w:r>
          </w:p>
          <w:p w14:paraId="0562CB0E" w14:textId="6FD61DCF" w:rsidR="00282C24" w:rsidRPr="003520EB" w:rsidRDefault="00282C24" w:rsidP="5F2A44D7">
            <w:pPr>
              <w:pStyle w:val="Eivli"/>
              <w:rPr>
                <w:rFonts w:cs="Tahoma"/>
                <w:b/>
                <w:bCs/>
              </w:rPr>
            </w:pPr>
          </w:p>
        </w:tc>
      </w:tr>
      <w:tr w:rsidR="009F00A6" w:rsidRPr="003520EB" w14:paraId="5A14E06E" w14:textId="77777777" w:rsidTr="632088C7">
        <w:trPr>
          <w:trHeight w:val="851"/>
        </w:trPr>
        <w:tc>
          <w:tcPr>
            <w:tcW w:w="2802" w:type="dxa"/>
          </w:tcPr>
          <w:p w14:paraId="1BB9C5F2" w14:textId="6F563B8C" w:rsidR="00F72CC3" w:rsidRPr="003520EB" w:rsidRDefault="3B267881" w:rsidP="3B267881">
            <w:pPr>
              <w:spacing w:after="0"/>
              <w:rPr>
                <w:rFonts w:cs="Tahoma"/>
                <w:b/>
                <w:bCs/>
              </w:rPr>
            </w:pPr>
            <w:r w:rsidRPr="3B267881">
              <w:rPr>
                <w:rFonts w:cs="Tahoma"/>
                <w:b/>
                <w:bCs/>
              </w:rPr>
              <w:lastRenderedPageBreak/>
              <w:t>Ammattitaidon osoittamistavat ja arviointi</w:t>
            </w:r>
          </w:p>
        </w:tc>
        <w:tc>
          <w:tcPr>
            <w:tcW w:w="7206" w:type="dxa"/>
          </w:tcPr>
          <w:p w14:paraId="5841CA5E" w14:textId="6C2E9B87" w:rsidR="009F00A6" w:rsidRPr="003520EB" w:rsidRDefault="10D3AB4D" w:rsidP="10D3AB4D">
            <w:pPr>
              <w:pStyle w:val="NormaaliWWW"/>
              <w:jc w:val="both"/>
              <w:rPr>
                <w:rFonts w:asciiTheme="minorHAnsi" w:hAnsiTheme="minorHAnsi" w:cs="Helvetica"/>
                <w:color w:val="1F1F1F"/>
                <w:sz w:val="22"/>
                <w:szCs w:val="22"/>
              </w:rPr>
            </w:pPr>
            <w:r w:rsidRPr="7CFD9A3B">
              <w:rPr>
                <w:rFonts w:asciiTheme="minorHAnsi" w:hAnsiTheme="minorHAnsi" w:cs="Arial"/>
                <w:color w:val="1F1F1F"/>
                <w:sz w:val="22"/>
                <w:szCs w:val="22"/>
              </w:rPr>
              <w:t>Opiskelija osoittaa ammattitaitonsa näytössä päiväkodissa käytännön työtehtävissä päivittäisissä kasvatuksen ja ohjaamisen työtehtävissä edistämällä lapsen kasvua, hyvinvointia ja oppimista</w:t>
            </w:r>
            <w:r w:rsidRPr="7CFD9A3B">
              <w:rPr>
                <w:rFonts w:asciiTheme="minorHAnsi" w:hAnsiTheme="minorHAnsi" w:cs="Helvetica"/>
                <w:color w:val="1F1F1F"/>
                <w:sz w:val="22"/>
                <w:szCs w:val="22"/>
              </w:rPr>
              <w:t>. Työtehtäviä tehdään siinä laajuudessa, että tutkinnon osan ammattitaitovaatimuksia vastaava osaaminen voidaan kattavasti osoittaa. Siltä</w:t>
            </w:r>
            <w:r w:rsidR="2F8F64DE" w:rsidRPr="7CFD9A3B">
              <w:rPr>
                <w:rFonts w:asciiTheme="minorHAnsi" w:hAnsiTheme="minorHAnsi" w:cs="Helvetica"/>
                <w:color w:val="1F1F1F"/>
                <w:sz w:val="22"/>
                <w:szCs w:val="22"/>
              </w:rPr>
              <w:t xml:space="preserve"> </w:t>
            </w:r>
            <w:r w:rsidRPr="7CFD9A3B">
              <w:rPr>
                <w:rFonts w:asciiTheme="minorHAnsi" w:hAnsiTheme="minorHAnsi" w:cs="Helvetica"/>
                <w:color w:val="1F1F1F"/>
                <w:sz w:val="22"/>
                <w:szCs w:val="22"/>
              </w:rPr>
              <w:t>osin kun tutkinnon osassa vaadittua osaamista ei voida arvioida näytön perusteella, ammattitaidon osoittamista täydennetään yksilöllisesti muilla tavoin.</w:t>
            </w:r>
          </w:p>
          <w:p w14:paraId="5CF8EA65" w14:textId="79DED7FF" w:rsidR="009F00A6" w:rsidRPr="003520EB" w:rsidRDefault="10D3AB4D" w:rsidP="10D3AB4D">
            <w:pPr>
              <w:pStyle w:val="NormaaliWWW"/>
              <w:jc w:val="both"/>
              <w:rPr>
                <w:rFonts w:asciiTheme="minorHAnsi" w:hAnsiTheme="minorHAnsi" w:cs="Helvetica"/>
                <w:color w:val="1F1F1F"/>
                <w:sz w:val="22"/>
                <w:szCs w:val="22"/>
              </w:rPr>
            </w:pPr>
            <w:r w:rsidRPr="10D3AB4D">
              <w:rPr>
                <w:rFonts w:asciiTheme="minorHAnsi" w:hAnsiTheme="minorHAnsi" w:cs="Helvetica"/>
                <w:color w:val="1F1F1F"/>
                <w:sz w:val="22"/>
                <w:szCs w:val="22"/>
              </w:rPr>
              <w:t>Arviointi tehdään osaamisen arvioinnin toteutussuunnitelman mukaisesti.</w:t>
            </w:r>
          </w:p>
          <w:p w14:paraId="2A6989B6" w14:textId="2B3F5A7A" w:rsidR="009F00A6" w:rsidRPr="003520EB" w:rsidRDefault="10D3AB4D" w:rsidP="3B267881">
            <w:pPr>
              <w:pStyle w:val="NormaaliWWW"/>
              <w:jc w:val="both"/>
              <w:rPr>
                <w:rFonts w:asciiTheme="minorHAnsi" w:hAnsiTheme="minorHAnsi" w:cs="Helvetica"/>
                <w:color w:val="1F1F1F"/>
                <w:sz w:val="22"/>
                <w:szCs w:val="22"/>
              </w:rPr>
            </w:pPr>
            <w:r w:rsidRPr="10D3AB4D">
              <w:rPr>
                <w:rFonts w:asciiTheme="minorHAnsi" w:hAnsiTheme="minorHAnsi" w:cs="Helvetica"/>
                <w:color w:val="1F1F1F"/>
                <w:sz w:val="22"/>
                <w:szCs w:val="22"/>
              </w:rPr>
              <w:t xml:space="preserve">Arviointi T1 - K5 </w:t>
            </w:r>
          </w:p>
          <w:p w14:paraId="42C49E68" w14:textId="44BE7C46" w:rsidR="009F00A6" w:rsidRPr="003520EB" w:rsidRDefault="009F00A6" w:rsidP="3B267881">
            <w:pPr>
              <w:jc w:val="both"/>
              <w:rPr>
                <w:rFonts w:cs="Helvetica"/>
                <w:color w:val="1F1F1F"/>
              </w:rPr>
            </w:pPr>
          </w:p>
        </w:tc>
      </w:tr>
    </w:tbl>
    <w:p w14:paraId="6F7BE873" w14:textId="448B4BD0" w:rsidR="10D3AB4D" w:rsidRDefault="10D3AB4D">
      <w:r>
        <w:t>Päivitetty 11.</w:t>
      </w:r>
      <w:r w:rsidR="36BE4860">
        <w:t>2.</w:t>
      </w:r>
      <w:r>
        <w:t>20</w:t>
      </w:r>
      <w:r w:rsidR="15DC2929">
        <w:t>21</w:t>
      </w:r>
    </w:p>
    <w:p w14:paraId="7FF2EB49" w14:textId="60570040" w:rsidR="3B267881" w:rsidRDefault="3B267881"/>
    <w:sectPr w:rsidR="3B267881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D90F9" w14:textId="77777777" w:rsidR="00000000" w:rsidRDefault="00161846">
      <w:pPr>
        <w:spacing w:after="0" w:line="240" w:lineRule="auto"/>
      </w:pPr>
      <w:r>
        <w:separator/>
      </w:r>
    </w:p>
  </w:endnote>
  <w:endnote w:type="continuationSeparator" w:id="0">
    <w:p w14:paraId="3625DB8C" w14:textId="77777777" w:rsidR="00000000" w:rsidRDefault="0016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3B267881" w14:paraId="77038C99" w14:textId="77777777" w:rsidTr="3B267881">
      <w:tc>
        <w:tcPr>
          <w:tcW w:w="3213" w:type="dxa"/>
        </w:tcPr>
        <w:p w14:paraId="2BEB5E2F" w14:textId="3C11FEC2" w:rsidR="3B267881" w:rsidRDefault="3B267881" w:rsidP="3B267881">
          <w:pPr>
            <w:pStyle w:val="Yltunniste"/>
            <w:ind w:left="-115"/>
          </w:pPr>
        </w:p>
      </w:tc>
      <w:tc>
        <w:tcPr>
          <w:tcW w:w="3213" w:type="dxa"/>
        </w:tcPr>
        <w:p w14:paraId="01114948" w14:textId="28A07A6F" w:rsidR="3B267881" w:rsidRDefault="3B267881" w:rsidP="3B267881">
          <w:pPr>
            <w:pStyle w:val="Yltunniste"/>
            <w:jc w:val="center"/>
          </w:pPr>
        </w:p>
      </w:tc>
      <w:tc>
        <w:tcPr>
          <w:tcW w:w="3213" w:type="dxa"/>
        </w:tcPr>
        <w:p w14:paraId="18D2F75C" w14:textId="33F6B56D" w:rsidR="3B267881" w:rsidRDefault="3B267881" w:rsidP="3B267881">
          <w:pPr>
            <w:pStyle w:val="Yltunniste"/>
            <w:ind w:right="-115"/>
            <w:jc w:val="right"/>
          </w:pPr>
        </w:p>
      </w:tc>
    </w:tr>
  </w:tbl>
  <w:p w14:paraId="3E4E286D" w14:textId="6FAC27D6" w:rsidR="3B267881" w:rsidRDefault="3B267881" w:rsidP="3B26788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02BE3" w14:textId="77777777" w:rsidR="00000000" w:rsidRDefault="00161846">
      <w:pPr>
        <w:spacing w:after="0" w:line="240" w:lineRule="auto"/>
      </w:pPr>
      <w:r>
        <w:separator/>
      </w:r>
    </w:p>
  </w:footnote>
  <w:footnote w:type="continuationSeparator" w:id="0">
    <w:p w14:paraId="57BEECAB" w14:textId="77777777" w:rsidR="00000000" w:rsidRDefault="0016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3B267881" w14:paraId="57A7A29E" w14:textId="77777777" w:rsidTr="3B267881">
      <w:tc>
        <w:tcPr>
          <w:tcW w:w="3213" w:type="dxa"/>
        </w:tcPr>
        <w:p w14:paraId="0E91A1B6" w14:textId="009D83B4" w:rsidR="3B267881" w:rsidRDefault="3B267881" w:rsidP="3B267881">
          <w:pPr>
            <w:pStyle w:val="Yltunniste"/>
            <w:ind w:left="-115"/>
          </w:pPr>
        </w:p>
      </w:tc>
      <w:tc>
        <w:tcPr>
          <w:tcW w:w="3213" w:type="dxa"/>
        </w:tcPr>
        <w:p w14:paraId="04E93B98" w14:textId="2E8FA6CB" w:rsidR="3B267881" w:rsidRDefault="3B267881" w:rsidP="3B267881">
          <w:pPr>
            <w:pStyle w:val="Yltunniste"/>
            <w:jc w:val="center"/>
          </w:pPr>
        </w:p>
      </w:tc>
      <w:tc>
        <w:tcPr>
          <w:tcW w:w="3213" w:type="dxa"/>
        </w:tcPr>
        <w:p w14:paraId="321106B1" w14:textId="7C786B6D" w:rsidR="3B267881" w:rsidRDefault="3B267881" w:rsidP="3B267881">
          <w:pPr>
            <w:pStyle w:val="Yltunniste"/>
            <w:ind w:right="-115"/>
            <w:jc w:val="right"/>
          </w:pPr>
          <w:r>
            <w:t>PT</w:t>
          </w:r>
        </w:p>
      </w:tc>
    </w:tr>
  </w:tbl>
  <w:p w14:paraId="0FB8F9B9" w14:textId="700C2639" w:rsidR="3B267881" w:rsidRDefault="3B267881" w:rsidP="3B26788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7FB4"/>
    <w:multiLevelType w:val="hybridMultilevel"/>
    <w:tmpl w:val="F7040824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" w15:restartNumberingAfterBreak="0">
    <w:nsid w:val="12B2580E"/>
    <w:multiLevelType w:val="multilevel"/>
    <w:tmpl w:val="832821CA"/>
    <w:lvl w:ilvl="0">
      <w:start w:val="1"/>
      <w:numFmt w:val="decimal"/>
      <w:lvlText w:val="%1."/>
      <w:lvlJc w:val="left"/>
      <w:pPr>
        <w:ind w:left="99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711" w:hanging="720"/>
      </w:pPr>
    </w:lvl>
    <w:lvl w:ilvl="2">
      <w:start w:val="1"/>
      <w:numFmt w:val="decimal"/>
      <w:lvlText w:val="%1.%2.%3."/>
      <w:lvlJc w:val="left"/>
      <w:pPr>
        <w:ind w:left="2071" w:hanging="720"/>
      </w:pPr>
    </w:lvl>
    <w:lvl w:ilvl="3">
      <w:start w:val="1"/>
      <w:numFmt w:val="decimal"/>
      <w:lvlText w:val="%1.%2.%3.%4."/>
      <w:lvlJc w:val="left"/>
      <w:pPr>
        <w:ind w:left="2791" w:hanging="1080"/>
      </w:pPr>
    </w:lvl>
    <w:lvl w:ilvl="4">
      <w:start w:val="1"/>
      <w:numFmt w:val="decimal"/>
      <w:lvlText w:val="%1.%2.%3.%4.%5."/>
      <w:lvlJc w:val="left"/>
      <w:pPr>
        <w:ind w:left="3151" w:hanging="1080"/>
      </w:pPr>
    </w:lvl>
    <w:lvl w:ilvl="5">
      <w:start w:val="1"/>
      <w:numFmt w:val="decimal"/>
      <w:lvlText w:val="%1.%2.%3.%4.%5.%6."/>
      <w:lvlJc w:val="left"/>
      <w:pPr>
        <w:ind w:left="3871" w:hanging="1440"/>
      </w:pPr>
    </w:lvl>
    <w:lvl w:ilvl="6">
      <w:start w:val="1"/>
      <w:numFmt w:val="decimal"/>
      <w:lvlText w:val="%1.%2.%3.%4.%5.%6.%7."/>
      <w:lvlJc w:val="left"/>
      <w:pPr>
        <w:ind w:left="4231" w:hanging="1440"/>
      </w:pPr>
    </w:lvl>
    <w:lvl w:ilvl="7">
      <w:start w:val="1"/>
      <w:numFmt w:val="decimal"/>
      <w:lvlText w:val="%1.%2.%3.%4.%5.%6.%7.%8."/>
      <w:lvlJc w:val="left"/>
      <w:pPr>
        <w:ind w:left="4951" w:hanging="1800"/>
      </w:pPr>
    </w:lvl>
    <w:lvl w:ilvl="8">
      <w:start w:val="1"/>
      <w:numFmt w:val="decimal"/>
      <w:lvlText w:val="%1.%2.%3.%4.%5.%6.%7.%8.%9."/>
      <w:lvlJc w:val="left"/>
      <w:pPr>
        <w:ind w:left="5311" w:hanging="1800"/>
      </w:pPr>
    </w:lvl>
  </w:abstractNum>
  <w:abstractNum w:abstractNumId="2" w15:restartNumberingAfterBreak="0">
    <w:nsid w:val="19FB76FC"/>
    <w:multiLevelType w:val="hybridMultilevel"/>
    <w:tmpl w:val="C5525AB8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" w15:restartNumberingAfterBreak="0">
    <w:nsid w:val="1ACC4C6A"/>
    <w:multiLevelType w:val="hybridMultilevel"/>
    <w:tmpl w:val="7A8491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2A46"/>
    <w:multiLevelType w:val="hybridMultilevel"/>
    <w:tmpl w:val="E5407A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49AD"/>
    <w:multiLevelType w:val="hybridMultilevel"/>
    <w:tmpl w:val="6A886B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77C94"/>
    <w:multiLevelType w:val="hybridMultilevel"/>
    <w:tmpl w:val="26CCC0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679D"/>
    <w:multiLevelType w:val="hybridMultilevel"/>
    <w:tmpl w:val="86AE3E8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85D07"/>
    <w:multiLevelType w:val="hybridMultilevel"/>
    <w:tmpl w:val="5784C5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5FFD"/>
    <w:multiLevelType w:val="hybridMultilevel"/>
    <w:tmpl w:val="420C37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71FCE"/>
    <w:multiLevelType w:val="hybridMultilevel"/>
    <w:tmpl w:val="9858084C"/>
    <w:lvl w:ilvl="0" w:tplc="BD6EC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CA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42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CE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C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EF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CD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A9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8F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C3838"/>
    <w:multiLevelType w:val="hybridMultilevel"/>
    <w:tmpl w:val="E878F5EC"/>
    <w:lvl w:ilvl="0" w:tplc="E3C808DE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A3382"/>
    <w:multiLevelType w:val="hybridMultilevel"/>
    <w:tmpl w:val="8CE0D0CE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3" w15:restartNumberingAfterBreak="0">
    <w:nsid w:val="31CB644E"/>
    <w:multiLevelType w:val="hybridMultilevel"/>
    <w:tmpl w:val="933E19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F231C"/>
    <w:multiLevelType w:val="hybridMultilevel"/>
    <w:tmpl w:val="EB4457DE"/>
    <w:lvl w:ilvl="0" w:tplc="040B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6256E7A6">
      <w:numFmt w:val="bullet"/>
      <w:lvlText w:val="-"/>
      <w:lvlJc w:val="left"/>
      <w:pPr>
        <w:ind w:left="2431" w:hanging="360"/>
      </w:pPr>
      <w:rPr>
        <w:rFonts w:ascii="Tahoma" w:eastAsia="Times New Roman" w:hAnsi="Tahoma" w:cs="Tahoma" w:hint="default"/>
      </w:rPr>
    </w:lvl>
    <w:lvl w:ilvl="2" w:tplc="040B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5" w15:restartNumberingAfterBreak="0">
    <w:nsid w:val="37A278B2"/>
    <w:multiLevelType w:val="hybridMultilevel"/>
    <w:tmpl w:val="14F8C928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6" w15:restartNumberingAfterBreak="0">
    <w:nsid w:val="37BC60F3"/>
    <w:multiLevelType w:val="hybridMultilevel"/>
    <w:tmpl w:val="31F261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B1C0B"/>
    <w:multiLevelType w:val="hybridMultilevel"/>
    <w:tmpl w:val="F2449E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2796E"/>
    <w:multiLevelType w:val="hybridMultilevel"/>
    <w:tmpl w:val="62F6D936"/>
    <w:lvl w:ilvl="0" w:tplc="66622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25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65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E2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43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25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69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C5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2C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67956"/>
    <w:multiLevelType w:val="hybridMultilevel"/>
    <w:tmpl w:val="54C8D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D2AAF"/>
    <w:multiLevelType w:val="hybridMultilevel"/>
    <w:tmpl w:val="6038AE8E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1" w15:restartNumberingAfterBreak="0">
    <w:nsid w:val="53EB2165"/>
    <w:multiLevelType w:val="hybridMultilevel"/>
    <w:tmpl w:val="C2B6574C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2" w15:restartNumberingAfterBreak="0">
    <w:nsid w:val="5C130A17"/>
    <w:multiLevelType w:val="hybridMultilevel"/>
    <w:tmpl w:val="7AB63830"/>
    <w:lvl w:ilvl="0" w:tplc="BC8010B0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11" w:hanging="360"/>
      </w:pPr>
    </w:lvl>
    <w:lvl w:ilvl="2" w:tplc="040B001B" w:tentative="1">
      <w:start w:val="1"/>
      <w:numFmt w:val="lowerRoman"/>
      <w:lvlText w:val="%3."/>
      <w:lvlJc w:val="right"/>
      <w:pPr>
        <w:ind w:left="2431" w:hanging="180"/>
      </w:pPr>
    </w:lvl>
    <w:lvl w:ilvl="3" w:tplc="040B000F" w:tentative="1">
      <w:start w:val="1"/>
      <w:numFmt w:val="decimal"/>
      <w:lvlText w:val="%4."/>
      <w:lvlJc w:val="left"/>
      <w:pPr>
        <w:ind w:left="3151" w:hanging="360"/>
      </w:pPr>
    </w:lvl>
    <w:lvl w:ilvl="4" w:tplc="040B0019" w:tentative="1">
      <w:start w:val="1"/>
      <w:numFmt w:val="lowerLetter"/>
      <w:lvlText w:val="%5."/>
      <w:lvlJc w:val="left"/>
      <w:pPr>
        <w:ind w:left="3871" w:hanging="360"/>
      </w:pPr>
    </w:lvl>
    <w:lvl w:ilvl="5" w:tplc="040B001B" w:tentative="1">
      <w:start w:val="1"/>
      <w:numFmt w:val="lowerRoman"/>
      <w:lvlText w:val="%6."/>
      <w:lvlJc w:val="right"/>
      <w:pPr>
        <w:ind w:left="4591" w:hanging="180"/>
      </w:pPr>
    </w:lvl>
    <w:lvl w:ilvl="6" w:tplc="040B000F" w:tentative="1">
      <w:start w:val="1"/>
      <w:numFmt w:val="decimal"/>
      <w:lvlText w:val="%7."/>
      <w:lvlJc w:val="left"/>
      <w:pPr>
        <w:ind w:left="5311" w:hanging="360"/>
      </w:pPr>
    </w:lvl>
    <w:lvl w:ilvl="7" w:tplc="040B0019" w:tentative="1">
      <w:start w:val="1"/>
      <w:numFmt w:val="lowerLetter"/>
      <w:lvlText w:val="%8."/>
      <w:lvlJc w:val="left"/>
      <w:pPr>
        <w:ind w:left="6031" w:hanging="360"/>
      </w:pPr>
    </w:lvl>
    <w:lvl w:ilvl="8" w:tplc="040B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23" w15:restartNumberingAfterBreak="0">
    <w:nsid w:val="5DCE6FA7"/>
    <w:multiLevelType w:val="hybridMultilevel"/>
    <w:tmpl w:val="C4E6223A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4" w15:restartNumberingAfterBreak="0">
    <w:nsid w:val="5EAD6BAE"/>
    <w:multiLevelType w:val="hybridMultilevel"/>
    <w:tmpl w:val="971EF708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FA74EDA"/>
    <w:multiLevelType w:val="hybridMultilevel"/>
    <w:tmpl w:val="80F0F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F6CE9"/>
    <w:multiLevelType w:val="multilevel"/>
    <w:tmpl w:val="CAAA972C"/>
    <w:lvl w:ilvl="0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ind w:left="1711" w:hanging="720"/>
      </w:pPr>
    </w:lvl>
    <w:lvl w:ilvl="2">
      <w:start w:val="1"/>
      <w:numFmt w:val="decimal"/>
      <w:lvlText w:val="%1.%2.%3."/>
      <w:lvlJc w:val="left"/>
      <w:pPr>
        <w:ind w:left="2071" w:hanging="720"/>
      </w:pPr>
    </w:lvl>
    <w:lvl w:ilvl="3">
      <w:start w:val="1"/>
      <w:numFmt w:val="decimal"/>
      <w:lvlText w:val="%1.%2.%3.%4."/>
      <w:lvlJc w:val="left"/>
      <w:pPr>
        <w:ind w:left="2791" w:hanging="1080"/>
      </w:pPr>
    </w:lvl>
    <w:lvl w:ilvl="4">
      <w:start w:val="1"/>
      <w:numFmt w:val="decimal"/>
      <w:lvlText w:val="%1.%2.%3.%4.%5."/>
      <w:lvlJc w:val="left"/>
      <w:pPr>
        <w:ind w:left="3151" w:hanging="1080"/>
      </w:pPr>
    </w:lvl>
    <w:lvl w:ilvl="5">
      <w:start w:val="1"/>
      <w:numFmt w:val="decimal"/>
      <w:lvlText w:val="%1.%2.%3.%4.%5.%6."/>
      <w:lvlJc w:val="left"/>
      <w:pPr>
        <w:ind w:left="3871" w:hanging="1440"/>
      </w:pPr>
    </w:lvl>
    <w:lvl w:ilvl="6">
      <w:start w:val="1"/>
      <w:numFmt w:val="decimal"/>
      <w:lvlText w:val="%1.%2.%3.%4.%5.%6.%7."/>
      <w:lvlJc w:val="left"/>
      <w:pPr>
        <w:ind w:left="4231" w:hanging="1440"/>
      </w:pPr>
    </w:lvl>
    <w:lvl w:ilvl="7">
      <w:start w:val="1"/>
      <w:numFmt w:val="decimal"/>
      <w:lvlText w:val="%1.%2.%3.%4.%5.%6.%7.%8."/>
      <w:lvlJc w:val="left"/>
      <w:pPr>
        <w:ind w:left="4951" w:hanging="1800"/>
      </w:pPr>
    </w:lvl>
    <w:lvl w:ilvl="8">
      <w:start w:val="1"/>
      <w:numFmt w:val="decimal"/>
      <w:lvlText w:val="%1.%2.%3.%4.%5.%6.%7.%8.%9."/>
      <w:lvlJc w:val="left"/>
      <w:pPr>
        <w:ind w:left="5311" w:hanging="1800"/>
      </w:pPr>
    </w:lvl>
  </w:abstractNum>
  <w:abstractNum w:abstractNumId="27" w15:restartNumberingAfterBreak="0">
    <w:nsid w:val="628B2A0E"/>
    <w:multiLevelType w:val="hybridMultilevel"/>
    <w:tmpl w:val="407EA3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87590"/>
    <w:multiLevelType w:val="hybridMultilevel"/>
    <w:tmpl w:val="DBEEBE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561EC"/>
    <w:multiLevelType w:val="hybridMultilevel"/>
    <w:tmpl w:val="B1E0769C"/>
    <w:lvl w:ilvl="0" w:tplc="040B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0" w15:restartNumberingAfterBreak="0">
    <w:nsid w:val="673813C8"/>
    <w:multiLevelType w:val="hybridMultilevel"/>
    <w:tmpl w:val="470AB8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C129B"/>
    <w:multiLevelType w:val="hybridMultilevel"/>
    <w:tmpl w:val="EF80B0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6E2E"/>
    <w:multiLevelType w:val="hybridMultilevel"/>
    <w:tmpl w:val="638201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54DB1"/>
    <w:multiLevelType w:val="hybridMultilevel"/>
    <w:tmpl w:val="5FFE08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808DE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22"/>
  </w:num>
  <w:num w:numId="5">
    <w:abstractNumId w:val="14"/>
  </w:num>
  <w:num w:numId="6">
    <w:abstractNumId w:val="21"/>
  </w:num>
  <w:num w:numId="7">
    <w:abstractNumId w:val="20"/>
  </w:num>
  <w:num w:numId="8">
    <w:abstractNumId w:val="2"/>
  </w:num>
  <w:num w:numId="9">
    <w:abstractNumId w:val="28"/>
  </w:num>
  <w:num w:numId="10">
    <w:abstractNumId w:val="7"/>
  </w:num>
  <w:num w:numId="11">
    <w:abstractNumId w:val="12"/>
  </w:num>
  <w:num w:numId="12">
    <w:abstractNumId w:val="0"/>
  </w:num>
  <w:num w:numId="13">
    <w:abstractNumId w:val="29"/>
  </w:num>
  <w:num w:numId="14">
    <w:abstractNumId w:val="23"/>
  </w:num>
  <w:num w:numId="15">
    <w:abstractNumId w:val="15"/>
  </w:num>
  <w:num w:numId="16">
    <w:abstractNumId w:val="17"/>
  </w:num>
  <w:num w:numId="17">
    <w:abstractNumId w:val="1"/>
  </w:num>
  <w:num w:numId="18">
    <w:abstractNumId w:val="33"/>
  </w:num>
  <w:num w:numId="19">
    <w:abstractNumId w:val="11"/>
  </w:num>
  <w:num w:numId="20">
    <w:abstractNumId w:val="24"/>
  </w:num>
  <w:num w:numId="21">
    <w:abstractNumId w:val="8"/>
  </w:num>
  <w:num w:numId="22">
    <w:abstractNumId w:val="4"/>
  </w:num>
  <w:num w:numId="23">
    <w:abstractNumId w:val="27"/>
  </w:num>
  <w:num w:numId="24">
    <w:abstractNumId w:val="31"/>
  </w:num>
  <w:num w:numId="25">
    <w:abstractNumId w:val="5"/>
  </w:num>
  <w:num w:numId="26">
    <w:abstractNumId w:val="30"/>
  </w:num>
  <w:num w:numId="27">
    <w:abstractNumId w:val="6"/>
  </w:num>
  <w:num w:numId="28">
    <w:abstractNumId w:val="25"/>
  </w:num>
  <w:num w:numId="29">
    <w:abstractNumId w:val="9"/>
  </w:num>
  <w:num w:numId="30">
    <w:abstractNumId w:val="13"/>
  </w:num>
  <w:num w:numId="31">
    <w:abstractNumId w:val="26"/>
  </w:num>
  <w:num w:numId="32">
    <w:abstractNumId w:val="16"/>
  </w:num>
  <w:num w:numId="33">
    <w:abstractNumId w:val="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FC"/>
    <w:rsid w:val="000D7ABE"/>
    <w:rsid w:val="00161846"/>
    <w:rsid w:val="00166BA0"/>
    <w:rsid w:val="0017499C"/>
    <w:rsid w:val="00276AB8"/>
    <w:rsid w:val="00282C24"/>
    <w:rsid w:val="0033266C"/>
    <w:rsid w:val="003520EB"/>
    <w:rsid w:val="003C12C5"/>
    <w:rsid w:val="003D1C2A"/>
    <w:rsid w:val="004130FF"/>
    <w:rsid w:val="004210F6"/>
    <w:rsid w:val="00449EB3"/>
    <w:rsid w:val="004F1680"/>
    <w:rsid w:val="005021EC"/>
    <w:rsid w:val="00556C71"/>
    <w:rsid w:val="00563B9C"/>
    <w:rsid w:val="005F0060"/>
    <w:rsid w:val="0061720D"/>
    <w:rsid w:val="00631026"/>
    <w:rsid w:val="00651EFF"/>
    <w:rsid w:val="00685A02"/>
    <w:rsid w:val="00701137"/>
    <w:rsid w:val="007302D6"/>
    <w:rsid w:val="00825CD2"/>
    <w:rsid w:val="00860C98"/>
    <w:rsid w:val="0087355F"/>
    <w:rsid w:val="008E1BCA"/>
    <w:rsid w:val="00953773"/>
    <w:rsid w:val="009969FC"/>
    <w:rsid w:val="009A5531"/>
    <w:rsid w:val="009E16DF"/>
    <w:rsid w:val="009F00A6"/>
    <w:rsid w:val="00A9224E"/>
    <w:rsid w:val="00AD270A"/>
    <w:rsid w:val="00AE1612"/>
    <w:rsid w:val="00AF7D5E"/>
    <w:rsid w:val="00B1365F"/>
    <w:rsid w:val="00B2116B"/>
    <w:rsid w:val="00B47179"/>
    <w:rsid w:val="00BB4982"/>
    <w:rsid w:val="00C04360"/>
    <w:rsid w:val="00C815FE"/>
    <w:rsid w:val="00C93D4E"/>
    <w:rsid w:val="00CE4F7E"/>
    <w:rsid w:val="00CF7EC8"/>
    <w:rsid w:val="00D32855"/>
    <w:rsid w:val="00D62010"/>
    <w:rsid w:val="00D705F7"/>
    <w:rsid w:val="00D8501A"/>
    <w:rsid w:val="00DD1034"/>
    <w:rsid w:val="00DE2307"/>
    <w:rsid w:val="00E00DF1"/>
    <w:rsid w:val="00E402C6"/>
    <w:rsid w:val="00F00185"/>
    <w:rsid w:val="00F03A5F"/>
    <w:rsid w:val="00F72CC3"/>
    <w:rsid w:val="087B2C38"/>
    <w:rsid w:val="093DB468"/>
    <w:rsid w:val="0BBDFCFA"/>
    <w:rsid w:val="10D3AB4D"/>
    <w:rsid w:val="14E64A99"/>
    <w:rsid w:val="15401C47"/>
    <w:rsid w:val="15AC8707"/>
    <w:rsid w:val="15DC2929"/>
    <w:rsid w:val="1C9B93C2"/>
    <w:rsid w:val="2105080C"/>
    <w:rsid w:val="26AA77F9"/>
    <w:rsid w:val="275D2C3C"/>
    <w:rsid w:val="2EC87AAD"/>
    <w:rsid w:val="2F8F64DE"/>
    <w:rsid w:val="2F96DE2D"/>
    <w:rsid w:val="34932374"/>
    <w:rsid w:val="3661D993"/>
    <w:rsid w:val="36BE4860"/>
    <w:rsid w:val="39A7163D"/>
    <w:rsid w:val="3B267881"/>
    <w:rsid w:val="3CA4641A"/>
    <w:rsid w:val="4B1A01A7"/>
    <w:rsid w:val="4B6EA948"/>
    <w:rsid w:val="4BDD71F2"/>
    <w:rsid w:val="4BE8B3A3"/>
    <w:rsid w:val="5274EF0F"/>
    <w:rsid w:val="56C08BFA"/>
    <w:rsid w:val="5F2A44D7"/>
    <w:rsid w:val="5FCD4AC6"/>
    <w:rsid w:val="632088C7"/>
    <w:rsid w:val="6BF26555"/>
    <w:rsid w:val="6F486554"/>
    <w:rsid w:val="728211AC"/>
    <w:rsid w:val="742828C8"/>
    <w:rsid w:val="79D007B4"/>
    <w:rsid w:val="79E53355"/>
    <w:rsid w:val="7B3AA26A"/>
    <w:rsid w:val="7B4F3D05"/>
    <w:rsid w:val="7BB251FE"/>
    <w:rsid w:val="7CFD9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5900"/>
  <w15:chartTrackingRefBased/>
  <w15:docId w15:val="{F8E734DF-6C94-4F9A-A6BD-7B78B96A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69F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9969FC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9969FC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9969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39"/>
    <w:rsid w:val="0065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9F00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C6AB5-7304-4F08-B60F-0A132F12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F8A58-D0D5-42B6-962F-476B4B388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EC1EB-B24A-408A-BC45-49454CA59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670</Words>
  <Characters>5432</Characters>
  <Application>Microsoft Office Word</Application>
  <DocSecurity>0</DocSecurity>
  <Lines>45</Lines>
  <Paragraphs>12</Paragraphs>
  <ScaleCrop>false</ScaleCrop>
  <Company>Kouvola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Taija</dc:creator>
  <cp:keywords/>
  <dc:description/>
  <cp:lastModifiedBy>Leena</cp:lastModifiedBy>
  <cp:revision>2</cp:revision>
  <dcterms:created xsi:type="dcterms:W3CDTF">2021-03-10T14:01:00Z</dcterms:created>
  <dcterms:modified xsi:type="dcterms:W3CDTF">2021-03-10T14:01:00Z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  <property fmtid="{D5CDD505-2E9C-101B-9397-08002B2CF9AE}" pid="3" name="AuthorIds_UIVersion_5120">
    <vt:lpwstr>39</vt:lpwstr>
  </property>
</Properties>
</file>