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8443" w14:textId="77777777" w:rsidR="00802C0C" w:rsidRDefault="00802C0C" w:rsidP="00802C0C">
      <w:pPr>
        <w:tabs>
          <w:tab w:val="left" w:pos="1245"/>
        </w:tabs>
        <w:spacing w:line="240" w:lineRule="auto"/>
        <w:rPr>
          <w:rFonts w:asciiTheme="majorHAnsi" w:hAnsiTheme="majorHAnsi" w:cstheme="majorHAnsi"/>
          <w:b/>
        </w:rPr>
      </w:pPr>
    </w:p>
    <w:p w14:paraId="5CFC12F2" w14:textId="72962B49" w:rsidR="00AF674E" w:rsidRPr="00C74C28" w:rsidRDefault="00867616" w:rsidP="00802C0C">
      <w:pPr>
        <w:tabs>
          <w:tab w:val="left" w:pos="1245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04501C">
        <w:rPr>
          <w:rFonts w:asciiTheme="majorHAnsi" w:hAnsiTheme="majorHAnsi" w:cstheme="majorHAnsi"/>
          <w:b/>
        </w:rPr>
        <w:t xml:space="preserve">HYVÄ TYÖNANTAJA! </w:t>
      </w:r>
    </w:p>
    <w:p w14:paraId="60E59185" w14:textId="7765C97A" w:rsidR="00802C0C" w:rsidRPr="00802C0C" w:rsidRDefault="00867616" w:rsidP="00802C0C">
      <w:pPr>
        <w:widowControl w:val="0"/>
        <w:spacing w:before="247" w:line="240" w:lineRule="auto"/>
        <w:ind w:right="138"/>
        <w:rPr>
          <w:rFonts w:asciiTheme="majorHAnsi" w:hAnsiTheme="majorHAnsi" w:cstheme="majorHAnsi"/>
        </w:rPr>
      </w:pPr>
      <w:r w:rsidRPr="0004501C">
        <w:rPr>
          <w:rFonts w:asciiTheme="majorHAnsi" w:hAnsiTheme="majorHAnsi" w:cstheme="majorHAnsi"/>
          <w:b/>
        </w:rPr>
        <w:t>KIITOS, kun tarjoat</w:t>
      </w:r>
      <w:r w:rsidR="00F515BF">
        <w:rPr>
          <w:rFonts w:asciiTheme="majorHAnsi" w:hAnsiTheme="majorHAnsi" w:cstheme="majorHAnsi"/>
          <w:b/>
        </w:rPr>
        <w:t>te</w:t>
      </w:r>
      <w:r w:rsidRPr="0004501C">
        <w:rPr>
          <w:rFonts w:asciiTheme="majorHAnsi" w:hAnsiTheme="majorHAnsi" w:cstheme="majorHAnsi"/>
          <w:b/>
        </w:rPr>
        <w:t xml:space="preserve"> </w:t>
      </w:r>
      <w:r w:rsidR="00ED7C70">
        <w:rPr>
          <w:rFonts w:asciiTheme="majorHAnsi" w:hAnsiTheme="majorHAnsi" w:cstheme="majorHAnsi"/>
          <w:b/>
        </w:rPr>
        <w:t>________________</w:t>
      </w:r>
      <w:r w:rsidR="00802C0C">
        <w:rPr>
          <w:rFonts w:asciiTheme="majorHAnsi" w:hAnsiTheme="majorHAnsi" w:cstheme="majorHAnsi"/>
          <w:b/>
        </w:rPr>
        <w:t>_____</w:t>
      </w:r>
      <w:r w:rsidR="00A5072E">
        <w:rPr>
          <w:rFonts w:asciiTheme="majorHAnsi" w:hAnsiTheme="majorHAnsi" w:cstheme="majorHAnsi"/>
          <w:b/>
        </w:rPr>
        <w:t>_____</w:t>
      </w:r>
      <w:r w:rsidR="00ED7C70">
        <w:rPr>
          <w:rFonts w:asciiTheme="majorHAnsi" w:hAnsiTheme="majorHAnsi" w:cstheme="majorHAnsi"/>
          <w:b/>
        </w:rPr>
        <w:t xml:space="preserve"> </w:t>
      </w:r>
      <w:r w:rsidR="00ED7C70" w:rsidRPr="00A5072E">
        <w:rPr>
          <w:rFonts w:asciiTheme="majorHAnsi" w:hAnsiTheme="majorHAnsi" w:cstheme="majorHAnsi"/>
          <w:i/>
        </w:rPr>
        <w:t>(</w:t>
      </w:r>
      <w:r w:rsidR="00802C0C" w:rsidRPr="00A5072E">
        <w:rPr>
          <w:rFonts w:asciiTheme="majorHAnsi" w:hAnsiTheme="majorHAnsi" w:cstheme="majorHAnsi"/>
          <w:i/>
        </w:rPr>
        <w:t>ajankohta</w:t>
      </w:r>
      <w:r w:rsidR="00ED7C70" w:rsidRPr="00A5072E">
        <w:rPr>
          <w:rFonts w:asciiTheme="majorHAnsi" w:hAnsiTheme="majorHAnsi" w:cstheme="majorHAnsi"/>
          <w:i/>
        </w:rPr>
        <w:t>)</w:t>
      </w:r>
      <w:r w:rsidR="00ED7C70">
        <w:rPr>
          <w:rFonts w:asciiTheme="majorHAnsi" w:hAnsiTheme="majorHAnsi" w:cstheme="majorHAnsi"/>
          <w:b/>
        </w:rPr>
        <w:t xml:space="preserve"> </w:t>
      </w:r>
      <w:r w:rsidR="0004501C" w:rsidRPr="0004501C">
        <w:rPr>
          <w:rFonts w:asciiTheme="majorHAnsi" w:hAnsiTheme="majorHAnsi" w:cstheme="majorHAnsi"/>
          <w:b/>
        </w:rPr>
        <w:t>koulumme</w:t>
      </w:r>
      <w:r w:rsidRPr="0004501C">
        <w:rPr>
          <w:rFonts w:asciiTheme="majorHAnsi" w:hAnsiTheme="majorHAnsi" w:cstheme="majorHAnsi"/>
          <w:b/>
        </w:rPr>
        <w:t xml:space="preserve"> 9. luokkalaiselle </w:t>
      </w:r>
      <w:r w:rsidR="00ED7C70">
        <w:rPr>
          <w:rFonts w:asciiTheme="majorHAnsi" w:hAnsiTheme="majorHAnsi" w:cstheme="majorHAnsi"/>
          <w:b/>
        </w:rPr>
        <w:t>työelämään tutustumispaikan</w:t>
      </w:r>
      <w:r w:rsidRPr="00AF674E">
        <w:rPr>
          <w:rFonts w:asciiTheme="majorHAnsi" w:hAnsiTheme="majorHAnsi" w:cstheme="majorHAnsi"/>
          <w:b/>
        </w:rPr>
        <w:t>.</w:t>
      </w:r>
      <w:r w:rsidR="00ED7C70">
        <w:rPr>
          <w:rFonts w:asciiTheme="majorHAnsi" w:hAnsiTheme="majorHAnsi" w:cstheme="majorHAnsi"/>
          <w:b/>
        </w:rPr>
        <w:t xml:space="preserve"> </w:t>
      </w:r>
      <w:r w:rsidR="00033BAC">
        <w:rPr>
          <w:rFonts w:asciiTheme="majorHAnsi" w:hAnsiTheme="majorHAnsi" w:cstheme="majorHAnsi"/>
        </w:rPr>
        <w:t>Työelämä</w:t>
      </w:r>
      <w:r w:rsidR="00F12194">
        <w:rPr>
          <w:rFonts w:asciiTheme="majorHAnsi" w:hAnsiTheme="majorHAnsi" w:cstheme="majorHAnsi"/>
        </w:rPr>
        <w:t>än tutustumisen (TET) tarkoituksen</w:t>
      </w:r>
      <w:r w:rsidR="00033BAC">
        <w:rPr>
          <w:rFonts w:asciiTheme="majorHAnsi" w:hAnsiTheme="majorHAnsi" w:cstheme="majorHAnsi"/>
        </w:rPr>
        <w:t xml:space="preserve">a on, että oppilas saa </w:t>
      </w:r>
      <w:r w:rsidR="00AF674E" w:rsidRPr="00AF674E">
        <w:rPr>
          <w:rFonts w:asciiTheme="majorHAnsi" w:hAnsiTheme="majorHAnsi" w:cstheme="majorHAnsi"/>
        </w:rPr>
        <w:t>tietoa työelämästä</w:t>
      </w:r>
      <w:r w:rsidR="00AF674E">
        <w:rPr>
          <w:rFonts w:asciiTheme="majorHAnsi" w:hAnsiTheme="majorHAnsi" w:cstheme="majorHAnsi"/>
        </w:rPr>
        <w:t>,</w:t>
      </w:r>
      <w:r w:rsidR="00033BAC">
        <w:rPr>
          <w:rFonts w:asciiTheme="majorHAnsi" w:hAnsiTheme="majorHAnsi" w:cstheme="majorHAnsi"/>
        </w:rPr>
        <w:t xml:space="preserve"> voi</w:t>
      </w:r>
      <w:r w:rsidR="00AF674E">
        <w:rPr>
          <w:rFonts w:asciiTheme="majorHAnsi" w:hAnsiTheme="majorHAnsi" w:cstheme="majorHAnsi"/>
        </w:rPr>
        <w:t xml:space="preserve"> seurata alan amma</w:t>
      </w:r>
      <w:r w:rsidR="00033BAC">
        <w:rPr>
          <w:rFonts w:asciiTheme="majorHAnsi" w:hAnsiTheme="majorHAnsi" w:cstheme="majorHAnsi"/>
        </w:rPr>
        <w:t>ttilaisia työssään</w:t>
      </w:r>
      <w:r w:rsidR="00AF674E">
        <w:rPr>
          <w:rFonts w:asciiTheme="majorHAnsi" w:hAnsiTheme="majorHAnsi" w:cstheme="majorHAnsi"/>
        </w:rPr>
        <w:t xml:space="preserve"> </w:t>
      </w:r>
      <w:r w:rsidR="00033BAC">
        <w:rPr>
          <w:rFonts w:asciiTheme="majorHAnsi" w:hAnsiTheme="majorHAnsi" w:cstheme="majorHAnsi"/>
        </w:rPr>
        <w:t>sekä saa</w:t>
      </w:r>
      <w:r w:rsidR="00AF674E">
        <w:rPr>
          <w:rFonts w:asciiTheme="majorHAnsi" w:hAnsiTheme="majorHAnsi" w:cstheme="majorHAnsi"/>
        </w:rPr>
        <w:t xml:space="preserve"> kokeilla</w:t>
      </w:r>
      <w:r w:rsidR="00AF674E" w:rsidRPr="00AF674E">
        <w:rPr>
          <w:rFonts w:asciiTheme="majorHAnsi" w:hAnsiTheme="majorHAnsi" w:cstheme="majorHAnsi"/>
        </w:rPr>
        <w:t xml:space="preserve"> erilai</w:t>
      </w:r>
      <w:r w:rsidR="00AF674E">
        <w:rPr>
          <w:rFonts w:asciiTheme="majorHAnsi" w:hAnsiTheme="majorHAnsi" w:cstheme="majorHAnsi"/>
        </w:rPr>
        <w:t>sia työtehtäviä. Lisäks</w:t>
      </w:r>
      <w:r w:rsidR="00F12194">
        <w:rPr>
          <w:rFonts w:asciiTheme="majorHAnsi" w:hAnsiTheme="majorHAnsi" w:cstheme="majorHAnsi"/>
        </w:rPr>
        <w:t>i TET-jakson tavoitteena on helpottaa ammatinvalintaan liittyvää päätöksentekoa ja vahvistaa oppilaan itsetuntemusta</w:t>
      </w:r>
      <w:r w:rsidR="00AF674E">
        <w:rPr>
          <w:rFonts w:asciiTheme="majorHAnsi" w:hAnsiTheme="majorHAnsi" w:cstheme="majorHAnsi"/>
        </w:rPr>
        <w:t>.</w:t>
      </w:r>
      <w:r w:rsidR="00175A17" w:rsidRPr="00175A17">
        <w:rPr>
          <w:rFonts w:asciiTheme="majorHAnsi" w:hAnsiTheme="majorHAnsi" w:cstheme="majorHAnsi"/>
        </w:rPr>
        <w:t xml:space="preserve"> </w:t>
      </w:r>
      <w:r w:rsidR="00802C0C">
        <w:rPr>
          <w:rFonts w:asciiTheme="majorHAnsi" w:hAnsiTheme="majorHAnsi" w:cstheme="majorHAnsi"/>
        </w:rPr>
        <w:t>Monelle oppilaalle TET on ensimmäinen kurkistus työelämään, ja onnistumisen kokemukset näin ollen tärkeitä.</w:t>
      </w:r>
    </w:p>
    <w:p w14:paraId="27A6DDEB" w14:textId="77777777" w:rsidR="00802C0C" w:rsidRDefault="00802C0C" w:rsidP="00F515BF">
      <w:pPr>
        <w:spacing w:line="240" w:lineRule="auto"/>
        <w:ind w:left="2880" w:hanging="2880"/>
        <w:rPr>
          <w:rFonts w:asciiTheme="majorHAnsi" w:hAnsiTheme="majorHAnsi" w:cstheme="majorHAnsi"/>
        </w:rPr>
      </w:pPr>
    </w:p>
    <w:p w14:paraId="497CF858" w14:textId="4D0A02DB" w:rsidR="00C74C28" w:rsidRDefault="00BE239C" w:rsidP="00F515BF">
      <w:pPr>
        <w:spacing w:line="240" w:lineRule="auto"/>
        <w:ind w:left="2880" w:hanging="2880"/>
        <w:rPr>
          <w:rFonts w:asciiTheme="majorHAnsi" w:hAnsiTheme="majorHAnsi" w:cstheme="majorHAnsi"/>
        </w:rPr>
      </w:pPr>
      <w:r w:rsidRPr="00C865D9">
        <w:rPr>
          <w:rFonts w:asciiTheme="majorHAnsi" w:hAnsiTheme="majorHAnsi" w:cstheme="majorHAnsi"/>
        </w:rPr>
        <w:t>Työaika</w:t>
      </w:r>
      <w:r w:rsidR="00C74C28">
        <w:rPr>
          <w:rFonts w:asciiTheme="majorHAnsi" w:hAnsiTheme="majorHAnsi" w:cstheme="majorHAnsi"/>
        </w:rPr>
        <w:t xml:space="preserve"> ja ruokailu</w:t>
      </w:r>
      <w:r>
        <w:rPr>
          <w:rFonts w:asciiTheme="majorHAnsi" w:hAnsiTheme="majorHAnsi" w:cstheme="majorHAnsi"/>
          <w:color w:val="FF0000"/>
        </w:rPr>
        <w:tab/>
      </w:r>
      <w:r w:rsidRPr="0004501C">
        <w:rPr>
          <w:rFonts w:asciiTheme="majorHAnsi" w:hAnsiTheme="majorHAnsi" w:cstheme="majorHAnsi"/>
        </w:rPr>
        <w:t xml:space="preserve">Työpäivän pituus on </w:t>
      </w:r>
      <w:r w:rsidRPr="00AF674E">
        <w:rPr>
          <w:rFonts w:asciiTheme="majorHAnsi" w:hAnsiTheme="majorHAnsi" w:cstheme="majorHAnsi"/>
        </w:rPr>
        <w:t>kuusi tuntia</w:t>
      </w:r>
      <w:r w:rsidRPr="0004501C">
        <w:rPr>
          <w:rFonts w:asciiTheme="majorHAnsi" w:hAnsiTheme="majorHAnsi" w:cstheme="majorHAnsi"/>
          <w:b/>
        </w:rPr>
        <w:t xml:space="preserve"> </w:t>
      </w:r>
      <w:r w:rsidRPr="0004501C">
        <w:rPr>
          <w:rFonts w:asciiTheme="majorHAnsi" w:hAnsiTheme="majorHAnsi" w:cstheme="majorHAnsi"/>
        </w:rPr>
        <w:t>sisältäen 30min ruokatauon.</w:t>
      </w:r>
      <w:r>
        <w:rPr>
          <w:rFonts w:asciiTheme="majorHAnsi" w:hAnsiTheme="majorHAnsi" w:cstheme="majorHAnsi"/>
        </w:rPr>
        <w:t xml:space="preserve"> </w:t>
      </w:r>
      <w:r w:rsidRPr="0004501C">
        <w:rPr>
          <w:rFonts w:asciiTheme="majorHAnsi" w:hAnsiTheme="majorHAnsi" w:cstheme="majorHAnsi"/>
        </w:rPr>
        <w:t xml:space="preserve">Työaika voi sijoittua 15 vuotta täyttäneellä </w:t>
      </w:r>
      <w:r w:rsidR="008F466B" w:rsidRPr="0004501C">
        <w:rPr>
          <w:rFonts w:asciiTheme="majorHAnsi" w:hAnsiTheme="majorHAnsi" w:cstheme="majorHAnsi"/>
        </w:rPr>
        <w:t>klo 06.00–22.00</w:t>
      </w:r>
      <w:r w:rsidRPr="0004501C">
        <w:rPr>
          <w:rFonts w:asciiTheme="majorHAnsi" w:hAnsiTheme="majorHAnsi" w:cstheme="majorHAnsi"/>
        </w:rPr>
        <w:t xml:space="preserve"> väliselle ajalle ja alle 15-vuotiaalla välille </w:t>
      </w:r>
      <w:r w:rsidR="008F466B" w:rsidRPr="0004501C">
        <w:rPr>
          <w:rFonts w:asciiTheme="majorHAnsi" w:hAnsiTheme="majorHAnsi" w:cstheme="majorHAnsi"/>
        </w:rPr>
        <w:t>klo 08.00–20.00</w:t>
      </w:r>
      <w:r w:rsidRPr="0004501C">
        <w:rPr>
          <w:rFonts w:asciiTheme="majorHAnsi" w:hAnsiTheme="majorHAnsi" w:cstheme="majorHAnsi"/>
        </w:rPr>
        <w:t>.</w:t>
      </w:r>
      <w:r w:rsidR="003E3BD9">
        <w:rPr>
          <w:rFonts w:asciiTheme="majorHAnsi" w:hAnsiTheme="majorHAnsi" w:cstheme="majorHAnsi"/>
        </w:rPr>
        <w:t xml:space="preserve"> </w:t>
      </w:r>
      <w:r w:rsidR="00846F72" w:rsidRPr="005861DF">
        <w:rPr>
          <w:rFonts w:asciiTheme="majorHAnsi" w:hAnsiTheme="majorHAnsi" w:cstheme="majorHAnsi"/>
        </w:rPr>
        <w:t>Tiedoksi</w:t>
      </w:r>
      <w:r w:rsidR="003E3BD9" w:rsidRPr="005861DF">
        <w:rPr>
          <w:rFonts w:asciiTheme="majorHAnsi" w:hAnsiTheme="majorHAnsi" w:cstheme="majorHAnsi"/>
        </w:rPr>
        <w:t xml:space="preserve">, että </w:t>
      </w:r>
      <w:r w:rsidR="00846F72" w:rsidRPr="005861DF">
        <w:rPr>
          <w:rFonts w:asciiTheme="majorHAnsi" w:hAnsiTheme="majorHAnsi" w:cstheme="majorHAnsi"/>
        </w:rPr>
        <w:t>TET-koululaiskortti on voimassa</w:t>
      </w:r>
      <w:r w:rsidR="005861DF" w:rsidRPr="005861DF">
        <w:rPr>
          <w:rFonts w:asciiTheme="majorHAnsi" w:hAnsiTheme="majorHAnsi" w:cstheme="majorHAnsi"/>
        </w:rPr>
        <w:t xml:space="preserve"> </w:t>
      </w:r>
      <w:r w:rsidR="008F466B" w:rsidRPr="005861DF">
        <w:rPr>
          <w:rFonts w:asciiTheme="majorHAnsi" w:hAnsiTheme="majorHAnsi" w:cstheme="majorHAnsi"/>
        </w:rPr>
        <w:t>klo 6.30–17.30</w:t>
      </w:r>
      <w:r w:rsidR="005861DF" w:rsidRPr="005861DF">
        <w:rPr>
          <w:rFonts w:asciiTheme="majorHAnsi" w:hAnsiTheme="majorHAnsi" w:cstheme="majorHAnsi"/>
        </w:rPr>
        <w:t xml:space="preserve"> välisenä aikana</w:t>
      </w:r>
      <w:r w:rsidR="003E3BD9" w:rsidRPr="005861DF">
        <w:rPr>
          <w:rFonts w:asciiTheme="majorHAnsi" w:hAnsiTheme="majorHAnsi" w:cstheme="majorHAnsi"/>
        </w:rPr>
        <w:t>.</w:t>
      </w:r>
    </w:p>
    <w:p w14:paraId="01051C63" w14:textId="7107DB93" w:rsidR="00BE239C" w:rsidRDefault="00C865D9" w:rsidP="00F515BF">
      <w:pPr>
        <w:spacing w:line="240" w:lineRule="auto"/>
        <w:ind w:left="2880"/>
        <w:rPr>
          <w:rFonts w:asciiTheme="majorHAnsi" w:hAnsiTheme="majorHAnsi" w:cstheme="majorHAnsi"/>
        </w:rPr>
      </w:pPr>
      <w:r w:rsidRPr="0004501C">
        <w:rPr>
          <w:rFonts w:asciiTheme="majorHAnsi" w:hAnsiTheme="majorHAnsi" w:cstheme="majorHAnsi"/>
        </w:rPr>
        <w:t>Koulu toivoo, että työnantaja tarjoaa oppilaalle lounaan. Jos tämä ei ole mahdollista, op</w:t>
      </w:r>
      <w:r w:rsidR="003E3BD9">
        <w:rPr>
          <w:rFonts w:asciiTheme="majorHAnsi" w:hAnsiTheme="majorHAnsi" w:cstheme="majorHAnsi"/>
        </w:rPr>
        <w:t>pilas voi ruokailla lähikoululla</w:t>
      </w:r>
      <w:r w:rsidRPr="0004501C">
        <w:rPr>
          <w:rFonts w:asciiTheme="majorHAnsi" w:hAnsiTheme="majorHAnsi" w:cstheme="majorHAnsi"/>
        </w:rPr>
        <w:t xml:space="preserve"> tai ottaa omaa eväät.</w:t>
      </w:r>
    </w:p>
    <w:p w14:paraId="40AA1C73" w14:textId="77777777" w:rsidR="00C74C28" w:rsidRDefault="00C74C28" w:rsidP="00F515BF">
      <w:pPr>
        <w:spacing w:line="240" w:lineRule="auto"/>
        <w:ind w:left="2880" w:hanging="2880"/>
        <w:rPr>
          <w:rFonts w:asciiTheme="majorHAnsi" w:hAnsiTheme="majorHAnsi" w:cstheme="majorHAnsi"/>
        </w:rPr>
      </w:pPr>
    </w:p>
    <w:p w14:paraId="0612DE01" w14:textId="37C3E5E7" w:rsidR="00F515BF" w:rsidRDefault="00C865D9" w:rsidP="00F515BF">
      <w:pPr>
        <w:spacing w:line="240" w:lineRule="auto"/>
        <w:ind w:left="2880" w:hanging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Työsuhde ja vakuutus</w:t>
      </w:r>
      <w:r w:rsidR="00AF674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Oppilas </w:t>
      </w:r>
      <w:r w:rsidR="00F515BF">
        <w:rPr>
          <w:rFonts w:asciiTheme="majorHAnsi" w:hAnsiTheme="majorHAnsi" w:cstheme="majorHAnsi"/>
        </w:rPr>
        <w:t>ei</w:t>
      </w:r>
      <w:r w:rsidR="00BE239C">
        <w:rPr>
          <w:rFonts w:asciiTheme="majorHAnsi" w:hAnsiTheme="majorHAnsi" w:cstheme="majorHAnsi"/>
        </w:rPr>
        <w:t xml:space="preserve"> ole työsuhte</w:t>
      </w:r>
      <w:r>
        <w:rPr>
          <w:rFonts w:asciiTheme="majorHAnsi" w:hAnsiTheme="majorHAnsi" w:cstheme="majorHAnsi"/>
        </w:rPr>
        <w:t xml:space="preserve">essa työnantajaan, joten </w:t>
      </w:r>
      <w:r w:rsidR="00F515BF">
        <w:rPr>
          <w:rFonts w:asciiTheme="majorHAnsi" w:hAnsiTheme="majorHAnsi" w:cstheme="majorHAnsi"/>
        </w:rPr>
        <w:t>hänelle</w:t>
      </w:r>
      <w:r w:rsidR="00BE239C">
        <w:rPr>
          <w:rFonts w:asciiTheme="majorHAnsi" w:hAnsiTheme="majorHAnsi" w:cstheme="majorHAnsi"/>
        </w:rPr>
        <w:t xml:space="preserve"> ei makseta </w:t>
      </w:r>
      <w:r w:rsidR="00171152">
        <w:rPr>
          <w:rFonts w:asciiTheme="majorHAnsi" w:hAnsiTheme="majorHAnsi" w:cstheme="majorHAnsi"/>
        </w:rPr>
        <w:t>rahallista korvausta</w:t>
      </w:r>
      <w:r w:rsidR="00BE239C">
        <w:rPr>
          <w:rFonts w:asciiTheme="majorHAnsi" w:hAnsiTheme="majorHAnsi" w:cstheme="majorHAnsi"/>
        </w:rPr>
        <w:t xml:space="preserve">. Saatu kokemus, ohjaus ja mahdollinen </w:t>
      </w:r>
      <w:r>
        <w:rPr>
          <w:rFonts w:asciiTheme="majorHAnsi" w:hAnsiTheme="majorHAnsi" w:cstheme="majorHAnsi"/>
        </w:rPr>
        <w:t>työnantajan tarjoama lounas ovat palkka TET-jakson työstä.</w:t>
      </w:r>
    </w:p>
    <w:p w14:paraId="2FDE5430" w14:textId="77777777" w:rsidR="002829D4" w:rsidRDefault="00F515BF" w:rsidP="00F515BF">
      <w:pPr>
        <w:spacing w:line="240" w:lineRule="auto"/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Oppilas on </w:t>
      </w:r>
      <w:r w:rsidR="00C865D9">
        <w:rPr>
          <w:rFonts w:asciiTheme="majorHAnsi" w:hAnsiTheme="majorHAnsi" w:cstheme="majorHAnsi"/>
        </w:rPr>
        <w:t>kaupungin puolesta tapaturmavakuutettu.</w:t>
      </w:r>
    </w:p>
    <w:p w14:paraId="4C4E3DCA" w14:textId="2936A17F" w:rsidR="00C865D9" w:rsidRDefault="002829D4" w:rsidP="00F515BF">
      <w:pPr>
        <w:spacing w:line="240" w:lineRule="auto"/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Mikäli oppilas aiheuttaa työpaikalla vahinkoa sääntöjen vastaisella käyttäytymisellä, on hän vahingonkorvausvelvollinen.</w:t>
      </w:r>
    </w:p>
    <w:p w14:paraId="2B3889E9" w14:textId="77777777" w:rsidR="00C74C28" w:rsidRDefault="00C74C28" w:rsidP="00F515BF">
      <w:pPr>
        <w:spacing w:line="240" w:lineRule="auto"/>
        <w:ind w:left="2880"/>
        <w:rPr>
          <w:rFonts w:asciiTheme="majorHAnsi" w:hAnsiTheme="majorHAnsi" w:cstheme="majorHAnsi"/>
        </w:rPr>
      </w:pPr>
    </w:p>
    <w:p w14:paraId="2C1BC81B" w14:textId="77777777" w:rsidR="00E660A1" w:rsidRDefault="00C865D9" w:rsidP="00175A17">
      <w:pPr>
        <w:spacing w:line="240" w:lineRule="auto"/>
        <w:ind w:left="2880" w:hanging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Työnantajan vastuu</w:t>
      </w:r>
      <w:r w:rsidR="00E660A1">
        <w:rPr>
          <w:rFonts w:asciiTheme="majorHAnsi" w:hAnsiTheme="majorHAnsi" w:cstheme="majorHAnsi"/>
        </w:rPr>
        <w:t xml:space="preserve"> ja</w:t>
      </w:r>
      <w:r>
        <w:rPr>
          <w:rFonts w:asciiTheme="majorHAnsi" w:hAnsiTheme="majorHAnsi" w:cstheme="majorHAnsi"/>
        </w:rPr>
        <w:tab/>
      </w:r>
      <w:r w:rsidRPr="0004501C">
        <w:rPr>
          <w:rFonts w:asciiTheme="majorHAnsi" w:hAnsiTheme="majorHAnsi" w:cstheme="majorHAnsi"/>
        </w:rPr>
        <w:t>Työpaikan tur</w:t>
      </w:r>
      <w:r w:rsidR="00F515BF">
        <w:rPr>
          <w:rFonts w:asciiTheme="majorHAnsi" w:hAnsiTheme="majorHAnsi" w:cstheme="majorHAnsi"/>
        </w:rPr>
        <w:t>vallisuu</w:t>
      </w:r>
      <w:r w:rsidR="00C74C28">
        <w:rPr>
          <w:rFonts w:asciiTheme="majorHAnsi" w:hAnsiTheme="majorHAnsi" w:cstheme="majorHAnsi"/>
        </w:rPr>
        <w:t>teen liittyvistä</w:t>
      </w:r>
      <w:r w:rsidRPr="0004501C">
        <w:rPr>
          <w:rFonts w:asciiTheme="majorHAnsi" w:hAnsiTheme="majorHAnsi" w:cstheme="majorHAnsi"/>
        </w:rPr>
        <w:t xml:space="preserve"> asioista vastaa vii</w:t>
      </w:r>
      <w:r w:rsidR="00063E9E">
        <w:rPr>
          <w:rFonts w:asciiTheme="majorHAnsi" w:hAnsiTheme="majorHAnsi" w:cstheme="majorHAnsi"/>
        </w:rPr>
        <w:t>me kädessä</w:t>
      </w:r>
    </w:p>
    <w:p w14:paraId="01A04AAF" w14:textId="5576865E" w:rsidR="0081739C" w:rsidRDefault="00E660A1" w:rsidP="00E660A1">
      <w:pPr>
        <w:spacing w:line="240" w:lineRule="auto"/>
        <w:ind w:left="2880" w:hanging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vastuuhenkilö</w:t>
      </w:r>
      <w:r>
        <w:rPr>
          <w:rFonts w:asciiTheme="majorHAnsi" w:hAnsiTheme="majorHAnsi" w:cstheme="majorHAnsi"/>
        </w:rPr>
        <w:tab/>
      </w:r>
      <w:r w:rsidR="00F515BF">
        <w:rPr>
          <w:rFonts w:asciiTheme="majorHAnsi" w:hAnsiTheme="majorHAnsi" w:cstheme="majorHAnsi"/>
        </w:rPr>
        <w:t>työnantaja. Oppilaa</w:t>
      </w:r>
      <w:r w:rsidR="00C865D9" w:rsidRPr="0004501C">
        <w:rPr>
          <w:rFonts w:asciiTheme="majorHAnsi" w:hAnsiTheme="majorHAnsi" w:cstheme="majorHAnsi"/>
        </w:rPr>
        <w:t>n käyttöön tulevien koneiden ja laitteide</w:t>
      </w:r>
      <w:r w:rsidR="00175A17">
        <w:rPr>
          <w:rFonts w:asciiTheme="majorHAnsi" w:hAnsiTheme="majorHAnsi" w:cstheme="majorHAnsi"/>
        </w:rPr>
        <w:t xml:space="preserve">n tulee olla </w:t>
      </w:r>
      <w:r w:rsidR="00C865D9" w:rsidRPr="0004501C">
        <w:rPr>
          <w:rFonts w:asciiTheme="majorHAnsi" w:hAnsiTheme="majorHAnsi" w:cstheme="majorHAnsi"/>
        </w:rPr>
        <w:t xml:space="preserve">asianmukaisessa kunnossa. </w:t>
      </w:r>
      <w:r w:rsidR="00C865D9" w:rsidRPr="00A16486">
        <w:rPr>
          <w:rFonts w:asciiTheme="majorHAnsi" w:hAnsiTheme="majorHAnsi" w:cstheme="majorHAnsi"/>
        </w:rPr>
        <w:t>Työtehtävien osalta tulee noudattaa nuoria työntekijöitä koskevaa lainsäädäntöä</w:t>
      </w:r>
      <w:r w:rsidR="00C865D9" w:rsidRPr="00BE239C">
        <w:rPr>
          <w:rFonts w:asciiTheme="majorHAnsi" w:hAnsiTheme="majorHAnsi" w:cstheme="majorHAnsi"/>
        </w:rPr>
        <w:t xml:space="preserve"> (</w:t>
      </w:r>
      <w:hyperlink r:id="rId10" w:history="1">
        <w:r w:rsidR="00C865D9" w:rsidRPr="00BE239C">
          <w:rPr>
            <w:rStyle w:val="Hyperlinkki"/>
            <w:rFonts w:asciiTheme="majorHAnsi" w:hAnsiTheme="majorHAnsi" w:cstheme="majorHAnsi"/>
            <w:color w:val="auto"/>
          </w:rPr>
          <w:t>https://www.finlex.fi/fi/laki/ajantasa/2006/20060475</w:t>
        </w:r>
      </w:hyperlink>
      <w:r w:rsidR="00C865D9" w:rsidRPr="00BE239C">
        <w:rPr>
          <w:rFonts w:asciiTheme="majorHAnsi" w:hAnsiTheme="majorHAnsi" w:cstheme="majorHAnsi"/>
        </w:rPr>
        <w:t xml:space="preserve"> ).</w:t>
      </w:r>
    </w:p>
    <w:p w14:paraId="5C53C0DD" w14:textId="0E0E751A" w:rsidR="00C865D9" w:rsidRDefault="0081739C" w:rsidP="0081739C">
      <w:pPr>
        <w:spacing w:line="240" w:lineRule="auto"/>
        <w:ind w:left="2880" w:hanging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C865D9">
        <w:rPr>
          <w:rFonts w:asciiTheme="majorHAnsi" w:hAnsiTheme="majorHAnsi" w:cstheme="majorHAnsi"/>
        </w:rPr>
        <w:t>Työpaikalla on nimettävä vastuuhenkilö, joka perehdyttää ja ohjaa oppilasta</w:t>
      </w:r>
      <w:r w:rsidR="00802C0C">
        <w:rPr>
          <w:rFonts w:asciiTheme="majorHAnsi" w:hAnsiTheme="majorHAnsi" w:cstheme="majorHAnsi"/>
        </w:rPr>
        <w:t xml:space="preserve"> työtehtävissä sekä</w:t>
      </w:r>
      <w:r w:rsidR="00C865D9">
        <w:rPr>
          <w:rFonts w:asciiTheme="majorHAnsi" w:hAnsiTheme="majorHAnsi" w:cstheme="majorHAnsi"/>
        </w:rPr>
        <w:t xml:space="preserve"> </w:t>
      </w:r>
      <w:r w:rsidR="00A16486">
        <w:rPr>
          <w:rFonts w:asciiTheme="majorHAnsi" w:hAnsiTheme="majorHAnsi" w:cstheme="majorHAnsi"/>
        </w:rPr>
        <w:t>työpaikan</w:t>
      </w:r>
      <w:r w:rsidR="00802C0C">
        <w:rPr>
          <w:rFonts w:asciiTheme="majorHAnsi" w:hAnsiTheme="majorHAnsi" w:cstheme="majorHAnsi"/>
        </w:rPr>
        <w:t xml:space="preserve"> säännöissä ja</w:t>
      </w:r>
      <w:r w:rsidR="00A16486">
        <w:rPr>
          <w:rFonts w:asciiTheme="majorHAnsi" w:hAnsiTheme="majorHAnsi" w:cstheme="majorHAnsi"/>
        </w:rPr>
        <w:t xml:space="preserve"> </w:t>
      </w:r>
      <w:r w:rsidR="00802C0C">
        <w:rPr>
          <w:rFonts w:asciiTheme="majorHAnsi" w:hAnsiTheme="majorHAnsi" w:cstheme="majorHAnsi"/>
        </w:rPr>
        <w:t>työsuojeluasioissa.</w:t>
      </w:r>
    </w:p>
    <w:p w14:paraId="025AA65D" w14:textId="046062DA" w:rsidR="00033BAC" w:rsidRDefault="00033BAC" w:rsidP="00033BAC">
      <w:pPr>
        <w:spacing w:line="240" w:lineRule="auto"/>
        <w:rPr>
          <w:rFonts w:asciiTheme="majorHAnsi" w:hAnsiTheme="majorHAnsi" w:cstheme="majorHAnsi"/>
        </w:rPr>
      </w:pPr>
    </w:p>
    <w:p w14:paraId="75C0C024" w14:textId="77777777" w:rsidR="00802C0C" w:rsidRDefault="00063E9E" w:rsidP="00F515BF">
      <w:pPr>
        <w:spacing w:line="240" w:lineRule="auto"/>
        <w:ind w:left="2880" w:hanging="2880"/>
        <w:rPr>
          <w:rFonts w:asciiTheme="majorHAnsi" w:hAnsiTheme="majorHAnsi" w:cstheme="majorHAnsi"/>
        </w:rPr>
      </w:pPr>
      <w:r w:rsidRPr="00063E9E">
        <w:rPr>
          <w:rFonts w:asciiTheme="majorHAnsi" w:hAnsiTheme="majorHAnsi" w:cstheme="majorHAnsi"/>
        </w:rPr>
        <w:t>Poissaolot</w:t>
      </w:r>
      <w:r w:rsidRPr="00063E9E">
        <w:rPr>
          <w:rFonts w:asciiTheme="majorHAnsi" w:hAnsiTheme="majorHAnsi" w:cstheme="majorHAnsi"/>
        </w:rPr>
        <w:tab/>
        <w:t>Mikäli oppilaa</w:t>
      </w:r>
      <w:r>
        <w:rPr>
          <w:rFonts w:asciiTheme="majorHAnsi" w:hAnsiTheme="majorHAnsi" w:cstheme="majorHAnsi"/>
        </w:rPr>
        <w:t>lla ilmenee TET-jakson aikana</w:t>
      </w:r>
      <w:r w:rsidR="00A16486">
        <w:rPr>
          <w:rFonts w:asciiTheme="majorHAnsi" w:hAnsiTheme="majorHAnsi" w:cstheme="majorHAnsi"/>
        </w:rPr>
        <w:t xml:space="preserve"> luvatonta poissaoloa, toivomme työnantajan ilmoittava</w:t>
      </w:r>
      <w:r w:rsidRPr="00063E9E">
        <w:rPr>
          <w:rFonts w:asciiTheme="majorHAnsi" w:hAnsiTheme="majorHAnsi" w:cstheme="majorHAnsi"/>
        </w:rPr>
        <w:t>n asiasta välit</w:t>
      </w:r>
      <w:r>
        <w:rPr>
          <w:rFonts w:asciiTheme="majorHAnsi" w:hAnsiTheme="majorHAnsi" w:cstheme="majorHAnsi"/>
        </w:rPr>
        <w:t xml:space="preserve">tömästi </w:t>
      </w:r>
      <w:r w:rsidR="00802C0C">
        <w:rPr>
          <w:rFonts w:asciiTheme="majorHAnsi" w:hAnsiTheme="majorHAnsi" w:cstheme="majorHAnsi"/>
        </w:rPr>
        <w:t>oppilaanohjaajalle.</w:t>
      </w:r>
    </w:p>
    <w:p w14:paraId="56C24282" w14:textId="40FE4598" w:rsidR="00063E9E" w:rsidRPr="00063E9E" w:rsidRDefault="00063E9E" w:rsidP="00802C0C">
      <w:pPr>
        <w:spacing w:line="240" w:lineRule="auto"/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Oppilaan tulee sairastuessa</w:t>
      </w:r>
      <w:r w:rsidR="00C31DC4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 xml:space="preserve"> ilmoittaa poissaolosta </w:t>
      </w:r>
      <w:r w:rsidR="00C31DC4">
        <w:rPr>
          <w:rFonts w:asciiTheme="majorHAnsi" w:hAnsiTheme="majorHAnsi" w:cstheme="majorHAnsi"/>
        </w:rPr>
        <w:t xml:space="preserve">viipymättä </w:t>
      </w:r>
      <w:r>
        <w:rPr>
          <w:rFonts w:asciiTheme="majorHAnsi" w:hAnsiTheme="majorHAnsi" w:cstheme="majorHAnsi"/>
        </w:rPr>
        <w:t>työnantajalle.</w:t>
      </w:r>
    </w:p>
    <w:p w14:paraId="3CD83FB6" w14:textId="77777777" w:rsidR="00C74C28" w:rsidRPr="00063E9E" w:rsidRDefault="00C74C28" w:rsidP="00F515BF">
      <w:pPr>
        <w:spacing w:line="240" w:lineRule="auto"/>
        <w:ind w:left="2880" w:hanging="2880"/>
        <w:rPr>
          <w:rFonts w:asciiTheme="majorHAnsi" w:hAnsiTheme="majorHAnsi" w:cstheme="majorHAnsi"/>
        </w:rPr>
      </w:pPr>
    </w:p>
    <w:p w14:paraId="1E1CFDCA" w14:textId="77777777" w:rsidR="00E660A1" w:rsidRDefault="00C74C28" w:rsidP="00A16486">
      <w:pPr>
        <w:spacing w:line="240" w:lineRule="auto"/>
        <w:ind w:left="2880" w:hanging="2880"/>
        <w:rPr>
          <w:rFonts w:asciiTheme="majorHAnsi" w:hAnsiTheme="majorHAnsi" w:cstheme="majorHAnsi"/>
        </w:rPr>
      </w:pPr>
      <w:r w:rsidRPr="00063E9E">
        <w:rPr>
          <w:rFonts w:asciiTheme="majorHAnsi" w:hAnsiTheme="majorHAnsi" w:cstheme="majorHAnsi"/>
        </w:rPr>
        <w:t>TET-todi</w:t>
      </w:r>
      <w:r w:rsidR="00F515BF" w:rsidRPr="00063E9E">
        <w:rPr>
          <w:rFonts w:asciiTheme="majorHAnsi" w:hAnsiTheme="majorHAnsi" w:cstheme="majorHAnsi"/>
        </w:rPr>
        <w:t>stus</w:t>
      </w:r>
      <w:r w:rsidR="00E660A1">
        <w:rPr>
          <w:rFonts w:asciiTheme="majorHAnsi" w:hAnsiTheme="majorHAnsi" w:cstheme="majorHAnsi"/>
        </w:rPr>
        <w:t xml:space="preserve"> ja palaute-</w:t>
      </w:r>
      <w:r w:rsidR="0081739C">
        <w:rPr>
          <w:rFonts w:asciiTheme="majorHAnsi" w:hAnsiTheme="majorHAnsi" w:cstheme="majorHAnsi"/>
        </w:rPr>
        <w:tab/>
      </w:r>
      <w:r w:rsidRPr="00063E9E">
        <w:rPr>
          <w:rFonts w:asciiTheme="majorHAnsi" w:hAnsiTheme="majorHAnsi" w:cstheme="majorHAnsi"/>
        </w:rPr>
        <w:t>TET-</w:t>
      </w:r>
      <w:r>
        <w:rPr>
          <w:rFonts w:asciiTheme="majorHAnsi" w:hAnsiTheme="majorHAnsi" w:cstheme="majorHAnsi"/>
        </w:rPr>
        <w:t>jakson lopulla vastuuhenkilö tai oppil</w:t>
      </w:r>
      <w:r w:rsidR="0081739C">
        <w:rPr>
          <w:rFonts w:asciiTheme="majorHAnsi" w:hAnsiTheme="majorHAnsi" w:cstheme="majorHAnsi"/>
        </w:rPr>
        <w:t>aan kanssa eniten työsk</w:t>
      </w:r>
      <w:r w:rsidR="00E660A1">
        <w:rPr>
          <w:rFonts w:asciiTheme="majorHAnsi" w:hAnsiTheme="majorHAnsi" w:cstheme="majorHAnsi"/>
        </w:rPr>
        <w:t>ennellyt</w:t>
      </w:r>
    </w:p>
    <w:p w14:paraId="657F6A30" w14:textId="5CDC3EB6" w:rsidR="00A16486" w:rsidRDefault="00E660A1" w:rsidP="00A16486">
      <w:pPr>
        <w:spacing w:line="240" w:lineRule="auto"/>
        <w:ind w:left="2880" w:hanging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keskustelu</w:t>
      </w:r>
      <w:r>
        <w:rPr>
          <w:rFonts w:asciiTheme="majorHAnsi" w:hAnsiTheme="majorHAnsi" w:cstheme="majorHAnsi"/>
        </w:rPr>
        <w:tab/>
      </w:r>
      <w:r w:rsidR="0081739C">
        <w:rPr>
          <w:rFonts w:asciiTheme="majorHAnsi" w:hAnsiTheme="majorHAnsi" w:cstheme="majorHAnsi"/>
        </w:rPr>
        <w:t xml:space="preserve">henkilö </w:t>
      </w:r>
      <w:r w:rsidR="00C74C28">
        <w:rPr>
          <w:rFonts w:asciiTheme="majorHAnsi" w:hAnsiTheme="majorHAnsi" w:cstheme="majorHAnsi"/>
        </w:rPr>
        <w:t xml:space="preserve">antaa oppilaalle TET-todistuksen. </w:t>
      </w:r>
      <w:r>
        <w:rPr>
          <w:rFonts w:asciiTheme="majorHAnsi" w:hAnsiTheme="majorHAnsi" w:cstheme="majorHAnsi"/>
        </w:rPr>
        <w:t xml:space="preserve">Arviota tehdessä on hyvä muistaa, että oppilas on vasta tutustumassa työelämään eikä vielä valmis ammattilainen. </w:t>
      </w:r>
      <w:r w:rsidR="00F515BF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oivomme, että nuoren kanssa käydään palautekeskustelu TET-jaksosta ja palautekeskustelusta täytetään oma lomakkeensa, jolla voi lähettää myös terveisiä koululle</w:t>
      </w:r>
      <w:r w:rsidR="00F515BF">
        <w:rPr>
          <w:rFonts w:asciiTheme="majorHAnsi" w:hAnsiTheme="majorHAnsi" w:cstheme="majorHAnsi"/>
        </w:rPr>
        <w:t>.</w:t>
      </w:r>
      <w:r w:rsidR="00063E9E">
        <w:rPr>
          <w:rFonts w:asciiTheme="majorHAnsi" w:hAnsiTheme="majorHAnsi" w:cstheme="majorHAnsi"/>
        </w:rPr>
        <w:t xml:space="preserve"> </w:t>
      </w:r>
    </w:p>
    <w:p w14:paraId="0E89548D" w14:textId="2689A4C7" w:rsidR="00C74C28" w:rsidRDefault="0081739C" w:rsidP="00A16486">
      <w:pPr>
        <w:spacing w:line="240" w:lineRule="auto"/>
        <w:ind w:left="28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Oppilas palauttaa </w:t>
      </w:r>
      <w:r w:rsidR="00E660A1">
        <w:rPr>
          <w:rFonts w:asciiTheme="majorHAnsi" w:hAnsiTheme="majorHAnsi" w:cstheme="majorHAnsi"/>
        </w:rPr>
        <w:t>lomakkeet</w:t>
      </w:r>
      <w:r>
        <w:rPr>
          <w:rFonts w:asciiTheme="majorHAnsi" w:hAnsiTheme="majorHAnsi" w:cstheme="majorHAnsi"/>
        </w:rPr>
        <w:t xml:space="preserve"> oppilaanohjaajalle TET-jakson </w:t>
      </w:r>
      <w:r w:rsidR="00F515BF" w:rsidRPr="00F515BF">
        <w:rPr>
          <w:rFonts w:asciiTheme="majorHAnsi" w:hAnsiTheme="majorHAnsi" w:cstheme="majorHAnsi"/>
        </w:rPr>
        <w:t>päätyttyä.</w:t>
      </w:r>
    </w:p>
    <w:p w14:paraId="759202A9" w14:textId="77777777" w:rsidR="00063E9E" w:rsidRDefault="00063E9E" w:rsidP="00063E9E">
      <w:pPr>
        <w:spacing w:line="240" w:lineRule="auto"/>
        <w:rPr>
          <w:rFonts w:asciiTheme="majorHAnsi" w:hAnsiTheme="majorHAnsi" w:cstheme="majorHAnsi"/>
        </w:rPr>
      </w:pPr>
    </w:p>
    <w:p w14:paraId="3CD230AB" w14:textId="0F0A596B" w:rsidR="00033BAC" w:rsidRDefault="0081739C" w:rsidP="00E660A1">
      <w:pPr>
        <w:spacing w:line="240" w:lineRule="auto"/>
        <w:ind w:left="2880" w:hanging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TET-raportointi</w:t>
      </w:r>
      <w:r>
        <w:rPr>
          <w:rFonts w:asciiTheme="majorHAnsi" w:hAnsiTheme="majorHAnsi" w:cstheme="majorHAnsi"/>
        </w:rPr>
        <w:tab/>
      </w:r>
      <w:r w:rsidR="00C74C28">
        <w:rPr>
          <w:rFonts w:asciiTheme="majorHAnsi" w:hAnsiTheme="majorHAnsi" w:cstheme="majorHAnsi"/>
        </w:rPr>
        <w:t xml:space="preserve">Oppilaalle on annettu TET-viikolle tehtäviä, jotka voivat sisältää esim. </w:t>
      </w:r>
      <w:r w:rsidR="00F515BF">
        <w:rPr>
          <w:rFonts w:asciiTheme="majorHAnsi" w:hAnsiTheme="majorHAnsi" w:cstheme="majorHAnsi"/>
        </w:rPr>
        <w:t>h</w:t>
      </w:r>
      <w:r w:rsidR="00C74C28">
        <w:rPr>
          <w:rFonts w:asciiTheme="majorHAnsi" w:hAnsiTheme="majorHAnsi" w:cstheme="majorHAnsi"/>
        </w:rPr>
        <w:t>aastattelukysymyksiä tai TET-viikon raportointia kirjallisesti tai kuvaamalla.</w:t>
      </w:r>
    </w:p>
    <w:p w14:paraId="3AF0C425" w14:textId="77777777" w:rsidR="00E660A1" w:rsidRDefault="00E660A1" w:rsidP="00A55D36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0BE986E" w14:textId="77777777" w:rsidR="00AD23D1" w:rsidRDefault="00AD23D1" w:rsidP="00AD23D1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43357E78" w14:textId="19475618" w:rsidR="00063E9E" w:rsidRDefault="00867616" w:rsidP="00AD23D1">
      <w:pPr>
        <w:spacing w:before="120" w:after="120" w:line="240" w:lineRule="auto"/>
        <w:contextualSpacing/>
        <w:rPr>
          <w:rFonts w:asciiTheme="majorHAnsi" w:hAnsiTheme="majorHAnsi" w:cstheme="majorHAnsi"/>
        </w:rPr>
      </w:pPr>
      <w:r w:rsidRPr="0004501C">
        <w:rPr>
          <w:rFonts w:asciiTheme="majorHAnsi" w:hAnsiTheme="majorHAnsi" w:cstheme="majorHAnsi"/>
        </w:rPr>
        <w:t>Yhteistyöterveisin,</w:t>
      </w:r>
      <w:r w:rsidR="00AD23D1">
        <w:rPr>
          <w:rFonts w:asciiTheme="majorHAnsi" w:hAnsiTheme="majorHAnsi" w:cstheme="majorHAnsi"/>
        </w:rPr>
        <w:t xml:space="preserve"> </w:t>
      </w:r>
      <w:r w:rsidRPr="008A4117">
        <w:rPr>
          <w:rFonts w:asciiTheme="majorHAnsi" w:hAnsiTheme="majorHAnsi" w:cstheme="majorHAnsi"/>
          <w:color w:val="FF0000"/>
        </w:rPr>
        <w:t>Opon Nimi</w:t>
      </w:r>
      <w:r w:rsidR="00AD23D1" w:rsidRPr="008A4117">
        <w:rPr>
          <w:rFonts w:asciiTheme="majorHAnsi" w:hAnsiTheme="majorHAnsi" w:cstheme="majorHAnsi"/>
          <w:color w:val="FF0000"/>
        </w:rPr>
        <w:t>, o</w:t>
      </w:r>
      <w:r w:rsidRPr="008A4117">
        <w:rPr>
          <w:rFonts w:asciiTheme="majorHAnsi" w:hAnsiTheme="majorHAnsi" w:cstheme="majorHAnsi"/>
          <w:color w:val="FF0000"/>
        </w:rPr>
        <w:t>ppilaanohjaaja</w:t>
      </w:r>
      <w:r w:rsidR="00AD23D1" w:rsidRPr="008A4117">
        <w:rPr>
          <w:rFonts w:asciiTheme="majorHAnsi" w:hAnsiTheme="majorHAnsi" w:cstheme="majorHAnsi"/>
          <w:color w:val="FF0000"/>
        </w:rPr>
        <w:t xml:space="preserve">, </w:t>
      </w:r>
      <w:r w:rsidRPr="008A4117">
        <w:rPr>
          <w:rFonts w:asciiTheme="majorHAnsi" w:hAnsiTheme="majorHAnsi" w:cstheme="majorHAnsi"/>
          <w:color w:val="FF0000"/>
        </w:rPr>
        <w:t>p.</w:t>
      </w:r>
      <w:r w:rsidR="0081739C" w:rsidRPr="008A4117">
        <w:rPr>
          <w:rFonts w:asciiTheme="majorHAnsi" w:hAnsiTheme="majorHAnsi" w:cstheme="majorHAnsi"/>
          <w:color w:val="FF0000"/>
        </w:rPr>
        <w:t xml:space="preserve"> xxx </w:t>
      </w:r>
      <w:proofErr w:type="spellStart"/>
      <w:r w:rsidR="0081739C" w:rsidRPr="008A4117">
        <w:rPr>
          <w:rFonts w:asciiTheme="majorHAnsi" w:hAnsiTheme="majorHAnsi" w:cstheme="majorHAnsi"/>
          <w:color w:val="FF0000"/>
        </w:rPr>
        <w:t>xxx</w:t>
      </w:r>
      <w:proofErr w:type="spellEnd"/>
      <w:r w:rsidR="0081739C" w:rsidRPr="008A4117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="0081739C" w:rsidRPr="008A4117">
        <w:rPr>
          <w:rFonts w:asciiTheme="majorHAnsi" w:hAnsiTheme="majorHAnsi" w:cstheme="majorHAnsi"/>
          <w:color w:val="FF0000"/>
        </w:rPr>
        <w:t>xxxxx</w:t>
      </w:r>
      <w:proofErr w:type="spellEnd"/>
      <w:r w:rsidR="0081739C" w:rsidRPr="008A4117">
        <w:rPr>
          <w:rFonts w:asciiTheme="majorHAnsi" w:hAnsiTheme="majorHAnsi" w:cstheme="majorHAnsi"/>
          <w:color w:val="FF0000"/>
        </w:rPr>
        <w:t xml:space="preserve"> / </w:t>
      </w:r>
      <w:hyperlink r:id="rId11" w:history="1">
        <w:r w:rsidRPr="008A4117">
          <w:rPr>
            <w:rFonts w:asciiTheme="majorHAnsi" w:hAnsiTheme="majorHAnsi" w:cstheme="majorHAnsi"/>
            <w:color w:val="FF0000"/>
            <w:u w:val="single"/>
          </w:rPr>
          <w:t>etunimi.sukunimi@kunta.fi</w:t>
        </w:r>
      </w:hyperlink>
    </w:p>
    <w:sectPr w:rsidR="00063E9E" w:rsidSect="00E660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964" w:right="1077" w:bottom="851" w:left="1077" w:header="624" w:footer="28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01300" w14:textId="77777777" w:rsidR="001066ED" w:rsidRDefault="001066ED" w:rsidP="00167CAA">
      <w:pPr>
        <w:spacing w:line="240" w:lineRule="auto"/>
      </w:pPr>
      <w:r>
        <w:separator/>
      </w:r>
    </w:p>
  </w:endnote>
  <w:endnote w:type="continuationSeparator" w:id="0">
    <w:p w14:paraId="49BED92F" w14:textId="77777777" w:rsidR="001066ED" w:rsidRDefault="001066ED" w:rsidP="00167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26F1" w14:textId="77777777" w:rsidR="00630314" w:rsidRDefault="0063031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4B5F7" w14:textId="77777777" w:rsidR="00630314" w:rsidRDefault="0063031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8DC6" w14:textId="41B9519F" w:rsidR="00EA239D" w:rsidRPr="0094667A" w:rsidRDefault="00EA239D" w:rsidP="00EA239D">
    <w:pPr>
      <w:spacing w:line="240" w:lineRule="auto"/>
      <w:rPr>
        <w:rFonts w:ascii="Calibri" w:hAnsi="Calibri" w:cs="Calibri"/>
        <w:sz w:val="18"/>
        <w:szCs w:val="18"/>
      </w:rPr>
    </w:pPr>
    <w:r w:rsidRPr="0094667A">
      <w:rPr>
        <w:rFonts w:ascii="Calibri" w:hAnsi="Calibri" w:cs="Calibri"/>
        <w:sz w:val="18"/>
        <w:szCs w:val="18"/>
      </w:rPr>
      <w:t xml:space="preserve">Sopimus täytetään kahtena kappaleena. Toinen kappale jää työnantajalle ja toinen oppilaalle. Oppilas palauttaa oman kappaleensa sopimuksesta oppilaanohjaajalle </w:t>
    </w:r>
  </w:p>
  <w:p w14:paraId="31C07F86" w14:textId="0CEF887B" w:rsidR="00EA239D" w:rsidRPr="00EA239D" w:rsidRDefault="00EA239D" w:rsidP="00EA239D">
    <w:pPr>
      <w:pStyle w:val="Alatunniste"/>
      <w:jc w:val="right"/>
      <w:rPr>
        <w:rFonts w:ascii="Calibri" w:hAnsi="Calibri" w:cs="Calibri"/>
      </w:rPr>
    </w:pPr>
    <w:r w:rsidRPr="00EE31C6">
      <w:rPr>
        <w:rFonts w:ascii="Calibri" w:eastAsia="Calibri" w:hAnsi="Calibri" w:cs="Calibri"/>
        <w:sz w:val="16"/>
        <w:szCs w:val="16"/>
      </w:rPr>
      <w:tab/>
    </w:r>
    <w:r w:rsidRPr="00EE31C6">
      <w:rPr>
        <w:rFonts w:ascii="Calibri" w:eastAsia="Calibri" w:hAnsi="Calibri" w:cs="Calibri"/>
        <w:sz w:val="16"/>
        <w:szCs w:val="16"/>
      </w:rPr>
      <w:tab/>
      <w:t>Arkistointiohje: Seuraavan lukuvuoden alkuun asti.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71ABF" w14:textId="77777777" w:rsidR="001066ED" w:rsidRDefault="001066ED" w:rsidP="00167CAA">
      <w:pPr>
        <w:spacing w:line="240" w:lineRule="auto"/>
      </w:pPr>
      <w:r>
        <w:separator/>
      </w:r>
    </w:p>
  </w:footnote>
  <w:footnote w:type="continuationSeparator" w:id="0">
    <w:p w14:paraId="49794221" w14:textId="77777777" w:rsidR="001066ED" w:rsidRDefault="001066ED" w:rsidP="00167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8B35" w14:textId="77777777" w:rsidR="00EA239D" w:rsidRPr="00EE31C6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 w:rsidRPr="009B0F73">
      <w:rPr>
        <w:rFonts w:ascii="Calibri" w:eastAsia="Times New Roman" w:hAnsi="Calibri"/>
        <w:b/>
        <w:noProof/>
        <w:lang w:val="fi-FI"/>
      </w:rPr>
      <w:drawing>
        <wp:anchor distT="0" distB="0" distL="114300" distR="114300" simplePos="0" relativeHeight="251660800" behindDoc="0" locked="0" layoutInCell="1" allowOverlap="1" wp14:anchorId="4A283FD8" wp14:editId="052622F4">
          <wp:simplePos x="0" y="0"/>
          <wp:positionH relativeFrom="column">
            <wp:posOffset>-76200</wp:posOffset>
          </wp:positionH>
          <wp:positionV relativeFrom="paragraph">
            <wp:posOffset>12065</wp:posOffset>
          </wp:positionV>
          <wp:extent cx="900000" cy="900000"/>
          <wp:effectExtent l="0" t="0" r="0" b="0"/>
          <wp:wrapSquare wrapText="bothSides"/>
          <wp:docPr id="2" name="Kuva 2" descr="https://intra.kotka.fi/Aineistopankki/PublishingImages/Kotkan%20graafinen%20materiaali%20ja%20logot/kotkalogo_145px-eireunaviiv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.kotka.fi/Aineistopankki/PublishingImages/Kotkan%20graafinen%20materiaali%20ja%20logot/kotkalogo_145px-eireunaviiva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31C6">
      <w:rPr>
        <w:rFonts w:ascii="Calibri" w:hAnsi="Calibri" w:cs="Calibri"/>
        <w:sz w:val="20"/>
        <w:szCs w:val="20"/>
      </w:rPr>
      <w:tab/>
    </w:r>
    <w:r w:rsidRPr="00EE31C6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Kotkan kaupunki</w:t>
    </w:r>
  </w:p>
  <w:p w14:paraId="3E852574" w14:textId="77777777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Kasvatus ja koulutus</w:t>
    </w:r>
  </w:p>
  <w:p w14:paraId="14FAABA2" w14:textId="77777777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Perusopetus</w:t>
    </w:r>
  </w:p>
  <w:p w14:paraId="6F972D2E" w14:textId="77777777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Koulun nimi</w:t>
    </w:r>
  </w:p>
  <w:p w14:paraId="15AD3AEB" w14:textId="77777777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</w:p>
  <w:p w14:paraId="31BA10EE" w14:textId="1C5E1EDE" w:rsidR="00EA239D" w:rsidRDefault="00EA239D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TET-TIEDOTE TYÖNANTAJALLE</w:t>
    </w:r>
  </w:p>
  <w:p w14:paraId="18FEE17F" w14:textId="77777777" w:rsidR="00EA239D" w:rsidRDefault="00EA239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864AD" w14:textId="0C958C41" w:rsidR="00167CAA" w:rsidRPr="008F466B" w:rsidRDefault="000C2BE3" w:rsidP="008F466B">
    <w:pPr>
      <w:pStyle w:val="Yltunniste"/>
      <w:jc w:val="right"/>
      <w:rPr>
        <w:rFonts w:ascii="Calibri" w:hAnsi="Calibri" w:cs="Calibri"/>
        <w:b/>
        <w:sz w:val="24"/>
        <w:szCs w:val="24"/>
      </w:rPr>
    </w:pPr>
    <w:r>
      <w:rPr>
        <w:rFonts w:ascii="Calibri" w:eastAsia="Times New Roman" w:hAnsi="Calibri"/>
        <w:b/>
        <w:noProof/>
        <w:lang w:val="fi-FI"/>
      </w:rPr>
      <w:drawing>
        <wp:anchor distT="0" distB="0" distL="114300" distR="114300" simplePos="0" relativeHeight="251664896" behindDoc="0" locked="0" layoutInCell="1" allowOverlap="1" wp14:anchorId="603254A8" wp14:editId="6C854DFC">
          <wp:simplePos x="0" y="0"/>
          <wp:positionH relativeFrom="margin">
            <wp:posOffset>44450</wp:posOffset>
          </wp:positionH>
          <wp:positionV relativeFrom="paragraph">
            <wp:posOffset>-178435</wp:posOffset>
          </wp:positionV>
          <wp:extent cx="845820" cy="967740"/>
          <wp:effectExtent l="0" t="0" r="0" b="3810"/>
          <wp:wrapSquare wrapText="bothSides"/>
          <wp:docPr id="3" name="Kuva 3" descr="for_web_kouvola_vari_-6cm_SMYK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0" descr="for_web_kouvola_vari_-6cm_SMYK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549" w:rsidRPr="00EE31C6">
      <w:rPr>
        <w:rFonts w:ascii="Calibri" w:hAnsi="Calibri" w:cs="Calibri"/>
        <w:sz w:val="20"/>
        <w:szCs w:val="20"/>
      </w:rPr>
      <w:tab/>
    </w:r>
    <w:r w:rsidR="00BB2549" w:rsidRPr="00EE31C6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Kouvolan</w:t>
    </w:r>
    <w:r w:rsidR="00F320AC">
      <w:rPr>
        <w:rFonts w:ascii="Calibri" w:hAnsi="Calibri" w:cs="Calibri"/>
        <w:sz w:val="20"/>
        <w:szCs w:val="20"/>
      </w:rPr>
      <w:t xml:space="preserve"> kaupunki</w:t>
    </w:r>
  </w:p>
  <w:p w14:paraId="4F33C5A6" w14:textId="1C6F742F" w:rsidR="00F320AC" w:rsidRDefault="00F320AC" w:rsidP="00F320AC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Kasvatus ja koulutus</w:t>
    </w:r>
  </w:p>
  <w:p w14:paraId="32789435" w14:textId="054550A7" w:rsidR="0094667A" w:rsidRDefault="00F320AC" w:rsidP="00F320AC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Perusopetus</w:t>
    </w:r>
  </w:p>
  <w:p w14:paraId="70290DC5" w14:textId="3AE00513" w:rsidR="00852452" w:rsidRPr="00AD23D1" w:rsidRDefault="000C2BE3" w:rsidP="00F320AC">
    <w:pPr>
      <w:pStyle w:val="Yltunniste"/>
      <w:jc w:val="right"/>
      <w:rPr>
        <w:rFonts w:ascii="Calibri" w:hAnsi="Calibri" w:cs="Calibri"/>
        <w:color w:val="FF0000"/>
        <w:sz w:val="20"/>
        <w:szCs w:val="20"/>
      </w:rPr>
    </w:pPr>
    <w:r w:rsidRPr="000C2BE3">
      <w:rPr>
        <w:rFonts w:ascii="Calibri" w:hAnsi="Calibri" w:cs="Calibri"/>
        <w:sz w:val="20"/>
        <w:szCs w:val="20"/>
      </w:rPr>
      <w:t>Inkeroisten yhtenäiskoulu</w:t>
    </w:r>
  </w:p>
  <w:p w14:paraId="684FFBEA" w14:textId="5F802C34" w:rsidR="00F320AC" w:rsidRDefault="00F320AC" w:rsidP="00F320AC">
    <w:pPr>
      <w:pStyle w:val="Yltunniste"/>
      <w:jc w:val="right"/>
      <w:rPr>
        <w:rFonts w:ascii="Calibri" w:hAnsi="Calibri" w:cs="Calibri"/>
        <w:sz w:val="20"/>
        <w:szCs w:val="20"/>
      </w:rPr>
    </w:pPr>
  </w:p>
  <w:p w14:paraId="5726EBAA" w14:textId="26DE1158" w:rsidR="00852452" w:rsidRPr="00A5072E" w:rsidRDefault="00EA239D" w:rsidP="00F320AC">
    <w:pPr>
      <w:pStyle w:val="Yltunniste"/>
      <w:jc w:val="right"/>
      <w:rPr>
        <w:rFonts w:ascii="Calibri" w:hAnsi="Calibri" w:cs="Calibri"/>
        <w:b/>
        <w:sz w:val="20"/>
        <w:szCs w:val="20"/>
      </w:rPr>
    </w:pPr>
    <w:r w:rsidRPr="00A5072E">
      <w:rPr>
        <w:rFonts w:ascii="Calibri" w:hAnsi="Calibri" w:cs="Calibri"/>
        <w:b/>
        <w:sz w:val="20"/>
        <w:szCs w:val="20"/>
      </w:rPr>
      <w:t>TET-TIEDOTE TYÖNANTAJALLE</w:t>
    </w:r>
  </w:p>
  <w:p w14:paraId="39709586" w14:textId="77777777" w:rsidR="00C74C28" w:rsidRPr="0094667A" w:rsidRDefault="00C74C28" w:rsidP="00F320AC">
    <w:pPr>
      <w:pStyle w:val="Yltunniste"/>
      <w:jc w:val="right"/>
      <w:rPr>
        <w:rFonts w:ascii="Calibri" w:hAnsi="Calibri" w:cs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A7B0" w14:textId="6A07E861" w:rsidR="00EA239D" w:rsidRDefault="000C2BE3" w:rsidP="00EA239D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eastAsia="Times New Roman" w:hAnsi="Calibri"/>
        <w:b/>
        <w:noProof/>
        <w:lang w:val="fi-FI"/>
      </w:rPr>
      <w:drawing>
        <wp:anchor distT="0" distB="0" distL="114300" distR="114300" simplePos="0" relativeHeight="251662848" behindDoc="0" locked="0" layoutInCell="1" allowOverlap="1" wp14:anchorId="712BF7FD" wp14:editId="6124424D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647700" cy="685800"/>
          <wp:effectExtent l="0" t="0" r="0" b="0"/>
          <wp:wrapSquare wrapText="bothSides"/>
          <wp:docPr id="1" name="Kuva 1" descr="for_web_kouvola_vari_-6cm_SMYK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0" descr="for_web_kouvola_vari_-6cm_SMYK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62807" w14:textId="285F45DD" w:rsidR="00E91A34" w:rsidRPr="006B43F5" w:rsidRDefault="00E91A34" w:rsidP="00E91A34">
    <w:pPr>
      <w:pStyle w:val="Yltunniste"/>
      <w:jc w:val="righ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sz w:val="20"/>
        <w:szCs w:val="20"/>
      </w:rPr>
      <w:t>Kouvolan kaupunki</w:t>
    </w:r>
  </w:p>
  <w:p w14:paraId="4E1A6491" w14:textId="77777777" w:rsidR="00E91A34" w:rsidRDefault="00E91A34" w:rsidP="00E91A34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Kasvatus ja koulutus</w:t>
    </w:r>
  </w:p>
  <w:p w14:paraId="6590E837" w14:textId="77777777" w:rsidR="00E91A34" w:rsidRDefault="00E91A34" w:rsidP="00E91A34">
    <w:pPr>
      <w:pStyle w:val="Yltunniste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Perusopetus</w:t>
    </w:r>
  </w:p>
  <w:p w14:paraId="03296225" w14:textId="76736E08" w:rsidR="00E91A34" w:rsidRPr="00275870" w:rsidRDefault="00E91A34" w:rsidP="00E91A34">
    <w:pPr>
      <w:pStyle w:val="Yltunniste"/>
      <w:jc w:val="right"/>
      <w:rPr>
        <w:rFonts w:ascii="Calibri" w:hAnsi="Calibri" w:cs="Calibri"/>
        <w:color w:val="FF0000"/>
        <w:sz w:val="20"/>
        <w:szCs w:val="20"/>
      </w:rPr>
    </w:pPr>
    <w:r w:rsidRPr="00206A41">
      <w:rPr>
        <w:rFonts w:ascii="Calibri" w:hAnsi="Calibri" w:cs="Calibri"/>
        <w:sz w:val="20"/>
        <w:szCs w:val="20"/>
      </w:rPr>
      <w:t xml:space="preserve">Inkeroisten </w:t>
    </w:r>
    <w:r w:rsidR="004A5389">
      <w:rPr>
        <w:rFonts w:ascii="Calibri" w:hAnsi="Calibri" w:cs="Calibri"/>
        <w:sz w:val="20"/>
        <w:szCs w:val="20"/>
      </w:rPr>
      <w:t>y</w:t>
    </w:r>
    <w:r w:rsidRPr="00206A41">
      <w:rPr>
        <w:rFonts w:ascii="Calibri" w:hAnsi="Calibri" w:cs="Calibri"/>
        <w:sz w:val="20"/>
        <w:szCs w:val="20"/>
      </w:rPr>
      <w:t>htenäiskoulu</w:t>
    </w:r>
  </w:p>
  <w:p w14:paraId="65A6E8F3" w14:textId="77777777" w:rsidR="00E91A34" w:rsidRDefault="00E91A34" w:rsidP="00E91A34">
    <w:pPr>
      <w:pStyle w:val="Yltunniste"/>
      <w:jc w:val="right"/>
      <w:rPr>
        <w:rFonts w:ascii="Calibri" w:hAnsi="Calibri" w:cs="Calibri"/>
        <w:sz w:val="20"/>
        <w:szCs w:val="20"/>
      </w:rPr>
    </w:pPr>
  </w:p>
  <w:p w14:paraId="4F43A55E" w14:textId="153590DC" w:rsidR="00E91A34" w:rsidRPr="001F3CA8" w:rsidRDefault="00E91A34" w:rsidP="00E91A34">
    <w:pPr>
      <w:pStyle w:val="Yltunniste"/>
      <w:jc w:val="right"/>
      <w:rPr>
        <w:rFonts w:ascii="Calibri" w:hAnsi="Calibri" w:cs="Calibri"/>
        <w:b/>
        <w:sz w:val="20"/>
        <w:szCs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.5pt;height:9pt" o:bullet="t">
        <v:imagedata r:id="rId1" o:title="BD21333_"/>
      </v:shape>
    </w:pict>
  </w:numPicBullet>
  <w:abstractNum w:abstractNumId="0" w15:restartNumberingAfterBreak="0">
    <w:nsid w:val="19F622F6"/>
    <w:multiLevelType w:val="multilevel"/>
    <w:tmpl w:val="E57AF5F4"/>
    <w:lvl w:ilvl="0">
      <w:start w:val="8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" w15:restartNumberingAfterBreak="0">
    <w:nsid w:val="2F67459F"/>
    <w:multiLevelType w:val="hybridMultilevel"/>
    <w:tmpl w:val="3E3E58F8"/>
    <w:lvl w:ilvl="0" w:tplc="903A9E28">
      <w:start w:val="1"/>
      <w:numFmt w:val="bullet"/>
      <w:lvlText w:val=""/>
      <w:lvlPicBulletId w:val="0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-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</w:abstractNum>
  <w:abstractNum w:abstractNumId="2" w15:restartNumberingAfterBreak="0">
    <w:nsid w:val="46987FD5"/>
    <w:multiLevelType w:val="hybridMultilevel"/>
    <w:tmpl w:val="4DB440C0"/>
    <w:lvl w:ilvl="0" w:tplc="B7908A0A">
      <w:numFmt w:val="bullet"/>
      <w:lvlText w:val="-"/>
      <w:lvlJc w:val="left"/>
      <w:pPr>
        <w:ind w:left="3240" w:hanging="360"/>
      </w:pPr>
      <w:rPr>
        <w:rFonts w:ascii="Arial" w:eastAsia="Arial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B763A13"/>
    <w:multiLevelType w:val="multilevel"/>
    <w:tmpl w:val="5E06792A"/>
    <w:lvl w:ilvl="0">
      <w:start w:val="1"/>
      <w:numFmt w:val="bullet"/>
      <w:lvlText w:val="-"/>
      <w:lvlJc w:val="left"/>
      <w:pPr>
        <w:ind w:left="297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285527"/>
    <w:multiLevelType w:val="hybridMultilevel"/>
    <w:tmpl w:val="A508A626"/>
    <w:lvl w:ilvl="0" w:tplc="31DAF5C8"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73D03130"/>
    <w:multiLevelType w:val="hybridMultilevel"/>
    <w:tmpl w:val="F6B2C4BA"/>
    <w:lvl w:ilvl="0" w:tplc="D3643EA0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EF"/>
    <w:rsid w:val="00033BAC"/>
    <w:rsid w:val="0004501C"/>
    <w:rsid w:val="00063E9E"/>
    <w:rsid w:val="0008155C"/>
    <w:rsid w:val="000B1EDE"/>
    <w:rsid w:val="000C2BE3"/>
    <w:rsid w:val="000E630A"/>
    <w:rsid w:val="001066ED"/>
    <w:rsid w:val="00136640"/>
    <w:rsid w:val="00167CAA"/>
    <w:rsid w:val="00171152"/>
    <w:rsid w:val="001715D7"/>
    <w:rsid w:val="00175A17"/>
    <w:rsid w:val="00186FB8"/>
    <w:rsid w:val="0018716F"/>
    <w:rsid w:val="002829D4"/>
    <w:rsid w:val="003661B0"/>
    <w:rsid w:val="003D3749"/>
    <w:rsid w:val="003E3BD9"/>
    <w:rsid w:val="00421A03"/>
    <w:rsid w:val="00485EB6"/>
    <w:rsid w:val="004A5389"/>
    <w:rsid w:val="004B5025"/>
    <w:rsid w:val="004C3ED5"/>
    <w:rsid w:val="004D3FAE"/>
    <w:rsid w:val="004F05D1"/>
    <w:rsid w:val="00550214"/>
    <w:rsid w:val="00583266"/>
    <w:rsid w:val="005861DF"/>
    <w:rsid w:val="005A3D0C"/>
    <w:rsid w:val="006262C7"/>
    <w:rsid w:val="00630314"/>
    <w:rsid w:val="0069343B"/>
    <w:rsid w:val="007718EF"/>
    <w:rsid w:val="00771C80"/>
    <w:rsid w:val="00802C0C"/>
    <w:rsid w:val="0081739C"/>
    <w:rsid w:val="0084420B"/>
    <w:rsid w:val="00846F72"/>
    <w:rsid w:val="00852452"/>
    <w:rsid w:val="00867616"/>
    <w:rsid w:val="008A4117"/>
    <w:rsid w:val="008C2D84"/>
    <w:rsid w:val="008F466B"/>
    <w:rsid w:val="0094667A"/>
    <w:rsid w:val="009C67F5"/>
    <w:rsid w:val="009E22A4"/>
    <w:rsid w:val="00A16486"/>
    <w:rsid w:val="00A345B9"/>
    <w:rsid w:val="00A47450"/>
    <w:rsid w:val="00A5072E"/>
    <w:rsid w:val="00A55D36"/>
    <w:rsid w:val="00AB0462"/>
    <w:rsid w:val="00AD23D1"/>
    <w:rsid w:val="00AF674E"/>
    <w:rsid w:val="00BB2549"/>
    <w:rsid w:val="00BE239C"/>
    <w:rsid w:val="00BE6A2F"/>
    <w:rsid w:val="00C24457"/>
    <w:rsid w:val="00C31DC4"/>
    <w:rsid w:val="00C74C28"/>
    <w:rsid w:val="00C865D9"/>
    <w:rsid w:val="00CB249E"/>
    <w:rsid w:val="00CC3161"/>
    <w:rsid w:val="00CD758A"/>
    <w:rsid w:val="00CE1F8D"/>
    <w:rsid w:val="00CE2810"/>
    <w:rsid w:val="00E660A1"/>
    <w:rsid w:val="00E91A34"/>
    <w:rsid w:val="00EA239D"/>
    <w:rsid w:val="00EB737A"/>
    <w:rsid w:val="00ED0B14"/>
    <w:rsid w:val="00ED7C70"/>
    <w:rsid w:val="00EE31C6"/>
    <w:rsid w:val="00F12194"/>
    <w:rsid w:val="00F320AC"/>
    <w:rsid w:val="00F515BF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EF201"/>
  <w15:docId w15:val="{D984F90B-437A-437C-B655-DD780D2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167CAA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7CAA"/>
  </w:style>
  <w:style w:type="paragraph" w:styleId="Alatunniste">
    <w:name w:val="footer"/>
    <w:basedOn w:val="Normaali"/>
    <w:link w:val="AlatunnisteChar"/>
    <w:uiPriority w:val="99"/>
    <w:unhideWhenUsed/>
    <w:rsid w:val="00167CAA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7CAA"/>
  </w:style>
  <w:style w:type="character" w:styleId="Hyperlinkki">
    <w:name w:val="Hyperlink"/>
    <w:basedOn w:val="Kappaleenoletusfontti"/>
    <w:uiPriority w:val="99"/>
    <w:unhideWhenUsed/>
    <w:rsid w:val="00CD758A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21A0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244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4457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802C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tunimi.sukunimi@kunta.f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inlex.fi/fi/laki/ajantasa/2006/20060475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87E5020F77AF44817D57C3A41D7C55" ma:contentTypeVersion="12" ma:contentTypeDescription="Luo uusi asiakirja." ma:contentTypeScope="" ma:versionID="68bbb796d322c04aa796e75deee3a529">
  <xsd:schema xmlns:xsd="http://www.w3.org/2001/XMLSchema" xmlns:xs="http://www.w3.org/2001/XMLSchema" xmlns:p="http://schemas.microsoft.com/office/2006/metadata/properties" xmlns:ns3="9cccfbc1-3f2f-4f6e-9e60-ed7830b9251b" xmlns:ns4="7ac2a417-9c5d-456b-8cab-87b8d7b27dda" targetNamespace="http://schemas.microsoft.com/office/2006/metadata/properties" ma:root="true" ma:fieldsID="11f5b680c204b614e911fb7b4d4f45bd" ns3:_="" ns4:_="">
    <xsd:import namespace="9cccfbc1-3f2f-4f6e-9e60-ed7830b9251b"/>
    <xsd:import namespace="7ac2a417-9c5d-456b-8cab-87b8d7b27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bc1-3f2f-4f6e-9e60-ed7830b92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a417-9c5d-456b-8cab-87b8d7b27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9E0F0-7D59-4D7D-BEAA-E12A26B3EE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BFEF9-3D81-43C7-BCD6-376F629C7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cfbc1-3f2f-4f6e-9e60-ed7830b9251b"/>
    <ds:schemaRef ds:uri="7ac2a417-9c5d-456b-8cab-87b8d7b27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09DC9-E361-4FEF-BED3-E0446582E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Turkia Tanja</dc:creator>
  <cp:lastModifiedBy>Multanen Antti-Pekka</cp:lastModifiedBy>
  <cp:revision>2</cp:revision>
  <cp:lastPrinted>2022-06-07T05:28:00Z</cp:lastPrinted>
  <dcterms:created xsi:type="dcterms:W3CDTF">2022-10-20T09:51:00Z</dcterms:created>
  <dcterms:modified xsi:type="dcterms:W3CDTF">2022-10-20T09:51:00Z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0x010100E987E5020F77AF44817D57C3A41D7C55</vt:lpwstr>
  </property>
</Properties>
</file>