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0E" w:rsidRPr="008529FE" w:rsidRDefault="0093370E" w:rsidP="0093370E">
      <w:pPr>
        <w:shd w:val="clear" w:color="auto" w:fill="FFFFFF"/>
        <w:spacing w:after="120" w:line="270" w:lineRule="atLeast"/>
        <w:outlineLvl w:val="0"/>
        <w:rPr>
          <w:rFonts w:eastAsia="Times New Roman" w:cs="Arial"/>
          <w:b/>
          <w:kern w:val="36"/>
          <w:sz w:val="28"/>
          <w:szCs w:val="28"/>
          <w:lang w:val="en-US" w:eastAsia="fi-FI"/>
        </w:rPr>
      </w:pPr>
      <w:r w:rsidRPr="008529FE">
        <w:rPr>
          <w:rFonts w:eastAsia="Times New Roman" w:cs="Arial"/>
          <w:b/>
          <w:kern w:val="36"/>
          <w:sz w:val="28"/>
          <w:szCs w:val="28"/>
          <w:lang w:val="en-US" w:eastAsia="fi-FI"/>
        </w:rPr>
        <w:t>Clostridium difficile</w:t>
      </w:r>
    </w:p>
    <w:p w:rsidR="0093370E" w:rsidRPr="008529FE" w:rsidRDefault="0093370E" w:rsidP="0093370E">
      <w:pPr>
        <w:shd w:val="clear" w:color="auto" w:fill="FFFFFF"/>
        <w:spacing w:before="240" w:after="180" w:line="240" w:lineRule="atLeast"/>
        <w:outlineLvl w:val="2"/>
        <w:rPr>
          <w:rFonts w:eastAsia="Times New Roman" w:cs="Arial"/>
          <w:b/>
          <w:sz w:val="24"/>
          <w:szCs w:val="24"/>
          <w:lang w:val="en-US" w:eastAsia="fi-FI"/>
        </w:rPr>
      </w:pPr>
      <w:proofErr w:type="spellStart"/>
      <w:r w:rsidRPr="008529FE">
        <w:rPr>
          <w:rFonts w:eastAsia="Times New Roman" w:cs="Arial"/>
          <w:b/>
          <w:sz w:val="24"/>
          <w:szCs w:val="24"/>
          <w:lang w:val="en-US" w:eastAsia="fi-FI"/>
        </w:rPr>
        <w:t>Mikä</w:t>
      </w:r>
      <w:proofErr w:type="spellEnd"/>
      <w:r w:rsidRPr="008529FE">
        <w:rPr>
          <w:rFonts w:eastAsia="Times New Roman" w:cs="Arial"/>
          <w:b/>
          <w:sz w:val="24"/>
          <w:szCs w:val="24"/>
          <w:lang w:val="en-US" w:eastAsia="fi-FI"/>
        </w:rPr>
        <w:t xml:space="preserve"> on </w:t>
      </w:r>
      <w:r w:rsidRPr="008529FE">
        <w:rPr>
          <w:rFonts w:eastAsia="Times New Roman" w:cs="Arial"/>
          <w:b/>
          <w:iCs/>
          <w:sz w:val="24"/>
          <w:szCs w:val="24"/>
          <w:lang w:val="en-US" w:eastAsia="fi-FI"/>
        </w:rPr>
        <w:t>Clostridium difficile</w:t>
      </w:r>
      <w:r w:rsidRPr="008529FE">
        <w:rPr>
          <w:rFonts w:eastAsia="Times New Roman" w:cs="Arial"/>
          <w:b/>
          <w:sz w:val="24"/>
          <w:szCs w:val="24"/>
          <w:lang w:val="en-US" w:eastAsia="fi-FI"/>
        </w:rPr>
        <w:t>?</w:t>
      </w:r>
    </w:p>
    <w:p w:rsidR="0093370E" w:rsidRPr="0093370E" w:rsidRDefault="0093370E" w:rsidP="0093370E">
      <w:pPr>
        <w:shd w:val="clear" w:color="auto" w:fill="FFFFFF"/>
        <w:spacing w:after="160" w:line="320" w:lineRule="atLeast"/>
        <w:rPr>
          <w:rFonts w:eastAsia="Times New Roman" w:cs="Arial"/>
          <w:sz w:val="24"/>
          <w:szCs w:val="24"/>
          <w:lang w:eastAsia="fi-FI"/>
        </w:rPr>
      </w:pPr>
      <w:proofErr w:type="spellStart"/>
      <w:r w:rsidRPr="0093370E">
        <w:rPr>
          <w:rFonts w:eastAsia="Times New Roman" w:cs="Arial"/>
          <w:iCs/>
          <w:sz w:val="24"/>
          <w:szCs w:val="24"/>
          <w:lang w:eastAsia="fi-FI"/>
        </w:rPr>
        <w:t>Clostridium</w:t>
      </w:r>
      <w:proofErr w:type="spellEnd"/>
      <w:r w:rsidRPr="0093370E">
        <w:rPr>
          <w:rFonts w:eastAsia="Times New Roman" w:cs="Arial"/>
          <w:iCs/>
          <w:sz w:val="24"/>
          <w:szCs w:val="24"/>
          <w:lang w:eastAsia="fi-FI"/>
        </w:rPr>
        <w:t xml:space="preserve">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on itiöitä muodostava suolistobakteeri, jonka kannoista osa tuottaa toksiineja, yleisimmin toksiinia A ja B. Toksiinit ovat myrkyllisiä aineita, joiden erittyminen suoleen saa aikaan ripulin.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-ripuli liittyy useimmiten edeltävään mikrobilääkehoitoon, joka vaikuttaa suoliston normaaliin bakteerikasvustoon aiheuttaen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difficilen</w:t>
      </w:r>
      <w:proofErr w:type="spellEnd"/>
      <w:r w:rsidRPr="0093370E">
        <w:rPr>
          <w:rFonts w:eastAsia="Times New Roman" w:cs="Arial"/>
          <w:sz w:val="24"/>
          <w:szCs w:val="24"/>
          <w:lang w:eastAsia="fi-FI"/>
        </w:rPr>
        <w:t xml:space="preserve"> lisääntymisen. Toksiinia tuottamaton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-kanta ei aiheuta tautia. Imeväisikäisistä suuri osa kantaa bakteeria oireettomana suolistossaan osana sen normaalia kasvustoa, aikuisista vain noin kolme prosenttia on sen kantajia.</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2000-luvun alussa Pohjois-Amerikassa ja Euroopassa on havaittu aikaisempaa vaikeampien tautimuotojen lisääntyneen erityisesti vanhuspotilailla. Aiheuttajana on ollut uusi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-kanta (PCR </w:t>
      </w:r>
      <w:proofErr w:type="spellStart"/>
      <w:r w:rsidRPr="0093370E">
        <w:rPr>
          <w:rFonts w:eastAsia="Times New Roman" w:cs="Arial"/>
          <w:sz w:val="24"/>
          <w:szCs w:val="24"/>
          <w:lang w:eastAsia="fi-FI"/>
        </w:rPr>
        <w:t>ribotyyppi</w:t>
      </w:r>
      <w:proofErr w:type="spellEnd"/>
      <w:r w:rsidRPr="0093370E">
        <w:rPr>
          <w:rFonts w:eastAsia="Times New Roman" w:cs="Arial"/>
          <w:sz w:val="24"/>
          <w:szCs w:val="24"/>
          <w:lang w:eastAsia="fi-FI"/>
        </w:rPr>
        <w:t xml:space="preserve"> 027), joka tuottaa moninkertaisen määrän toksiineja aiempiin tavanomaisiin kantoihin verrattuna saaden aikaan rajun taudin. Lisäksi kanta on ollut vastustuskykyinen </w:t>
      </w:r>
      <w:proofErr w:type="spellStart"/>
      <w:r w:rsidRPr="0093370E">
        <w:rPr>
          <w:rFonts w:eastAsia="Times New Roman" w:cs="Arial"/>
          <w:sz w:val="24"/>
          <w:szCs w:val="24"/>
          <w:lang w:eastAsia="fi-FI"/>
        </w:rPr>
        <w:t>kinoliryhmän</w:t>
      </w:r>
      <w:proofErr w:type="spellEnd"/>
      <w:r w:rsidRPr="0093370E">
        <w:rPr>
          <w:rFonts w:eastAsia="Times New Roman" w:cs="Arial"/>
          <w:sz w:val="24"/>
          <w:szCs w:val="24"/>
          <w:lang w:eastAsia="fi-FI"/>
        </w:rPr>
        <w:t xml:space="preserve"> mikrobilääkkeille. </w:t>
      </w:r>
      <w:proofErr w:type="spellStart"/>
      <w:r w:rsidRPr="0093370E">
        <w:rPr>
          <w:rFonts w:eastAsia="Times New Roman" w:cs="Arial"/>
          <w:sz w:val="24"/>
          <w:szCs w:val="24"/>
          <w:lang w:eastAsia="fi-FI"/>
        </w:rPr>
        <w:t>Ribotyyppiä</w:t>
      </w:r>
      <w:proofErr w:type="spellEnd"/>
      <w:r w:rsidRPr="0093370E">
        <w:rPr>
          <w:rFonts w:eastAsia="Times New Roman" w:cs="Arial"/>
          <w:sz w:val="24"/>
          <w:szCs w:val="24"/>
          <w:lang w:eastAsia="fi-FI"/>
        </w:rPr>
        <w:t xml:space="preserve"> 027 on löytynyt Suomesta sekä lukuisista Euroopan maista ja Pohjois-Amerikasta.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iCs/>
          <w:sz w:val="24"/>
          <w:szCs w:val="24"/>
          <w:lang w:eastAsia="fi-FI"/>
        </w:rPr>
        <w:t>Clostridium</w:t>
      </w:r>
      <w:proofErr w:type="spellEnd"/>
      <w:r w:rsidRPr="0093370E">
        <w:rPr>
          <w:rFonts w:eastAsia="Times New Roman" w:cs="Arial"/>
          <w:b/>
          <w:iCs/>
          <w:sz w:val="24"/>
          <w:szCs w:val="24"/>
          <w:lang w:eastAsia="fi-FI"/>
        </w:rPr>
        <w:t xml:space="preserve"> </w:t>
      </w:r>
      <w:proofErr w:type="spellStart"/>
      <w:r w:rsidRPr="0093370E">
        <w:rPr>
          <w:rFonts w:eastAsia="Times New Roman" w:cs="Arial"/>
          <w:b/>
          <w:iCs/>
          <w:sz w:val="24"/>
          <w:szCs w:val="24"/>
          <w:lang w:eastAsia="fi-FI"/>
        </w:rPr>
        <w:t>difficile</w:t>
      </w:r>
      <w:proofErr w:type="spellEnd"/>
      <w:r w:rsidRPr="0093370E">
        <w:rPr>
          <w:rFonts w:eastAsia="Times New Roman" w:cs="Arial"/>
          <w:b/>
          <w:sz w:val="24"/>
          <w:szCs w:val="24"/>
          <w:lang w:eastAsia="fi-FI"/>
        </w:rPr>
        <w:t xml:space="preserve"> tarttuu?</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Sairastuminen liittyy lähes aina edeltävään mikrobilääkehoitoon. Vuodeosastoilla ja muissa hoitolaitoksissa tauti voi levitä myös potilaasta toiseen kosketustartuntana käsien välityksellä. Tartunta saadaan bakteerin itiöistä, jotka säilyvät hengissä myös elimistön ulkopuolella erilaisilla pinnoilla. Pesemättömistä käsistä itiöt kulkeutuvat suun kautta suolistoon ja alkavat lisääntyä.</w:t>
      </w:r>
    </w:p>
    <w:p w:rsidR="0093370E" w:rsidRPr="0093370E" w:rsidRDefault="0093370E" w:rsidP="0093370E">
      <w:pPr>
        <w:shd w:val="clear" w:color="auto" w:fill="FFFFFF"/>
        <w:spacing w:before="240" w:after="180" w:line="240" w:lineRule="atLeast"/>
        <w:outlineLvl w:val="2"/>
        <w:rPr>
          <w:rFonts w:eastAsia="Times New Roman" w:cs="Arial"/>
          <w:b/>
          <w:sz w:val="24"/>
          <w:szCs w:val="24"/>
          <w:lang w:val="en-US" w:eastAsia="fi-FI"/>
        </w:rPr>
      </w:pPr>
      <w:proofErr w:type="spellStart"/>
      <w:r w:rsidRPr="0093370E">
        <w:rPr>
          <w:rFonts w:eastAsia="Times New Roman" w:cs="Arial"/>
          <w:b/>
          <w:sz w:val="24"/>
          <w:szCs w:val="24"/>
          <w:lang w:val="en-US" w:eastAsia="fi-FI"/>
        </w:rPr>
        <w:t>Mitkä</w:t>
      </w:r>
      <w:proofErr w:type="spellEnd"/>
      <w:r w:rsidRPr="0093370E">
        <w:rPr>
          <w:rFonts w:eastAsia="Times New Roman" w:cs="Arial"/>
          <w:b/>
          <w:sz w:val="24"/>
          <w:szCs w:val="24"/>
          <w:lang w:val="en-US" w:eastAsia="fi-FI"/>
        </w:rPr>
        <w:t xml:space="preserve"> </w:t>
      </w:r>
      <w:proofErr w:type="spellStart"/>
      <w:r w:rsidRPr="0093370E">
        <w:rPr>
          <w:rFonts w:eastAsia="Times New Roman" w:cs="Arial"/>
          <w:b/>
          <w:sz w:val="24"/>
          <w:szCs w:val="24"/>
          <w:lang w:val="en-US" w:eastAsia="fi-FI"/>
        </w:rPr>
        <w:t>ovat</w:t>
      </w:r>
      <w:proofErr w:type="spellEnd"/>
      <w:r w:rsidRPr="0093370E">
        <w:rPr>
          <w:rFonts w:eastAsia="Times New Roman" w:cs="Arial"/>
          <w:b/>
          <w:sz w:val="24"/>
          <w:szCs w:val="24"/>
          <w:lang w:val="en-US" w:eastAsia="fi-FI"/>
        </w:rPr>
        <w:t xml:space="preserve"> </w:t>
      </w:r>
      <w:r w:rsidRPr="0093370E">
        <w:rPr>
          <w:rFonts w:eastAsia="Times New Roman" w:cs="Arial"/>
          <w:b/>
          <w:iCs/>
          <w:sz w:val="24"/>
          <w:szCs w:val="24"/>
          <w:lang w:val="en-US" w:eastAsia="fi-FI"/>
        </w:rPr>
        <w:t>Clostridium difficile</w:t>
      </w:r>
      <w:r w:rsidRPr="0093370E">
        <w:rPr>
          <w:rFonts w:eastAsia="Times New Roman" w:cs="Arial"/>
          <w:b/>
          <w:sz w:val="24"/>
          <w:szCs w:val="24"/>
          <w:lang w:val="en-US" w:eastAsia="fi-FI"/>
        </w:rPr>
        <w:t xml:space="preserve"> -</w:t>
      </w:r>
      <w:proofErr w:type="spellStart"/>
      <w:r w:rsidRPr="0093370E">
        <w:rPr>
          <w:rFonts w:eastAsia="Times New Roman" w:cs="Arial"/>
          <w:b/>
          <w:sz w:val="24"/>
          <w:szCs w:val="24"/>
          <w:lang w:val="en-US" w:eastAsia="fi-FI"/>
        </w:rPr>
        <w:t>infektion</w:t>
      </w:r>
      <w:proofErr w:type="spellEnd"/>
      <w:r w:rsidRPr="0093370E">
        <w:rPr>
          <w:rFonts w:eastAsia="Times New Roman" w:cs="Arial"/>
          <w:b/>
          <w:sz w:val="24"/>
          <w:szCs w:val="24"/>
          <w:lang w:val="en-US" w:eastAsia="fi-FI"/>
        </w:rPr>
        <w:t xml:space="preserve"> </w:t>
      </w:r>
      <w:proofErr w:type="spellStart"/>
      <w:r w:rsidRPr="0093370E">
        <w:rPr>
          <w:rFonts w:eastAsia="Times New Roman" w:cs="Arial"/>
          <w:b/>
          <w:sz w:val="24"/>
          <w:szCs w:val="24"/>
          <w:lang w:val="en-US" w:eastAsia="fi-FI"/>
        </w:rPr>
        <w:t>oireet</w:t>
      </w:r>
      <w:proofErr w:type="spellEnd"/>
      <w:r w:rsidRPr="0093370E">
        <w:rPr>
          <w:rFonts w:eastAsia="Times New Roman" w:cs="Arial"/>
          <w:b/>
          <w:sz w:val="24"/>
          <w:szCs w:val="24"/>
          <w:lang w:val="en-US" w:eastAsia="fi-FI"/>
        </w:rPr>
        <w: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Toksiinia tuottava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-bakteeri aiheuttaa vesiripulia, johon liittyy usein mahakipuja ja kuumeilua. Oireet alkavat mikrobilääkehoidon aikana tai joskus vasta sen loputtua. Vakavin taudin muoto on </w:t>
      </w:r>
      <w:proofErr w:type="spellStart"/>
      <w:r w:rsidRPr="0093370E">
        <w:rPr>
          <w:rFonts w:eastAsia="Times New Roman" w:cs="Arial"/>
          <w:sz w:val="24"/>
          <w:szCs w:val="24"/>
          <w:lang w:eastAsia="fi-FI"/>
        </w:rPr>
        <w:t>pseudomembranoottinen</w:t>
      </w:r>
      <w:proofErr w:type="spellEnd"/>
      <w:r w:rsidRPr="0093370E">
        <w:rPr>
          <w:rFonts w:eastAsia="Times New Roman" w:cs="Arial"/>
          <w:sz w:val="24"/>
          <w:szCs w:val="24"/>
          <w:lang w:eastAsia="fi-FI"/>
        </w:rPr>
        <w:t xml:space="preserve"> </w:t>
      </w:r>
      <w:proofErr w:type="spellStart"/>
      <w:r w:rsidRPr="0093370E">
        <w:rPr>
          <w:rFonts w:eastAsia="Times New Roman" w:cs="Arial"/>
          <w:sz w:val="24"/>
          <w:szCs w:val="24"/>
          <w:lang w:eastAsia="fi-FI"/>
        </w:rPr>
        <w:t>enterokoliitti</w:t>
      </w:r>
      <w:proofErr w:type="spellEnd"/>
      <w:r w:rsidRPr="0093370E">
        <w:rPr>
          <w:rFonts w:eastAsia="Times New Roman" w:cs="Arial"/>
          <w:sz w:val="24"/>
          <w:szCs w:val="24"/>
          <w:lang w:eastAsia="fi-FI"/>
        </w:rPr>
        <w:t>, jossa suolta tähystettäessä nähdään suolen seinämässä katteisia, tulehtuneita alueita. Vakava taudinmuoto voi olla henkeä uhkaava.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iCs/>
          <w:sz w:val="24"/>
          <w:szCs w:val="24"/>
          <w:lang w:eastAsia="fi-FI"/>
        </w:rPr>
        <w:t>Clostridium</w:t>
      </w:r>
      <w:proofErr w:type="spellEnd"/>
      <w:r w:rsidRPr="0093370E">
        <w:rPr>
          <w:rFonts w:eastAsia="Times New Roman" w:cs="Arial"/>
          <w:b/>
          <w:iCs/>
          <w:sz w:val="24"/>
          <w:szCs w:val="24"/>
          <w:lang w:eastAsia="fi-FI"/>
        </w:rPr>
        <w:t xml:space="preserve"> </w:t>
      </w:r>
      <w:proofErr w:type="spellStart"/>
      <w:r w:rsidRPr="0093370E">
        <w:rPr>
          <w:rFonts w:eastAsia="Times New Roman" w:cs="Arial"/>
          <w:b/>
          <w:iCs/>
          <w:sz w:val="24"/>
          <w:szCs w:val="24"/>
          <w:lang w:eastAsia="fi-FI"/>
        </w:rPr>
        <w:t>difficile</w:t>
      </w:r>
      <w:proofErr w:type="spellEnd"/>
      <w:r w:rsidRPr="0093370E">
        <w:rPr>
          <w:rFonts w:eastAsia="Times New Roman" w:cs="Arial"/>
          <w:b/>
          <w:sz w:val="24"/>
          <w:szCs w:val="24"/>
          <w:lang w:eastAsia="fi-FI"/>
        </w:rPr>
        <w:t xml:space="preserve"> todetaan?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Edeltävä mikrobilääkehoito ripuloivalla potilaalla herättää yleensä tautiepäilyn. Diagnoosi tehdään ulostenäytteestä toksiinimäärityksellä ja bakteeriviljelyllä. Pelkkä positiivinen löydös oireettomalla potilaalla ei vaadi hoitoa.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iCs/>
          <w:sz w:val="24"/>
          <w:szCs w:val="24"/>
          <w:lang w:eastAsia="fi-FI"/>
        </w:rPr>
        <w:t>Clostridium</w:t>
      </w:r>
      <w:proofErr w:type="spellEnd"/>
      <w:r w:rsidRPr="0093370E">
        <w:rPr>
          <w:rFonts w:eastAsia="Times New Roman" w:cs="Arial"/>
          <w:b/>
          <w:iCs/>
          <w:sz w:val="24"/>
          <w:szCs w:val="24"/>
          <w:lang w:eastAsia="fi-FI"/>
        </w:rPr>
        <w:t xml:space="preserve"> </w:t>
      </w:r>
      <w:proofErr w:type="spellStart"/>
      <w:r w:rsidRPr="0093370E">
        <w:rPr>
          <w:rFonts w:eastAsia="Times New Roman" w:cs="Arial"/>
          <w:b/>
          <w:iCs/>
          <w:sz w:val="24"/>
          <w:szCs w:val="24"/>
          <w:lang w:eastAsia="fi-FI"/>
        </w:rPr>
        <w:t>difficile</w:t>
      </w:r>
      <w:proofErr w:type="spellEnd"/>
      <w:r w:rsidRPr="0093370E">
        <w:rPr>
          <w:rFonts w:eastAsia="Times New Roman" w:cs="Arial"/>
          <w:b/>
          <w:sz w:val="24"/>
          <w:szCs w:val="24"/>
          <w:lang w:eastAsia="fi-FI"/>
        </w:rPr>
        <w:t xml:space="preserve"> -infektiota hoidetaan?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Lievässä, kuumeettomassa ripulissa hoidoksi riittää usein mikrobilääkehoidon lopettaminen. Vaikeammin oireilevat ja kuumeilevat hoidetaan ensisijaisesti suun kautta annettavalla </w:t>
      </w:r>
      <w:proofErr w:type="spellStart"/>
      <w:r w:rsidRPr="0093370E">
        <w:rPr>
          <w:rFonts w:eastAsia="Times New Roman" w:cs="Arial"/>
          <w:sz w:val="24"/>
          <w:szCs w:val="24"/>
          <w:lang w:eastAsia="fi-FI"/>
        </w:rPr>
        <w:t>metronidatsolilla</w:t>
      </w:r>
      <w:proofErr w:type="spellEnd"/>
      <w:r w:rsidRPr="0093370E">
        <w:rPr>
          <w:rFonts w:eastAsia="Times New Roman" w:cs="Arial"/>
          <w:sz w:val="24"/>
          <w:szCs w:val="24"/>
          <w:lang w:eastAsia="fi-FI"/>
        </w:rPr>
        <w:t>. Riittävä nesteytys on tärkeää ja nestehoitoa voidaan joutua antamaan suonensisäisesti sairaalassa. Vakavissa, henkeä uhkaavissa infektioissa voidaan joutua jopa paksusuolen poistoon leikkauksella.</w:t>
      </w:r>
    </w:p>
    <w:p w:rsidR="0093370E" w:rsidRPr="0093370E" w:rsidRDefault="0093370E" w:rsidP="0093370E">
      <w:pPr>
        <w:shd w:val="clear" w:color="auto" w:fill="FFFFFF"/>
        <w:spacing w:after="160" w:line="320" w:lineRule="atLeast"/>
        <w:rPr>
          <w:rFonts w:eastAsia="Times New Roman" w:cs="Arial"/>
          <w:sz w:val="24"/>
          <w:szCs w:val="24"/>
          <w:lang w:eastAsia="fi-FI"/>
        </w:rPr>
      </w:pP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lastRenderedPageBreak/>
        <w:t xml:space="preserve">Miten </w:t>
      </w:r>
      <w:proofErr w:type="spellStart"/>
      <w:r w:rsidRPr="0093370E">
        <w:rPr>
          <w:rFonts w:eastAsia="Times New Roman" w:cs="Arial"/>
          <w:b/>
          <w:iCs/>
          <w:sz w:val="24"/>
          <w:szCs w:val="24"/>
          <w:lang w:eastAsia="fi-FI"/>
        </w:rPr>
        <w:t>Clostridium</w:t>
      </w:r>
      <w:proofErr w:type="spellEnd"/>
      <w:r w:rsidRPr="0093370E">
        <w:rPr>
          <w:rFonts w:eastAsia="Times New Roman" w:cs="Arial"/>
          <w:b/>
          <w:iCs/>
          <w:sz w:val="24"/>
          <w:szCs w:val="24"/>
          <w:lang w:eastAsia="fi-FI"/>
        </w:rPr>
        <w:t xml:space="preserve"> </w:t>
      </w:r>
      <w:proofErr w:type="spellStart"/>
      <w:r w:rsidRPr="0093370E">
        <w:rPr>
          <w:rFonts w:eastAsia="Times New Roman" w:cs="Arial"/>
          <w:b/>
          <w:iCs/>
          <w:sz w:val="24"/>
          <w:szCs w:val="24"/>
          <w:lang w:eastAsia="fi-FI"/>
        </w:rPr>
        <w:t>difficile</w:t>
      </w:r>
      <w:proofErr w:type="spellEnd"/>
      <w:r w:rsidRPr="0093370E">
        <w:rPr>
          <w:rFonts w:eastAsia="Times New Roman" w:cs="Arial"/>
          <w:b/>
          <w:sz w:val="24"/>
          <w:szCs w:val="24"/>
          <w:lang w:eastAsia="fi-FI"/>
        </w:rPr>
        <w:t xml:space="preserve"> -infektiota ehkäistään?</w:t>
      </w:r>
    </w:p>
    <w:p w:rsidR="0093370E" w:rsidRPr="0093370E" w:rsidRDefault="0093370E" w:rsidP="0093370E">
      <w:pPr>
        <w:shd w:val="clear" w:color="auto" w:fill="FFFFFF"/>
        <w:spacing w:line="320" w:lineRule="atLeast"/>
        <w:rPr>
          <w:rFonts w:eastAsia="Times New Roman" w:cs="Arial"/>
          <w:sz w:val="24"/>
          <w:szCs w:val="24"/>
          <w:lang w:eastAsia="fi-FI"/>
        </w:rPr>
      </w:pPr>
      <w:r w:rsidRPr="0093370E">
        <w:rPr>
          <w:rFonts w:eastAsia="Times New Roman" w:cs="Arial"/>
          <w:sz w:val="24"/>
          <w:szCs w:val="24"/>
          <w:lang w:eastAsia="fi-FI"/>
        </w:rPr>
        <w:t>Tarpeettomien mikrobilääkehoitojen välttäminen suojaa taudilta. Pitkät, toistuvat mikrobilääkekuurit ja korkea ikä lisäävät sairastumisen riskiä.</w:t>
      </w:r>
      <w:r w:rsidRPr="0093370E">
        <w:rPr>
          <w:rFonts w:eastAsia="Times New Roman" w:cs="Arial"/>
          <w:sz w:val="24"/>
          <w:szCs w:val="24"/>
          <w:lang w:eastAsia="fi-FI"/>
        </w:rPr>
        <w:br/>
        <w:t xml:space="preserve">Käsihuuhteen alkoholi ei tapa </w:t>
      </w:r>
      <w:r w:rsidRPr="0093370E">
        <w:rPr>
          <w:rFonts w:eastAsia="Times New Roman" w:cs="Arial"/>
          <w:iCs/>
          <w:sz w:val="24"/>
          <w:szCs w:val="24"/>
          <w:lang w:eastAsia="fi-FI"/>
        </w:rPr>
        <w:t xml:space="preserve">C. </w:t>
      </w:r>
      <w:proofErr w:type="spellStart"/>
      <w:r w:rsidRPr="0093370E">
        <w:rPr>
          <w:rFonts w:eastAsia="Times New Roman" w:cs="Arial"/>
          <w:iCs/>
          <w:sz w:val="24"/>
          <w:szCs w:val="24"/>
          <w:lang w:eastAsia="fi-FI"/>
        </w:rPr>
        <w:t>difficile</w:t>
      </w:r>
      <w:proofErr w:type="spellEnd"/>
      <w:r w:rsidRPr="0093370E">
        <w:rPr>
          <w:rFonts w:eastAsia="Times New Roman" w:cs="Arial"/>
          <w:sz w:val="24"/>
          <w:szCs w:val="24"/>
          <w:lang w:eastAsia="fi-FI"/>
        </w:rPr>
        <w:t xml:space="preserve"> -itiöitä ja siksi käsien pesu saippualla wc-käyntien jälkeen ja ennen ruokailua on tärkeää. </w:t>
      </w:r>
      <w:r w:rsidRPr="0093370E">
        <w:rPr>
          <w:rFonts w:eastAsia="Times New Roman" w:cs="Arial"/>
          <w:sz w:val="24"/>
          <w:szCs w:val="24"/>
          <w:lang w:eastAsia="fi-FI"/>
        </w:rPr>
        <w:br/>
        <w:t>Hyvä käsihygienia on tärkeää ihmisestä toiseen tapahtuvan tartunnan ehkäisyssä. Ripuloiva potilas erittää runsaasti bakteeria ja sen itiöitä. Ripulipotilasta hoitavan henkilökunnan tulisi käyttää hoitotyössä suojakäsineitä. Käsineiden poisoton jälkeen kädet pestään vedellä ja saippualla sekä käytetään alkoholipohjaista käsihuuhdetta.</w:t>
      </w:r>
      <w:r w:rsidRPr="0093370E">
        <w:rPr>
          <w:rFonts w:eastAsia="Times New Roman" w:cs="Arial"/>
          <w:sz w:val="24"/>
          <w:szCs w:val="24"/>
          <w:lang w:eastAsia="fi-FI"/>
        </w:rPr>
        <w:br/>
        <w:t>Potilaat hoidetaan mahdollisuuksien mukaan yhden hengen huoneissa kosketuseristyksessä.</w:t>
      </w:r>
    </w:p>
    <w:p w:rsidR="00E35928" w:rsidRDefault="00E35928">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Default="008648AC">
      <w:pPr>
        <w:rPr>
          <w:sz w:val="24"/>
          <w:szCs w:val="24"/>
        </w:rPr>
      </w:pPr>
    </w:p>
    <w:p w:rsidR="008648AC" w:rsidRPr="0093370E" w:rsidRDefault="008648AC">
      <w:pPr>
        <w:rPr>
          <w:sz w:val="24"/>
          <w:szCs w:val="24"/>
        </w:rPr>
      </w:pPr>
    </w:p>
    <w:p w:rsidR="0093370E" w:rsidRPr="0093370E" w:rsidRDefault="0093370E" w:rsidP="0093370E">
      <w:pPr>
        <w:shd w:val="clear" w:color="auto" w:fill="FFFFFF"/>
        <w:spacing w:after="120" w:line="270" w:lineRule="atLeast"/>
        <w:outlineLvl w:val="0"/>
        <w:rPr>
          <w:rFonts w:eastAsia="Times New Roman" w:cs="Arial"/>
          <w:b/>
          <w:kern w:val="36"/>
          <w:sz w:val="28"/>
          <w:szCs w:val="28"/>
          <w:lang w:eastAsia="fi-FI"/>
        </w:rPr>
      </w:pPr>
      <w:r w:rsidRPr="0093370E">
        <w:rPr>
          <w:rFonts w:eastAsia="Times New Roman" w:cs="Arial"/>
          <w:b/>
          <w:kern w:val="36"/>
          <w:sz w:val="28"/>
          <w:szCs w:val="28"/>
          <w:lang w:eastAsia="fi-FI"/>
        </w:rPr>
        <w:t>MRSA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Mitä ovat </w:t>
      </w:r>
      <w:proofErr w:type="spellStart"/>
      <w:r w:rsidRPr="0093370E">
        <w:rPr>
          <w:rFonts w:eastAsia="Times New Roman" w:cs="Arial"/>
          <w:b/>
          <w:sz w:val="24"/>
          <w:szCs w:val="24"/>
          <w:lang w:eastAsia="fi-FI"/>
        </w:rPr>
        <w:t>Staphylococcus</w:t>
      </w:r>
      <w:proofErr w:type="spellEnd"/>
      <w:r w:rsidRPr="0093370E">
        <w:rPr>
          <w:rFonts w:eastAsia="Times New Roman" w:cs="Arial"/>
          <w:b/>
          <w:sz w:val="24"/>
          <w:szCs w:val="24"/>
          <w:lang w:eastAsia="fi-FI"/>
        </w:rPr>
        <w:t xml:space="preserve"> </w:t>
      </w:r>
      <w:proofErr w:type="spellStart"/>
      <w:r w:rsidRPr="0093370E">
        <w:rPr>
          <w:rFonts w:eastAsia="Times New Roman" w:cs="Arial"/>
          <w:b/>
          <w:sz w:val="24"/>
          <w:szCs w:val="24"/>
          <w:lang w:eastAsia="fi-FI"/>
        </w:rPr>
        <w:t>aureus</w:t>
      </w:r>
      <w:proofErr w:type="spellEnd"/>
      <w:r w:rsidRPr="0093370E">
        <w:rPr>
          <w:rFonts w:eastAsia="Times New Roman" w:cs="Arial"/>
          <w:b/>
          <w:sz w:val="24"/>
          <w:szCs w:val="24"/>
          <w:lang w:eastAsia="fi-FI"/>
        </w:rPr>
        <w:t xml:space="preserve"> ja MRSA?</w:t>
      </w:r>
    </w:p>
    <w:p w:rsidR="0093370E" w:rsidRPr="0093370E" w:rsidRDefault="0093370E" w:rsidP="0093370E">
      <w:pPr>
        <w:shd w:val="clear" w:color="auto" w:fill="FFFFFF"/>
        <w:spacing w:after="160" w:line="320" w:lineRule="atLeast"/>
        <w:rPr>
          <w:rFonts w:eastAsia="Times New Roman" w:cs="Arial"/>
          <w:sz w:val="24"/>
          <w:szCs w:val="24"/>
          <w:lang w:eastAsia="fi-FI"/>
        </w:rPr>
      </w:pPr>
      <w:proofErr w:type="spellStart"/>
      <w:r w:rsidRPr="0093370E">
        <w:rPr>
          <w:rFonts w:eastAsia="Times New Roman" w:cs="Arial"/>
          <w:i/>
          <w:iCs/>
          <w:sz w:val="24"/>
          <w:szCs w:val="24"/>
          <w:lang w:eastAsia="fi-FI"/>
        </w:rPr>
        <w:t>Staphylococcus</w:t>
      </w:r>
      <w:proofErr w:type="spellEnd"/>
      <w:r w:rsidRPr="0093370E">
        <w:rPr>
          <w:rFonts w:eastAsia="Times New Roman" w:cs="Arial"/>
          <w:i/>
          <w:iCs/>
          <w:sz w:val="24"/>
          <w:szCs w:val="24"/>
          <w:lang w:eastAsia="fi-FI"/>
        </w:rPr>
        <w:t xml:space="preserve"> </w:t>
      </w:r>
      <w:proofErr w:type="spellStart"/>
      <w:r w:rsidRPr="0093370E">
        <w:rPr>
          <w:rFonts w:eastAsia="Times New Roman" w:cs="Arial"/>
          <w:i/>
          <w:iCs/>
          <w:sz w:val="24"/>
          <w:szCs w:val="24"/>
          <w:lang w:eastAsia="fi-FI"/>
        </w:rPr>
        <w:t>aureus</w:t>
      </w:r>
      <w:proofErr w:type="spellEnd"/>
      <w:r w:rsidRPr="0093370E">
        <w:rPr>
          <w:rFonts w:eastAsia="Times New Roman" w:cs="Arial"/>
          <w:i/>
          <w:iCs/>
          <w:sz w:val="24"/>
          <w:szCs w:val="24"/>
          <w:lang w:eastAsia="fi-FI"/>
        </w:rPr>
        <w:t xml:space="preserve"> </w:t>
      </w:r>
      <w:r w:rsidRPr="0093370E">
        <w:rPr>
          <w:rFonts w:eastAsia="Times New Roman" w:cs="Arial"/>
          <w:sz w:val="24"/>
          <w:szCs w:val="24"/>
          <w:lang w:eastAsia="fi-FI"/>
        </w:rPr>
        <w:t xml:space="preserve">-bakteeri on yleinen terveiden henkilöiden iholla ja nenän limakalvolla. Usein sitä kutsutaan pelkästään stafylokokiksi. Vakavia stafylokokki-infektioita on perinteisesti hoidettu penisilliinin sukuisilla antibiooteilla. Jotkut stafylokokit ovat kuitenkin kehittyneet vastustuskykyiseksi näille tavallisille stafylokokkiantibiooteille. Antibiooteille vastustuskykyisiä stafylokokkeja kutsutaan </w:t>
      </w:r>
      <w:proofErr w:type="spellStart"/>
      <w:r w:rsidRPr="0093370E">
        <w:rPr>
          <w:rFonts w:eastAsia="Times New Roman" w:cs="Arial"/>
          <w:sz w:val="24"/>
          <w:szCs w:val="24"/>
          <w:lang w:eastAsia="fi-FI"/>
        </w:rPr>
        <w:t>metisilliinille</w:t>
      </w:r>
      <w:proofErr w:type="spellEnd"/>
      <w:r w:rsidRPr="0093370E">
        <w:rPr>
          <w:rFonts w:eastAsia="Times New Roman" w:cs="Arial"/>
          <w:sz w:val="24"/>
          <w:szCs w:val="24"/>
          <w:lang w:eastAsia="fi-FI"/>
        </w:rPr>
        <w:t xml:space="preserve"> resistenteiksi </w:t>
      </w:r>
      <w:proofErr w:type="spellStart"/>
      <w:r w:rsidRPr="0093370E">
        <w:rPr>
          <w:rFonts w:eastAsia="Times New Roman" w:cs="Arial"/>
          <w:i/>
          <w:iCs/>
          <w:sz w:val="24"/>
          <w:szCs w:val="24"/>
          <w:lang w:eastAsia="fi-FI"/>
        </w:rPr>
        <w:t>Staphylococcus</w:t>
      </w:r>
      <w:proofErr w:type="spellEnd"/>
      <w:r w:rsidRPr="0093370E">
        <w:rPr>
          <w:rFonts w:eastAsia="Times New Roman" w:cs="Arial"/>
          <w:i/>
          <w:iCs/>
          <w:sz w:val="24"/>
          <w:szCs w:val="24"/>
          <w:lang w:eastAsia="fi-FI"/>
        </w:rPr>
        <w:t xml:space="preserve"> </w:t>
      </w:r>
      <w:proofErr w:type="spellStart"/>
      <w:r w:rsidRPr="0093370E">
        <w:rPr>
          <w:rFonts w:eastAsia="Times New Roman" w:cs="Arial"/>
          <w:i/>
          <w:iCs/>
          <w:sz w:val="24"/>
          <w:szCs w:val="24"/>
          <w:lang w:eastAsia="fi-FI"/>
        </w:rPr>
        <w:t>aureuksiksi</w:t>
      </w:r>
      <w:proofErr w:type="spellEnd"/>
      <w:r w:rsidRPr="0093370E">
        <w:rPr>
          <w:rFonts w:eastAsia="Times New Roman" w:cs="Arial"/>
          <w:sz w:val="24"/>
          <w:szCs w:val="24"/>
          <w:lang w:eastAsia="fi-FI"/>
        </w:rPr>
        <w:t xml:space="preserve"> tai MRSA:ksi.</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Minkälaisia infektioita stafylokokit aiheuttavat?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Suurin osa stafylokokkien aiheuttamista infektioista on lieviä (märkänäppylät, paiseet ja muut ihoinfektiot) ja voidaan hoitaa ilman antibiootteja. Stafylokokki voi aiheuttaa myös vakavia infektioita (leikkaushaavainfektio, keuhkokuume) erityisesti sairaalapotilaille. Koska MRSA on stafylokokki, se aiheuttaa samantyyppisiä infektioita kuin tavallinen stafylokokki.</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Mikä on </w:t>
      </w:r>
      <w:proofErr w:type="spellStart"/>
      <w:r w:rsidRPr="0093370E">
        <w:rPr>
          <w:rFonts w:eastAsia="Times New Roman" w:cs="Arial"/>
          <w:b/>
          <w:sz w:val="24"/>
          <w:szCs w:val="24"/>
          <w:lang w:eastAsia="fi-FI"/>
        </w:rPr>
        <w:t>kantajuus</w:t>
      </w:r>
      <w:proofErr w:type="spellEnd"/>
      <w:r w:rsidRPr="0093370E">
        <w:rPr>
          <w:rFonts w:eastAsia="Times New Roman" w:cs="Arial"/>
          <w:b/>
          <w:sz w:val="24"/>
          <w:szCs w:val="24"/>
          <w:lang w:eastAsia="fi-FI"/>
        </w:rPr>
        <w:t xml:space="preserve"> ja mikä infektio?</w:t>
      </w:r>
    </w:p>
    <w:p w:rsidR="0093370E" w:rsidRPr="0093370E" w:rsidRDefault="0093370E" w:rsidP="0093370E">
      <w:pPr>
        <w:shd w:val="clear" w:color="auto" w:fill="FFFFFF"/>
        <w:spacing w:after="160" w:line="320" w:lineRule="atLeast"/>
        <w:rPr>
          <w:rFonts w:eastAsia="Times New Roman" w:cs="Arial"/>
          <w:sz w:val="24"/>
          <w:szCs w:val="24"/>
          <w:lang w:eastAsia="fi-FI"/>
        </w:rPr>
      </w:pPr>
      <w:proofErr w:type="spellStart"/>
      <w:r w:rsidRPr="0093370E">
        <w:rPr>
          <w:rFonts w:eastAsia="Times New Roman" w:cs="Arial"/>
          <w:sz w:val="24"/>
          <w:szCs w:val="24"/>
          <w:lang w:eastAsia="fi-FI"/>
        </w:rPr>
        <w:t>Kantajuus</w:t>
      </w:r>
      <w:proofErr w:type="spellEnd"/>
      <w:r w:rsidRPr="0093370E">
        <w:rPr>
          <w:rFonts w:eastAsia="Times New Roman" w:cs="Arial"/>
          <w:sz w:val="24"/>
          <w:szCs w:val="24"/>
          <w:lang w:eastAsia="fi-FI"/>
        </w:rPr>
        <w:t xml:space="preserve"> eli kolonisaatio tarkoittaa sitä, että stafylokokki on iholla tai limakalvolla aiheuttamatta oireista tautia. Noin </w:t>
      </w:r>
      <w:proofErr w:type="gramStart"/>
      <w:r w:rsidRPr="0093370E">
        <w:rPr>
          <w:rFonts w:eastAsia="Times New Roman" w:cs="Arial"/>
          <w:sz w:val="24"/>
          <w:szCs w:val="24"/>
          <w:lang w:eastAsia="fi-FI"/>
        </w:rPr>
        <w:t>25-30</w:t>
      </w:r>
      <w:proofErr w:type="gramEnd"/>
      <w:r w:rsidRPr="0093370E">
        <w:rPr>
          <w:rFonts w:eastAsia="Times New Roman" w:cs="Arial"/>
          <w:sz w:val="24"/>
          <w:szCs w:val="24"/>
          <w:lang w:eastAsia="fi-FI"/>
        </w:rPr>
        <w:t xml:space="preserve"> prosenttia ihmisistä kantaa nenässään stafylokokkibakteeria.</w:t>
      </w:r>
      <w:r w:rsidR="008529FE">
        <w:rPr>
          <w:rFonts w:eastAsia="Times New Roman" w:cs="Arial"/>
          <w:sz w:val="24"/>
          <w:szCs w:val="24"/>
          <w:lang w:eastAsia="fi-FI"/>
        </w:rPr>
        <w:t xml:space="preserve"> </w:t>
      </w:r>
      <w:r w:rsidRPr="0093370E">
        <w:rPr>
          <w:rFonts w:eastAsia="Times New Roman" w:cs="Arial"/>
          <w:sz w:val="24"/>
          <w:szCs w:val="24"/>
          <w:lang w:eastAsia="fi-FI"/>
        </w:rPr>
        <w:t>Infektio tarkoittaa sitä, että stafylokokki aiheuttaa henkilölle oireisen taudin. Ihmiset voivat kolonisoitua tai infektoitua myös MRSA:lla.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Kuka voi saada MRSA:n?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MRSA-infektion saavat tavallisimmin sairaalapotilaat, jotka ovat iäkkäitä tai vaikeasti sairaita, tai joilla on avoimia haavoja (sääri- tai makuuhaavat) tai katetreja (virtsa- tai verisuonikatetrit). Sairaalassa saadut MRSA-infektiot voivat olla vakavia. Tietyissä tilanteissa vaara saada MRSA-infektio on tavallista suurempi. Näitä ovat esimerkiksi pitkittynyt sairaalahoito, aiempi antibioottihoito, tehohoito, kirurginen toimenpide, MRSA-</w:t>
      </w:r>
      <w:proofErr w:type="spellStart"/>
      <w:r w:rsidRPr="0093370E">
        <w:rPr>
          <w:rFonts w:eastAsia="Times New Roman" w:cs="Arial"/>
          <w:sz w:val="24"/>
          <w:szCs w:val="24"/>
          <w:lang w:eastAsia="fi-FI"/>
        </w:rPr>
        <w:t>nenäkantajuus</w:t>
      </w:r>
      <w:proofErr w:type="spellEnd"/>
      <w:r w:rsidRPr="0093370E">
        <w:rPr>
          <w:rFonts w:eastAsia="Times New Roman" w:cs="Arial"/>
          <w:sz w:val="24"/>
          <w:szCs w:val="24"/>
          <w:lang w:eastAsia="fi-FI"/>
        </w:rPr>
        <w:t xml:space="preserve"> tai läheinen kosketus potilaisiin, joilla on MRSA-</w:t>
      </w:r>
      <w:proofErr w:type="spellStart"/>
      <w:r w:rsidRPr="0093370E">
        <w:rPr>
          <w:rFonts w:eastAsia="Times New Roman" w:cs="Arial"/>
          <w:sz w:val="24"/>
          <w:szCs w:val="24"/>
          <w:lang w:eastAsia="fi-FI"/>
        </w:rPr>
        <w:t>kantajuus</w:t>
      </w:r>
      <w:proofErr w:type="spellEnd"/>
      <w:r w:rsidRPr="0093370E">
        <w:rPr>
          <w:rFonts w:eastAsia="Times New Roman" w:cs="Arial"/>
          <w:sz w:val="24"/>
          <w:szCs w:val="24"/>
          <w:lang w:eastAsia="fi-FI"/>
        </w:rPr>
        <w:t xml:space="preserve"> tai -infektio. MRSA voi aiheuttaa infektioita myös sairaalan ulkopuolella. Tavallisesti nämä infektiot ovat ihoinfektioita.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stafylokokki- ja MRSA-infektioita hoidetaan?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Kaikkien stafylokokki- ja MRSA-infektioiden hoitoon löytyy tehoava antibiootti. Useimmat stafylokokki-ihoinfektiot voidaan hoitaa ilman antibiootteja esim. avaamalla haava. Stafylokokin tai MRSA:n oireettomat kantajat eivät yleensä tarvitse hoitoa.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stafylokokkibakteeri ja MRSA leviävät?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Stafylokokki ja MRSA voivat levitä läheisessä kosketuksessa henkilöstä toiseen. Lähes poikkeuksetta MRSA leviää suoran ihokosketuksen välityksellä. Joskus leviäminen voi tapahtua myös epäsuorasti eli koskettelemalla eritteillä tahriintuneita esineitä esim. haavataitoksia.</w:t>
      </w:r>
    </w:p>
    <w:p w:rsidR="008648AC" w:rsidRDefault="008648AC" w:rsidP="0093370E">
      <w:pPr>
        <w:shd w:val="clear" w:color="auto" w:fill="FFFFFF"/>
        <w:spacing w:before="240" w:after="180" w:line="240" w:lineRule="atLeast"/>
        <w:outlineLvl w:val="2"/>
        <w:rPr>
          <w:rFonts w:eastAsia="Times New Roman" w:cs="Arial"/>
          <w:b/>
          <w:sz w:val="24"/>
          <w:szCs w:val="24"/>
          <w:lang w:eastAsia="fi-FI"/>
        </w:rPr>
      </w:pP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stafylokokin ja MRSA:n leviämistä voi ehkäistä?</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Noudata hyvää hygieniaa:</w:t>
      </w:r>
    </w:p>
    <w:p w:rsidR="0093370E" w:rsidRPr="0093370E" w:rsidRDefault="0093370E" w:rsidP="0093370E">
      <w:pPr>
        <w:numPr>
          <w:ilvl w:val="0"/>
          <w:numId w:val="1"/>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Pidä kädet puhtaana pesemällä ne saippualla ja vedellä</w:t>
      </w:r>
    </w:p>
    <w:p w:rsidR="0093370E" w:rsidRPr="0093370E" w:rsidRDefault="0093370E" w:rsidP="0093370E">
      <w:pPr>
        <w:numPr>
          <w:ilvl w:val="0"/>
          <w:numId w:val="1"/>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Pidä haavat ja rikkoutunut iho puhtaina ja suojattuina kunnes ne ovat parantuneet</w:t>
      </w:r>
    </w:p>
    <w:p w:rsidR="0093370E" w:rsidRPr="0093370E" w:rsidRDefault="0093370E" w:rsidP="0093370E">
      <w:pPr>
        <w:numPr>
          <w:ilvl w:val="0"/>
          <w:numId w:val="1"/>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Jos ihosi on kuiva, käytä kosteusvoidetta ehkäisemään ihon halkeilua</w:t>
      </w:r>
    </w:p>
    <w:p w:rsidR="0093370E" w:rsidRPr="0093370E" w:rsidRDefault="0093370E" w:rsidP="0093370E">
      <w:pPr>
        <w:numPr>
          <w:ilvl w:val="0"/>
          <w:numId w:val="1"/>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 xml:space="preserve">Vältä koskettelemasta toisten henkilöiden haavoja ja haavaeritteillä tahriintuneita materiaaleja </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Miksi MRSA:n torjunta on tärkeää?</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MRSA:n yleistyminen sairaaloissa voi johtaa sairaalainfektioiden lisääntymiseen ja vaikeuttaa sairaalainfektioiden antibioottihoitoa. Sairaaloilla on usein erityisiä varotoimia MRSA:n leviämisen ehkäisemiseksi. Yksi näistä on potilaan eristäminen eli MRSA-potilaan hoitaminen erillään muista potilaista.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MRSA torjutaan ja mitä tapahtuu kun MRSA-potilas eristetään?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Toimenpiteet voivat vaihdella sairaalasta toiseen, mutta usein noudatetaan seuraavia ohjeita:</w:t>
      </w:r>
    </w:p>
    <w:p w:rsidR="0093370E" w:rsidRPr="0093370E" w:rsidRDefault="0093370E" w:rsidP="0093370E">
      <w:pPr>
        <w:numPr>
          <w:ilvl w:val="0"/>
          <w:numId w:val="2"/>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Potilas sijoitetaan yhden hengen huoneeseen tai huoneeseen, jossa on muita MRSA-potilaita.</w:t>
      </w:r>
    </w:p>
    <w:p w:rsidR="0093370E" w:rsidRPr="0093370E" w:rsidRDefault="0093370E" w:rsidP="0093370E">
      <w:pPr>
        <w:numPr>
          <w:ilvl w:val="0"/>
          <w:numId w:val="2"/>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Potilaan poistumista huoneesta rajoitetaan vain välttämättömään, kuten hoitotoimenpiteiden ja tutkimusten ajaksi.</w:t>
      </w:r>
    </w:p>
    <w:p w:rsidR="0093370E" w:rsidRPr="0093370E" w:rsidRDefault="0093370E" w:rsidP="0093370E">
      <w:pPr>
        <w:numPr>
          <w:ilvl w:val="0"/>
          <w:numId w:val="2"/>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Asioidessaan potilashuoneessa henkilökunta käyttää tavallisesti suojakäsineitä (ja joskus suojaesiliinaa tai -takkia), riisuu ne huoneesta poistuessaan ja desinfioi kätensä alkoholipitoisella liuoksella.</w:t>
      </w:r>
    </w:p>
    <w:p w:rsidR="0093370E" w:rsidRPr="0093370E" w:rsidRDefault="0093370E" w:rsidP="0093370E">
      <w:pPr>
        <w:numPr>
          <w:ilvl w:val="0"/>
          <w:numId w:val="2"/>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 xml:space="preserve">Vierailijoita saatetaan myös pyytää käyttämään suojakäsineitä (ja joskus suojaesiliinaa tai -takkia), erityisesti jos he auttavat potilaan hoidossa tai jos on todennäköistä että he joutuvat kosketuksiin potilaan ihon, veren, virtsan, haavojen tai muiden eritteiden kanssa. Vierailijoiden tulee aina desinfioida kätensä alkoholipitoisella liuoksella potilashuoneesta poistuessaan. Näin varmistetaan, ettei MRSA kulkeudu heidän mukanansa huoneen ulkopuolelle. </w:t>
      </w:r>
    </w:p>
    <w:p w:rsidR="0093370E" w:rsidRDefault="0093370E" w:rsidP="0093370E">
      <w:pPr>
        <w:shd w:val="clear" w:color="auto" w:fill="FFFFFF"/>
        <w:spacing w:before="240" w:after="180" w:line="240" w:lineRule="atLeast"/>
        <w:outlineLvl w:val="2"/>
        <w:rPr>
          <w:rFonts w:eastAsia="Times New Roman" w:cs="Arial"/>
          <w:b/>
          <w:sz w:val="24"/>
          <w:szCs w:val="24"/>
          <w:lang w:eastAsia="fi-FI"/>
        </w:rPr>
      </w:pP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Kuinka kauan MRSA-potilaan eristys kestää?</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Sairaalainfektioiden torjunnasta vastaava henkilökunta päättää, koska MRSA-potilaan eristäminen on turvallista lopettaa. Koska MRSA-infektioita on vaikea hoitaa, eristys saattaa kestää pitkään.</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Kun MRSA-potilas pääsee kotiin, tuleeko edelleen noudattaa samoja varotoimia?</w:t>
      </w:r>
    </w:p>
    <w:p w:rsidR="00D40361" w:rsidRDefault="0093370E" w:rsidP="00D40361">
      <w:pPr>
        <w:shd w:val="clear" w:color="auto" w:fill="FFFFFF"/>
        <w:spacing w:line="320" w:lineRule="atLeast"/>
        <w:rPr>
          <w:rFonts w:eastAsia="Times New Roman" w:cs="Arial"/>
          <w:sz w:val="24"/>
          <w:szCs w:val="24"/>
          <w:lang w:eastAsia="fi-FI"/>
        </w:rPr>
      </w:pPr>
      <w:r w:rsidRPr="0093370E">
        <w:rPr>
          <w:rFonts w:eastAsia="Times New Roman" w:cs="Arial"/>
          <w:sz w:val="24"/>
          <w:szCs w:val="24"/>
          <w:lang w:eastAsia="fi-FI"/>
        </w:rPr>
        <w:t xml:space="preserve">Ennen kotiutusta on hyvä tiedustella hoitajilta tai lääkäriltä, mitä varotoimia kotona tulee noudattaa. </w:t>
      </w:r>
      <w:r w:rsidRPr="0093370E">
        <w:rPr>
          <w:rFonts w:eastAsia="Times New Roman" w:cs="Arial"/>
          <w:sz w:val="24"/>
          <w:szCs w:val="24"/>
          <w:lang w:eastAsia="fi-FI"/>
        </w:rPr>
        <w:br/>
        <w:t>Kerro aina sinua hoitaville hoitajille ja lääkäreille, että sinulta on löytynyt MRSA.</w:t>
      </w:r>
    </w:p>
    <w:p w:rsidR="0093370E" w:rsidRPr="00D40361" w:rsidRDefault="0093370E" w:rsidP="00D40361">
      <w:pPr>
        <w:shd w:val="clear" w:color="auto" w:fill="FFFFFF"/>
        <w:spacing w:line="320" w:lineRule="atLeast"/>
        <w:rPr>
          <w:rFonts w:eastAsia="Times New Roman" w:cs="Arial"/>
          <w:sz w:val="24"/>
          <w:szCs w:val="24"/>
          <w:lang w:eastAsia="fi-FI"/>
        </w:rPr>
      </w:pPr>
      <w:r w:rsidRPr="0093370E">
        <w:rPr>
          <w:rFonts w:eastAsia="Times New Roman" w:cs="Arial"/>
          <w:b/>
          <w:kern w:val="36"/>
          <w:sz w:val="28"/>
          <w:szCs w:val="28"/>
          <w:lang w:eastAsia="fi-FI"/>
        </w:rPr>
        <w:t>ESBL</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Mikä ESBL on?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ESBL, Extended </w:t>
      </w:r>
      <w:proofErr w:type="spellStart"/>
      <w:r w:rsidRPr="0093370E">
        <w:rPr>
          <w:rFonts w:eastAsia="Times New Roman" w:cs="Arial"/>
          <w:sz w:val="24"/>
          <w:szCs w:val="24"/>
          <w:lang w:eastAsia="fi-FI"/>
        </w:rPr>
        <w:t>Spectrum</w:t>
      </w:r>
      <w:proofErr w:type="spellEnd"/>
      <w:r w:rsidRPr="0093370E">
        <w:rPr>
          <w:rFonts w:eastAsia="Times New Roman" w:cs="Arial"/>
          <w:sz w:val="24"/>
          <w:szCs w:val="24"/>
          <w:lang w:eastAsia="fi-FI"/>
        </w:rPr>
        <w:t xml:space="preserve"> </w:t>
      </w:r>
      <w:proofErr w:type="spellStart"/>
      <w:r w:rsidRPr="0093370E">
        <w:rPr>
          <w:rFonts w:eastAsia="Times New Roman" w:cs="Arial"/>
          <w:sz w:val="24"/>
          <w:szCs w:val="24"/>
          <w:lang w:eastAsia="fi-FI"/>
        </w:rPr>
        <w:t>Beta-Lactamase</w:t>
      </w:r>
      <w:proofErr w:type="spellEnd"/>
      <w:r w:rsidRPr="0093370E">
        <w:rPr>
          <w:rFonts w:eastAsia="Times New Roman" w:cs="Arial"/>
          <w:sz w:val="24"/>
          <w:szCs w:val="24"/>
          <w:lang w:eastAsia="fi-FI"/>
        </w:rPr>
        <w:t xml:space="preserve"> eli laajakirjoinen </w:t>
      </w:r>
      <w:proofErr w:type="spellStart"/>
      <w:r w:rsidRPr="0093370E">
        <w:rPr>
          <w:rFonts w:eastAsia="Times New Roman" w:cs="Arial"/>
          <w:sz w:val="24"/>
          <w:szCs w:val="24"/>
          <w:lang w:eastAsia="fi-FI"/>
        </w:rPr>
        <w:t>beetalaktamaasientsyymi</w:t>
      </w:r>
      <w:proofErr w:type="spellEnd"/>
      <w:r w:rsidRPr="0093370E">
        <w:rPr>
          <w:rFonts w:eastAsia="Times New Roman" w:cs="Arial"/>
          <w:sz w:val="24"/>
          <w:szCs w:val="24"/>
          <w:lang w:eastAsia="fi-FI"/>
        </w:rPr>
        <w:t xml:space="preserve"> on </w:t>
      </w:r>
      <w:proofErr w:type="spellStart"/>
      <w:r w:rsidRPr="0093370E">
        <w:rPr>
          <w:rFonts w:eastAsia="Times New Roman" w:cs="Arial"/>
          <w:sz w:val="24"/>
          <w:szCs w:val="24"/>
          <w:lang w:eastAsia="fi-FI"/>
        </w:rPr>
        <w:t>tiettyjen</w:t>
      </w:r>
      <w:proofErr w:type="spellEnd"/>
      <w:r w:rsidRPr="0093370E">
        <w:rPr>
          <w:rFonts w:eastAsia="Times New Roman" w:cs="Arial"/>
          <w:sz w:val="24"/>
          <w:szCs w:val="24"/>
          <w:lang w:eastAsia="fi-FI"/>
        </w:rPr>
        <w:t xml:space="preserve"> </w:t>
      </w:r>
      <w:proofErr w:type="spellStart"/>
      <w:r w:rsidRPr="0093370E">
        <w:rPr>
          <w:rFonts w:eastAsia="Times New Roman" w:cs="Arial"/>
          <w:sz w:val="24"/>
          <w:szCs w:val="24"/>
          <w:lang w:eastAsia="fi-FI"/>
        </w:rPr>
        <w:t>gramnegatiivisten</w:t>
      </w:r>
      <w:proofErr w:type="spellEnd"/>
      <w:r w:rsidRPr="0093370E">
        <w:rPr>
          <w:rFonts w:eastAsia="Times New Roman" w:cs="Arial"/>
          <w:sz w:val="24"/>
          <w:szCs w:val="24"/>
          <w:lang w:eastAsia="fi-FI"/>
        </w:rPr>
        <w:t xml:space="preserve"> suolistobakteerien entsyymi, joka pilkkoo mikrobilääkkeitä. ESBL-entsyymiä tuottava bakteeri on vastustuskykyinen avohoidossa ja sairaaloissa yleisimmin käytetyille antibiooteille. Tavallisimmin ESBL-ominaisuus todetaan </w:t>
      </w:r>
      <w:proofErr w:type="spellStart"/>
      <w:r w:rsidRPr="0093370E">
        <w:rPr>
          <w:rFonts w:eastAsia="Times New Roman" w:cs="Arial"/>
          <w:sz w:val="24"/>
          <w:szCs w:val="24"/>
          <w:lang w:eastAsia="fi-FI"/>
        </w:rPr>
        <w:t>Escherischia</w:t>
      </w:r>
      <w:proofErr w:type="spellEnd"/>
      <w:r w:rsidRPr="0093370E">
        <w:rPr>
          <w:rFonts w:eastAsia="Times New Roman" w:cs="Arial"/>
          <w:sz w:val="24"/>
          <w:szCs w:val="24"/>
          <w:lang w:eastAsia="fi-FI"/>
        </w:rPr>
        <w:t xml:space="preserve"> </w:t>
      </w:r>
      <w:proofErr w:type="spellStart"/>
      <w:r w:rsidRPr="0093370E">
        <w:rPr>
          <w:rFonts w:eastAsia="Times New Roman" w:cs="Arial"/>
          <w:sz w:val="24"/>
          <w:szCs w:val="24"/>
          <w:lang w:eastAsia="fi-FI"/>
        </w:rPr>
        <w:t>coli</w:t>
      </w:r>
      <w:proofErr w:type="spellEnd"/>
      <w:r w:rsidRPr="0093370E">
        <w:rPr>
          <w:rFonts w:eastAsia="Times New Roman" w:cs="Arial"/>
          <w:sz w:val="24"/>
          <w:szCs w:val="24"/>
          <w:lang w:eastAsia="fi-FI"/>
        </w:rPr>
        <w:t xml:space="preserve"> ja </w:t>
      </w:r>
      <w:proofErr w:type="spellStart"/>
      <w:r w:rsidRPr="0093370E">
        <w:rPr>
          <w:rFonts w:eastAsia="Times New Roman" w:cs="Arial"/>
          <w:sz w:val="24"/>
          <w:szCs w:val="24"/>
          <w:lang w:eastAsia="fi-FI"/>
        </w:rPr>
        <w:t>Klebsiella</w:t>
      </w:r>
      <w:proofErr w:type="spellEnd"/>
      <w:r w:rsidRPr="0093370E">
        <w:rPr>
          <w:rFonts w:eastAsia="Times New Roman" w:cs="Arial"/>
          <w:sz w:val="24"/>
          <w:szCs w:val="24"/>
          <w:lang w:eastAsia="fi-FI"/>
        </w:rPr>
        <w:t>- bakteerilajeilla. Usein ESBL-ominaisuuteen liittyy moniresistenttiys, eli bakteeri on vastustuskykyinen useimmille käytössä oleville antibiooteille.</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Mitkä ovat ESBL-infektion oireet?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i/>
          <w:iCs/>
          <w:sz w:val="24"/>
          <w:szCs w:val="24"/>
          <w:lang w:eastAsia="fi-FI"/>
        </w:rPr>
        <w:t xml:space="preserve">E. </w:t>
      </w:r>
      <w:proofErr w:type="spellStart"/>
      <w:r w:rsidRPr="0093370E">
        <w:rPr>
          <w:rFonts w:eastAsia="Times New Roman" w:cs="Arial"/>
          <w:i/>
          <w:iCs/>
          <w:sz w:val="24"/>
          <w:szCs w:val="24"/>
          <w:lang w:eastAsia="fi-FI"/>
        </w:rPr>
        <w:t>coli</w:t>
      </w:r>
      <w:proofErr w:type="spellEnd"/>
      <w:r w:rsidRPr="0093370E">
        <w:rPr>
          <w:rFonts w:eastAsia="Times New Roman" w:cs="Arial"/>
          <w:sz w:val="24"/>
          <w:szCs w:val="24"/>
          <w:lang w:eastAsia="fi-FI"/>
        </w:rPr>
        <w:t xml:space="preserve"> ja </w:t>
      </w:r>
      <w:proofErr w:type="spellStart"/>
      <w:r w:rsidRPr="0093370E">
        <w:rPr>
          <w:rFonts w:eastAsia="Times New Roman" w:cs="Arial"/>
          <w:sz w:val="24"/>
          <w:szCs w:val="24"/>
          <w:lang w:eastAsia="fi-FI"/>
        </w:rPr>
        <w:t>Klebsiella</w:t>
      </w:r>
      <w:proofErr w:type="spellEnd"/>
      <w:r w:rsidRPr="0093370E">
        <w:rPr>
          <w:rFonts w:eastAsia="Times New Roman" w:cs="Arial"/>
          <w:sz w:val="24"/>
          <w:szCs w:val="24"/>
          <w:lang w:eastAsia="fi-FI"/>
        </w:rPr>
        <w:t xml:space="preserve">-lajit kuuluvat suoliston normaaliin bakteerikasvustoon. Ne ovat yleisimpiä virtsatieinfektioiden aiheuttajia. Nämä bakteerit voivat aiheuttaa myös muita harvinaisempia vatsanalueen infektioita, kuten sappirakon tai umpilisäkkeen tulehduksia. Taudinaiheuttamiskyvyltään ESBL-bakteerit eivät eroa tavanomaisista </w:t>
      </w:r>
      <w:r w:rsidRPr="0093370E">
        <w:rPr>
          <w:rFonts w:eastAsia="Times New Roman" w:cs="Arial"/>
          <w:i/>
          <w:iCs/>
          <w:sz w:val="24"/>
          <w:szCs w:val="24"/>
          <w:lang w:eastAsia="fi-FI"/>
        </w:rPr>
        <w:t xml:space="preserve">E. </w:t>
      </w:r>
      <w:proofErr w:type="spellStart"/>
      <w:r w:rsidRPr="0093370E">
        <w:rPr>
          <w:rFonts w:eastAsia="Times New Roman" w:cs="Arial"/>
          <w:i/>
          <w:iCs/>
          <w:sz w:val="24"/>
          <w:szCs w:val="24"/>
          <w:lang w:eastAsia="fi-FI"/>
        </w:rPr>
        <w:t>coli</w:t>
      </w:r>
      <w:proofErr w:type="spellEnd"/>
      <w:r w:rsidRPr="0093370E">
        <w:rPr>
          <w:rFonts w:eastAsia="Times New Roman" w:cs="Arial"/>
          <w:sz w:val="24"/>
          <w:szCs w:val="24"/>
          <w:lang w:eastAsia="fi-FI"/>
        </w:rPr>
        <w:t xml:space="preserve"> tai </w:t>
      </w:r>
      <w:proofErr w:type="spellStart"/>
      <w:r w:rsidRPr="0093370E">
        <w:rPr>
          <w:rFonts w:eastAsia="Times New Roman" w:cs="Arial"/>
          <w:sz w:val="24"/>
          <w:szCs w:val="24"/>
          <w:lang w:eastAsia="fi-FI"/>
        </w:rPr>
        <w:t>Klebsiella</w:t>
      </w:r>
      <w:proofErr w:type="spellEnd"/>
      <w:r w:rsidRPr="0093370E">
        <w:rPr>
          <w:rFonts w:eastAsia="Times New Roman" w:cs="Arial"/>
          <w:sz w:val="24"/>
          <w:szCs w:val="24"/>
          <w:lang w:eastAsia="fi-FI"/>
        </w:rPr>
        <w:t xml:space="preserve"> -kannoista.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Mikä on ESBL-</w:t>
      </w:r>
      <w:proofErr w:type="spellStart"/>
      <w:r w:rsidRPr="0093370E">
        <w:rPr>
          <w:rFonts w:eastAsia="Times New Roman" w:cs="Arial"/>
          <w:b/>
          <w:sz w:val="24"/>
          <w:szCs w:val="24"/>
          <w:lang w:eastAsia="fi-FI"/>
        </w:rPr>
        <w:t>kantajuus</w:t>
      </w:r>
      <w:proofErr w:type="spellEnd"/>
      <w:r w:rsidRPr="0093370E">
        <w:rPr>
          <w:rFonts w:eastAsia="Times New Roman" w:cs="Arial"/>
          <w:b/>
          <w:sz w:val="24"/>
          <w:szCs w:val="24"/>
          <w:lang w:eastAsia="fi-FI"/>
        </w:rPr>
        <w: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Osalla potilaista, joilla todetaan ESBL-bakteeri, jää tämä osaksi suoliston normaalia bakteerikasvustoa. Tällainen oireeton </w:t>
      </w:r>
      <w:proofErr w:type="spellStart"/>
      <w:r w:rsidRPr="0093370E">
        <w:rPr>
          <w:rFonts w:eastAsia="Times New Roman" w:cs="Arial"/>
          <w:sz w:val="24"/>
          <w:szCs w:val="24"/>
          <w:lang w:eastAsia="fi-FI"/>
        </w:rPr>
        <w:t>kantajuus</w:t>
      </w:r>
      <w:proofErr w:type="spellEnd"/>
      <w:r w:rsidRPr="0093370E">
        <w:rPr>
          <w:rFonts w:eastAsia="Times New Roman" w:cs="Arial"/>
          <w:sz w:val="24"/>
          <w:szCs w:val="24"/>
          <w:lang w:eastAsia="fi-FI"/>
        </w:rPr>
        <w:t xml:space="preserve"> voi olla pitkäkestoista. Tavallisesti ESBL-</w:t>
      </w:r>
      <w:proofErr w:type="spellStart"/>
      <w:r w:rsidRPr="0093370E">
        <w:rPr>
          <w:rFonts w:eastAsia="Times New Roman" w:cs="Arial"/>
          <w:sz w:val="24"/>
          <w:szCs w:val="24"/>
          <w:lang w:eastAsia="fi-FI"/>
        </w:rPr>
        <w:t>kantajuutta</w:t>
      </w:r>
      <w:proofErr w:type="spellEnd"/>
      <w:r w:rsidRPr="0093370E">
        <w:rPr>
          <w:rFonts w:eastAsia="Times New Roman" w:cs="Arial"/>
          <w:sz w:val="24"/>
          <w:szCs w:val="24"/>
          <w:lang w:eastAsia="fi-FI"/>
        </w:rPr>
        <w:t xml:space="preserve"> ei tutkita, mutta paikallisesti käytännöt ESBL-</w:t>
      </w:r>
      <w:proofErr w:type="spellStart"/>
      <w:r w:rsidRPr="0093370E">
        <w:rPr>
          <w:rFonts w:eastAsia="Times New Roman" w:cs="Arial"/>
          <w:sz w:val="24"/>
          <w:szCs w:val="24"/>
          <w:lang w:eastAsia="fi-FI"/>
        </w:rPr>
        <w:t>kantajuuden</w:t>
      </w:r>
      <w:proofErr w:type="spellEnd"/>
      <w:r w:rsidRPr="0093370E">
        <w:rPr>
          <w:rFonts w:eastAsia="Times New Roman" w:cs="Arial"/>
          <w:sz w:val="24"/>
          <w:szCs w:val="24"/>
          <w:lang w:eastAsia="fi-FI"/>
        </w:rPr>
        <w:t xml:space="preserve"> selvittämiseksi vaihtelevat epidemiatilanteen mukaan.</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Kuka voi saada </w:t>
      </w:r>
      <w:proofErr w:type="spellStart"/>
      <w:r w:rsidRPr="0093370E">
        <w:rPr>
          <w:rFonts w:eastAsia="Times New Roman" w:cs="Arial"/>
          <w:b/>
          <w:sz w:val="24"/>
          <w:szCs w:val="24"/>
          <w:lang w:eastAsia="fi-FI"/>
        </w:rPr>
        <w:t>ESBL:n</w:t>
      </w:r>
      <w:proofErr w:type="spellEnd"/>
      <w:r w:rsidRPr="0093370E">
        <w:rPr>
          <w:rFonts w:eastAsia="Times New Roman" w:cs="Arial"/>
          <w:b/>
          <w:sz w:val="24"/>
          <w:szCs w:val="24"/>
          <w:lang w:eastAsia="fi-FI"/>
        </w:rPr>
        <w:t>?</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Tärkein riskitekijä saada ESBL-bakteerin aiheuttama infektio on edeltävä mikrobilääkehoito. Mikrobilääkitys antaa kasvuedun vastustuskykyisille bakteerikannoille. Ikä ja laitoshoito ovat myös merkittäviä riskitekijöitä. ESBL-kantoja tavataan kuitenkin myös nuorilta henkilöiltä, joilla ei ole mitään edellä mainittuja riskitekijöitä. Osa kannoista on ilmeisesti peräisin ulkomailta, missä ESBL-kannat ovat yleisiä (esim. Etelä-Eurooppa).</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ESBL-infektioita hoidetaan?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Toistaiseksi kaikkiin Suomessa todettuihin ESBL-bakteereihin on ollut tehoavia lääkkeitä. Lievissä infektioissa voidaan käyttää laboratorion suorittaman herkkyysmäärityksen mukaisia lääkkeitä. Osassa infektioista ei ole enää ESBL-bakteeriin tehoavia suun kautta otettavia lääkkeitä, joten hoito joudutaan toteuttamaan suonen sisäisin lääkkein.</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ESBL tarttuu?</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ESBL-kannat voivat levitä potilaasta toiseen kosketustartunnan välityksellä. ESBL ominaisuus voi myös levitä bakteerilajista toiseen, mikä tekee torjunnasta haasteellista. Terveydenhuollon ulkopuolella on myös muita leviämistapoja, joita tunnetaan vielä riittämättömästi.</w:t>
      </w:r>
    </w:p>
    <w:p w:rsidR="0093370E" w:rsidRDefault="0093370E" w:rsidP="0093370E">
      <w:pPr>
        <w:shd w:val="clear" w:color="auto" w:fill="FFFFFF"/>
        <w:spacing w:before="240" w:after="180" w:line="240" w:lineRule="atLeast"/>
        <w:outlineLvl w:val="2"/>
        <w:rPr>
          <w:rFonts w:eastAsia="Times New Roman" w:cs="Arial"/>
          <w:b/>
          <w:sz w:val="24"/>
          <w:szCs w:val="24"/>
          <w:lang w:eastAsia="fi-FI"/>
        </w:rPr>
      </w:pP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sz w:val="24"/>
          <w:szCs w:val="24"/>
          <w:lang w:eastAsia="fi-FI"/>
        </w:rPr>
        <w:t>ESBL:n</w:t>
      </w:r>
      <w:proofErr w:type="spellEnd"/>
      <w:r w:rsidRPr="0093370E">
        <w:rPr>
          <w:rFonts w:eastAsia="Times New Roman" w:cs="Arial"/>
          <w:b/>
          <w:sz w:val="24"/>
          <w:szCs w:val="24"/>
          <w:lang w:eastAsia="fi-FI"/>
        </w:rPr>
        <w:t xml:space="preserve"> tarttuminen ehkäistään?</w:t>
      </w:r>
    </w:p>
    <w:p w:rsidR="0093370E" w:rsidRPr="0093370E" w:rsidRDefault="0093370E" w:rsidP="0093370E">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Noudata hyvää hygieniaa:</w:t>
      </w:r>
    </w:p>
    <w:p w:rsidR="0093370E" w:rsidRPr="0093370E" w:rsidRDefault="0093370E" w:rsidP="0093370E">
      <w:pPr>
        <w:numPr>
          <w:ilvl w:val="0"/>
          <w:numId w:val="4"/>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Pidä kädet puhtaana pesemällä ne saippualla ja vedellä</w:t>
      </w:r>
    </w:p>
    <w:p w:rsidR="0093370E" w:rsidRPr="0093370E" w:rsidRDefault="0093370E" w:rsidP="0093370E">
      <w:pPr>
        <w:numPr>
          <w:ilvl w:val="0"/>
          <w:numId w:val="4"/>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Pidä haavat ja rikkoutunut iho puhtaina ja suojattuina kunnes ne ovat parantuneet</w:t>
      </w:r>
    </w:p>
    <w:p w:rsidR="0093370E" w:rsidRPr="0093370E" w:rsidRDefault="0093370E" w:rsidP="0093370E">
      <w:pPr>
        <w:numPr>
          <w:ilvl w:val="0"/>
          <w:numId w:val="4"/>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Jos ihosi on kuiva, käytä kosteusvoidetta ehkäisemään ihon halkeilua</w:t>
      </w:r>
    </w:p>
    <w:p w:rsidR="0093370E" w:rsidRPr="0093370E" w:rsidRDefault="0093370E" w:rsidP="0093370E">
      <w:pPr>
        <w:numPr>
          <w:ilvl w:val="0"/>
          <w:numId w:val="4"/>
        </w:numPr>
        <w:shd w:val="clear" w:color="auto" w:fill="FFFFFF"/>
        <w:spacing w:before="30" w:after="30" w:line="320" w:lineRule="atLeast"/>
        <w:ind w:left="1083" w:right="363"/>
        <w:rPr>
          <w:rFonts w:eastAsia="Times New Roman" w:cs="Arial"/>
          <w:sz w:val="24"/>
          <w:szCs w:val="24"/>
          <w:lang w:eastAsia="fi-FI"/>
        </w:rPr>
      </w:pPr>
      <w:r w:rsidRPr="0093370E">
        <w:rPr>
          <w:rFonts w:eastAsia="Times New Roman" w:cs="Arial"/>
          <w:sz w:val="24"/>
          <w:szCs w:val="24"/>
          <w:lang w:eastAsia="fi-FI"/>
        </w:rPr>
        <w:t xml:space="preserve">Vältä koskettelemasta toisten henkilöiden haavoja ja haavaeritteillä tahriintuneita materiaaleja. </w:t>
      </w:r>
    </w:p>
    <w:p w:rsidR="0093370E" w:rsidRPr="0093370E" w:rsidRDefault="0093370E" w:rsidP="0093370E">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ESBL-bakteereita torjutaan?</w:t>
      </w:r>
    </w:p>
    <w:p w:rsidR="0093370E" w:rsidRPr="0093370E" w:rsidRDefault="0093370E" w:rsidP="0093370E">
      <w:pPr>
        <w:shd w:val="clear" w:color="auto" w:fill="FFFFFF"/>
        <w:spacing w:line="320" w:lineRule="atLeast"/>
        <w:rPr>
          <w:rFonts w:eastAsia="Times New Roman" w:cs="Arial"/>
          <w:sz w:val="24"/>
          <w:szCs w:val="24"/>
          <w:lang w:eastAsia="fi-FI"/>
        </w:rPr>
      </w:pPr>
      <w:r w:rsidRPr="0093370E">
        <w:rPr>
          <w:rFonts w:eastAsia="Times New Roman" w:cs="Arial"/>
          <w:sz w:val="24"/>
          <w:szCs w:val="24"/>
          <w:lang w:eastAsia="fi-FI"/>
        </w:rPr>
        <w:t>Antibioottien käytön asianmukaisuus on tärkeä osa ESBL-kantojen torjuntaa. Joskus on tarpeen käyttää potilaiden eristämistä torjumaan leviämistä sairaalan sisällä alttiisiin potilaisiin. Ohjeet eristyskäytännöistä vaihtelevat kuitenkin alueellisen tilanteen, ESBL-bakteerin aiheuttaman infektion ja mahdollisen epidemiatilanteen mukaan</w:t>
      </w:r>
    </w:p>
    <w:p w:rsidR="0093370E" w:rsidRDefault="0093370E">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Default="00D40361">
      <w:pPr>
        <w:rPr>
          <w:sz w:val="24"/>
          <w:szCs w:val="24"/>
        </w:rPr>
      </w:pPr>
    </w:p>
    <w:p w:rsidR="00D40361" w:rsidRPr="0093370E" w:rsidRDefault="00D40361" w:rsidP="00D40361">
      <w:pPr>
        <w:shd w:val="clear" w:color="auto" w:fill="FFFFFF"/>
        <w:spacing w:line="320" w:lineRule="atLeast"/>
        <w:rPr>
          <w:rFonts w:eastAsia="Times New Roman" w:cs="Arial"/>
          <w:sz w:val="24"/>
          <w:szCs w:val="24"/>
          <w:lang w:eastAsia="fi-FI"/>
        </w:rPr>
      </w:pPr>
      <w:r w:rsidRPr="0093370E">
        <w:rPr>
          <w:rFonts w:eastAsia="Times New Roman" w:cs="Arial"/>
          <w:b/>
          <w:kern w:val="36"/>
          <w:sz w:val="28"/>
          <w:szCs w:val="28"/>
          <w:lang w:eastAsia="fi-FI"/>
        </w:rPr>
        <w:t>VRE</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Mikä on </w:t>
      </w:r>
      <w:proofErr w:type="spellStart"/>
      <w:r w:rsidRPr="0093370E">
        <w:rPr>
          <w:rFonts w:eastAsia="Times New Roman" w:cs="Arial"/>
          <w:b/>
          <w:sz w:val="24"/>
          <w:szCs w:val="24"/>
          <w:lang w:eastAsia="fi-FI"/>
        </w:rPr>
        <w:t>enterokokki</w:t>
      </w:r>
      <w:proofErr w:type="spellEnd"/>
      <w:r w:rsidRPr="0093370E">
        <w:rPr>
          <w:rFonts w:eastAsia="Times New Roman" w:cs="Arial"/>
          <w:b/>
          <w:sz w:val="24"/>
          <w:szCs w:val="24"/>
          <w:lang w:eastAsia="fi-FI"/>
        </w:rPr>
        <w:t xml:space="preserve"> ja VRE?</w:t>
      </w:r>
    </w:p>
    <w:p w:rsidR="00D40361" w:rsidRPr="0093370E" w:rsidRDefault="00D40361" w:rsidP="00D40361">
      <w:pPr>
        <w:shd w:val="clear" w:color="auto" w:fill="FFFFFF"/>
        <w:spacing w:after="160" w:line="320" w:lineRule="atLeast"/>
        <w:rPr>
          <w:rFonts w:eastAsia="Times New Roman" w:cs="Arial"/>
          <w:sz w:val="24"/>
          <w:szCs w:val="24"/>
          <w:lang w:eastAsia="fi-FI"/>
        </w:rPr>
      </w:pPr>
      <w:proofErr w:type="spellStart"/>
      <w:r w:rsidRPr="0093370E">
        <w:rPr>
          <w:rFonts w:eastAsia="Times New Roman" w:cs="Arial"/>
          <w:sz w:val="24"/>
          <w:szCs w:val="24"/>
          <w:lang w:eastAsia="fi-FI"/>
        </w:rPr>
        <w:t>Enterokokit</w:t>
      </w:r>
      <w:proofErr w:type="spellEnd"/>
      <w:r w:rsidRPr="0093370E">
        <w:rPr>
          <w:rFonts w:eastAsia="Times New Roman" w:cs="Arial"/>
          <w:sz w:val="24"/>
          <w:szCs w:val="24"/>
          <w:lang w:eastAsia="fi-FI"/>
        </w:rPr>
        <w:t xml:space="preserve"> ovat suoliston </w:t>
      </w:r>
      <w:proofErr w:type="spellStart"/>
      <w:r w:rsidRPr="0093370E">
        <w:rPr>
          <w:rFonts w:eastAsia="Times New Roman" w:cs="Arial"/>
          <w:sz w:val="24"/>
          <w:szCs w:val="24"/>
          <w:lang w:eastAsia="fi-FI"/>
        </w:rPr>
        <w:t>normaalimikrobistoon</w:t>
      </w:r>
      <w:proofErr w:type="spellEnd"/>
      <w:r w:rsidRPr="0093370E">
        <w:rPr>
          <w:rFonts w:eastAsia="Times New Roman" w:cs="Arial"/>
          <w:sz w:val="24"/>
          <w:szCs w:val="24"/>
          <w:lang w:eastAsia="fi-FI"/>
        </w:rPr>
        <w:t xml:space="preserve"> kuuluvia bakteereita. Tavallisimmat </w:t>
      </w:r>
      <w:proofErr w:type="spellStart"/>
      <w:r w:rsidRPr="0093370E">
        <w:rPr>
          <w:rFonts w:eastAsia="Times New Roman" w:cs="Arial"/>
          <w:sz w:val="24"/>
          <w:szCs w:val="24"/>
          <w:lang w:eastAsia="fi-FI"/>
        </w:rPr>
        <w:t>enterokokkilajit</w:t>
      </w:r>
      <w:proofErr w:type="spellEnd"/>
      <w:r w:rsidRPr="0093370E">
        <w:rPr>
          <w:rFonts w:eastAsia="Times New Roman" w:cs="Arial"/>
          <w:sz w:val="24"/>
          <w:szCs w:val="24"/>
          <w:lang w:eastAsia="fi-FI"/>
        </w:rPr>
        <w:t xml:space="preserve"> ovat </w:t>
      </w:r>
      <w:r w:rsidRPr="0093370E">
        <w:rPr>
          <w:rFonts w:eastAsia="Times New Roman" w:cs="Arial"/>
          <w:i/>
          <w:iCs/>
          <w:sz w:val="24"/>
          <w:szCs w:val="24"/>
          <w:lang w:eastAsia="fi-FI"/>
        </w:rPr>
        <w:t xml:space="preserve">E. </w:t>
      </w:r>
      <w:proofErr w:type="spellStart"/>
      <w:r w:rsidRPr="0093370E">
        <w:rPr>
          <w:rFonts w:eastAsia="Times New Roman" w:cs="Arial"/>
          <w:i/>
          <w:iCs/>
          <w:sz w:val="24"/>
          <w:szCs w:val="24"/>
          <w:lang w:eastAsia="fi-FI"/>
        </w:rPr>
        <w:t>faecalis</w:t>
      </w:r>
      <w:proofErr w:type="spellEnd"/>
      <w:r w:rsidRPr="0093370E">
        <w:rPr>
          <w:rFonts w:eastAsia="Times New Roman" w:cs="Arial"/>
          <w:sz w:val="24"/>
          <w:szCs w:val="24"/>
          <w:lang w:eastAsia="fi-FI"/>
        </w:rPr>
        <w:t xml:space="preserve"> ja </w:t>
      </w:r>
      <w:proofErr w:type="spellStart"/>
      <w:r w:rsidRPr="0093370E">
        <w:rPr>
          <w:rFonts w:eastAsia="Times New Roman" w:cs="Arial"/>
          <w:i/>
          <w:iCs/>
          <w:sz w:val="24"/>
          <w:szCs w:val="24"/>
          <w:lang w:eastAsia="fi-FI"/>
        </w:rPr>
        <w:t>E.faecium</w:t>
      </w:r>
      <w:proofErr w:type="spellEnd"/>
      <w:r w:rsidRPr="0093370E">
        <w:rPr>
          <w:rFonts w:eastAsia="Times New Roman" w:cs="Arial"/>
          <w:i/>
          <w:iCs/>
          <w:sz w:val="24"/>
          <w:szCs w:val="24"/>
          <w:lang w:eastAsia="fi-FI"/>
        </w:rPr>
        <w:t xml:space="preserve">. </w:t>
      </w:r>
      <w:r w:rsidRPr="0093370E">
        <w:rPr>
          <w:rFonts w:eastAsia="Times New Roman" w:cs="Arial"/>
          <w:sz w:val="24"/>
          <w:szCs w:val="24"/>
          <w:lang w:eastAsia="fi-FI"/>
        </w:rPr>
        <w:br/>
      </w:r>
      <w:r w:rsidRPr="0093370E">
        <w:rPr>
          <w:rFonts w:eastAsia="Times New Roman" w:cs="Arial"/>
          <w:sz w:val="24"/>
          <w:szCs w:val="24"/>
          <w:lang w:eastAsia="fi-FI"/>
        </w:rPr>
        <w:br/>
      </w:r>
      <w:proofErr w:type="spellStart"/>
      <w:r w:rsidRPr="0093370E">
        <w:rPr>
          <w:rFonts w:eastAsia="Times New Roman" w:cs="Arial"/>
          <w:sz w:val="24"/>
          <w:szCs w:val="24"/>
          <w:lang w:eastAsia="fi-FI"/>
        </w:rPr>
        <w:t>Vankomysiini</w:t>
      </w:r>
      <w:proofErr w:type="spellEnd"/>
      <w:r w:rsidRPr="0093370E">
        <w:rPr>
          <w:rFonts w:eastAsia="Times New Roman" w:cs="Arial"/>
          <w:sz w:val="24"/>
          <w:szCs w:val="24"/>
          <w:lang w:eastAsia="fi-FI"/>
        </w:rPr>
        <w:t xml:space="preserve"> on </w:t>
      </w:r>
      <w:proofErr w:type="spellStart"/>
      <w:r w:rsidRPr="0093370E">
        <w:rPr>
          <w:rFonts w:eastAsia="Times New Roman" w:cs="Arial"/>
          <w:sz w:val="24"/>
          <w:szCs w:val="24"/>
          <w:lang w:eastAsia="fi-FI"/>
        </w:rPr>
        <w:t>enterokokin</w:t>
      </w:r>
      <w:proofErr w:type="spellEnd"/>
      <w:r w:rsidRPr="0093370E">
        <w:rPr>
          <w:rFonts w:eastAsia="Times New Roman" w:cs="Arial"/>
          <w:sz w:val="24"/>
          <w:szCs w:val="24"/>
          <w:lang w:eastAsia="fi-FI"/>
        </w:rPr>
        <w:t xml:space="preserve"> aiheuttamien infektioiden hoidossa käytettävä mikrobilääke. Kun </w:t>
      </w:r>
      <w:proofErr w:type="spellStart"/>
      <w:r w:rsidRPr="0093370E">
        <w:rPr>
          <w:rFonts w:eastAsia="Times New Roman" w:cs="Arial"/>
          <w:sz w:val="24"/>
          <w:szCs w:val="24"/>
          <w:lang w:eastAsia="fi-FI"/>
        </w:rPr>
        <w:t>enterokokki</w:t>
      </w:r>
      <w:proofErr w:type="spellEnd"/>
      <w:r w:rsidRPr="0093370E">
        <w:rPr>
          <w:rFonts w:eastAsia="Times New Roman" w:cs="Arial"/>
          <w:sz w:val="24"/>
          <w:szCs w:val="24"/>
          <w:lang w:eastAsia="fi-FI"/>
        </w:rPr>
        <w:t xml:space="preserve"> kehittää vastustuskyvyn </w:t>
      </w:r>
      <w:proofErr w:type="spellStart"/>
      <w:r w:rsidRPr="0093370E">
        <w:rPr>
          <w:rFonts w:eastAsia="Times New Roman" w:cs="Arial"/>
          <w:sz w:val="24"/>
          <w:szCs w:val="24"/>
          <w:lang w:eastAsia="fi-FI"/>
        </w:rPr>
        <w:t>vankomysiinille</w:t>
      </w:r>
      <w:proofErr w:type="spellEnd"/>
      <w:r w:rsidRPr="0093370E">
        <w:rPr>
          <w:rFonts w:eastAsia="Times New Roman" w:cs="Arial"/>
          <w:sz w:val="24"/>
          <w:szCs w:val="24"/>
          <w:lang w:eastAsia="fi-FI"/>
        </w:rPr>
        <w:t xml:space="preserve">, puhutaan </w:t>
      </w:r>
      <w:proofErr w:type="spellStart"/>
      <w:r w:rsidRPr="0093370E">
        <w:rPr>
          <w:rFonts w:eastAsia="Times New Roman" w:cs="Arial"/>
          <w:sz w:val="24"/>
          <w:szCs w:val="24"/>
          <w:lang w:eastAsia="fi-FI"/>
        </w:rPr>
        <w:t>VRE:stä</w:t>
      </w:r>
      <w:proofErr w:type="spellEnd"/>
      <w:r w:rsidRPr="0093370E">
        <w:rPr>
          <w:rFonts w:eastAsia="Times New Roman" w:cs="Arial"/>
          <w:sz w:val="24"/>
          <w:szCs w:val="24"/>
          <w:lang w:eastAsia="fi-FI"/>
        </w:rPr>
        <w:t xml:space="preserve"> (</w:t>
      </w:r>
      <w:proofErr w:type="spellStart"/>
      <w:r w:rsidRPr="0093370E">
        <w:rPr>
          <w:rFonts w:eastAsia="Times New Roman" w:cs="Arial"/>
          <w:sz w:val="24"/>
          <w:szCs w:val="24"/>
          <w:lang w:eastAsia="fi-FI"/>
        </w:rPr>
        <w:t>vankomysiinille</w:t>
      </w:r>
      <w:proofErr w:type="spellEnd"/>
      <w:r w:rsidRPr="0093370E">
        <w:rPr>
          <w:rFonts w:eastAsia="Times New Roman" w:cs="Arial"/>
          <w:sz w:val="24"/>
          <w:szCs w:val="24"/>
          <w:lang w:eastAsia="fi-FI"/>
        </w:rPr>
        <w:t xml:space="preserve"> resistentti </w:t>
      </w:r>
      <w:proofErr w:type="spellStart"/>
      <w:r w:rsidRPr="0093370E">
        <w:rPr>
          <w:rFonts w:eastAsia="Times New Roman" w:cs="Arial"/>
          <w:sz w:val="24"/>
          <w:szCs w:val="24"/>
          <w:lang w:eastAsia="fi-FI"/>
        </w:rPr>
        <w:t>enterokokki</w:t>
      </w:r>
      <w:proofErr w:type="spellEnd"/>
      <w:r w:rsidRPr="0093370E">
        <w:rPr>
          <w:rFonts w:eastAsia="Times New Roman" w:cs="Arial"/>
          <w:sz w:val="24"/>
          <w:szCs w:val="24"/>
          <w:lang w:eastAsia="fi-FI"/>
        </w:rPr>
        <w:t xml:space="preserve">). Osa VRE-kannoista on vastustuskykyisiä myös </w:t>
      </w:r>
      <w:proofErr w:type="spellStart"/>
      <w:r w:rsidRPr="0093370E">
        <w:rPr>
          <w:rFonts w:eastAsia="Times New Roman" w:cs="Arial"/>
          <w:sz w:val="24"/>
          <w:szCs w:val="24"/>
          <w:lang w:eastAsia="fi-FI"/>
        </w:rPr>
        <w:t>teikoplaniinille</w:t>
      </w:r>
      <w:proofErr w:type="spellEnd"/>
      <w:r w:rsidRPr="0093370E">
        <w:rPr>
          <w:rFonts w:eastAsia="Times New Roman" w:cs="Arial"/>
          <w:sz w:val="24"/>
          <w:szCs w:val="24"/>
          <w:lang w:eastAsia="fi-FI"/>
        </w:rPr>
        <w:t xml:space="preserve">, joka kuuluu samaan </w:t>
      </w:r>
      <w:proofErr w:type="spellStart"/>
      <w:r w:rsidRPr="0093370E">
        <w:rPr>
          <w:rFonts w:eastAsia="Times New Roman" w:cs="Arial"/>
          <w:sz w:val="24"/>
          <w:szCs w:val="24"/>
          <w:lang w:eastAsia="fi-FI"/>
        </w:rPr>
        <w:t>mikrobilääkeryhmäan</w:t>
      </w:r>
      <w:proofErr w:type="spellEnd"/>
      <w:r w:rsidRPr="0093370E">
        <w:rPr>
          <w:rFonts w:eastAsia="Times New Roman" w:cs="Arial"/>
          <w:sz w:val="24"/>
          <w:szCs w:val="24"/>
          <w:lang w:eastAsia="fi-FI"/>
        </w:rPr>
        <w:t xml:space="preserve"> kuin </w:t>
      </w:r>
      <w:proofErr w:type="spellStart"/>
      <w:r w:rsidRPr="0093370E">
        <w:rPr>
          <w:rFonts w:eastAsia="Times New Roman" w:cs="Arial"/>
          <w:sz w:val="24"/>
          <w:szCs w:val="24"/>
          <w:lang w:eastAsia="fi-FI"/>
        </w:rPr>
        <w:t>vankomysiini</w:t>
      </w:r>
      <w:proofErr w:type="spellEnd"/>
      <w:r w:rsidRPr="0093370E">
        <w:rPr>
          <w:rFonts w:eastAsia="Times New Roman" w:cs="Arial"/>
          <w:sz w:val="24"/>
          <w:szCs w:val="24"/>
          <w:lang w:eastAsia="fi-FI"/>
        </w:rPr>
        <w:t>.</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Mitkä ovat </w:t>
      </w:r>
      <w:proofErr w:type="spellStart"/>
      <w:r w:rsidRPr="0093370E">
        <w:rPr>
          <w:rFonts w:eastAsia="Times New Roman" w:cs="Arial"/>
          <w:b/>
          <w:sz w:val="24"/>
          <w:szCs w:val="24"/>
          <w:lang w:eastAsia="fi-FI"/>
        </w:rPr>
        <w:t>enterokokin</w:t>
      </w:r>
      <w:proofErr w:type="spellEnd"/>
      <w:r w:rsidRPr="0093370E">
        <w:rPr>
          <w:rFonts w:eastAsia="Times New Roman" w:cs="Arial"/>
          <w:b/>
          <w:sz w:val="24"/>
          <w:szCs w:val="24"/>
          <w:lang w:eastAsia="fi-FI"/>
        </w:rPr>
        <w:t xml:space="preserve"> oireet?</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Tavallisin </w:t>
      </w:r>
      <w:proofErr w:type="spellStart"/>
      <w:r w:rsidRPr="0093370E">
        <w:rPr>
          <w:rFonts w:eastAsia="Times New Roman" w:cs="Arial"/>
          <w:sz w:val="24"/>
          <w:szCs w:val="24"/>
          <w:lang w:eastAsia="fi-FI"/>
        </w:rPr>
        <w:t>enterokokin</w:t>
      </w:r>
      <w:proofErr w:type="spellEnd"/>
      <w:r w:rsidRPr="0093370E">
        <w:rPr>
          <w:rFonts w:eastAsia="Times New Roman" w:cs="Arial"/>
          <w:sz w:val="24"/>
          <w:szCs w:val="24"/>
          <w:lang w:eastAsia="fi-FI"/>
        </w:rPr>
        <w:t xml:space="preserve"> aiheuttama infektio on virtsatietulehdus, mutta se voi aiheuttaa myös esim. haavainfektioita tai vakavan yleisinfektion (sepsis). </w:t>
      </w:r>
      <w:proofErr w:type="spellStart"/>
      <w:r w:rsidRPr="0093370E">
        <w:rPr>
          <w:rFonts w:eastAsia="Times New Roman" w:cs="Arial"/>
          <w:sz w:val="24"/>
          <w:szCs w:val="24"/>
          <w:lang w:eastAsia="fi-FI"/>
        </w:rPr>
        <w:t>Enterokokin</w:t>
      </w:r>
      <w:proofErr w:type="spellEnd"/>
      <w:r w:rsidRPr="0093370E">
        <w:rPr>
          <w:rFonts w:eastAsia="Times New Roman" w:cs="Arial"/>
          <w:sz w:val="24"/>
          <w:szCs w:val="24"/>
          <w:lang w:eastAsia="fi-FI"/>
        </w:rPr>
        <w:t xml:space="preserve"> taudinaiheuttamiskyky on varsin vähäinen, ja se aiheuttaa tyypillisesti infektioita potilaille, joiden puolustuskyky on alentunut. VRE aiheuttaa infektioita yleisimmin sairaalahoidossa oleville potilaille.</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Mikä on </w:t>
      </w:r>
      <w:proofErr w:type="spellStart"/>
      <w:r w:rsidRPr="0093370E">
        <w:rPr>
          <w:rFonts w:eastAsia="Times New Roman" w:cs="Arial"/>
          <w:b/>
          <w:sz w:val="24"/>
          <w:szCs w:val="24"/>
          <w:lang w:eastAsia="fi-FI"/>
        </w:rPr>
        <w:t>kantajuus</w:t>
      </w:r>
      <w:proofErr w:type="spellEnd"/>
      <w:r w:rsidRPr="0093370E">
        <w:rPr>
          <w:rFonts w:eastAsia="Times New Roman" w:cs="Arial"/>
          <w:b/>
          <w:sz w:val="24"/>
          <w:szCs w:val="24"/>
          <w:lang w:eastAsia="fi-FI"/>
        </w:rPr>
        <w:t xml:space="preserve"> ja mikä infektio?</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Kun </w:t>
      </w:r>
      <w:proofErr w:type="spellStart"/>
      <w:r w:rsidRPr="0093370E">
        <w:rPr>
          <w:rFonts w:eastAsia="Times New Roman" w:cs="Arial"/>
          <w:sz w:val="24"/>
          <w:szCs w:val="24"/>
          <w:lang w:eastAsia="fi-FI"/>
        </w:rPr>
        <w:t>enterokokki</w:t>
      </w:r>
      <w:proofErr w:type="spellEnd"/>
      <w:r w:rsidRPr="0093370E">
        <w:rPr>
          <w:rFonts w:eastAsia="Times New Roman" w:cs="Arial"/>
          <w:sz w:val="24"/>
          <w:szCs w:val="24"/>
          <w:lang w:eastAsia="fi-FI"/>
        </w:rPr>
        <w:t xml:space="preserve"> löytyy suolistosta tai emättimestä oireettomalta henkilöltä, on tämä henkilö bakteerin kantaja.</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Kuka voi saada </w:t>
      </w:r>
      <w:proofErr w:type="spellStart"/>
      <w:r w:rsidRPr="0093370E">
        <w:rPr>
          <w:rFonts w:eastAsia="Times New Roman" w:cs="Arial"/>
          <w:b/>
          <w:sz w:val="24"/>
          <w:szCs w:val="24"/>
          <w:lang w:eastAsia="fi-FI"/>
        </w:rPr>
        <w:t>VRE:n</w:t>
      </w:r>
      <w:proofErr w:type="spellEnd"/>
      <w:r w:rsidRPr="0093370E">
        <w:rPr>
          <w:rFonts w:eastAsia="Times New Roman" w:cs="Arial"/>
          <w:b/>
          <w:sz w:val="24"/>
          <w:szCs w:val="24"/>
          <w:lang w:eastAsia="fi-FI"/>
        </w:rPr>
        <w:t>?</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VRE voi tarttua henkilöstä toiseen hoitokontaktissa, esim. hoitohenkilökunnan käsien välityksellä. Tartunta johtaa useimmiten oire</w:t>
      </w:r>
      <w:r w:rsidR="00987D84">
        <w:rPr>
          <w:rFonts w:eastAsia="Times New Roman" w:cs="Arial"/>
          <w:sz w:val="24"/>
          <w:szCs w:val="24"/>
          <w:lang w:eastAsia="fi-FI"/>
        </w:rPr>
        <w:t>e</w:t>
      </w:r>
      <w:r w:rsidRPr="0093370E">
        <w:rPr>
          <w:rFonts w:eastAsia="Times New Roman" w:cs="Arial"/>
          <w:sz w:val="24"/>
          <w:szCs w:val="24"/>
          <w:lang w:eastAsia="fi-FI"/>
        </w:rPr>
        <w:t xml:space="preserve">ttomaan </w:t>
      </w:r>
      <w:proofErr w:type="spellStart"/>
      <w:r w:rsidRPr="0093370E">
        <w:rPr>
          <w:rFonts w:eastAsia="Times New Roman" w:cs="Arial"/>
          <w:sz w:val="24"/>
          <w:szCs w:val="24"/>
          <w:lang w:eastAsia="fi-FI"/>
        </w:rPr>
        <w:t>ulostekantajuuteen</w:t>
      </w:r>
      <w:proofErr w:type="spellEnd"/>
      <w:r w:rsidRPr="0093370E">
        <w:rPr>
          <w:rFonts w:eastAsia="Times New Roman" w:cs="Arial"/>
          <w:sz w:val="24"/>
          <w:szCs w:val="24"/>
          <w:lang w:eastAsia="fi-FI"/>
        </w:rPr>
        <w:t xml:space="preserve">; vain pieni osa todetuista VRE-tartunnoista on infektioita. </w:t>
      </w:r>
      <w:r w:rsidRPr="0093370E">
        <w:rPr>
          <w:rFonts w:eastAsia="Times New Roman" w:cs="Arial"/>
          <w:sz w:val="24"/>
          <w:szCs w:val="24"/>
          <w:lang w:eastAsia="fi-FI"/>
        </w:rPr>
        <w:br/>
      </w:r>
      <w:r w:rsidRPr="0093370E">
        <w:rPr>
          <w:rFonts w:eastAsia="Times New Roman" w:cs="Arial"/>
          <w:sz w:val="24"/>
          <w:szCs w:val="24"/>
          <w:lang w:eastAsia="fi-FI"/>
        </w:rPr>
        <w:br/>
        <w:t>Infektion VRE aiheuttaa yleisimmin henkilöille, joiden puolustuskyky on heikentynyt, esim.</w:t>
      </w:r>
    </w:p>
    <w:p w:rsidR="00D40361" w:rsidRPr="0093370E" w:rsidRDefault="00D40361" w:rsidP="00D40361">
      <w:pPr>
        <w:numPr>
          <w:ilvl w:val="0"/>
          <w:numId w:val="3"/>
        </w:numPr>
        <w:shd w:val="clear" w:color="auto" w:fill="FFFFFF"/>
        <w:spacing w:before="30" w:after="30" w:line="320" w:lineRule="atLeast"/>
        <w:ind w:left="363" w:right="363"/>
        <w:rPr>
          <w:rFonts w:eastAsia="Times New Roman" w:cs="Arial"/>
          <w:sz w:val="24"/>
          <w:szCs w:val="24"/>
          <w:lang w:eastAsia="fi-FI"/>
        </w:rPr>
      </w:pPr>
      <w:r w:rsidRPr="0093370E">
        <w:rPr>
          <w:rFonts w:eastAsia="Times New Roman" w:cs="Arial"/>
          <w:sz w:val="24"/>
          <w:szCs w:val="24"/>
          <w:lang w:eastAsia="fi-FI"/>
        </w:rPr>
        <w:t>tehohoitopotilaat</w:t>
      </w:r>
    </w:p>
    <w:p w:rsidR="00D40361" w:rsidRPr="0093370E" w:rsidRDefault="00D40361" w:rsidP="00D40361">
      <w:pPr>
        <w:numPr>
          <w:ilvl w:val="0"/>
          <w:numId w:val="3"/>
        </w:numPr>
        <w:shd w:val="clear" w:color="auto" w:fill="FFFFFF"/>
        <w:spacing w:before="30" w:after="30" w:line="320" w:lineRule="atLeast"/>
        <w:ind w:left="363" w:right="363"/>
        <w:rPr>
          <w:rFonts w:eastAsia="Times New Roman" w:cs="Arial"/>
          <w:sz w:val="24"/>
          <w:szCs w:val="24"/>
          <w:lang w:eastAsia="fi-FI"/>
        </w:rPr>
      </w:pPr>
      <w:r w:rsidRPr="0093370E">
        <w:rPr>
          <w:rFonts w:eastAsia="Times New Roman" w:cs="Arial"/>
          <w:sz w:val="24"/>
          <w:szCs w:val="24"/>
          <w:lang w:eastAsia="fi-FI"/>
        </w:rPr>
        <w:t>syöpä- ja elinsiirtopotilaat</w:t>
      </w:r>
    </w:p>
    <w:p w:rsidR="00D40361" w:rsidRPr="0093370E" w:rsidRDefault="00D40361" w:rsidP="00D40361">
      <w:pPr>
        <w:numPr>
          <w:ilvl w:val="0"/>
          <w:numId w:val="3"/>
        </w:numPr>
        <w:shd w:val="clear" w:color="auto" w:fill="FFFFFF"/>
        <w:spacing w:before="30" w:after="30" w:line="320" w:lineRule="atLeast"/>
        <w:ind w:left="363" w:right="363"/>
        <w:rPr>
          <w:rFonts w:eastAsia="Times New Roman" w:cs="Arial"/>
          <w:sz w:val="24"/>
          <w:szCs w:val="24"/>
          <w:lang w:eastAsia="fi-FI"/>
        </w:rPr>
      </w:pPr>
      <w:r w:rsidRPr="0093370E">
        <w:rPr>
          <w:rFonts w:eastAsia="Times New Roman" w:cs="Arial"/>
          <w:sz w:val="24"/>
          <w:szCs w:val="24"/>
          <w:lang w:eastAsia="fi-FI"/>
        </w:rPr>
        <w:t>leikkauspotilaat (suuret vatsan tai rintakehän alueen leikkaukset)</w:t>
      </w:r>
    </w:p>
    <w:p w:rsidR="00D40361" w:rsidRPr="0093370E" w:rsidRDefault="00D40361" w:rsidP="00D40361">
      <w:pPr>
        <w:numPr>
          <w:ilvl w:val="0"/>
          <w:numId w:val="3"/>
        </w:numPr>
        <w:shd w:val="clear" w:color="auto" w:fill="FFFFFF"/>
        <w:spacing w:before="30" w:after="30" w:line="320" w:lineRule="atLeast"/>
        <w:ind w:left="363" w:right="363"/>
        <w:rPr>
          <w:rFonts w:eastAsia="Times New Roman" w:cs="Arial"/>
          <w:sz w:val="24"/>
          <w:szCs w:val="24"/>
          <w:lang w:eastAsia="fi-FI"/>
        </w:rPr>
      </w:pPr>
      <w:r w:rsidRPr="0093370E">
        <w:rPr>
          <w:rFonts w:eastAsia="Times New Roman" w:cs="Arial"/>
          <w:sz w:val="24"/>
          <w:szCs w:val="24"/>
          <w:lang w:eastAsia="fi-FI"/>
        </w:rPr>
        <w:t>potilaat, joilla on pitkäaika</w:t>
      </w:r>
      <w:bookmarkStart w:id="0" w:name="_GoBack"/>
      <w:bookmarkEnd w:id="0"/>
      <w:r w:rsidRPr="0093370E">
        <w:rPr>
          <w:rFonts w:eastAsia="Times New Roman" w:cs="Arial"/>
          <w:sz w:val="24"/>
          <w:szCs w:val="24"/>
          <w:lang w:eastAsia="fi-FI"/>
        </w:rPr>
        <w:t xml:space="preserve">inen vierasesine, esim. kestokatetri tai keskuslaskimokatetri </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sz w:val="24"/>
          <w:szCs w:val="24"/>
          <w:lang w:eastAsia="fi-FI"/>
        </w:rPr>
        <w:t>enterokokki</w:t>
      </w:r>
      <w:proofErr w:type="spellEnd"/>
      <w:r w:rsidRPr="0093370E">
        <w:rPr>
          <w:rFonts w:eastAsia="Times New Roman" w:cs="Arial"/>
          <w:b/>
          <w:sz w:val="24"/>
          <w:szCs w:val="24"/>
          <w:lang w:eastAsia="fi-FI"/>
        </w:rPr>
        <w:t>- ja VRE-infektioita hoidetaan?</w:t>
      </w:r>
    </w:p>
    <w:p w:rsidR="00D40361" w:rsidRPr="0093370E" w:rsidRDefault="00D40361" w:rsidP="00D40361">
      <w:pPr>
        <w:shd w:val="clear" w:color="auto" w:fill="FFFFFF"/>
        <w:spacing w:after="160" w:line="320" w:lineRule="atLeast"/>
        <w:rPr>
          <w:rFonts w:eastAsia="Times New Roman" w:cs="Arial"/>
          <w:sz w:val="24"/>
          <w:szCs w:val="24"/>
          <w:lang w:eastAsia="fi-FI"/>
        </w:rPr>
      </w:pPr>
      <w:proofErr w:type="spellStart"/>
      <w:r w:rsidRPr="0093370E">
        <w:rPr>
          <w:rFonts w:eastAsia="Times New Roman" w:cs="Arial"/>
          <w:sz w:val="24"/>
          <w:szCs w:val="24"/>
          <w:lang w:eastAsia="fi-FI"/>
        </w:rPr>
        <w:t>Enterokokit</w:t>
      </w:r>
      <w:proofErr w:type="spellEnd"/>
      <w:r w:rsidRPr="0093370E">
        <w:rPr>
          <w:rFonts w:eastAsia="Times New Roman" w:cs="Arial"/>
          <w:sz w:val="24"/>
          <w:szCs w:val="24"/>
          <w:lang w:eastAsia="fi-FI"/>
        </w:rPr>
        <w:t xml:space="preserve"> ovat luonnostaan resistenttejä monille mikrobilääkkeille. Infektioiden hoito suunnitellaan bakteerin lääkeherkkyyden perusteella. VRE-kantojen häätöön ei ole olemassa mikrobilääkkeitä. Kaikkien mahdollisten vierasesineiden, kuten virtsakatetrien ja keskuslaskimokatetrien poisto, on mahdollisuuksien mukaan suositeltavaa.</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VRE tarttuu?</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VRE leviää herkästi sairaaloissa potilaasta toiseen henkilökunnan käsien välityksellä, ellei asianmukaisesta käsihygieniasta huolehdita.</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Miten </w:t>
      </w:r>
      <w:proofErr w:type="spellStart"/>
      <w:r w:rsidRPr="0093370E">
        <w:rPr>
          <w:rFonts w:eastAsia="Times New Roman" w:cs="Arial"/>
          <w:b/>
          <w:sz w:val="24"/>
          <w:szCs w:val="24"/>
          <w:lang w:eastAsia="fi-FI"/>
        </w:rPr>
        <w:t>VRE:n</w:t>
      </w:r>
      <w:proofErr w:type="spellEnd"/>
      <w:r w:rsidRPr="0093370E">
        <w:rPr>
          <w:rFonts w:eastAsia="Times New Roman" w:cs="Arial"/>
          <w:b/>
          <w:sz w:val="24"/>
          <w:szCs w:val="24"/>
          <w:lang w:eastAsia="fi-FI"/>
        </w:rPr>
        <w:t xml:space="preserve"> tarttuminen ehkäistään?</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Torjunta perustuu hyvään käsihygieniaan. Näkyvästi likaiset kädet pestään vedellä ja saippualla, muuten käytetään alkoholipohjaista käsihuuhdetta. VRE-kantajan/potilaan hoidossa (pesut, haavan hoito) käytetään kertakäyttöisiä suojakäsineitä, jotka ovat toimenpidekohtaisia. Käsineet heitetään pois heti toimenpiteen tekemisen jälkeen. Tämän jälkeen käytetään käsihuuhdetta. Suojatakilla / esiliinalla estetään työvaatteiden tahrautuminen eritteillä.</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 xml:space="preserve">Miksi </w:t>
      </w:r>
      <w:proofErr w:type="spellStart"/>
      <w:r w:rsidRPr="0093370E">
        <w:rPr>
          <w:rFonts w:eastAsia="Times New Roman" w:cs="Arial"/>
          <w:b/>
          <w:sz w:val="24"/>
          <w:szCs w:val="24"/>
          <w:lang w:eastAsia="fi-FI"/>
        </w:rPr>
        <w:t>VRE:n</w:t>
      </w:r>
      <w:proofErr w:type="spellEnd"/>
      <w:r w:rsidRPr="0093370E">
        <w:rPr>
          <w:rFonts w:eastAsia="Times New Roman" w:cs="Arial"/>
          <w:b/>
          <w:sz w:val="24"/>
          <w:szCs w:val="24"/>
          <w:lang w:eastAsia="fi-FI"/>
        </w:rPr>
        <w:t xml:space="preserve"> torjunta on tärkeää?</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 xml:space="preserve">Koska </w:t>
      </w:r>
      <w:proofErr w:type="spellStart"/>
      <w:r w:rsidRPr="0093370E">
        <w:rPr>
          <w:rFonts w:eastAsia="Times New Roman" w:cs="Arial"/>
          <w:sz w:val="24"/>
          <w:szCs w:val="24"/>
          <w:lang w:eastAsia="fi-FI"/>
        </w:rPr>
        <w:t>VRE:n</w:t>
      </w:r>
      <w:proofErr w:type="spellEnd"/>
      <w:r w:rsidRPr="0093370E">
        <w:rPr>
          <w:rFonts w:eastAsia="Times New Roman" w:cs="Arial"/>
          <w:sz w:val="24"/>
          <w:szCs w:val="24"/>
          <w:lang w:eastAsia="fi-FI"/>
        </w:rPr>
        <w:t xml:space="preserve"> aiheuttamien infektioiden hoitaminen on hankalaa, on torjunta erityisen tärkeää tautitapausten ehkäisemiseksi.</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Miten VRE torjutaan ja mitä tapahtuu kun VRE-potilas eristetään?</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Sairaalaoloissa VRE-potilasta hoidetaan mahdollisuuksien mukaan erillisessä huoneessa tartuntojen ehkäisemiseksi. Kosketuseristys (suojakäsineet, suojatakki / esiliina) hoitotoimenpiteiden yhteydessä sekä hyvä käsihygienia ovat torjunnan perusta.</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Kuinka kauan VRE-eristys kestää?</w:t>
      </w:r>
    </w:p>
    <w:p w:rsidR="00D40361" w:rsidRPr="0093370E" w:rsidRDefault="00D40361" w:rsidP="00D40361">
      <w:pPr>
        <w:shd w:val="clear" w:color="auto" w:fill="FFFFFF"/>
        <w:spacing w:after="160" w:line="320" w:lineRule="atLeast"/>
        <w:rPr>
          <w:rFonts w:eastAsia="Times New Roman" w:cs="Arial"/>
          <w:sz w:val="24"/>
          <w:szCs w:val="24"/>
          <w:lang w:eastAsia="fi-FI"/>
        </w:rPr>
      </w:pPr>
      <w:r w:rsidRPr="0093370E">
        <w:rPr>
          <w:rFonts w:eastAsia="Times New Roman" w:cs="Arial"/>
          <w:sz w:val="24"/>
          <w:szCs w:val="24"/>
          <w:lang w:eastAsia="fi-FI"/>
        </w:rPr>
        <w:t>VRE-</w:t>
      </w:r>
      <w:proofErr w:type="spellStart"/>
      <w:r w:rsidRPr="0093370E">
        <w:rPr>
          <w:rFonts w:eastAsia="Times New Roman" w:cs="Arial"/>
          <w:sz w:val="24"/>
          <w:szCs w:val="24"/>
          <w:lang w:eastAsia="fi-FI"/>
        </w:rPr>
        <w:t>kantajuus</w:t>
      </w:r>
      <w:proofErr w:type="spellEnd"/>
      <w:r w:rsidRPr="0093370E">
        <w:rPr>
          <w:rFonts w:eastAsia="Times New Roman" w:cs="Arial"/>
          <w:sz w:val="24"/>
          <w:szCs w:val="24"/>
          <w:lang w:eastAsia="fi-FI"/>
        </w:rPr>
        <w:t xml:space="preserve"> on pitkäkestoinen, mahdollisesti pysyvä tila. Kosketuseristys kestää yleensä koko hoitojakson ajan.</w:t>
      </w:r>
    </w:p>
    <w:p w:rsidR="00D40361" w:rsidRPr="0093370E" w:rsidRDefault="00D40361" w:rsidP="00D40361">
      <w:pPr>
        <w:shd w:val="clear" w:color="auto" w:fill="FFFFFF"/>
        <w:spacing w:before="240" w:after="180" w:line="240" w:lineRule="atLeast"/>
        <w:outlineLvl w:val="2"/>
        <w:rPr>
          <w:rFonts w:eastAsia="Times New Roman" w:cs="Arial"/>
          <w:b/>
          <w:sz w:val="24"/>
          <w:szCs w:val="24"/>
          <w:lang w:eastAsia="fi-FI"/>
        </w:rPr>
      </w:pPr>
      <w:r w:rsidRPr="0093370E">
        <w:rPr>
          <w:rFonts w:eastAsia="Times New Roman" w:cs="Arial"/>
          <w:b/>
          <w:sz w:val="24"/>
          <w:szCs w:val="24"/>
          <w:lang w:eastAsia="fi-FI"/>
        </w:rPr>
        <w:t>Kun VRE-potilas pääsee kotiin, tuleeko edelleen noudattaa samoja varotoimia?</w:t>
      </w:r>
    </w:p>
    <w:p w:rsidR="00D40361" w:rsidRPr="0093370E" w:rsidRDefault="00D40361" w:rsidP="00D40361">
      <w:pPr>
        <w:shd w:val="clear" w:color="auto" w:fill="FFFFFF"/>
        <w:spacing w:line="320" w:lineRule="atLeast"/>
        <w:rPr>
          <w:rFonts w:eastAsia="Times New Roman" w:cs="Arial"/>
          <w:sz w:val="24"/>
          <w:szCs w:val="24"/>
          <w:lang w:eastAsia="fi-FI"/>
        </w:rPr>
      </w:pPr>
      <w:r w:rsidRPr="0093370E">
        <w:rPr>
          <w:rFonts w:eastAsia="Times New Roman" w:cs="Arial"/>
          <w:sz w:val="24"/>
          <w:szCs w:val="24"/>
          <w:lang w:eastAsia="fi-FI"/>
        </w:rPr>
        <w:t>VRE-kantajan kotona kannattaa kiinnittää erityistä huomiota wc- ja pesutilojen huolelliseen siivoukseen. VRE-</w:t>
      </w:r>
      <w:proofErr w:type="spellStart"/>
      <w:r w:rsidRPr="0093370E">
        <w:rPr>
          <w:rFonts w:eastAsia="Times New Roman" w:cs="Arial"/>
          <w:sz w:val="24"/>
          <w:szCs w:val="24"/>
          <w:lang w:eastAsia="fi-FI"/>
        </w:rPr>
        <w:t>kantajuudesta</w:t>
      </w:r>
      <w:proofErr w:type="spellEnd"/>
      <w:r w:rsidRPr="0093370E">
        <w:rPr>
          <w:rFonts w:eastAsia="Times New Roman" w:cs="Arial"/>
          <w:sz w:val="24"/>
          <w:szCs w:val="24"/>
          <w:lang w:eastAsia="fi-FI"/>
        </w:rPr>
        <w:t xml:space="preserve"> on syytä mainita otettaessa yhteyttä terveydenhuoltoon. </w:t>
      </w:r>
    </w:p>
    <w:p w:rsidR="00D40361" w:rsidRDefault="00D40361" w:rsidP="00D40361">
      <w:pPr>
        <w:rPr>
          <w:sz w:val="24"/>
          <w:szCs w:val="24"/>
        </w:rPr>
      </w:pPr>
    </w:p>
    <w:p w:rsidR="00D40361" w:rsidRDefault="00D40361" w:rsidP="00D40361">
      <w:pPr>
        <w:rPr>
          <w:sz w:val="24"/>
          <w:szCs w:val="24"/>
        </w:rPr>
      </w:pPr>
    </w:p>
    <w:p w:rsidR="00D40361" w:rsidRPr="0093370E" w:rsidRDefault="00D40361">
      <w:pPr>
        <w:rPr>
          <w:sz w:val="24"/>
          <w:szCs w:val="24"/>
        </w:rPr>
      </w:pPr>
    </w:p>
    <w:sectPr w:rsidR="00D40361" w:rsidRPr="0093370E" w:rsidSect="00E359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D60F7"/>
    <w:multiLevelType w:val="multilevel"/>
    <w:tmpl w:val="6B8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54D7D"/>
    <w:multiLevelType w:val="multilevel"/>
    <w:tmpl w:val="01E4E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6F072B2"/>
    <w:multiLevelType w:val="multilevel"/>
    <w:tmpl w:val="D4FC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700B20"/>
    <w:multiLevelType w:val="multilevel"/>
    <w:tmpl w:val="ED58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2"/>
  </w:compat>
  <w:rsids>
    <w:rsidRoot w:val="0093370E"/>
    <w:rsid w:val="000E6363"/>
    <w:rsid w:val="00761015"/>
    <w:rsid w:val="008529FE"/>
    <w:rsid w:val="008648AC"/>
    <w:rsid w:val="0093370E"/>
    <w:rsid w:val="00987D84"/>
    <w:rsid w:val="009C17A4"/>
    <w:rsid w:val="00D1196A"/>
    <w:rsid w:val="00D40361"/>
    <w:rsid w:val="00E3592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6D8FC-1DE6-404A-A2CF-6660B372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35928"/>
  </w:style>
  <w:style w:type="paragraph" w:styleId="Otsikko1">
    <w:name w:val="heading 1"/>
    <w:basedOn w:val="Normaali"/>
    <w:link w:val="Otsikko1Char"/>
    <w:uiPriority w:val="9"/>
    <w:qFormat/>
    <w:rsid w:val="0093370E"/>
    <w:pPr>
      <w:spacing w:before="84" w:after="120" w:line="270" w:lineRule="atLeast"/>
      <w:outlineLvl w:val="0"/>
    </w:pPr>
    <w:rPr>
      <w:rFonts w:ascii="Arial" w:eastAsia="Times New Roman" w:hAnsi="Arial" w:cs="Arial"/>
      <w:color w:val="73B23E"/>
      <w:kern w:val="36"/>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370E"/>
    <w:rPr>
      <w:rFonts w:ascii="Arial" w:eastAsia="Times New Roman" w:hAnsi="Arial" w:cs="Arial"/>
      <w:color w:val="73B23E"/>
      <w:kern w:val="36"/>
      <w:sz w:val="36"/>
      <w:szCs w:val="36"/>
      <w:lang w:eastAsia="fi-FI"/>
    </w:rPr>
  </w:style>
  <w:style w:type="paragraph" w:styleId="NormaaliWWW">
    <w:name w:val="Normal (Web)"/>
    <w:basedOn w:val="Normaali"/>
    <w:uiPriority w:val="99"/>
    <w:semiHidden/>
    <w:unhideWhenUsed/>
    <w:rsid w:val="0093370E"/>
    <w:pPr>
      <w:spacing w:after="160" w:line="320" w:lineRule="atLeast"/>
    </w:pPr>
    <w:rPr>
      <w:rFonts w:ascii="Arial" w:eastAsia="Times New Roman" w:hAnsi="Arial" w:cs="Arial"/>
      <w:sz w:val="21"/>
      <w:szCs w:val="21"/>
      <w:lang w:eastAsia="fi-FI"/>
    </w:rPr>
  </w:style>
  <w:style w:type="character" w:customStyle="1" w:styleId="microbiologicalspeciesname1">
    <w:name w:val="microbiologicalspeciesname1"/>
    <w:basedOn w:val="Kappaleenoletusfontti"/>
    <w:rsid w:val="0093370E"/>
    <w:rPr>
      <w:i/>
      <w:iCs/>
    </w:rPr>
  </w:style>
  <w:style w:type="paragraph" w:styleId="Seliteteksti">
    <w:name w:val="Balloon Text"/>
    <w:basedOn w:val="Normaali"/>
    <w:link w:val="SelitetekstiChar"/>
    <w:uiPriority w:val="99"/>
    <w:semiHidden/>
    <w:unhideWhenUsed/>
    <w:rsid w:val="00D4036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40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6595">
      <w:bodyDiv w:val="1"/>
      <w:marLeft w:val="3"/>
      <w:marRight w:val="3"/>
      <w:marTop w:val="240"/>
      <w:marBottom w:val="240"/>
      <w:divBdr>
        <w:top w:val="none" w:sz="0" w:space="0" w:color="auto"/>
        <w:left w:val="none" w:sz="0" w:space="0" w:color="auto"/>
        <w:bottom w:val="none" w:sz="0" w:space="0" w:color="auto"/>
        <w:right w:val="none" w:sz="0" w:space="0" w:color="auto"/>
      </w:divBdr>
      <w:divsChild>
        <w:div w:id="1422794294">
          <w:marLeft w:val="0"/>
          <w:marRight w:val="0"/>
          <w:marTop w:val="0"/>
          <w:marBottom w:val="0"/>
          <w:divBdr>
            <w:top w:val="none" w:sz="0" w:space="0" w:color="auto"/>
            <w:left w:val="none" w:sz="0" w:space="0" w:color="auto"/>
            <w:bottom w:val="none" w:sz="0" w:space="0" w:color="auto"/>
            <w:right w:val="none" w:sz="0" w:space="0" w:color="auto"/>
          </w:divBdr>
          <w:divsChild>
            <w:div w:id="356932336">
              <w:marLeft w:val="0"/>
              <w:marRight w:val="0"/>
              <w:marTop w:val="0"/>
              <w:marBottom w:val="0"/>
              <w:divBdr>
                <w:top w:val="none" w:sz="0" w:space="0" w:color="auto"/>
                <w:left w:val="none" w:sz="0" w:space="0" w:color="auto"/>
                <w:bottom w:val="none" w:sz="0" w:space="0" w:color="auto"/>
                <w:right w:val="none" w:sz="0" w:space="0" w:color="auto"/>
              </w:divBdr>
              <w:divsChild>
                <w:div w:id="520357385">
                  <w:marLeft w:val="0"/>
                  <w:marRight w:val="0"/>
                  <w:marTop w:val="150"/>
                  <w:marBottom w:val="0"/>
                  <w:divBdr>
                    <w:top w:val="none" w:sz="0" w:space="0" w:color="auto"/>
                    <w:left w:val="none" w:sz="0" w:space="0" w:color="auto"/>
                    <w:bottom w:val="none" w:sz="0" w:space="0" w:color="auto"/>
                    <w:right w:val="none" w:sz="0" w:space="0" w:color="auto"/>
                  </w:divBdr>
                  <w:divsChild>
                    <w:div w:id="734744953">
                      <w:marLeft w:val="0"/>
                      <w:marRight w:val="0"/>
                      <w:marTop w:val="0"/>
                      <w:marBottom w:val="0"/>
                      <w:divBdr>
                        <w:top w:val="none" w:sz="0" w:space="0" w:color="auto"/>
                        <w:left w:val="none" w:sz="0" w:space="0" w:color="auto"/>
                        <w:bottom w:val="none" w:sz="0" w:space="0" w:color="auto"/>
                        <w:right w:val="none" w:sz="0" w:space="0" w:color="auto"/>
                      </w:divBdr>
                      <w:divsChild>
                        <w:div w:id="1259874708">
                          <w:marLeft w:val="0"/>
                          <w:marRight w:val="0"/>
                          <w:marTop w:val="0"/>
                          <w:marBottom w:val="0"/>
                          <w:divBdr>
                            <w:top w:val="none" w:sz="0" w:space="0" w:color="auto"/>
                            <w:left w:val="none" w:sz="0" w:space="0" w:color="auto"/>
                            <w:bottom w:val="none" w:sz="0" w:space="0" w:color="auto"/>
                            <w:right w:val="none" w:sz="0" w:space="0" w:color="auto"/>
                          </w:divBdr>
                          <w:divsChild>
                            <w:div w:id="13265182">
                              <w:marLeft w:val="0"/>
                              <w:marRight w:val="0"/>
                              <w:marTop w:val="0"/>
                              <w:marBottom w:val="0"/>
                              <w:divBdr>
                                <w:top w:val="none" w:sz="0" w:space="0" w:color="auto"/>
                                <w:left w:val="none" w:sz="0" w:space="0" w:color="auto"/>
                                <w:bottom w:val="none" w:sz="0" w:space="0" w:color="auto"/>
                                <w:right w:val="none" w:sz="0" w:space="0" w:color="auto"/>
                              </w:divBdr>
                              <w:divsChild>
                                <w:div w:id="1063985668">
                                  <w:marLeft w:val="0"/>
                                  <w:marRight w:val="0"/>
                                  <w:marTop w:val="0"/>
                                  <w:marBottom w:val="0"/>
                                  <w:divBdr>
                                    <w:top w:val="none" w:sz="0" w:space="0" w:color="auto"/>
                                    <w:left w:val="none" w:sz="0" w:space="0" w:color="auto"/>
                                    <w:bottom w:val="none" w:sz="0" w:space="0" w:color="auto"/>
                                    <w:right w:val="none" w:sz="0" w:space="0" w:color="auto"/>
                                  </w:divBdr>
                                  <w:divsChild>
                                    <w:div w:id="1173446648">
                                      <w:marLeft w:val="0"/>
                                      <w:marRight w:val="0"/>
                                      <w:marTop w:val="0"/>
                                      <w:marBottom w:val="0"/>
                                      <w:divBdr>
                                        <w:top w:val="none" w:sz="0" w:space="0" w:color="auto"/>
                                        <w:left w:val="none" w:sz="0" w:space="0" w:color="auto"/>
                                        <w:bottom w:val="none" w:sz="0" w:space="0" w:color="auto"/>
                                        <w:right w:val="none" w:sz="0" w:space="0" w:color="auto"/>
                                      </w:divBdr>
                                      <w:divsChild>
                                        <w:div w:id="1003095265">
                                          <w:marLeft w:val="0"/>
                                          <w:marRight w:val="0"/>
                                          <w:marTop w:val="0"/>
                                          <w:marBottom w:val="0"/>
                                          <w:divBdr>
                                            <w:top w:val="none" w:sz="0" w:space="0" w:color="auto"/>
                                            <w:left w:val="none" w:sz="0" w:space="0" w:color="auto"/>
                                            <w:bottom w:val="none" w:sz="0" w:space="0" w:color="auto"/>
                                            <w:right w:val="none" w:sz="0" w:space="0" w:color="auto"/>
                                          </w:divBdr>
                                          <w:divsChild>
                                            <w:div w:id="843982522">
                                              <w:marLeft w:val="0"/>
                                              <w:marRight w:val="0"/>
                                              <w:marTop w:val="0"/>
                                              <w:marBottom w:val="0"/>
                                              <w:divBdr>
                                                <w:top w:val="none" w:sz="0" w:space="0" w:color="auto"/>
                                                <w:left w:val="none" w:sz="0" w:space="0" w:color="auto"/>
                                                <w:bottom w:val="none" w:sz="0" w:space="0" w:color="auto"/>
                                                <w:right w:val="none" w:sz="0" w:space="0" w:color="auto"/>
                                              </w:divBdr>
                                              <w:divsChild>
                                                <w:div w:id="6866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22715">
      <w:bodyDiv w:val="1"/>
      <w:marLeft w:val="3"/>
      <w:marRight w:val="3"/>
      <w:marTop w:val="240"/>
      <w:marBottom w:val="240"/>
      <w:divBdr>
        <w:top w:val="none" w:sz="0" w:space="0" w:color="auto"/>
        <w:left w:val="none" w:sz="0" w:space="0" w:color="auto"/>
        <w:bottom w:val="none" w:sz="0" w:space="0" w:color="auto"/>
        <w:right w:val="none" w:sz="0" w:space="0" w:color="auto"/>
      </w:divBdr>
      <w:divsChild>
        <w:div w:id="2058158561">
          <w:marLeft w:val="0"/>
          <w:marRight w:val="0"/>
          <w:marTop w:val="0"/>
          <w:marBottom w:val="0"/>
          <w:divBdr>
            <w:top w:val="none" w:sz="0" w:space="0" w:color="auto"/>
            <w:left w:val="none" w:sz="0" w:space="0" w:color="auto"/>
            <w:bottom w:val="none" w:sz="0" w:space="0" w:color="auto"/>
            <w:right w:val="none" w:sz="0" w:space="0" w:color="auto"/>
          </w:divBdr>
          <w:divsChild>
            <w:div w:id="1810704600">
              <w:marLeft w:val="0"/>
              <w:marRight w:val="0"/>
              <w:marTop w:val="0"/>
              <w:marBottom w:val="0"/>
              <w:divBdr>
                <w:top w:val="none" w:sz="0" w:space="0" w:color="auto"/>
                <w:left w:val="none" w:sz="0" w:space="0" w:color="auto"/>
                <w:bottom w:val="none" w:sz="0" w:space="0" w:color="auto"/>
                <w:right w:val="none" w:sz="0" w:space="0" w:color="auto"/>
              </w:divBdr>
              <w:divsChild>
                <w:div w:id="448358477">
                  <w:marLeft w:val="0"/>
                  <w:marRight w:val="0"/>
                  <w:marTop w:val="150"/>
                  <w:marBottom w:val="0"/>
                  <w:divBdr>
                    <w:top w:val="none" w:sz="0" w:space="0" w:color="auto"/>
                    <w:left w:val="none" w:sz="0" w:space="0" w:color="auto"/>
                    <w:bottom w:val="none" w:sz="0" w:space="0" w:color="auto"/>
                    <w:right w:val="none" w:sz="0" w:space="0" w:color="auto"/>
                  </w:divBdr>
                  <w:divsChild>
                    <w:div w:id="1248029684">
                      <w:marLeft w:val="0"/>
                      <w:marRight w:val="0"/>
                      <w:marTop w:val="0"/>
                      <w:marBottom w:val="0"/>
                      <w:divBdr>
                        <w:top w:val="none" w:sz="0" w:space="0" w:color="auto"/>
                        <w:left w:val="none" w:sz="0" w:space="0" w:color="auto"/>
                        <w:bottom w:val="none" w:sz="0" w:space="0" w:color="auto"/>
                        <w:right w:val="none" w:sz="0" w:space="0" w:color="auto"/>
                      </w:divBdr>
                      <w:divsChild>
                        <w:div w:id="186604819">
                          <w:marLeft w:val="0"/>
                          <w:marRight w:val="0"/>
                          <w:marTop w:val="0"/>
                          <w:marBottom w:val="0"/>
                          <w:divBdr>
                            <w:top w:val="none" w:sz="0" w:space="0" w:color="auto"/>
                            <w:left w:val="none" w:sz="0" w:space="0" w:color="auto"/>
                            <w:bottom w:val="none" w:sz="0" w:space="0" w:color="auto"/>
                            <w:right w:val="none" w:sz="0" w:space="0" w:color="auto"/>
                          </w:divBdr>
                          <w:divsChild>
                            <w:div w:id="1312826621">
                              <w:marLeft w:val="0"/>
                              <w:marRight w:val="0"/>
                              <w:marTop w:val="0"/>
                              <w:marBottom w:val="0"/>
                              <w:divBdr>
                                <w:top w:val="none" w:sz="0" w:space="0" w:color="auto"/>
                                <w:left w:val="none" w:sz="0" w:space="0" w:color="auto"/>
                                <w:bottom w:val="none" w:sz="0" w:space="0" w:color="auto"/>
                                <w:right w:val="none" w:sz="0" w:space="0" w:color="auto"/>
                              </w:divBdr>
                              <w:divsChild>
                                <w:div w:id="348604733">
                                  <w:marLeft w:val="0"/>
                                  <w:marRight w:val="0"/>
                                  <w:marTop w:val="0"/>
                                  <w:marBottom w:val="0"/>
                                  <w:divBdr>
                                    <w:top w:val="none" w:sz="0" w:space="0" w:color="auto"/>
                                    <w:left w:val="none" w:sz="0" w:space="0" w:color="auto"/>
                                    <w:bottom w:val="none" w:sz="0" w:space="0" w:color="auto"/>
                                    <w:right w:val="none" w:sz="0" w:space="0" w:color="auto"/>
                                  </w:divBdr>
                                  <w:divsChild>
                                    <w:div w:id="174851059">
                                      <w:marLeft w:val="0"/>
                                      <w:marRight w:val="0"/>
                                      <w:marTop w:val="0"/>
                                      <w:marBottom w:val="0"/>
                                      <w:divBdr>
                                        <w:top w:val="none" w:sz="0" w:space="0" w:color="auto"/>
                                        <w:left w:val="none" w:sz="0" w:space="0" w:color="auto"/>
                                        <w:bottom w:val="none" w:sz="0" w:space="0" w:color="auto"/>
                                        <w:right w:val="none" w:sz="0" w:space="0" w:color="auto"/>
                                      </w:divBdr>
                                      <w:divsChild>
                                        <w:div w:id="982199276">
                                          <w:marLeft w:val="0"/>
                                          <w:marRight w:val="0"/>
                                          <w:marTop w:val="0"/>
                                          <w:marBottom w:val="0"/>
                                          <w:divBdr>
                                            <w:top w:val="none" w:sz="0" w:space="0" w:color="auto"/>
                                            <w:left w:val="none" w:sz="0" w:space="0" w:color="auto"/>
                                            <w:bottom w:val="none" w:sz="0" w:space="0" w:color="auto"/>
                                            <w:right w:val="none" w:sz="0" w:space="0" w:color="auto"/>
                                          </w:divBdr>
                                          <w:divsChild>
                                            <w:div w:id="1698115282">
                                              <w:marLeft w:val="0"/>
                                              <w:marRight w:val="0"/>
                                              <w:marTop w:val="0"/>
                                              <w:marBottom w:val="0"/>
                                              <w:divBdr>
                                                <w:top w:val="none" w:sz="0" w:space="0" w:color="auto"/>
                                                <w:left w:val="none" w:sz="0" w:space="0" w:color="auto"/>
                                                <w:bottom w:val="none" w:sz="0" w:space="0" w:color="auto"/>
                                                <w:right w:val="none" w:sz="0" w:space="0" w:color="auto"/>
                                              </w:divBdr>
                                              <w:divsChild>
                                                <w:div w:id="13119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833728">
      <w:bodyDiv w:val="1"/>
      <w:marLeft w:val="3"/>
      <w:marRight w:val="3"/>
      <w:marTop w:val="240"/>
      <w:marBottom w:val="240"/>
      <w:divBdr>
        <w:top w:val="none" w:sz="0" w:space="0" w:color="auto"/>
        <w:left w:val="none" w:sz="0" w:space="0" w:color="auto"/>
        <w:bottom w:val="none" w:sz="0" w:space="0" w:color="auto"/>
        <w:right w:val="none" w:sz="0" w:space="0" w:color="auto"/>
      </w:divBdr>
      <w:divsChild>
        <w:div w:id="887496350">
          <w:marLeft w:val="0"/>
          <w:marRight w:val="0"/>
          <w:marTop w:val="0"/>
          <w:marBottom w:val="0"/>
          <w:divBdr>
            <w:top w:val="none" w:sz="0" w:space="0" w:color="auto"/>
            <w:left w:val="none" w:sz="0" w:space="0" w:color="auto"/>
            <w:bottom w:val="none" w:sz="0" w:space="0" w:color="auto"/>
            <w:right w:val="none" w:sz="0" w:space="0" w:color="auto"/>
          </w:divBdr>
          <w:divsChild>
            <w:div w:id="1848010574">
              <w:marLeft w:val="0"/>
              <w:marRight w:val="0"/>
              <w:marTop w:val="0"/>
              <w:marBottom w:val="0"/>
              <w:divBdr>
                <w:top w:val="none" w:sz="0" w:space="0" w:color="auto"/>
                <w:left w:val="none" w:sz="0" w:space="0" w:color="auto"/>
                <w:bottom w:val="none" w:sz="0" w:space="0" w:color="auto"/>
                <w:right w:val="none" w:sz="0" w:space="0" w:color="auto"/>
              </w:divBdr>
              <w:divsChild>
                <w:div w:id="411781605">
                  <w:marLeft w:val="0"/>
                  <w:marRight w:val="0"/>
                  <w:marTop w:val="150"/>
                  <w:marBottom w:val="0"/>
                  <w:divBdr>
                    <w:top w:val="none" w:sz="0" w:space="0" w:color="auto"/>
                    <w:left w:val="none" w:sz="0" w:space="0" w:color="auto"/>
                    <w:bottom w:val="none" w:sz="0" w:space="0" w:color="auto"/>
                    <w:right w:val="none" w:sz="0" w:space="0" w:color="auto"/>
                  </w:divBdr>
                  <w:divsChild>
                    <w:div w:id="2082215511">
                      <w:marLeft w:val="0"/>
                      <w:marRight w:val="0"/>
                      <w:marTop w:val="0"/>
                      <w:marBottom w:val="0"/>
                      <w:divBdr>
                        <w:top w:val="none" w:sz="0" w:space="0" w:color="auto"/>
                        <w:left w:val="none" w:sz="0" w:space="0" w:color="auto"/>
                        <w:bottom w:val="none" w:sz="0" w:space="0" w:color="auto"/>
                        <w:right w:val="none" w:sz="0" w:space="0" w:color="auto"/>
                      </w:divBdr>
                      <w:divsChild>
                        <w:div w:id="1170674706">
                          <w:marLeft w:val="0"/>
                          <w:marRight w:val="0"/>
                          <w:marTop w:val="0"/>
                          <w:marBottom w:val="0"/>
                          <w:divBdr>
                            <w:top w:val="none" w:sz="0" w:space="0" w:color="auto"/>
                            <w:left w:val="none" w:sz="0" w:space="0" w:color="auto"/>
                            <w:bottom w:val="none" w:sz="0" w:space="0" w:color="auto"/>
                            <w:right w:val="none" w:sz="0" w:space="0" w:color="auto"/>
                          </w:divBdr>
                          <w:divsChild>
                            <w:div w:id="1571648398">
                              <w:marLeft w:val="0"/>
                              <w:marRight w:val="0"/>
                              <w:marTop w:val="0"/>
                              <w:marBottom w:val="0"/>
                              <w:divBdr>
                                <w:top w:val="none" w:sz="0" w:space="0" w:color="auto"/>
                                <w:left w:val="none" w:sz="0" w:space="0" w:color="auto"/>
                                <w:bottom w:val="none" w:sz="0" w:space="0" w:color="auto"/>
                                <w:right w:val="none" w:sz="0" w:space="0" w:color="auto"/>
                              </w:divBdr>
                              <w:divsChild>
                                <w:div w:id="1484152034">
                                  <w:marLeft w:val="0"/>
                                  <w:marRight w:val="0"/>
                                  <w:marTop w:val="0"/>
                                  <w:marBottom w:val="0"/>
                                  <w:divBdr>
                                    <w:top w:val="none" w:sz="0" w:space="0" w:color="auto"/>
                                    <w:left w:val="none" w:sz="0" w:space="0" w:color="auto"/>
                                    <w:bottom w:val="none" w:sz="0" w:space="0" w:color="auto"/>
                                    <w:right w:val="none" w:sz="0" w:space="0" w:color="auto"/>
                                  </w:divBdr>
                                  <w:divsChild>
                                    <w:div w:id="1396197834">
                                      <w:marLeft w:val="0"/>
                                      <w:marRight w:val="0"/>
                                      <w:marTop w:val="0"/>
                                      <w:marBottom w:val="0"/>
                                      <w:divBdr>
                                        <w:top w:val="none" w:sz="0" w:space="0" w:color="auto"/>
                                        <w:left w:val="none" w:sz="0" w:space="0" w:color="auto"/>
                                        <w:bottom w:val="none" w:sz="0" w:space="0" w:color="auto"/>
                                        <w:right w:val="none" w:sz="0" w:space="0" w:color="auto"/>
                                      </w:divBdr>
                                      <w:divsChild>
                                        <w:div w:id="66000613">
                                          <w:marLeft w:val="0"/>
                                          <w:marRight w:val="0"/>
                                          <w:marTop w:val="0"/>
                                          <w:marBottom w:val="0"/>
                                          <w:divBdr>
                                            <w:top w:val="none" w:sz="0" w:space="0" w:color="auto"/>
                                            <w:left w:val="none" w:sz="0" w:space="0" w:color="auto"/>
                                            <w:bottom w:val="none" w:sz="0" w:space="0" w:color="auto"/>
                                            <w:right w:val="none" w:sz="0" w:space="0" w:color="auto"/>
                                          </w:divBdr>
                                          <w:divsChild>
                                            <w:div w:id="572589647">
                                              <w:marLeft w:val="0"/>
                                              <w:marRight w:val="0"/>
                                              <w:marTop w:val="0"/>
                                              <w:marBottom w:val="0"/>
                                              <w:divBdr>
                                                <w:top w:val="none" w:sz="0" w:space="0" w:color="auto"/>
                                                <w:left w:val="none" w:sz="0" w:space="0" w:color="auto"/>
                                                <w:bottom w:val="none" w:sz="0" w:space="0" w:color="auto"/>
                                                <w:right w:val="none" w:sz="0" w:space="0" w:color="auto"/>
                                              </w:divBdr>
                                              <w:divsChild>
                                                <w:div w:id="401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244618">
      <w:bodyDiv w:val="1"/>
      <w:marLeft w:val="3"/>
      <w:marRight w:val="3"/>
      <w:marTop w:val="240"/>
      <w:marBottom w:val="240"/>
      <w:divBdr>
        <w:top w:val="none" w:sz="0" w:space="0" w:color="auto"/>
        <w:left w:val="none" w:sz="0" w:space="0" w:color="auto"/>
        <w:bottom w:val="none" w:sz="0" w:space="0" w:color="auto"/>
        <w:right w:val="none" w:sz="0" w:space="0" w:color="auto"/>
      </w:divBdr>
      <w:divsChild>
        <w:div w:id="1639915454">
          <w:marLeft w:val="0"/>
          <w:marRight w:val="0"/>
          <w:marTop w:val="0"/>
          <w:marBottom w:val="0"/>
          <w:divBdr>
            <w:top w:val="none" w:sz="0" w:space="0" w:color="auto"/>
            <w:left w:val="none" w:sz="0" w:space="0" w:color="auto"/>
            <w:bottom w:val="none" w:sz="0" w:space="0" w:color="auto"/>
            <w:right w:val="none" w:sz="0" w:space="0" w:color="auto"/>
          </w:divBdr>
          <w:divsChild>
            <w:div w:id="535511858">
              <w:marLeft w:val="0"/>
              <w:marRight w:val="0"/>
              <w:marTop w:val="0"/>
              <w:marBottom w:val="0"/>
              <w:divBdr>
                <w:top w:val="none" w:sz="0" w:space="0" w:color="auto"/>
                <w:left w:val="none" w:sz="0" w:space="0" w:color="auto"/>
                <w:bottom w:val="none" w:sz="0" w:space="0" w:color="auto"/>
                <w:right w:val="none" w:sz="0" w:space="0" w:color="auto"/>
              </w:divBdr>
              <w:divsChild>
                <w:div w:id="883520140">
                  <w:marLeft w:val="0"/>
                  <w:marRight w:val="0"/>
                  <w:marTop w:val="150"/>
                  <w:marBottom w:val="0"/>
                  <w:divBdr>
                    <w:top w:val="none" w:sz="0" w:space="0" w:color="auto"/>
                    <w:left w:val="none" w:sz="0" w:space="0" w:color="auto"/>
                    <w:bottom w:val="none" w:sz="0" w:space="0" w:color="auto"/>
                    <w:right w:val="none" w:sz="0" w:space="0" w:color="auto"/>
                  </w:divBdr>
                  <w:divsChild>
                    <w:div w:id="170419115">
                      <w:marLeft w:val="0"/>
                      <w:marRight w:val="0"/>
                      <w:marTop w:val="0"/>
                      <w:marBottom w:val="0"/>
                      <w:divBdr>
                        <w:top w:val="none" w:sz="0" w:space="0" w:color="auto"/>
                        <w:left w:val="none" w:sz="0" w:space="0" w:color="auto"/>
                        <w:bottom w:val="none" w:sz="0" w:space="0" w:color="auto"/>
                        <w:right w:val="none" w:sz="0" w:space="0" w:color="auto"/>
                      </w:divBdr>
                      <w:divsChild>
                        <w:div w:id="1493597029">
                          <w:marLeft w:val="0"/>
                          <w:marRight w:val="0"/>
                          <w:marTop w:val="0"/>
                          <w:marBottom w:val="0"/>
                          <w:divBdr>
                            <w:top w:val="none" w:sz="0" w:space="0" w:color="auto"/>
                            <w:left w:val="none" w:sz="0" w:space="0" w:color="auto"/>
                            <w:bottom w:val="none" w:sz="0" w:space="0" w:color="auto"/>
                            <w:right w:val="none" w:sz="0" w:space="0" w:color="auto"/>
                          </w:divBdr>
                          <w:divsChild>
                            <w:div w:id="527915393">
                              <w:marLeft w:val="0"/>
                              <w:marRight w:val="0"/>
                              <w:marTop w:val="0"/>
                              <w:marBottom w:val="0"/>
                              <w:divBdr>
                                <w:top w:val="none" w:sz="0" w:space="0" w:color="auto"/>
                                <w:left w:val="none" w:sz="0" w:space="0" w:color="auto"/>
                                <w:bottom w:val="none" w:sz="0" w:space="0" w:color="auto"/>
                                <w:right w:val="none" w:sz="0" w:space="0" w:color="auto"/>
                              </w:divBdr>
                              <w:divsChild>
                                <w:div w:id="2121023303">
                                  <w:marLeft w:val="0"/>
                                  <w:marRight w:val="0"/>
                                  <w:marTop w:val="0"/>
                                  <w:marBottom w:val="0"/>
                                  <w:divBdr>
                                    <w:top w:val="none" w:sz="0" w:space="0" w:color="auto"/>
                                    <w:left w:val="none" w:sz="0" w:space="0" w:color="auto"/>
                                    <w:bottom w:val="none" w:sz="0" w:space="0" w:color="auto"/>
                                    <w:right w:val="none" w:sz="0" w:space="0" w:color="auto"/>
                                  </w:divBdr>
                                  <w:divsChild>
                                    <w:div w:id="78867774">
                                      <w:marLeft w:val="0"/>
                                      <w:marRight w:val="0"/>
                                      <w:marTop w:val="0"/>
                                      <w:marBottom w:val="0"/>
                                      <w:divBdr>
                                        <w:top w:val="none" w:sz="0" w:space="0" w:color="auto"/>
                                        <w:left w:val="none" w:sz="0" w:space="0" w:color="auto"/>
                                        <w:bottom w:val="none" w:sz="0" w:space="0" w:color="auto"/>
                                        <w:right w:val="none" w:sz="0" w:space="0" w:color="auto"/>
                                      </w:divBdr>
                                      <w:divsChild>
                                        <w:div w:id="804355368">
                                          <w:marLeft w:val="0"/>
                                          <w:marRight w:val="0"/>
                                          <w:marTop w:val="0"/>
                                          <w:marBottom w:val="0"/>
                                          <w:divBdr>
                                            <w:top w:val="none" w:sz="0" w:space="0" w:color="auto"/>
                                            <w:left w:val="none" w:sz="0" w:space="0" w:color="auto"/>
                                            <w:bottom w:val="none" w:sz="0" w:space="0" w:color="auto"/>
                                            <w:right w:val="none" w:sz="0" w:space="0" w:color="auto"/>
                                          </w:divBdr>
                                          <w:divsChild>
                                            <w:div w:id="1739134148">
                                              <w:marLeft w:val="0"/>
                                              <w:marRight w:val="0"/>
                                              <w:marTop w:val="0"/>
                                              <w:marBottom w:val="0"/>
                                              <w:divBdr>
                                                <w:top w:val="none" w:sz="0" w:space="0" w:color="auto"/>
                                                <w:left w:val="none" w:sz="0" w:space="0" w:color="auto"/>
                                                <w:bottom w:val="none" w:sz="0" w:space="0" w:color="auto"/>
                                                <w:right w:val="none" w:sz="0" w:space="0" w:color="auto"/>
                                              </w:divBdr>
                                              <w:divsChild>
                                                <w:div w:id="8126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1645</Words>
  <Characters>13331</Characters>
  <Application>Microsoft Office Word</Application>
  <DocSecurity>0</DocSecurity>
  <Lines>111</Lines>
  <Paragraphs>29</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 Lähteenmäki</cp:lastModifiedBy>
  <cp:revision>5</cp:revision>
  <cp:lastPrinted>2014-08-14T08:01:00Z</cp:lastPrinted>
  <dcterms:created xsi:type="dcterms:W3CDTF">2014-05-19T17:21:00Z</dcterms:created>
  <dcterms:modified xsi:type="dcterms:W3CDTF">2016-02-01T08:50:00Z</dcterms:modified>
</cp:coreProperties>
</file>