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52CAE" w14:textId="77777777" w:rsidR="00FB5A34" w:rsidRDefault="004026DB" w:rsidP="00FB5A34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Tavoitteet 7. luokka</w:t>
      </w:r>
    </w:p>
    <w:p w14:paraId="3F8FFCAE" w14:textId="77777777" w:rsidR="00FB5A34" w:rsidRDefault="00FB5A34" w:rsidP="00FB5A34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ohjata oppilasta havaitsemaan uskonnon ja kulttuurin vuorovaikutus sekä tunnistamaan uskontoon liittyvä monimuotoisuus</w:t>
      </w:r>
    </w:p>
    <w:p w14:paraId="11DD8797" w14:textId="77777777" w:rsidR="00FB5A34" w:rsidRDefault="00FB5A34" w:rsidP="00FB5A34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ohjata oppilasta perehtymään uskontoihin ja katsomuksiin eri puolilla maailmaa sekä uskonnottomuuteen</w:t>
      </w:r>
    </w:p>
    <w:p w14:paraId="7AA7604D" w14:textId="77777777" w:rsidR="00FB5A34" w:rsidRDefault="00FB5A34" w:rsidP="00FB5A34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ohjata oppilasta tuntemaan eri uskontojen ja katsomusten tapoja ja symboleita sekä tunnistamaan uskonnollisia aiheita mediassa, maailmanpolitiikassa, taiteessa ja populaarikulttuurissa</w:t>
      </w:r>
    </w:p>
    <w:p w14:paraId="02266FE0" w14:textId="77777777" w:rsidR="00FB5A34" w:rsidRDefault="00FB5A34" w:rsidP="00FB5A34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auttaa oppilasta pohtimaan uskontojen ja katsomusten maailmanlaajuista merkitystä ihmisten valintojen perusteina ja ohjaajina</w:t>
      </w:r>
    </w:p>
    <w:p w14:paraId="179E8845" w14:textId="77777777" w:rsidR="00FB5A34" w:rsidRDefault="00FB5A34" w:rsidP="00FB5A34">
      <w:pPr>
        <w:pStyle w:val="Normaali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rohkaista oppilaita kohtaamaan erilaisia ihmisiä nyt ja tulevaisuudessa (ei vaikuta arvosanan muodostamiseen)</w:t>
      </w:r>
    </w:p>
    <w:p w14:paraId="37DE72C5" w14:textId="77777777" w:rsidR="004026DB" w:rsidRDefault="004026DB" w:rsidP="00FB5A34">
      <w:pPr>
        <w:pStyle w:val="NormaaliWeb"/>
        <w:rPr>
          <w:color w:val="000000"/>
          <w:sz w:val="27"/>
          <w:szCs w:val="27"/>
        </w:rPr>
      </w:pPr>
    </w:p>
    <w:p w14:paraId="6BE5C6C8" w14:textId="77777777" w:rsidR="00FB5A34" w:rsidRPr="004026DB" w:rsidRDefault="004026DB" w:rsidP="00FB5A34">
      <w:pPr>
        <w:pStyle w:val="NormaaliWeb"/>
        <w:rPr>
          <w:b/>
          <w:color w:val="000000"/>
          <w:sz w:val="27"/>
          <w:szCs w:val="27"/>
        </w:rPr>
      </w:pPr>
      <w:r w:rsidRPr="004026DB">
        <w:rPr>
          <w:b/>
          <w:color w:val="000000"/>
          <w:sz w:val="27"/>
          <w:szCs w:val="27"/>
        </w:rPr>
        <w:t xml:space="preserve">UO </w:t>
      </w:r>
      <w:r w:rsidR="00FB5A34" w:rsidRPr="004026DB">
        <w:rPr>
          <w:b/>
          <w:color w:val="000000"/>
          <w:sz w:val="27"/>
          <w:szCs w:val="27"/>
        </w:rPr>
        <w:t>Sisällöt</w:t>
      </w:r>
    </w:p>
    <w:p w14:paraId="6907D0FA" w14:textId="77777777" w:rsidR="003B7B3A" w:rsidRDefault="003B7B3A" w:rsidP="00FB5A34">
      <w:pPr>
        <w:pStyle w:val="NormaaliWeb"/>
        <w:rPr>
          <w:color w:val="000000"/>
          <w:sz w:val="27"/>
          <w:szCs w:val="27"/>
        </w:rPr>
      </w:pPr>
      <w:r w:rsidRPr="004026DB">
        <w:rPr>
          <w:i/>
          <w:color w:val="000000"/>
          <w:sz w:val="27"/>
          <w:szCs w:val="27"/>
        </w:rPr>
        <w:t>S2 Uskontojen maail</w:t>
      </w:r>
      <w:bookmarkStart w:id="0" w:name="_GoBack"/>
      <w:bookmarkEnd w:id="0"/>
      <w:r w:rsidRPr="004026DB">
        <w:rPr>
          <w:i/>
          <w:color w:val="000000"/>
          <w:sz w:val="27"/>
          <w:szCs w:val="27"/>
        </w:rPr>
        <w:t>ma</w:t>
      </w:r>
      <w:r w:rsidR="004026DB" w:rsidRPr="004026DB">
        <w:rPr>
          <w:i/>
          <w:color w:val="000000"/>
          <w:sz w:val="27"/>
          <w:szCs w:val="27"/>
        </w:rPr>
        <w:br/>
      </w:r>
      <w:r w:rsidR="004026DB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(Myös S1 Suhde omaan uskontoon: Erilaisiin maailmankatsomuksiin perehdyt</w:t>
      </w:r>
      <w:r w:rsidR="002D130A">
        <w:rPr>
          <w:color w:val="000000"/>
          <w:sz w:val="27"/>
          <w:szCs w:val="27"/>
        </w:rPr>
        <w:t>ään oman uskonnon näkökulmasta;</w:t>
      </w:r>
      <w:r w:rsidR="004026D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ja S3 Hyvä elämä: Uskontojen historiaan ja katsomuksiin perehdyttäessä tutustutaan eettisiin kysymyksiin ja ihmisoikeuskysymyksiin historiassa ja nykypäivänä.)</w:t>
      </w:r>
    </w:p>
    <w:p w14:paraId="6BE8FD6E" w14:textId="77777777" w:rsidR="0068700F" w:rsidRDefault="004026DB" w:rsidP="00FB5A34">
      <w:pPr>
        <w:pStyle w:val="Normaali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-</w:t>
      </w:r>
      <w:r w:rsidR="00155CF7">
        <w:rPr>
          <w:color w:val="000000"/>
          <w:sz w:val="27"/>
          <w:szCs w:val="27"/>
        </w:rPr>
        <w:t>Tutustutaan</w:t>
      </w:r>
      <w:proofErr w:type="spellEnd"/>
      <w:r w:rsidR="00155CF7">
        <w:rPr>
          <w:color w:val="000000"/>
          <w:sz w:val="27"/>
          <w:szCs w:val="27"/>
        </w:rPr>
        <w:t xml:space="preserve"> suuriin maailm</w:t>
      </w:r>
      <w:r w:rsidR="00EF48B3">
        <w:rPr>
          <w:color w:val="000000"/>
          <w:sz w:val="27"/>
          <w:szCs w:val="27"/>
        </w:rPr>
        <w:t>anuskontoihin, suomalaiseen mui</w:t>
      </w:r>
      <w:r w:rsidR="00155CF7">
        <w:rPr>
          <w:color w:val="000000"/>
          <w:sz w:val="27"/>
          <w:szCs w:val="27"/>
        </w:rPr>
        <w:t>naisuskoon, luonnonuskontoihin, uususkonnollisiin liikkeisiin, kristillispohjaisiin liikkeisiin ja uskonnottomuuteen elämänkatsomuksena.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-</w:t>
      </w:r>
      <w:r w:rsidR="00155CF7">
        <w:rPr>
          <w:color w:val="000000"/>
          <w:sz w:val="27"/>
          <w:szCs w:val="27"/>
        </w:rPr>
        <w:t>Tarkastellaan</w:t>
      </w:r>
      <w:proofErr w:type="spellEnd"/>
      <w:r w:rsidR="00155CF7">
        <w:rPr>
          <w:color w:val="000000"/>
          <w:sz w:val="27"/>
          <w:szCs w:val="27"/>
        </w:rPr>
        <w:t xml:space="preserve"> eri uskontojen syntyä, historiaa ja levinneisyyttä erityisesti huomioiden historialliset yhtymäkohdat ortodoksisuuteen.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-</w:t>
      </w:r>
      <w:r w:rsidR="00155CF7">
        <w:rPr>
          <w:color w:val="000000"/>
          <w:sz w:val="27"/>
          <w:szCs w:val="27"/>
        </w:rPr>
        <w:t>Tarkastellaan</w:t>
      </w:r>
      <w:proofErr w:type="spellEnd"/>
      <w:r w:rsidR="00155CF7">
        <w:rPr>
          <w:color w:val="000000"/>
          <w:sz w:val="27"/>
          <w:szCs w:val="27"/>
        </w:rPr>
        <w:t xml:space="preserve"> eri</w:t>
      </w:r>
      <w:r w:rsidR="00EF48B3">
        <w:rPr>
          <w:color w:val="000000"/>
          <w:sz w:val="27"/>
          <w:szCs w:val="27"/>
        </w:rPr>
        <w:t xml:space="preserve"> uskontojen </w:t>
      </w:r>
      <w:r w:rsidR="0068700F">
        <w:rPr>
          <w:color w:val="000000"/>
          <w:sz w:val="27"/>
          <w:szCs w:val="27"/>
        </w:rPr>
        <w:t>vuoro</w:t>
      </w:r>
      <w:r w:rsidR="00EF48B3">
        <w:rPr>
          <w:color w:val="000000"/>
          <w:sz w:val="27"/>
          <w:szCs w:val="27"/>
        </w:rPr>
        <w:t xml:space="preserve">vaikutusta </w:t>
      </w:r>
      <w:r w:rsidR="0068700F">
        <w:rPr>
          <w:color w:val="000000"/>
          <w:sz w:val="27"/>
          <w:szCs w:val="27"/>
        </w:rPr>
        <w:t>kulttuurin kanssa</w:t>
      </w:r>
      <w:r w:rsidR="00155CF7">
        <w:rPr>
          <w:color w:val="000000"/>
          <w:sz w:val="27"/>
          <w:szCs w:val="27"/>
        </w:rPr>
        <w:t xml:space="preserve"> ja</w:t>
      </w:r>
      <w:r w:rsidR="0068700F">
        <w:rPr>
          <w:color w:val="000000"/>
          <w:sz w:val="27"/>
          <w:szCs w:val="27"/>
        </w:rPr>
        <w:t xml:space="preserve"> uskonnollisia perinteitä</w:t>
      </w:r>
      <w:r w:rsidR="00155CF7">
        <w:rPr>
          <w:color w:val="000000"/>
          <w:sz w:val="27"/>
          <w:szCs w:val="27"/>
        </w:rPr>
        <w:t>; huomioidaan erityisesti erot ja yhtäläisyydet ortodoksisuuteen (paasto- ja ruokaperinteet, rukousperinne ja-tavat, luostarilaitos, pyhiinvaellusperinne, uskonnollinen taide</w:t>
      </w:r>
      <w:r w:rsidR="00EF48B3">
        <w:rPr>
          <w:color w:val="000000"/>
          <w:sz w:val="27"/>
          <w:szCs w:val="27"/>
        </w:rPr>
        <w:t xml:space="preserve"> ja arkkitehtuuri</w:t>
      </w:r>
      <w:r w:rsidR="00155CF7">
        <w:rPr>
          <w:color w:val="000000"/>
          <w:sz w:val="27"/>
          <w:szCs w:val="27"/>
        </w:rPr>
        <w:t xml:space="preserve">, suhde pyhään kirjallisuuteen, </w:t>
      </w:r>
      <w:r w:rsidR="00EF48B3">
        <w:rPr>
          <w:color w:val="000000"/>
          <w:sz w:val="27"/>
          <w:szCs w:val="27"/>
        </w:rPr>
        <w:t>uskontunnustus</w:t>
      </w:r>
      <w:r w:rsidR="006C5584">
        <w:rPr>
          <w:color w:val="000000"/>
          <w:sz w:val="27"/>
          <w:szCs w:val="27"/>
        </w:rPr>
        <w:t xml:space="preserve">, </w:t>
      </w:r>
      <w:r w:rsidR="003D6955">
        <w:rPr>
          <w:color w:val="000000"/>
          <w:sz w:val="27"/>
          <w:szCs w:val="27"/>
        </w:rPr>
        <w:t xml:space="preserve">meditatiivinen, </w:t>
      </w:r>
      <w:proofErr w:type="spellStart"/>
      <w:r w:rsidR="006C5584">
        <w:rPr>
          <w:color w:val="000000"/>
          <w:sz w:val="27"/>
          <w:szCs w:val="27"/>
        </w:rPr>
        <w:t>hesykastinen</w:t>
      </w:r>
      <w:proofErr w:type="spellEnd"/>
      <w:r w:rsidR="006C5584">
        <w:rPr>
          <w:color w:val="000000"/>
          <w:sz w:val="27"/>
          <w:szCs w:val="27"/>
        </w:rPr>
        <w:t xml:space="preserve"> ja askeettinen perinne, siirtymäriitit</w:t>
      </w:r>
      <w:r w:rsidR="00CE0C67">
        <w:rPr>
          <w:color w:val="000000"/>
          <w:sz w:val="27"/>
          <w:szCs w:val="27"/>
        </w:rPr>
        <w:t>, sukupuoliroolit ja pukeutumissäännöt</w:t>
      </w:r>
      <w:r w:rsidR="00EF48B3">
        <w:rPr>
          <w:color w:val="000000"/>
          <w:sz w:val="27"/>
          <w:szCs w:val="27"/>
        </w:rPr>
        <w:t>). Tarkastellaan perinteiden yhteisiä juuria.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-</w:t>
      </w:r>
      <w:r w:rsidR="007D5D16">
        <w:rPr>
          <w:color w:val="000000"/>
          <w:sz w:val="27"/>
          <w:szCs w:val="27"/>
        </w:rPr>
        <w:t>Tarkastellaan</w:t>
      </w:r>
      <w:proofErr w:type="spellEnd"/>
      <w:r w:rsidR="007D5D16">
        <w:rPr>
          <w:color w:val="000000"/>
          <w:sz w:val="27"/>
          <w:szCs w:val="27"/>
        </w:rPr>
        <w:t xml:space="preserve"> ortodoksisen kirkon asemaa vähemmistökirkkona alueilla, joissa enemmistönä vaikutta</w:t>
      </w:r>
      <w:r w:rsidR="002D130A">
        <w:rPr>
          <w:color w:val="000000"/>
          <w:sz w:val="27"/>
          <w:szCs w:val="27"/>
        </w:rPr>
        <w:t>a</w:t>
      </w:r>
      <w:r w:rsidR="007D5D16">
        <w:rPr>
          <w:color w:val="000000"/>
          <w:sz w:val="27"/>
          <w:szCs w:val="27"/>
        </w:rPr>
        <w:t xml:space="preserve"> ei-kristillinen usko</w:t>
      </w:r>
      <w:r w:rsidR="007A7A13">
        <w:rPr>
          <w:color w:val="000000"/>
          <w:sz w:val="27"/>
          <w:szCs w:val="27"/>
        </w:rPr>
        <w:t>nnollisuus tai ateismi. Huomioidaan ortodoksisuuden muuttunut asema ja rooli sekulaarissa yhteiskunnassa.</w:t>
      </w:r>
    </w:p>
    <w:p w14:paraId="644F5367" w14:textId="77777777" w:rsidR="0068700F" w:rsidRDefault="0068700F" w:rsidP="00FB5A34">
      <w:pPr>
        <w:pStyle w:val="NormaaliWeb"/>
        <w:rPr>
          <w:color w:val="000000"/>
          <w:sz w:val="27"/>
          <w:szCs w:val="27"/>
        </w:rPr>
      </w:pPr>
    </w:p>
    <w:sectPr w:rsidR="006870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715E"/>
    <w:multiLevelType w:val="hybridMultilevel"/>
    <w:tmpl w:val="F4BC85EA"/>
    <w:lvl w:ilvl="0" w:tplc="DF1E2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34"/>
    <w:rsid w:val="00116590"/>
    <w:rsid w:val="00155CF7"/>
    <w:rsid w:val="002D130A"/>
    <w:rsid w:val="003B7B3A"/>
    <w:rsid w:val="003D6955"/>
    <w:rsid w:val="004026DB"/>
    <w:rsid w:val="0068700F"/>
    <w:rsid w:val="006C5584"/>
    <w:rsid w:val="007A7A13"/>
    <w:rsid w:val="007D5D16"/>
    <w:rsid w:val="00A029EC"/>
    <w:rsid w:val="00A0796D"/>
    <w:rsid w:val="00BC1F3A"/>
    <w:rsid w:val="00CE0C67"/>
    <w:rsid w:val="00D405BB"/>
    <w:rsid w:val="00E15D27"/>
    <w:rsid w:val="00EF48B3"/>
    <w:rsid w:val="00F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06B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FB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FB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219</Words>
  <Characters>1782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</dc:creator>
  <cp:keywords/>
  <dc:description/>
  <cp:lastModifiedBy>Mikko Junes</cp:lastModifiedBy>
  <cp:revision>10</cp:revision>
  <dcterms:created xsi:type="dcterms:W3CDTF">2016-02-13T13:59:00Z</dcterms:created>
  <dcterms:modified xsi:type="dcterms:W3CDTF">2016-03-16T14:00:00Z</dcterms:modified>
</cp:coreProperties>
</file>