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AD2" w:rsidRPr="00792AD2" w:rsidRDefault="0098258A" w:rsidP="007C5E6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4D4843"/>
          <w:kern w:val="36"/>
          <w:sz w:val="24"/>
          <w:szCs w:val="45"/>
          <w:lang w:eastAsia="fi-FI" w:bidi="ar-SA"/>
        </w:rPr>
      </w:pPr>
      <w:r>
        <w:rPr>
          <w:rFonts w:eastAsia="Times New Roman" w:cstheme="minorHAnsi"/>
          <w:b/>
          <w:bCs/>
          <w:color w:val="4D4843"/>
          <w:kern w:val="36"/>
          <w:sz w:val="24"/>
          <w:szCs w:val="45"/>
          <w:lang w:eastAsia="fi-FI" w:bidi="ar-SA"/>
        </w:rPr>
        <w:t xml:space="preserve">SIVISTYSVALIOKUNNAN </w:t>
      </w:r>
      <w:r w:rsidRPr="00792AD2">
        <w:rPr>
          <w:rFonts w:eastAsia="Times New Roman" w:cstheme="minorHAnsi"/>
          <w:b/>
          <w:bCs/>
          <w:color w:val="4D4843"/>
          <w:kern w:val="36"/>
          <w:sz w:val="24"/>
          <w:szCs w:val="45"/>
          <w:lang w:eastAsia="fi-FI" w:bidi="ar-SA"/>
        </w:rPr>
        <w:t>MIETINTÖ SIVM 10/2021 VP </w:t>
      </w:r>
      <w:hyperlink r:id="rId7" w:history="1">
        <w:r w:rsidRPr="00792AD2">
          <w:rPr>
            <w:rFonts w:eastAsia="Times New Roman" w:cstheme="minorHAnsi"/>
            <w:b/>
            <w:bCs/>
            <w:color w:val="006BB8"/>
            <w:kern w:val="36"/>
            <w:sz w:val="24"/>
            <w:szCs w:val="45"/>
            <w:u w:val="single"/>
            <w:lang w:eastAsia="fi-FI" w:bidi="ar-SA"/>
          </w:rPr>
          <w:t>HE 147/2021 VP</w:t>
        </w:r>
      </w:hyperlink>
      <w:r w:rsidRPr="00792AD2">
        <w:rPr>
          <w:rFonts w:eastAsia="Times New Roman" w:cstheme="minorHAnsi"/>
          <w:b/>
          <w:bCs/>
          <w:color w:val="4D4843"/>
          <w:kern w:val="36"/>
          <w:sz w:val="24"/>
          <w:szCs w:val="45"/>
          <w:lang w:eastAsia="fi-FI" w:bidi="ar-SA"/>
        </w:rPr>
        <w:t> </w:t>
      </w:r>
    </w:p>
    <w:p w:rsidR="00792AD2" w:rsidRPr="00792AD2" w:rsidRDefault="00792AD2" w:rsidP="007C5E63">
      <w:pPr>
        <w:pStyle w:val="Luettelokappale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4D4843"/>
          <w:kern w:val="36"/>
          <w:sz w:val="44"/>
          <w:szCs w:val="45"/>
          <w:lang w:eastAsia="fi-FI" w:bidi="ar-SA"/>
        </w:rPr>
      </w:pPr>
      <w:r w:rsidRPr="00792AD2">
        <w:rPr>
          <w:rFonts w:eastAsia="Times New Roman" w:cstheme="minorHAnsi"/>
          <w:b/>
          <w:bCs/>
          <w:color w:val="4D4843"/>
          <w:kern w:val="36"/>
          <w:sz w:val="24"/>
          <w:szCs w:val="27"/>
          <w:lang w:eastAsia="fi-FI" w:bidi="ar-SA"/>
        </w:rPr>
        <w:t>Hallituksen esitys eduskunnalle laiksi opetus- ja kulttuuritoimen rahoituksesta annetun lain muuttamisesta sekä siihen liittyviksi laeiksi</w:t>
      </w:r>
    </w:p>
    <w:p w:rsidR="00792AD2" w:rsidRDefault="00792AD2" w:rsidP="00792AD2">
      <w:pPr>
        <w:pStyle w:val="Vaintekstin"/>
      </w:pPr>
    </w:p>
    <w:p w:rsidR="00792AD2" w:rsidRPr="00792AD2" w:rsidRDefault="00792AD2" w:rsidP="00792AD2">
      <w:pPr>
        <w:pStyle w:val="Vaintekstin"/>
        <w:rPr>
          <w:b/>
          <w:sz w:val="24"/>
        </w:rPr>
      </w:pPr>
      <w:r w:rsidRPr="00792AD2">
        <w:rPr>
          <w:b/>
          <w:sz w:val="24"/>
        </w:rPr>
        <w:t>VALIOKUNNAN PERUSTELUT</w:t>
      </w:r>
    </w:p>
    <w:p w:rsidR="00792AD2" w:rsidRPr="00792AD2" w:rsidRDefault="00792AD2" w:rsidP="00792AD2">
      <w:pPr>
        <w:pStyle w:val="Vaintekstin"/>
        <w:rPr>
          <w:sz w:val="24"/>
        </w:rPr>
      </w:pPr>
    </w:p>
    <w:p w:rsidR="00792AD2" w:rsidRPr="00792AD2" w:rsidRDefault="00792AD2" w:rsidP="00792AD2">
      <w:pPr>
        <w:pStyle w:val="Vaintekstin"/>
        <w:rPr>
          <w:b/>
          <w:sz w:val="24"/>
        </w:rPr>
      </w:pPr>
      <w:r w:rsidRPr="00792AD2">
        <w:rPr>
          <w:b/>
          <w:sz w:val="24"/>
        </w:rPr>
        <w:t xml:space="preserve">TUVA-koulutuksen rahoituksen tason yhtenäistäminen </w:t>
      </w:r>
    </w:p>
    <w:p w:rsidR="00792AD2" w:rsidRDefault="00792AD2" w:rsidP="00792AD2">
      <w:pPr>
        <w:pStyle w:val="Vaintekstin"/>
        <w:rPr>
          <w:sz w:val="24"/>
        </w:rPr>
      </w:pPr>
    </w:p>
    <w:p w:rsidR="00792AD2" w:rsidRPr="00792AD2" w:rsidRDefault="00792AD2" w:rsidP="00792AD2">
      <w:pPr>
        <w:pStyle w:val="Vaintekstin"/>
        <w:rPr>
          <w:sz w:val="24"/>
        </w:rPr>
      </w:pPr>
      <w:r w:rsidRPr="00792AD2">
        <w:rPr>
          <w:sz w:val="24"/>
        </w:rPr>
        <w:t xml:space="preserve">Hallitus esityksen mukaan valmentavan koulutuksen rahoituksen taso eri rahoitusjärjestelmissä yhtenäistettäisiin. </w:t>
      </w:r>
    </w:p>
    <w:p w:rsidR="00792AD2" w:rsidRDefault="00792AD2" w:rsidP="00792AD2">
      <w:pPr>
        <w:pStyle w:val="Vaintekstin"/>
        <w:rPr>
          <w:sz w:val="24"/>
        </w:rPr>
      </w:pPr>
    </w:p>
    <w:p w:rsidR="00792AD2" w:rsidRPr="00792AD2" w:rsidRDefault="00792AD2" w:rsidP="00792AD2">
      <w:pPr>
        <w:pStyle w:val="Vaintekstin"/>
        <w:numPr>
          <w:ilvl w:val="0"/>
          <w:numId w:val="1"/>
        </w:numPr>
        <w:rPr>
          <w:sz w:val="24"/>
        </w:rPr>
      </w:pPr>
      <w:r w:rsidRPr="00792AD2">
        <w:rPr>
          <w:sz w:val="24"/>
        </w:rPr>
        <w:t xml:space="preserve">Valiokunta ehdottaa hallituksen esitykseen sisältyvien lakiehdotusten hyväksymistä muuttumattomina. Valiokunta pitää </w:t>
      </w:r>
      <w:r>
        <w:rPr>
          <w:sz w:val="24"/>
        </w:rPr>
        <w:t xml:space="preserve">hallituksen </w:t>
      </w:r>
      <w:r w:rsidRPr="00792AD2">
        <w:rPr>
          <w:sz w:val="24"/>
        </w:rPr>
        <w:t xml:space="preserve">ehdotusta perusteltuna. </w:t>
      </w:r>
    </w:p>
    <w:p w:rsidR="00792AD2" w:rsidRDefault="00051B0F" w:rsidP="00792AD2">
      <w:pPr>
        <w:pStyle w:val="Vaintekstin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Koska </w:t>
      </w:r>
      <w:r w:rsidR="00792AD2" w:rsidRPr="00792AD2">
        <w:rPr>
          <w:sz w:val="24"/>
        </w:rPr>
        <w:t>TUVA-koulutuksen laajuus on sama sekä nuorille että aikuisille,</w:t>
      </w:r>
      <w:r w:rsidR="00792AD2">
        <w:rPr>
          <w:sz w:val="24"/>
        </w:rPr>
        <w:t xml:space="preserve"> valiokunta</w:t>
      </w:r>
      <w:r w:rsidR="00792AD2" w:rsidRPr="00792AD2">
        <w:rPr>
          <w:sz w:val="24"/>
        </w:rPr>
        <w:t xml:space="preserve"> ehdot</w:t>
      </w:r>
      <w:r w:rsidR="00792AD2">
        <w:rPr>
          <w:sz w:val="24"/>
        </w:rPr>
        <w:t>taa</w:t>
      </w:r>
      <w:r w:rsidR="00792AD2" w:rsidRPr="00792AD2">
        <w:rPr>
          <w:sz w:val="24"/>
        </w:rPr>
        <w:t xml:space="preserve">, että rahoitus yhtenäistetään samalle tasolle. </w:t>
      </w:r>
    </w:p>
    <w:p w:rsidR="00792AD2" w:rsidRPr="00792AD2" w:rsidRDefault="00792AD2" w:rsidP="00792AD2">
      <w:pPr>
        <w:pStyle w:val="Vaintekstin"/>
        <w:rPr>
          <w:sz w:val="24"/>
        </w:rPr>
      </w:pPr>
    </w:p>
    <w:p w:rsidR="00792AD2" w:rsidRPr="00792AD2" w:rsidRDefault="00792AD2" w:rsidP="00792AD2">
      <w:pPr>
        <w:pStyle w:val="Vaintekstin"/>
        <w:rPr>
          <w:b/>
          <w:sz w:val="24"/>
        </w:rPr>
      </w:pPr>
      <w:r w:rsidRPr="00792AD2">
        <w:rPr>
          <w:b/>
          <w:sz w:val="24"/>
        </w:rPr>
        <w:t>Rahoituksen riittävyyden varmistaminen edellyttää seurantaa</w:t>
      </w:r>
    </w:p>
    <w:p w:rsidR="00792AD2" w:rsidRDefault="00792AD2" w:rsidP="00792AD2">
      <w:pPr>
        <w:pStyle w:val="Vaintekstin"/>
        <w:rPr>
          <w:sz w:val="24"/>
        </w:rPr>
      </w:pPr>
    </w:p>
    <w:p w:rsidR="00792AD2" w:rsidRPr="00792AD2" w:rsidRDefault="00792AD2" w:rsidP="00792AD2">
      <w:pPr>
        <w:pStyle w:val="Vaintekstin"/>
        <w:rPr>
          <w:sz w:val="24"/>
        </w:rPr>
      </w:pPr>
      <w:r w:rsidRPr="00792AD2">
        <w:rPr>
          <w:sz w:val="24"/>
        </w:rPr>
        <w:t xml:space="preserve">Valiokunta on huomioinut asiantuntijalausunnon, jossa pyydetään huomioimaan TUVA-koulutuksen laajenevan kohderyhmän eli TUVA-koulutusta tullaan käyttämään oppivelvollisten nuorten lisäksi enemmän myös aikuisten koulutusmuotona. </w:t>
      </w:r>
    </w:p>
    <w:p w:rsidR="00792AD2" w:rsidRDefault="00792AD2" w:rsidP="00792AD2">
      <w:pPr>
        <w:pStyle w:val="Vaintekstin"/>
        <w:rPr>
          <w:sz w:val="24"/>
        </w:rPr>
      </w:pPr>
      <w:r w:rsidRPr="00792AD2">
        <w:rPr>
          <w:sz w:val="24"/>
        </w:rPr>
        <w:tab/>
      </w:r>
    </w:p>
    <w:p w:rsidR="00792AD2" w:rsidRPr="00792AD2" w:rsidRDefault="00792AD2" w:rsidP="00792AD2">
      <w:pPr>
        <w:pStyle w:val="Vaintekstin"/>
        <w:numPr>
          <w:ilvl w:val="0"/>
          <w:numId w:val="1"/>
        </w:numPr>
        <w:rPr>
          <w:sz w:val="24"/>
        </w:rPr>
      </w:pPr>
      <w:r>
        <w:rPr>
          <w:sz w:val="24"/>
        </w:rPr>
        <w:t>V</w:t>
      </w:r>
      <w:r w:rsidRPr="00792AD2">
        <w:rPr>
          <w:sz w:val="24"/>
        </w:rPr>
        <w:t>aliokunta on</w:t>
      </w:r>
      <w:r>
        <w:rPr>
          <w:sz w:val="24"/>
        </w:rPr>
        <w:t xml:space="preserve"> </w:t>
      </w:r>
      <w:r w:rsidRPr="00792AD2">
        <w:rPr>
          <w:sz w:val="24"/>
        </w:rPr>
        <w:t>huomioinut</w:t>
      </w:r>
      <w:r>
        <w:rPr>
          <w:sz w:val="24"/>
        </w:rPr>
        <w:t xml:space="preserve"> </w:t>
      </w:r>
      <w:r w:rsidR="007C5E63">
        <w:rPr>
          <w:sz w:val="24"/>
        </w:rPr>
        <w:t xml:space="preserve">asiantuntijalausunnossa </w:t>
      </w:r>
      <w:r>
        <w:rPr>
          <w:sz w:val="24"/>
        </w:rPr>
        <w:t>esiin tuodun</w:t>
      </w:r>
      <w:r w:rsidRPr="00792AD2">
        <w:rPr>
          <w:sz w:val="24"/>
        </w:rPr>
        <w:t xml:space="preserve"> </w:t>
      </w:r>
      <w:r>
        <w:rPr>
          <w:sz w:val="24"/>
        </w:rPr>
        <w:t xml:space="preserve">asian </w:t>
      </w:r>
      <w:r w:rsidRPr="00792AD2">
        <w:rPr>
          <w:sz w:val="24"/>
        </w:rPr>
        <w:t xml:space="preserve">mietinnössään ja </w:t>
      </w:r>
      <w:r>
        <w:rPr>
          <w:sz w:val="24"/>
        </w:rPr>
        <w:t xml:space="preserve">kokee sen </w:t>
      </w:r>
      <w:r w:rsidRPr="00792AD2">
        <w:rPr>
          <w:sz w:val="24"/>
        </w:rPr>
        <w:t>epävarmuustekijänä</w:t>
      </w:r>
      <w:r w:rsidRPr="00792AD2">
        <w:rPr>
          <w:sz w:val="24"/>
        </w:rPr>
        <w:t xml:space="preserve"> lukiokoulutuksen rahoituksessa. </w:t>
      </w:r>
    </w:p>
    <w:p w:rsidR="00792AD2" w:rsidRPr="00792AD2" w:rsidRDefault="00792AD2" w:rsidP="00792AD2">
      <w:pPr>
        <w:pStyle w:val="Vaintekstin"/>
        <w:rPr>
          <w:sz w:val="24"/>
        </w:rPr>
      </w:pPr>
    </w:p>
    <w:p w:rsidR="00792AD2" w:rsidRDefault="00792AD2" w:rsidP="00792AD2">
      <w:pPr>
        <w:pStyle w:val="Vaintekstin"/>
        <w:numPr>
          <w:ilvl w:val="0"/>
          <w:numId w:val="1"/>
        </w:numPr>
        <w:rPr>
          <w:sz w:val="24"/>
        </w:rPr>
      </w:pPr>
      <w:r w:rsidRPr="00792AD2">
        <w:rPr>
          <w:sz w:val="24"/>
        </w:rPr>
        <w:t>Valiokunta pitää ehdottoman tärkeänä, että TUVA-koulutuksen rahoituksen riittävyyttä ja oikeaa kohdentumista</w:t>
      </w:r>
      <w:r>
        <w:rPr>
          <w:sz w:val="24"/>
        </w:rPr>
        <w:t xml:space="preserve"> seurataan. </w:t>
      </w:r>
    </w:p>
    <w:p w:rsidR="007C5E63" w:rsidRDefault="007C5E63" w:rsidP="00792AD2">
      <w:pPr>
        <w:pStyle w:val="Vaintekstin"/>
        <w:numPr>
          <w:ilvl w:val="1"/>
          <w:numId w:val="1"/>
        </w:numPr>
        <w:rPr>
          <w:sz w:val="24"/>
        </w:rPr>
      </w:pPr>
      <w:r>
        <w:rPr>
          <w:sz w:val="24"/>
        </w:rPr>
        <w:t>K</w:t>
      </w:r>
      <w:r w:rsidR="00792AD2" w:rsidRPr="00792AD2">
        <w:rPr>
          <w:sz w:val="24"/>
        </w:rPr>
        <w:t>oulutuksen järjestäji</w:t>
      </w:r>
      <w:r w:rsidR="00792AD2">
        <w:rPr>
          <w:sz w:val="24"/>
        </w:rPr>
        <w:t xml:space="preserve">ä tulee </w:t>
      </w:r>
      <w:r>
        <w:rPr>
          <w:sz w:val="24"/>
        </w:rPr>
        <w:t>kohdella</w:t>
      </w:r>
      <w:r w:rsidR="00792AD2" w:rsidRPr="00792AD2">
        <w:rPr>
          <w:sz w:val="24"/>
        </w:rPr>
        <w:t xml:space="preserve"> yhdenvertai</w:t>
      </w:r>
      <w:r>
        <w:rPr>
          <w:sz w:val="24"/>
        </w:rPr>
        <w:t xml:space="preserve">sesti, huomioida </w:t>
      </w:r>
      <w:r w:rsidR="00792AD2" w:rsidRPr="00792AD2">
        <w:rPr>
          <w:sz w:val="24"/>
        </w:rPr>
        <w:t>alueelliset erot</w:t>
      </w:r>
      <w:r>
        <w:rPr>
          <w:sz w:val="24"/>
        </w:rPr>
        <w:t xml:space="preserve"> ja </w:t>
      </w:r>
      <w:r w:rsidR="00792AD2" w:rsidRPr="00792AD2">
        <w:rPr>
          <w:sz w:val="24"/>
        </w:rPr>
        <w:t xml:space="preserve">seurata </w:t>
      </w:r>
      <w:r>
        <w:rPr>
          <w:sz w:val="24"/>
        </w:rPr>
        <w:t>sekä</w:t>
      </w:r>
      <w:r w:rsidR="00792AD2" w:rsidRPr="00792AD2">
        <w:rPr>
          <w:sz w:val="24"/>
        </w:rPr>
        <w:t xml:space="preserve"> arvioida </w:t>
      </w:r>
      <w:r>
        <w:rPr>
          <w:sz w:val="24"/>
        </w:rPr>
        <w:t xml:space="preserve">rahoituksen riittävyyttä </w:t>
      </w:r>
      <w:r w:rsidR="00792AD2" w:rsidRPr="00792AD2">
        <w:rPr>
          <w:sz w:val="24"/>
        </w:rPr>
        <w:t>varhaisesta vaiheesta alkaen</w:t>
      </w:r>
      <w:r>
        <w:rPr>
          <w:sz w:val="24"/>
        </w:rPr>
        <w:t>.</w:t>
      </w:r>
    </w:p>
    <w:p w:rsidR="007C5E63" w:rsidRDefault="00792AD2" w:rsidP="00792AD2">
      <w:pPr>
        <w:pStyle w:val="Vaintekstin"/>
        <w:numPr>
          <w:ilvl w:val="1"/>
          <w:numId w:val="1"/>
        </w:numPr>
        <w:rPr>
          <w:sz w:val="24"/>
        </w:rPr>
      </w:pPr>
      <w:r w:rsidRPr="00792AD2">
        <w:rPr>
          <w:sz w:val="24"/>
        </w:rPr>
        <w:t xml:space="preserve">Seurannassa on tärkeää kiinnittää huomiota myös </w:t>
      </w:r>
    </w:p>
    <w:p w:rsidR="007C5E63" w:rsidRDefault="00792AD2" w:rsidP="007C5E63">
      <w:pPr>
        <w:pStyle w:val="Vaintekstin"/>
        <w:numPr>
          <w:ilvl w:val="2"/>
          <w:numId w:val="1"/>
        </w:numPr>
        <w:rPr>
          <w:sz w:val="24"/>
        </w:rPr>
      </w:pPr>
      <w:r w:rsidRPr="00792AD2">
        <w:rPr>
          <w:sz w:val="24"/>
        </w:rPr>
        <w:t>opiskelijaryhmien erilaisuu</w:t>
      </w:r>
      <w:r w:rsidR="007C5E63">
        <w:rPr>
          <w:sz w:val="24"/>
        </w:rPr>
        <w:t>teen</w:t>
      </w:r>
    </w:p>
    <w:p w:rsidR="007C5E63" w:rsidRDefault="00792AD2" w:rsidP="007C5E63">
      <w:pPr>
        <w:pStyle w:val="Vaintekstin"/>
        <w:numPr>
          <w:ilvl w:val="2"/>
          <w:numId w:val="1"/>
        </w:numPr>
        <w:rPr>
          <w:sz w:val="24"/>
        </w:rPr>
      </w:pPr>
      <w:r w:rsidRPr="00792AD2">
        <w:rPr>
          <w:sz w:val="24"/>
        </w:rPr>
        <w:t xml:space="preserve">pieniin opiskelijaryhmiin - kuten ruotsinkieliset ryhmät </w:t>
      </w:r>
      <w:r w:rsidR="007C5E63">
        <w:rPr>
          <w:sz w:val="24"/>
        </w:rPr>
        <w:t>–</w:t>
      </w:r>
      <w:r w:rsidRPr="00792AD2">
        <w:rPr>
          <w:sz w:val="24"/>
        </w:rPr>
        <w:t xml:space="preserve"> </w:t>
      </w:r>
    </w:p>
    <w:p w:rsidR="007C5E63" w:rsidRDefault="00792AD2" w:rsidP="007C5E63">
      <w:pPr>
        <w:pStyle w:val="Vaintekstin"/>
        <w:numPr>
          <w:ilvl w:val="2"/>
          <w:numId w:val="1"/>
        </w:numPr>
        <w:rPr>
          <w:sz w:val="24"/>
        </w:rPr>
      </w:pPr>
      <w:r w:rsidRPr="00792AD2">
        <w:rPr>
          <w:sz w:val="24"/>
        </w:rPr>
        <w:t xml:space="preserve">asuntola-asumisen järjestämiseen </w:t>
      </w:r>
    </w:p>
    <w:p w:rsidR="00792AD2" w:rsidRPr="00792AD2" w:rsidRDefault="00792AD2" w:rsidP="007C5E63">
      <w:pPr>
        <w:pStyle w:val="Vaintekstin"/>
        <w:numPr>
          <w:ilvl w:val="2"/>
          <w:numId w:val="1"/>
        </w:numPr>
        <w:rPr>
          <w:sz w:val="24"/>
        </w:rPr>
      </w:pPr>
      <w:r w:rsidRPr="00792AD2">
        <w:rPr>
          <w:sz w:val="24"/>
        </w:rPr>
        <w:t xml:space="preserve">muihin </w:t>
      </w:r>
      <w:r w:rsidR="00051B0F">
        <w:rPr>
          <w:sz w:val="24"/>
        </w:rPr>
        <w:t xml:space="preserve">mahdollisiin </w:t>
      </w:r>
      <w:r w:rsidRPr="00792AD2">
        <w:rPr>
          <w:sz w:val="24"/>
        </w:rPr>
        <w:t>tekijöihin</w:t>
      </w:r>
      <w:r w:rsidR="007C5E63">
        <w:rPr>
          <w:sz w:val="24"/>
        </w:rPr>
        <w:t xml:space="preserve">. </w:t>
      </w:r>
      <w:r w:rsidRPr="00792AD2">
        <w:rPr>
          <w:sz w:val="24"/>
        </w:rPr>
        <w:t xml:space="preserve"> </w:t>
      </w:r>
    </w:p>
    <w:p w:rsidR="00792AD2" w:rsidRPr="00792AD2" w:rsidRDefault="00792AD2" w:rsidP="00792AD2">
      <w:pPr>
        <w:pStyle w:val="Vaintekstin"/>
        <w:rPr>
          <w:sz w:val="24"/>
        </w:rPr>
      </w:pPr>
    </w:p>
    <w:p w:rsidR="007C5E63" w:rsidRDefault="00792AD2" w:rsidP="007C5E63">
      <w:pPr>
        <w:pStyle w:val="Vaintekstin"/>
        <w:numPr>
          <w:ilvl w:val="0"/>
          <w:numId w:val="1"/>
        </w:numPr>
        <w:rPr>
          <w:sz w:val="24"/>
        </w:rPr>
      </w:pPr>
      <w:r w:rsidRPr="00792AD2">
        <w:rPr>
          <w:sz w:val="24"/>
        </w:rPr>
        <w:t>Valiokunta on huomioinut asiantuntijakuulemisessa tuodun huolen siitä, että opiskelijan erityisen tuen tarvetta ei oteta huomioon rahoituksen perusteena yhtäläisesti kaikissa koulutusmuodoissa.</w:t>
      </w:r>
    </w:p>
    <w:p w:rsidR="007C5E63" w:rsidRDefault="007C5E63" w:rsidP="00602AEC">
      <w:pPr>
        <w:pStyle w:val="Vaintekstin"/>
        <w:numPr>
          <w:ilvl w:val="0"/>
          <w:numId w:val="2"/>
        </w:numPr>
        <w:rPr>
          <w:sz w:val="24"/>
        </w:rPr>
      </w:pPr>
      <w:r>
        <w:rPr>
          <w:sz w:val="24"/>
        </w:rPr>
        <w:t>Hallituksen esityksen mukaan p</w:t>
      </w:r>
      <w:r w:rsidR="00792AD2" w:rsidRPr="007C5E63">
        <w:rPr>
          <w:sz w:val="24"/>
        </w:rPr>
        <w:t xml:space="preserve">erusopetuksen ja lukiokoulutuksen rahoitusjärjestelmissä erityisen tuen tarve otetaan huomioon keskimääräisenä korotuksena. </w:t>
      </w:r>
    </w:p>
    <w:p w:rsidR="007C5E63" w:rsidRDefault="007C5E63" w:rsidP="000E6966">
      <w:pPr>
        <w:pStyle w:val="Vaintekstin"/>
        <w:numPr>
          <w:ilvl w:val="0"/>
          <w:numId w:val="2"/>
        </w:numPr>
        <w:rPr>
          <w:sz w:val="24"/>
        </w:rPr>
      </w:pPr>
      <w:r w:rsidRPr="007C5E63">
        <w:rPr>
          <w:sz w:val="24"/>
        </w:rPr>
        <w:t>Valiokunnan mietinnön mukaan e</w:t>
      </w:r>
      <w:r w:rsidR="00792AD2" w:rsidRPr="007C5E63">
        <w:rPr>
          <w:sz w:val="24"/>
        </w:rPr>
        <w:t xml:space="preserve">rillisen korotuksen käyttöönotto voi olla perusteltua, jos erityiseen tukeen oikeutettujen TUVA-opiskelijoiden lukumäärässä ilmenee merkittävää vaihtelua eri koulutuksen järjestäjien välillä, jolloin keskimääräinen korotus ei kohdennu järjestäjien kesken oikeudenmukaisesti. </w:t>
      </w:r>
    </w:p>
    <w:p w:rsidR="00792AD2" w:rsidRDefault="00792AD2" w:rsidP="000E6966">
      <w:pPr>
        <w:pStyle w:val="Vaintekstin"/>
        <w:numPr>
          <w:ilvl w:val="0"/>
          <w:numId w:val="2"/>
        </w:numPr>
        <w:rPr>
          <w:sz w:val="24"/>
        </w:rPr>
      </w:pPr>
      <w:r w:rsidRPr="007C5E63">
        <w:rPr>
          <w:sz w:val="24"/>
        </w:rPr>
        <w:t>Valiokunta painottaa, että opiskelussa tarvittavaan opiskelijoiden oppimisen tukemiseen, erityinen tuki mukaan lukien, tulee osoittaa riittävä rahoitus, jolla turvataan jokaisen tukea</w:t>
      </w:r>
      <w:r w:rsidR="007C5E63">
        <w:rPr>
          <w:sz w:val="24"/>
        </w:rPr>
        <w:t xml:space="preserve"> </w:t>
      </w:r>
      <w:r w:rsidRPr="007C5E63">
        <w:rPr>
          <w:sz w:val="24"/>
        </w:rPr>
        <w:lastRenderedPageBreak/>
        <w:t xml:space="preserve">tarvitsevan TUVA-opiskelijan mahdollisuus saada tarvitsemansa oppimisen tuki. </w:t>
      </w:r>
      <w:r w:rsidR="00051B0F">
        <w:rPr>
          <w:sz w:val="24"/>
        </w:rPr>
        <w:t>Valiokunta painottaa, että s</w:t>
      </w:r>
      <w:r w:rsidRPr="007C5E63">
        <w:rPr>
          <w:sz w:val="24"/>
        </w:rPr>
        <w:t xml:space="preserve">e on opintojen sujuvan etenemisen oleellinen edellytys. </w:t>
      </w:r>
    </w:p>
    <w:p w:rsidR="008E3E94" w:rsidRDefault="008E3E94" w:rsidP="008E3E94">
      <w:pPr>
        <w:pStyle w:val="Vaintekstin"/>
        <w:ind w:left="786"/>
        <w:rPr>
          <w:sz w:val="24"/>
        </w:rPr>
      </w:pPr>
    </w:p>
    <w:p w:rsidR="007C5E63" w:rsidRDefault="008E3E94" w:rsidP="008E3E94">
      <w:pPr>
        <w:pStyle w:val="Vaintekstin"/>
        <w:rPr>
          <w:b/>
          <w:sz w:val="24"/>
        </w:rPr>
      </w:pPr>
      <w:r w:rsidRPr="008E3E94">
        <w:rPr>
          <w:b/>
          <w:sz w:val="24"/>
        </w:rPr>
        <w:t>TUVA-koulutuksen saatavuus ja järjestäjäverkko</w:t>
      </w:r>
    </w:p>
    <w:p w:rsidR="008E3E94" w:rsidRPr="008E3E94" w:rsidRDefault="008E3E94" w:rsidP="008E3E94">
      <w:pPr>
        <w:pStyle w:val="Vaintekstin"/>
        <w:rPr>
          <w:b/>
          <w:sz w:val="24"/>
        </w:rPr>
      </w:pPr>
    </w:p>
    <w:p w:rsidR="00852AC2" w:rsidRDefault="00852AC2" w:rsidP="008E3E94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Hallituksen esityksessä ehdotettiin tehtäväksi tarkennuksia mm. TUVA-koulutuksen järjestämistä koskeviin säännöksiin. Kuntien TUVA-koulutuksen järjestämisoikeutta koskevaa sääntelyä ehdotettiin tarkennettavaksi. </w:t>
      </w:r>
    </w:p>
    <w:p w:rsidR="00852AC2" w:rsidRDefault="00852AC2" w:rsidP="00852AC2">
      <w:pPr>
        <w:pStyle w:val="Luettelokappal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Säännöksissä tulisi nykyistä selkeämmin ilmetä, että TUVA-koulutusta järjestetään ensisijaisesti järjestämislupien perusteella. </w:t>
      </w:r>
    </w:p>
    <w:p w:rsidR="003B0E39" w:rsidRDefault="00852AC2" w:rsidP="00852AC2">
      <w:pPr>
        <w:pStyle w:val="Luettelokappal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Tätä täydentää kuntien oikeus järjestää TUVA-koulutusta vapaaehtoisesti omalla päätöksellään, jos kunnalla ei ole lukiokoulutuksen tai ammatillisen koulutuksen järjestämislupaa tai jos kunnan järjestämän TUVA-koulutuksen alueellinen tarve ei ole pysyväisluonteista.  </w:t>
      </w:r>
    </w:p>
    <w:p w:rsidR="00852AC2" w:rsidRDefault="00852AC2" w:rsidP="00852AC2">
      <w:pPr>
        <w:pStyle w:val="Luettelokappale"/>
        <w:ind w:left="786"/>
        <w:rPr>
          <w:sz w:val="24"/>
        </w:rPr>
      </w:pPr>
    </w:p>
    <w:p w:rsidR="00852AC2" w:rsidRDefault="00852AC2" w:rsidP="00852AC2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Valiokunta kannattaa tarkennuksia TUVA-koulutuksen järjestämislupakäytäntöön. </w:t>
      </w:r>
    </w:p>
    <w:p w:rsidR="00852AC2" w:rsidRDefault="00852AC2" w:rsidP="00852AC2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Valiokunta korostaa järjestäjäverkon kattavuuden ja samalla valtakunnallisen ja alueellisen saatavuuden varmistamista. </w:t>
      </w:r>
    </w:p>
    <w:p w:rsidR="00852AC2" w:rsidRDefault="00852AC2" w:rsidP="00852AC2">
      <w:pPr>
        <w:pStyle w:val="Luettelokappale"/>
        <w:numPr>
          <w:ilvl w:val="1"/>
          <w:numId w:val="1"/>
        </w:numPr>
        <w:rPr>
          <w:i/>
          <w:sz w:val="24"/>
        </w:rPr>
      </w:pPr>
      <w:r w:rsidRPr="00852AC2">
        <w:rPr>
          <w:i/>
          <w:sz w:val="24"/>
        </w:rPr>
        <w:t xml:space="preserve">Järjestämislupien myöntämisessä tulee varmistaa se, että järjestäjällä on riittävät taloudelliset ja toiminnalliset edellytykset järjestää koulutusta. </w:t>
      </w:r>
    </w:p>
    <w:p w:rsidR="00852AC2" w:rsidRDefault="00852AC2" w:rsidP="00852AC2">
      <w:pPr>
        <w:pStyle w:val="Luettelokappale"/>
        <w:numPr>
          <w:ilvl w:val="0"/>
          <w:numId w:val="1"/>
        </w:numPr>
        <w:rPr>
          <w:i/>
          <w:sz w:val="24"/>
        </w:rPr>
      </w:pPr>
      <w:r w:rsidRPr="00852AC2">
        <w:rPr>
          <w:i/>
          <w:sz w:val="24"/>
        </w:rPr>
        <w:t xml:space="preserve">Valiokunta painottaa, että kaikkien koulutuksen järjestäjien tulee olla yhdenvertaisessa asemassa järjestämislupia hakiessaan ja niitä myönnettäessä. </w:t>
      </w:r>
    </w:p>
    <w:p w:rsidR="004E7417" w:rsidRDefault="004E7417" w:rsidP="004E7417">
      <w:pPr>
        <w:pStyle w:val="Luettelokappale"/>
        <w:ind w:left="360"/>
        <w:rPr>
          <w:i/>
          <w:sz w:val="24"/>
        </w:rPr>
      </w:pPr>
    </w:p>
    <w:p w:rsidR="00852AC2" w:rsidRPr="004E7417" w:rsidRDefault="00051B0F" w:rsidP="00852AC2">
      <w:pPr>
        <w:pStyle w:val="Luettelokappale"/>
        <w:numPr>
          <w:ilvl w:val="0"/>
          <w:numId w:val="1"/>
        </w:numPr>
        <w:rPr>
          <w:i/>
          <w:sz w:val="24"/>
        </w:rPr>
      </w:pPr>
      <w:r>
        <w:rPr>
          <w:sz w:val="24"/>
        </w:rPr>
        <w:t>Valiokunnan m</w:t>
      </w:r>
      <w:r w:rsidR="00852AC2">
        <w:rPr>
          <w:sz w:val="24"/>
        </w:rPr>
        <w:t xml:space="preserve">ietinnön mukaan asiantuntijalausunnossa on tuotu esille huoli siitä, että uusittavat järjestämisluvat eivät mahdollista koulutuksen järjestämistä yhtä joustavasti kuin nykyisin. </w:t>
      </w:r>
    </w:p>
    <w:p w:rsidR="004E7417" w:rsidRDefault="004E7417" w:rsidP="004E7417">
      <w:pPr>
        <w:pStyle w:val="Luettelokappale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Esimerkiksi perusopetuksen lisäopetuksen järjestämisoikeus voi nykyisin olla osana aikuisten perusopetuksen järjestämislupaa, jolloin koulutusten järjestämisessä on voitu joustavasti arvioida, mihin koulutusta alueellisesti tulee kohdentaa (aikuisten perusopetus tai perusopetuksen lisäopetus).</w:t>
      </w:r>
    </w:p>
    <w:p w:rsidR="004E7417" w:rsidRDefault="004E7417" w:rsidP="004E7417">
      <w:pPr>
        <w:pStyle w:val="Luettelokappale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 xml:space="preserve">TUVA-koulutuksen järjestämistä koskevan siirtymäajan päättymisen jälkeen mahdollinen TUVA-koulutuksen järjestämislupa </w:t>
      </w:r>
      <w:proofErr w:type="gramStart"/>
      <w:r>
        <w:rPr>
          <w:i/>
          <w:sz w:val="24"/>
        </w:rPr>
        <w:t>yksityisille</w:t>
      </w:r>
      <w:proofErr w:type="gramEnd"/>
      <w:r>
        <w:rPr>
          <w:i/>
          <w:sz w:val="24"/>
        </w:rPr>
        <w:t xml:space="preserve"> perusopetuksen järjestäjillä tullaan myöntämään pääasiallisen koulutusmuodon järjestämisluvan yhteyteen. </w:t>
      </w:r>
    </w:p>
    <w:p w:rsidR="00051B0F" w:rsidRDefault="00051B0F" w:rsidP="00051B0F">
      <w:pPr>
        <w:pStyle w:val="Luettelokappale"/>
        <w:ind w:left="786"/>
        <w:rPr>
          <w:i/>
          <w:sz w:val="24"/>
        </w:rPr>
      </w:pPr>
    </w:p>
    <w:p w:rsidR="004E7417" w:rsidRDefault="00051B0F" w:rsidP="00051B0F">
      <w:pPr>
        <w:pStyle w:val="Luettelokappale"/>
        <w:numPr>
          <w:ilvl w:val="0"/>
          <w:numId w:val="1"/>
        </w:numPr>
        <w:rPr>
          <w:sz w:val="24"/>
        </w:rPr>
      </w:pPr>
      <w:r w:rsidRPr="00051B0F">
        <w:rPr>
          <w:sz w:val="24"/>
        </w:rPr>
        <w:t xml:space="preserve">Valiokunnan saaman </w:t>
      </w:r>
      <w:r w:rsidR="004E7417" w:rsidRPr="00051B0F">
        <w:rPr>
          <w:sz w:val="24"/>
        </w:rPr>
        <w:t xml:space="preserve">selvityksen mukaan nykymuotoinen joustavuus koulutuksen järjestämisessä aikuisten perusopetuksen ja nivelvaiheen koulutuksen välillä on mahdollista säilyttää myös jatkossa. </w:t>
      </w:r>
    </w:p>
    <w:p w:rsidR="00051B0F" w:rsidRPr="00051B0F" w:rsidRDefault="00051B0F" w:rsidP="00051B0F">
      <w:pPr>
        <w:pStyle w:val="Luettelokappale"/>
        <w:rPr>
          <w:sz w:val="24"/>
        </w:rPr>
      </w:pPr>
    </w:p>
    <w:p w:rsidR="004E7417" w:rsidRDefault="004E7417" w:rsidP="004E7417">
      <w:pPr>
        <w:pStyle w:val="Luettelokappale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 xml:space="preserve">Jos yksityiselle perusopetuksen järjestäjälle on myönnetty erilliset aikuisten perusopetuksen ja lisäopetuksen järjestämisluvat, voi koulutuksen järjestäjä TUVA-järjestämislupahakemuksen yhteydessä tarvittaessa hakea myös aikuisten perusopetuksen järjestämisluvan muuttamista siten, että opiskelijamäärien jousto näiden koulutusten välillä turvataan. </w:t>
      </w:r>
    </w:p>
    <w:p w:rsidR="004E7417" w:rsidRDefault="004E7417" w:rsidP="004E7417">
      <w:pPr>
        <w:pStyle w:val="Luettelokappale"/>
        <w:ind w:left="786"/>
        <w:rPr>
          <w:i/>
          <w:sz w:val="24"/>
        </w:rPr>
      </w:pPr>
    </w:p>
    <w:p w:rsidR="00051B0F" w:rsidRDefault="004E7417" w:rsidP="004E7417">
      <w:pPr>
        <w:pStyle w:val="Luettelokappale"/>
        <w:numPr>
          <w:ilvl w:val="0"/>
          <w:numId w:val="1"/>
        </w:numPr>
        <w:rPr>
          <w:sz w:val="24"/>
        </w:rPr>
      </w:pPr>
      <w:r w:rsidRPr="00DD331D">
        <w:rPr>
          <w:sz w:val="24"/>
        </w:rPr>
        <w:t xml:space="preserve">Valiokunta kiinnittää huomiota ruotsinkielisen TUVA-koulutuksen riittävän saatavuuden varmistamiseen. </w:t>
      </w:r>
    </w:p>
    <w:p w:rsidR="004E7417" w:rsidRDefault="00DD331D" w:rsidP="00051B0F">
      <w:pPr>
        <w:pStyle w:val="Luettelokappal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OKM tulee järjestäjäverkoston muodostumisessa huolehtimaan myös ruotsinkielisen TUVA-koulutuksen saatavuudesta. </w:t>
      </w:r>
    </w:p>
    <w:p w:rsidR="00051B0F" w:rsidRDefault="00051B0F" w:rsidP="00051B0F">
      <w:pPr>
        <w:pStyle w:val="Luettelokappale"/>
        <w:ind w:left="360"/>
        <w:rPr>
          <w:sz w:val="24"/>
        </w:rPr>
      </w:pPr>
    </w:p>
    <w:p w:rsidR="00DD331D" w:rsidRDefault="00DD331D" w:rsidP="004E7417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Valiokunta pitää tärkeänä, että järjestäjäverkon kattavuutta </w:t>
      </w:r>
      <w:proofErr w:type="gramStart"/>
      <w:r>
        <w:rPr>
          <w:sz w:val="24"/>
        </w:rPr>
        <w:t>tarkastellaan</w:t>
      </w:r>
      <w:proofErr w:type="gramEnd"/>
      <w:r>
        <w:rPr>
          <w:sz w:val="24"/>
        </w:rPr>
        <w:t xml:space="preserve"> tasaisin väliajoin, jotta sitä koskeviin tarvittaviin muutoksiin pystytään reagoimaan oikea-aikaisesti. </w:t>
      </w:r>
    </w:p>
    <w:p w:rsidR="00051B0F" w:rsidRDefault="00051B0F" w:rsidP="00051B0F">
      <w:pPr>
        <w:pStyle w:val="Luettelokappale"/>
        <w:ind w:left="360"/>
        <w:rPr>
          <w:sz w:val="24"/>
        </w:rPr>
      </w:pPr>
    </w:p>
    <w:p w:rsidR="00051B0F" w:rsidRDefault="00DD331D" w:rsidP="004E7417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Valiokunnan mietinnön mukaan on myös tärkeää huolehtia myös kelpoisten opettajien ja oppilaitosten muun henkilökunnan riittävyydestä ottaen huomioon molempien kansalliskielen tarpeet. </w:t>
      </w:r>
    </w:p>
    <w:p w:rsidR="00DD331D" w:rsidRDefault="00DD331D" w:rsidP="00051B0F">
      <w:pPr>
        <w:pStyle w:val="Luettelokappal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Henkilökunnan riittävästä osaamisesta tulee huolehtia esim. täydennyskoulutusta hyödyntäen. </w:t>
      </w:r>
    </w:p>
    <w:p w:rsidR="00DD331D" w:rsidRDefault="00DD331D" w:rsidP="00DD331D">
      <w:pPr>
        <w:rPr>
          <w:b/>
          <w:sz w:val="24"/>
        </w:rPr>
      </w:pPr>
      <w:r w:rsidRPr="00DD331D">
        <w:rPr>
          <w:b/>
          <w:sz w:val="24"/>
        </w:rPr>
        <w:t>Järjestämislupamenettely</w:t>
      </w:r>
    </w:p>
    <w:p w:rsidR="00DD331D" w:rsidRPr="00051B0F" w:rsidRDefault="00DD331D" w:rsidP="00DD331D">
      <w:pPr>
        <w:pStyle w:val="Luettelokappale"/>
        <w:numPr>
          <w:ilvl w:val="0"/>
          <w:numId w:val="1"/>
        </w:numPr>
        <w:rPr>
          <w:i/>
          <w:sz w:val="24"/>
        </w:rPr>
      </w:pPr>
      <w:r w:rsidRPr="00051B0F">
        <w:rPr>
          <w:i/>
          <w:sz w:val="24"/>
        </w:rPr>
        <w:t xml:space="preserve">TUVA-koulutuksen järjestämislupien ensivaiheen hakukierros on päättynyt 31.8.2021. </w:t>
      </w:r>
    </w:p>
    <w:p w:rsidR="00DD331D" w:rsidRDefault="00DD331D" w:rsidP="00051B0F">
      <w:pPr>
        <w:pStyle w:val="Luettelokappale"/>
        <w:numPr>
          <w:ilvl w:val="1"/>
          <w:numId w:val="1"/>
        </w:numPr>
        <w:rPr>
          <w:i/>
          <w:sz w:val="24"/>
        </w:rPr>
      </w:pPr>
      <w:r w:rsidRPr="00051B0F">
        <w:rPr>
          <w:i/>
          <w:sz w:val="24"/>
        </w:rPr>
        <w:t xml:space="preserve">Hakemukset käsitellään vuoden 2021 aikana. </w:t>
      </w:r>
    </w:p>
    <w:p w:rsidR="00051B0F" w:rsidRPr="00051B0F" w:rsidRDefault="00051B0F" w:rsidP="00051B0F">
      <w:pPr>
        <w:pStyle w:val="Luettelokappale"/>
        <w:ind w:left="786"/>
        <w:rPr>
          <w:i/>
          <w:sz w:val="24"/>
        </w:rPr>
      </w:pPr>
    </w:p>
    <w:p w:rsidR="00DD331D" w:rsidRPr="00051B0F" w:rsidRDefault="00DD331D" w:rsidP="00DD331D">
      <w:pPr>
        <w:pStyle w:val="Luettelokappale"/>
        <w:numPr>
          <w:ilvl w:val="0"/>
          <w:numId w:val="1"/>
        </w:numPr>
        <w:rPr>
          <w:i/>
          <w:sz w:val="24"/>
        </w:rPr>
      </w:pPr>
      <w:r w:rsidRPr="00051B0F">
        <w:rPr>
          <w:i/>
          <w:sz w:val="24"/>
        </w:rPr>
        <w:t xml:space="preserve">TUVA-koulutuksen järjestämislupahakemuksia voi jättää ympärivuotisesti. </w:t>
      </w:r>
    </w:p>
    <w:p w:rsidR="00051B0F" w:rsidRDefault="00051B0F" w:rsidP="00051B0F">
      <w:pPr>
        <w:pStyle w:val="Luettelokappale"/>
        <w:numPr>
          <w:ilvl w:val="1"/>
          <w:numId w:val="1"/>
        </w:numPr>
        <w:rPr>
          <w:i/>
          <w:sz w:val="24"/>
        </w:rPr>
      </w:pPr>
      <w:r w:rsidRPr="00051B0F">
        <w:rPr>
          <w:i/>
          <w:sz w:val="24"/>
        </w:rPr>
        <w:t xml:space="preserve">Hakemukset pyritään käsittelemään mahdollisimman nopeasti siten, että hakija voi aloittaa TUVA-koulutuksen järjestämisen hakemuksessa mainittuna ajankohtana. </w:t>
      </w:r>
    </w:p>
    <w:p w:rsidR="00051B0F" w:rsidRPr="00051B0F" w:rsidRDefault="00051B0F" w:rsidP="00051B0F">
      <w:pPr>
        <w:pStyle w:val="Luettelokappale"/>
        <w:ind w:left="786"/>
        <w:rPr>
          <w:i/>
          <w:sz w:val="24"/>
        </w:rPr>
      </w:pPr>
    </w:p>
    <w:p w:rsidR="00051B0F" w:rsidRDefault="00051B0F" w:rsidP="00051B0F">
      <w:pPr>
        <w:pStyle w:val="Luettelokappale"/>
        <w:numPr>
          <w:ilvl w:val="0"/>
          <w:numId w:val="1"/>
        </w:numPr>
        <w:rPr>
          <w:i/>
          <w:sz w:val="24"/>
        </w:rPr>
      </w:pPr>
      <w:r w:rsidRPr="00051B0F">
        <w:rPr>
          <w:i/>
          <w:sz w:val="24"/>
        </w:rPr>
        <w:t xml:space="preserve">Seuraava laajempi hakukierros on tarkoitus järjestää siten, että 31.7.2025 päättyvänä siirtymäaikana TUVA-koulutusta järjestävät yksityiset perusopetuksen järjestäjät voivat hakea TUVA-järjestämislupia asianmukaisessa aikataulussa. </w:t>
      </w:r>
    </w:p>
    <w:p w:rsidR="0098258A" w:rsidRPr="0098258A" w:rsidRDefault="0098258A" w:rsidP="0098258A">
      <w:pPr>
        <w:rPr>
          <w:b/>
          <w:sz w:val="24"/>
        </w:rPr>
      </w:pPr>
      <w:r w:rsidRPr="0098258A">
        <w:rPr>
          <w:b/>
          <w:sz w:val="24"/>
        </w:rPr>
        <w:t>Valiokunnan päätösehdotus</w:t>
      </w:r>
    </w:p>
    <w:p w:rsidR="0098258A" w:rsidRDefault="0098258A" w:rsidP="0098258A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Eduskunta hyväksyy muuttamattomana hallituksen esitykseen HE 147/2021 vp sisältyvät 1.-4. lakiehdotuksen. </w:t>
      </w:r>
    </w:p>
    <w:p w:rsidR="0098258A" w:rsidRPr="0098258A" w:rsidRDefault="0098258A" w:rsidP="0098258A">
      <w:pPr>
        <w:pStyle w:val="Luettelokappale"/>
        <w:ind w:left="360"/>
        <w:rPr>
          <w:sz w:val="24"/>
        </w:rPr>
      </w:pPr>
      <w:r>
        <w:rPr>
          <w:sz w:val="24"/>
        </w:rPr>
        <w:t>Helsingissä 18.11.2021</w:t>
      </w:r>
    </w:p>
    <w:p w:rsidR="00773434" w:rsidRDefault="00773434">
      <w:pPr>
        <w:rPr>
          <w:rFonts w:eastAsia="Times New Roman" w:cstheme="minorHAnsi"/>
          <w:b/>
          <w:bCs/>
          <w:iCs/>
          <w:color w:val="4D4843"/>
          <w:sz w:val="27"/>
          <w:szCs w:val="27"/>
          <w:lang w:eastAsia="fi-FI" w:bidi="ar-SA"/>
        </w:rPr>
      </w:pPr>
      <w:r>
        <w:rPr>
          <w:rFonts w:eastAsia="Times New Roman" w:cstheme="minorHAnsi"/>
          <w:b/>
          <w:bCs/>
          <w:iCs/>
          <w:color w:val="4D4843"/>
          <w:sz w:val="27"/>
          <w:szCs w:val="27"/>
          <w:lang w:eastAsia="fi-FI" w:bidi="ar-SA"/>
        </w:rPr>
        <w:br w:type="page"/>
      </w:r>
    </w:p>
    <w:p w:rsidR="0098258A" w:rsidRPr="0098258A" w:rsidRDefault="0098258A" w:rsidP="0098258A">
      <w:pPr>
        <w:shd w:val="clear" w:color="auto" w:fill="FFFFFF"/>
        <w:spacing w:after="0" w:line="330" w:lineRule="atLeast"/>
        <w:outlineLvl w:val="2"/>
        <w:rPr>
          <w:rFonts w:eastAsia="Times New Roman" w:cstheme="minorHAnsi"/>
          <w:b/>
          <w:bCs/>
          <w:iCs/>
          <w:color w:val="4D4843"/>
          <w:sz w:val="24"/>
          <w:szCs w:val="24"/>
          <w:lang w:eastAsia="fi-FI" w:bidi="ar-SA"/>
        </w:rPr>
      </w:pPr>
      <w:r w:rsidRPr="0098258A">
        <w:rPr>
          <w:rFonts w:eastAsia="Times New Roman" w:cstheme="minorHAnsi"/>
          <w:b/>
          <w:bCs/>
          <w:iCs/>
          <w:color w:val="4D4843"/>
          <w:sz w:val="24"/>
          <w:szCs w:val="24"/>
          <w:lang w:eastAsia="fi-FI" w:bidi="ar-SA"/>
        </w:rPr>
        <w:t>Asiantuntijat</w:t>
      </w:r>
    </w:p>
    <w:p w:rsidR="0098258A" w:rsidRPr="0098258A" w:rsidRDefault="0098258A" w:rsidP="0098258A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98258A">
        <w:rPr>
          <w:rFonts w:eastAsia="Times New Roman" w:cstheme="minorHAnsi"/>
          <w:color w:val="404040"/>
          <w:sz w:val="24"/>
          <w:szCs w:val="24"/>
          <w:lang w:eastAsia="fi-FI" w:bidi="ar-SA"/>
        </w:rPr>
        <w:t>Valiokunta on kuullut: </w:t>
      </w:r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hallitusneuvos Piritta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Sirvio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 opetus- ja kulttuuriministeriö</w:t>
      </w:r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neuvotteleva virkamies Matti Sillanmäki valtiovarainministeriö</w:t>
      </w:r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kouluneuvos Antti Markkanen Opetushallitus</w:t>
      </w:r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erityisasiantuntija Kyösti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Värri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 Suomen Kuntaliitto</w:t>
      </w:r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asiantuntija Saku Lehtinen Ammattiosaamisen kehittämisyhdistys AMKE ry</w:t>
      </w:r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toiminnanjohtaja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Henrika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 Nordin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Bildningsalliansen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 xml:space="preserve"> 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rf</w:t>
      </w:r>
      <w:proofErr w:type="spellEnd"/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toiminnanjohtaja Jaana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Nuottanen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 xml:space="preserve"> Kansalaisopistojen liitto 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KoL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 xml:space="preserve"> ry</w:t>
      </w:r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erityisasiantuntija Eira Bani Opetusalan Ammattijärjestö OAJ ry</w:t>
      </w:r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johtaja Laura Rissanen Sivistystyönantajat ry</w:t>
      </w:r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toiminnanjohtaja Minna Nieminen Suomen Kansanopistoyhdistys ry</w:t>
      </w:r>
    </w:p>
    <w:p w:rsidR="0098258A" w:rsidRPr="0098258A" w:rsidRDefault="0098258A" w:rsidP="009825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Lahden yhteiskoulun aikuislukion rehtori Riitta Yrjänä Yksityiskoulujen Liitto ry</w:t>
      </w:r>
    </w:p>
    <w:p w:rsidR="00773434" w:rsidRDefault="00773434" w:rsidP="0098258A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</w:p>
    <w:p w:rsidR="0098258A" w:rsidRPr="0098258A" w:rsidRDefault="0098258A" w:rsidP="0098258A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bookmarkStart w:id="0" w:name="_GoBack"/>
      <w:bookmarkEnd w:id="0"/>
      <w:r w:rsidRPr="0098258A">
        <w:rPr>
          <w:rFonts w:eastAsia="Times New Roman" w:cstheme="minorHAnsi"/>
          <w:color w:val="404040"/>
          <w:sz w:val="24"/>
          <w:szCs w:val="24"/>
          <w:lang w:eastAsia="fi-FI" w:bidi="ar-SA"/>
        </w:rPr>
        <w:t>Valiokunta on saanut kirjallisen lausunnon: </w:t>
      </w:r>
    </w:p>
    <w:p w:rsidR="0098258A" w:rsidRPr="0098258A" w:rsidRDefault="0098258A" w:rsidP="0098258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Keski-Uudenmaan koulutuskuntayhtymä</w:t>
      </w:r>
    </w:p>
    <w:p w:rsidR="0098258A" w:rsidRPr="0098258A" w:rsidRDefault="0098258A" w:rsidP="0098258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SASKY koulutuskuntayhtymä</w:t>
      </w:r>
    </w:p>
    <w:p w:rsidR="0098258A" w:rsidRPr="0098258A" w:rsidRDefault="0098258A" w:rsidP="0098258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Finlands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 xml:space="preserve"> 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Svenska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 xml:space="preserve"> 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Skolungdomsförbund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 xml:space="preserve"> FSS 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rf</w:t>
      </w:r>
      <w:proofErr w:type="spellEnd"/>
    </w:p>
    <w:p w:rsidR="0098258A" w:rsidRPr="0098258A" w:rsidRDefault="0098258A" w:rsidP="009825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Suomen Ammattiin Opiskelevien Liitto — SAKKI ry</w:t>
      </w:r>
    </w:p>
    <w:p w:rsidR="0098258A" w:rsidRPr="0098258A" w:rsidRDefault="0098258A" w:rsidP="009825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Suomen Lukiolaisten Liitto ry</w:t>
      </w:r>
    </w:p>
    <w:p w:rsidR="0098258A" w:rsidRPr="0098258A" w:rsidRDefault="0098258A" w:rsidP="009825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lang w:eastAsia="fi-FI" w:bidi="ar-SA"/>
        </w:rPr>
        <w:t>Suomen Opiskelija-Allianssi — OSKU ry</w:t>
      </w:r>
    </w:p>
    <w:p w:rsidR="0098258A" w:rsidRPr="0098258A" w:rsidRDefault="0098258A" w:rsidP="0098258A">
      <w:pPr>
        <w:shd w:val="clear" w:color="auto" w:fill="FFFFFF"/>
        <w:spacing w:after="15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98258A">
        <w:rPr>
          <w:rFonts w:eastAsia="Times New Roman" w:cstheme="minorHAnsi"/>
          <w:color w:val="404040"/>
          <w:sz w:val="24"/>
          <w:szCs w:val="24"/>
          <w:lang w:eastAsia="fi-FI" w:bidi="ar-SA"/>
        </w:rPr>
        <w:t>Asian ratkaisevaan käsittelyyn valiokunnassa ovat ottaneet osaa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puheenjohtaja Paula Risikko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kok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Sanna Antikainen ps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Marko Asell sd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Jukka Gustafsson sd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Veronika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Honkasalo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vas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Kaisa Juuso ps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Ville Kaunisto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kok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Hilkka Kemppi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kesk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Mikko Kinnunen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kesk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Pasi Kivisaari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kesk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Mikko Ollikainen r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jäsen Sofia Vikman </w:t>
      </w:r>
      <w:proofErr w:type="spellStart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kok</w:t>
      </w:r>
      <w:proofErr w:type="spellEnd"/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</w:t>
      </w:r>
    </w:p>
    <w:p w:rsidR="0098258A" w:rsidRPr="0098258A" w:rsidRDefault="0098258A" w:rsidP="0098258A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 </w:t>
      </w:r>
    </w:p>
    <w:p w:rsidR="0098258A" w:rsidRPr="0098258A" w:rsidRDefault="0098258A" w:rsidP="0098258A">
      <w:pPr>
        <w:shd w:val="clear" w:color="auto" w:fill="FFFFFF"/>
        <w:spacing w:after="150" w:line="240" w:lineRule="auto"/>
        <w:rPr>
          <w:rFonts w:eastAsia="Times New Roman" w:cstheme="minorHAnsi"/>
          <w:color w:val="404040"/>
          <w:sz w:val="24"/>
          <w:szCs w:val="24"/>
          <w:lang w:eastAsia="fi-FI" w:bidi="ar-SA"/>
        </w:rPr>
      </w:pPr>
      <w:r w:rsidRPr="0098258A">
        <w:rPr>
          <w:rFonts w:eastAsia="Times New Roman" w:cstheme="minorHAnsi"/>
          <w:color w:val="404040"/>
          <w:sz w:val="24"/>
          <w:szCs w:val="24"/>
          <w:lang w:eastAsia="fi-FI" w:bidi="ar-SA"/>
        </w:rPr>
        <w:t>Valiokunnan sihteerinä on toiminut</w:t>
      </w:r>
    </w:p>
    <w:p w:rsidR="00D664D2" w:rsidRPr="00773434" w:rsidRDefault="0098258A" w:rsidP="00D664D2">
      <w:pPr>
        <w:spacing w:after="0" w:line="240" w:lineRule="auto"/>
        <w:rPr>
          <w:rFonts w:eastAsia="Times New Roman" w:cstheme="minorHAnsi"/>
          <w:sz w:val="24"/>
          <w:szCs w:val="24"/>
          <w:lang w:eastAsia="fi-FI" w:bidi="ar-SA"/>
        </w:rPr>
      </w:pPr>
      <w:r w:rsidRPr="00773434">
        <w:rPr>
          <w:rFonts w:eastAsia="Times New Roman" w:cstheme="minorHAnsi"/>
          <w:color w:val="404040"/>
          <w:sz w:val="24"/>
          <w:szCs w:val="24"/>
          <w:shd w:val="clear" w:color="auto" w:fill="FFFFFF"/>
          <w:lang w:eastAsia="fi-FI" w:bidi="ar-SA"/>
        </w:rPr>
        <w:t>valiokuntaneuvos Marja Lahtinen  </w:t>
      </w:r>
    </w:p>
    <w:sectPr w:rsidR="00D664D2" w:rsidRPr="00773434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AD2" w:rsidRDefault="00792AD2" w:rsidP="00792AD2">
      <w:pPr>
        <w:spacing w:after="0" w:line="240" w:lineRule="auto"/>
      </w:pPr>
      <w:r>
        <w:separator/>
      </w:r>
    </w:p>
  </w:endnote>
  <w:endnote w:type="continuationSeparator" w:id="0">
    <w:p w:rsidR="00792AD2" w:rsidRDefault="00792AD2" w:rsidP="0079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AD2" w:rsidRDefault="00792AD2" w:rsidP="00792AD2">
      <w:pPr>
        <w:spacing w:after="0" w:line="240" w:lineRule="auto"/>
      </w:pPr>
      <w:r>
        <w:separator/>
      </w:r>
    </w:p>
  </w:footnote>
  <w:footnote w:type="continuationSeparator" w:id="0">
    <w:p w:rsidR="00792AD2" w:rsidRDefault="00792AD2" w:rsidP="0079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4D2" w:rsidRDefault="007C5E63">
    <w:pPr>
      <w:pStyle w:val="Yltunniste"/>
    </w:pPr>
    <w:r>
      <w:t>LAHDEN YHTEISKOULUN AIKUISLUKIO</w:t>
    </w:r>
  </w:p>
  <w:p w:rsidR="007C5E63" w:rsidRDefault="00D664D2">
    <w:pPr>
      <w:pStyle w:val="Yltunniste"/>
    </w:pPr>
    <w:r>
      <w:t>Riitta Yrjänä</w:t>
    </w:r>
    <w:r w:rsidR="007C5E63">
      <w:tab/>
    </w:r>
    <w:r w:rsidR="007C5E63">
      <w:tab/>
    </w:r>
    <w:r w:rsidR="007C5E63">
      <w:fldChar w:fldCharType="begin"/>
    </w:r>
    <w:r w:rsidR="007C5E63">
      <w:instrText xml:space="preserve"> TIME \@ "d.M.yyyy" </w:instrText>
    </w:r>
    <w:r w:rsidR="007C5E63">
      <w:fldChar w:fldCharType="separate"/>
    </w:r>
    <w:r w:rsidR="00051B0F">
      <w:rPr>
        <w:noProof/>
      </w:rPr>
      <w:t>19.11.2021</w:t>
    </w:r>
    <w:r w:rsidR="007C5E6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547A6"/>
    <w:multiLevelType w:val="hybridMultilevel"/>
    <w:tmpl w:val="B6AA2DE2"/>
    <w:lvl w:ilvl="0" w:tplc="040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5345A74"/>
    <w:multiLevelType w:val="hybridMultilevel"/>
    <w:tmpl w:val="B01A6952"/>
    <w:lvl w:ilvl="0" w:tplc="5778F09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0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929E2"/>
    <w:multiLevelType w:val="multilevel"/>
    <w:tmpl w:val="04EE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C607B"/>
    <w:multiLevelType w:val="multilevel"/>
    <w:tmpl w:val="54F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D2"/>
    <w:rsid w:val="00051B0F"/>
    <w:rsid w:val="003B0E39"/>
    <w:rsid w:val="004E7417"/>
    <w:rsid w:val="00773434"/>
    <w:rsid w:val="00792AD2"/>
    <w:rsid w:val="007C5E63"/>
    <w:rsid w:val="00852AC2"/>
    <w:rsid w:val="008E3E94"/>
    <w:rsid w:val="0098258A"/>
    <w:rsid w:val="00D664D2"/>
    <w:rsid w:val="00D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01A8"/>
  <w15:chartTrackingRefBased/>
  <w15:docId w15:val="{7894A00E-DE1F-4EC6-AFE5-53004460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semiHidden/>
    <w:unhideWhenUsed/>
    <w:rsid w:val="00792AD2"/>
    <w:pPr>
      <w:spacing w:after="0" w:line="240" w:lineRule="auto"/>
    </w:pPr>
    <w:rPr>
      <w:rFonts w:ascii="Calibri" w:hAnsi="Calibri"/>
      <w:szCs w:val="21"/>
      <w:lang w:bidi="ar-SA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92AD2"/>
    <w:rPr>
      <w:rFonts w:ascii="Calibri" w:hAnsi="Calibri"/>
      <w:szCs w:val="21"/>
      <w:lang w:val="fi-FI" w:bidi="ar-SA"/>
    </w:rPr>
  </w:style>
  <w:style w:type="paragraph" w:styleId="Yltunniste">
    <w:name w:val="header"/>
    <w:basedOn w:val="Normaali"/>
    <w:link w:val="YltunnisteChar"/>
    <w:uiPriority w:val="99"/>
    <w:unhideWhenUsed/>
    <w:rsid w:val="00792A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2AD2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92A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2AD2"/>
    <w:rPr>
      <w:lang w:val="fi-FI"/>
    </w:rPr>
  </w:style>
  <w:style w:type="paragraph" w:styleId="Luettelokappale">
    <w:name w:val="List Paragraph"/>
    <w:basedOn w:val="Normaali"/>
    <w:uiPriority w:val="34"/>
    <w:qFormat/>
    <w:rsid w:val="00792AD2"/>
    <w:pPr>
      <w:ind w:left="720"/>
      <w:contextualSpacing/>
    </w:pPr>
  </w:style>
  <w:style w:type="paragraph" w:customStyle="1" w:styleId="johdantoteksti">
    <w:name w:val="johdantoteksti"/>
    <w:basedOn w:val="Normaali"/>
    <w:rsid w:val="0098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 w:bidi="ar-SA"/>
    </w:rPr>
  </w:style>
  <w:style w:type="character" w:customStyle="1" w:styleId="toimija">
    <w:name w:val="toimija"/>
    <w:basedOn w:val="Kappaleenoletusfontti"/>
    <w:rsid w:val="0098258A"/>
  </w:style>
  <w:style w:type="character" w:customStyle="1" w:styleId="tarkennusasemateksti">
    <w:name w:val="tarkennusasemateksti"/>
    <w:basedOn w:val="Kappaleenoletusfontti"/>
    <w:rsid w:val="0098258A"/>
  </w:style>
  <w:style w:type="character" w:customStyle="1" w:styleId="etunimi">
    <w:name w:val="etunimi"/>
    <w:basedOn w:val="Kappaleenoletusfontti"/>
    <w:rsid w:val="0098258A"/>
  </w:style>
  <w:style w:type="character" w:customStyle="1" w:styleId="sukunimi">
    <w:name w:val="sukunimi"/>
    <w:basedOn w:val="Kappaleenoletusfontti"/>
    <w:rsid w:val="0098258A"/>
  </w:style>
  <w:style w:type="character" w:customStyle="1" w:styleId="lisatietoteksti">
    <w:name w:val="lisatietoteksti"/>
    <w:basedOn w:val="Kappaleenoletusfontti"/>
    <w:rsid w:val="0098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skunta.fi/valtiopaivaasiakirjat/HE+147/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881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yhteiskoulu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Yrjänä</dc:creator>
  <cp:keywords/>
  <dc:description/>
  <cp:lastModifiedBy>Riitta Yrjänä</cp:lastModifiedBy>
  <cp:revision>3</cp:revision>
  <cp:lastPrinted>2021-11-19T08:27:00Z</cp:lastPrinted>
  <dcterms:created xsi:type="dcterms:W3CDTF">2021-11-19T07:24:00Z</dcterms:created>
  <dcterms:modified xsi:type="dcterms:W3CDTF">2021-11-19T08:42:00Z</dcterms:modified>
</cp:coreProperties>
</file>