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85" w:rsidRPr="00C15DE2" w:rsidRDefault="00556885" w:rsidP="00556885">
      <w:pPr>
        <w:rPr>
          <w:b/>
          <w:bCs/>
          <w:sz w:val="28"/>
          <w:szCs w:val="28"/>
        </w:rPr>
      </w:pPr>
      <w:r w:rsidRPr="00C15DE2">
        <w:rPr>
          <w:b/>
          <w:bCs/>
          <w:sz w:val="28"/>
          <w:szCs w:val="28"/>
        </w:rPr>
        <w:t>Selkokielisen vuorovaikutuksen ohjeita</w:t>
      </w:r>
    </w:p>
    <w:p w:rsidR="00556885" w:rsidRPr="00C15DE2" w:rsidRDefault="00556885" w:rsidP="00556885">
      <w:pPr>
        <w:numPr>
          <w:ilvl w:val="0"/>
          <w:numId w:val="1"/>
        </w:numPr>
        <w:rPr>
          <w:sz w:val="28"/>
          <w:szCs w:val="28"/>
        </w:rPr>
      </w:pPr>
      <w:r w:rsidRPr="00C15DE2">
        <w:rPr>
          <w:sz w:val="28"/>
          <w:szCs w:val="28"/>
        </w:rPr>
        <w:t xml:space="preserve">Rauhoita keskustelutilanne ja tarkista ympäristön taustamelu, jos se on mahdollista. Tämä on tärkeää etenkin silloin, jos puhekumppanisi on iäkäs, huonokuuloinen tai levoton. </w:t>
      </w:r>
    </w:p>
    <w:p w:rsidR="00556885" w:rsidRPr="00C15DE2" w:rsidRDefault="00556885" w:rsidP="00556885">
      <w:pPr>
        <w:numPr>
          <w:ilvl w:val="0"/>
          <w:numId w:val="1"/>
        </w:numPr>
        <w:rPr>
          <w:sz w:val="28"/>
          <w:szCs w:val="28"/>
        </w:rPr>
      </w:pPr>
      <w:r w:rsidRPr="00C15DE2">
        <w:rPr>
          <w:sz w:val="28"/>
          <w:szCs w:val="28"/>
        </w:rPr>
        <w:t>Anna puhekumppanillesi riittävästi aikaa reagoida, älä kiirehdi eteenpäin.</w:t>
      </w:r>
    </w:p>
    <w:p w:rsidR="00556885" w:rsidRPr="00C15DE2" w:rsidRDefault="00556885" w:rsidP="00556885">
      <w:pPr>
        <w:numPr>
          <w:ilvl w:val="0"/>
          <w:numId w:val="1"/>
        </w:numPr>
        <w:rPr>
          <w:sz w:val="28"/>
          <w:szCs w:val="28"/>
        </w:rPr>
      </w:pPr>
      <w:r w:rsidRPr="00C15DE2">
        <w:rPr>
          <w:sz w:val="28"/>
          <w:szCs w:val="28"/>
        </w:rPr>
        <w:t xml:space="preserve">Ymmärrysvaikeudet ovat kummankin osapuolen ongelmia, joita on syytä pyrkiä ratkaisemaan yhteistyössä. </w:t>
      </w:r>
    </w:p>
    <w:p w:rsidR="00556885" w:rsidRPr="00C15DE2" w:rsidRDefault="00556885" w:rsidP="00556885">
      <w:pPr>
        <w:numPr>
          <w:ilvl w:val="0"/>
          <w:numId w:val="1"/>
        </w:numPr>
        <w:rPr>
          <w:sz w:val="28"/>
          <w:szCs w:val="28"/>
        </w:rPr>
      </w:pPr>
      <w:r w:rsidRPr="00C15DE2">
        <w:rPr>
          <w:sz w:val="28"/>
          <w:szCs w:val="28"/>
        </w:rPr>
        <w:t>Kysy ja tarkista, mitä kumppanisi on tarkoittanut, jos et ole varma. Älä kuitenkaan pommita puhekumppaniasi jatkuvilla kysymyksillä, sillä ne voivat luoda keskusteluun kuulustelevan sävyn.</w:t>
      </w:r>
    </w:p>
    <w:p w:rsidR="00556885" w:rsidRPr="00C15DE2" w:rsidRDefault="00556885" w:rsidP="00556885">
      <w:pPr>
        <w:numPr>
          <w:ilvl w:val="0"/>
          <w:numId w:val="1"/>
        </w:numPr>
        <w:rPr>
          <w:sz w:val="28"/>
          <w:szCs w:val="28"/>
        </w:rPr>
      </w:pPr>
      <w:r w:rsidRPr="00C15DE2">
        <w:rPr>
          <w:sz w:val="28"/>
          <w:szCs w:val="28"/>
        </w:rPr>
        <w:t>Ilmaise ystävällisesti, jos epäilet tulleesi väärinymmärretyksi.</w:t>
      </w:r>
    </w:p>
    <w:p w:rsidR="00556885" w:rsidRPr="00C15DE2" w:rsidRDefault="00556885" w:rsidP="00556885">
      <w:pPr>
        <w:numPr>
          <w:ilvl w:val="0"/>
          <w:numId w:val="1"/>
        </w:numPr>
        <w:rPr>
          <w:sz w:val="28"/>
          <w:szCs w:val="28"/>
        </w:rPr>
      </w:pPr>
      <w:r w:rsidRPr="00C15DE2">
        <w:rPr>
          <w:sz w:val="28"/>
          <w:szCs w:val="28"/>
        </w:rPr>
        <w:t>Rohkaise toista osapuolta ilmaisemaan itseään. Kysele aiheista, jotka voisivat kiinnostaa häntä. Kuuntele tarkasti, mitä hän sanoo ja reagoi siihen.</w:t>
      </w:r>
    </w:p>
    <w:p w:rsidR="00C15DE2" w:rsidRDefault="00556885" w:rsidP="00556885">
      <w:pPr>
        <w:numPr>
          <w:ilvl w:val="0"/>
          <w:numId w:val="1"/>
        </w:numPr>
        <w:rPr>
          <w:sz w:val="28"/>
          <w:szCs w:val="28"/>
        </w:rPr>
      </w:pPr>
      <w:r w:rsidRPr="00C15DE2">
        <w:rPr>
          <w:sz w:val="28"/>
          <w:szCs w:val="28"/>
        </w:rPr>
        <w:t xml:space="preserve">Tue toisen osapuolen kommunikaatiota silloinkin, kun sinulla on vaikeuksia saada puheesta selvää. </w:t>
      </w:r>
    </w:p>
    <w:p w:rsidR="00556885" w:rsidRPr="00C15DE2" w:rsidRDefault="00556885" w:rsidP="00556885">
      <w:pPr>
        <w:numPr>
          <w:ilvl w:val="0"/>
          <w:numId w:val="1"/>
        </w:numPr>
        <w:rPr>
          <w:sz w:val="28"/>
          <w:szCs w:val="28"/>
        </w:rPr>
      </w:pPr>
      <w:r w:rsidRPr="00C15DE2">
        <w:rPr>
          <w:sz w:val="28"/>
          <w:szCs w:val="28"/>
        </w:rPr>
        <w:t>Älä kuitenkaan väitä ymmärtäväsi silloinkin, kun et ymmärrä.</w:t>
      </w:r>
    </w:p>
    <w:p w:rsidR="00556885" w:rsidRPr="00C15DE2" w:rsidRDefault="00556885" w:rsidP="00556885">
      <w:pPr>
        <w:numPr>
          <w:ilvl w:val="0"/>
          <w:numId w:val="1"/>
        </w:numPr>
        <w:rPr>
          <w:sz w:val="28"/>
          <w:szCs w:val="28"/>
        </w:rPr>
      </w:pPr>
      <w:r w:rsidRPr="00C15DE2">
        <w:rPr>
          <w:sz w:val="28"/>
          <w:szCs w:val="28"/>
          <w:lang w:val="en-US"/>
        </w:rPr>
        <w:t>Hae katsekontaktia.</w:t>
      </w:r>
    </w:p>
    <w:p w:rsidR="0018514A" w:rsidRPr="00C15DE2" w:rsidRDefault="00556885" w:rsidP="005E1D73">
      <w:pPr>
        <w:numPr>
          <w:ilvl w:val="0"/>
          <w:numId w:val="1"/>
        </w:numPr>
        <w:rPr>
          <w:sz w:val="28"/>
          <w:szCs w:val="28"/>
        </w:rPr>
      </w:pPr>
      <w:r w:rsidRPr="00C15DE2">
        <w:rPr>
          <w:sz w:val="28"/>
          <w:szCs w:val="28"/>
        </w:rPr>
        <w:t>Käytä tarvittaessa</w:t>
      </w:r>
      <w:r w:rsidR="00FF4DEA" w:rsidRPr="00C15DE2">
        <w:rPr>
          <w:sz w:val="28"/>
          <w:szCs w:val="28"/>
        </w:rPr>
        <w:t xml:space="preserve"> puhetta tukevia ja</w:t>
      </w:r>
      <w:r w:rsidRPr="00C15DE2">
        <w:rPr>
          <w:sz w:val="28"/>
          <w:szCs w:val="28"/>
        </w:rPr>
        <w:t xml:space="preserve"> korvaavia kommunikointimenetelmiä</w:t>
      </w:r>
      <w:r w:rsidR="00FF4DEA" w:rsidRPr="00C15DE2">
        <w:rPr>
          <w:sz w:val="28"/>
          <w:szCs w:val="28"/>
        </w:rPr>
        <w:t xml:space="preserve"> (AAC)</w:t>
      </w:r>
      <w:r w:rsidRPr="00C15DE2">
        <w:rPr>
          <w:sz w:val="28"/>
          <w:szCs w:val="28"/>
        </w:rPr>
        <w:t xml:space="preserve">, (esimerkiksi piirrä, esitä, näytä kuvia, viito tai kirjoita). </w:t>
      </w:r>
      <w:bookmarkStart w:id="0" w:name="_GoBack"/>
      <w:bookmarkEnd w:id="0"/>
    </w:p>
    <w:sectPr w:rsidR="0018514A" w:rsidRPr="00C15D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1D0F"/>
    <w:multiLevelType w:val="multilevel"/>
    <w:tmpl w:val="DB3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85"/>
    <w:rsid w:val="00073BC6"/>
    <w:rsid w:val="0018514A"/>
    <w:rsid w:val="00336DAE"/>
    <w:rsid w:val="00556885"/>
    <w:rsid w:val="005B65D1"/>
    <w:rsid w:val="00711595"/>
    <w:rsid w:val="00C15DE2"/>
    <w:rsid w:val="00D00C73"/>
    <w:rsid w:val="00E9032D"/>
    <w:rsid w:val="00F54E9C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710C"/>
  <w15:docId w15:val="{97D0CCC0-2FF2-440D-9962-B913665B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36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36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122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Villikka Sanna</dc:creator>
  <cp:lastModifiedBy>Villikka Sanna</cp:lastModifiedBy>
  <cp:revision>9</cp:revision>
  <cp:lastPrinted>2020-02-07T07:52:00Z</cp:lastPrinted>
  <dcterms:created xsi:type="dcterms:W3CDTF">2014-10-02T08:03:00Z</dcterms:created>
  <dcterms:modified xsi:type="dcterms:W3CDTF">2020-02-07T07:52:00Z</dcterms:modified>
</cp:coreProperties>
</file>