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19EF" w14:textId="6EBD1AC0" w:rsidR="00024658" w:rsidRDefault="00024658" w:rsidP="00024658">
    <w:pPr>
      <w:pStyle w:val="Header"/>
      <w:jc w:val="right"/>
    </w:pPr>
    <w:r>
      <w:t>Opettajankoulutuslaitos, JYU</w:t>
    </w:r>
  </w:p>
  <w:p w14:paraId="67B825BE" w14:textId="118D00C2" w:rsidR="00024658" w:rsidRDefault="00024658" w:rsidP="00024658">
    <w:pPr>
      <w:pStyle w:val="Header"/>
      <w:pBdr>
        <w:bottom w:val="single" w:sz="4" w:space="1" w:color="auto"/>
      </w:pBdr>
      <w:jc w:val="right"/>
    </w:pPr>
    <w:r>
      <w:t>lv. 202</w:t>
    </w:r>
    <w:r w:rsidR="00BE6422">
      <w:t>4</w:t>
    </w:r>
    <w:r>
      <w:t>–202</w:t>
    </w:r>
    <w:r w:rsidR="00BE6422">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1B2118"/>
    <w:rsid w:val="00376A3B"/>
    <w:rsid w:val="00395511"/>
    <w:rsid w:val="004072F9"/>
    <w:rsid w:val="004A4197"/>
    <w:rsid w:val="00511FE0"/>
    <w:rsid w:val="005679B1"/>
    <w:rsid w:val="005C5C55"/>
    <w:rsid w:val="00671344"/>
    <w:rsid w:val="006A6695"/>
    <w:rsid w:val="007251A3"/>
    <w:rsid w:val="0075778E"/>
    <w:rsid w:val="00795A6C"/>
    <w:rsid w:val="008112A7"/>
    <w:rsid w:val="008313AE"/>
    <w:rsid w:val="00857B48"/>
    <w:rsid w:val="009D5681"/>
    <w:rsid w:val="009F3213"/>
    <w:rsid w:val="00A141E8"/>
    <w:rsid w:val="00A23B08"/>
    <w:rsid w:val="00A56EF7"/>
    <w:rsid w:val="00A87C68"/>
    <w:rsid w:val="00AD726C"/>
    <w:rsid w:val="00B375B4"/>
    <w:rsid w:val="00BE6422"/>
    <w:rsid w:val="00C374A8"/>
    <w:rsid w:val="00C83E92"/>
    <w:rsid w:val="00DF49BA"/>
    <w:rsid w:val="00E26680"/>
    <w:rsid w:val="00E9083B"/>
    <w:rsid w:val="00ED22F3"/>
    <w:rsid w:val="00F26274"/>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Kähkönen, Anna-Leena</cp:lastModifiedBy>
  <cp:revision>2</cp:revision>
  <dcterms:created xsi:type="dcterms:W3CDTF">2024-10-17T07:18:00Z</dcterms:created>
  <dcterms:modified xsi:type="dcterms:W3CDTF">2024-10-17T07:18:00Z</dcterms:modified>
</cp:coreProperties>
</file>