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0" w:type="dxa"/>
        <w:jc w:val="center"/>
        <w:tblBorders>
          <w:top w:val="outset" w:color="auto" w:sz="6" w:space="0"/>
          <w:left w:val="outset" w:color="auto" w:sz="6" w:space="0"/>
          <w:bottom w:val="outset" w:color="auto" w:sz="6" w:space="0"/>
          <w:right w:val="outset" w:color="auto" w:sz="6" w:space="0"/>
        </w:tblBorders>
        <w:tblCellMar>
          <w:top w:w="85" w:type="dxa"/>
          <w:left w:w="85" w:type="dxa"/>
          <w:bottom w:w="85" w:type="dxa"/>
          <w:right w:w="85" w:type="dxa"/>
        </w:tblCellMar>
        <w:tblLook w:val="04A0" w:firstRow="1" w:lastRow="0" w:firstColumn="1" w:lastColumn="0" w:noHBand="0" w:noVBand="1"/>
      </w:tblPr>
      <w:tblGrid>
        <w:gridCol w:w="1410"/>
        <w:gridCol w:w="3693"/>
        <w:gridCol w:w="2691"/>
        <w:gridCol w:w="1530"/>
        <w:gridCol w:w="882"/>
        <w:gridCol w:w="3828"/>
        <w:gridCol w:w="1276"/>
      </w:tblGrid>
      <w:tr w:rsidRPr="00DC7933" w:rsidR="000971C7" w:rsidTr="4984AF1C" w14:paraId="4E934589" w14:textId="77777777">
        <w:trPr>
          <w:trHeight w:val="27"/>
          <w:jc w:val="center"/>
        </w:trPr>
        <w:tc>
          <w:tcPr>
            <w:tcW w:w="15310" w:type="dxa"/>
            <w:gridSpan w:val="7"/>
            <w:tcBorders>
              <w:top w:val="single" w:color="auto" w:sz="6" w:space="0"/>
              <w:left w:val="single" w:color="auto" w:sz="6" w:space="0"/>
              <w:bottom w:val="single" w:color="auto" w:sz="6" w:space="0"/>
              <w:right w:val="single" w:color="auto" w:sz="6" w:space="0"/>
            </w:tcBorders>
            <w:shd w:val="clear" w:color="auto" w:fill="FFF2CC" w:themeFill="accent4" w:themeFillTint="33"/>
            <w:tcMar/>
          </w:tcPr>
          <w:p w:rsidRPr="00DC7933" w:rsidR="000971C7" w:rsidP="4984AF1C" w:rsidRDefault="460A5226" w14:paraId="45FB23A5" w14:textId="28B4337A">
            <w:pPr>
              <w:spacing w:after="0" w:line="240" w:lineRule="auto"/>
              <w:textAlignment w:val="baseline"/>
              <w:rPr>
                <w:rFonts w:eastAsia="" w:eastAsiaTheme="minorEastAsia"/>
                <w:lang w:eastAsia="fi-FI"/>
              </w:rPr>
            </w:pPr>
            <w:r w:rsidRPr="4984AF1C" w:rsidR="460A5226">
              <w:rPr>
                <w:rFonts w:eastAsia="" w:eastAsiaTheme="minorEastAsia"/>
                <w:lang w:eastAsia="fi-FI"/>
              </w:rPr>
              <w:t>TE</w:t>
            </w:r>
            <w:r w:rsidRPr="4984AF1C" w:rsidR="0E7B1B10">
              <w:rPr>
                <w:rFonts w:eastAsia="" w:eastAsiaTheme="minorEastAsia"/>
                <w:lang w:eastAsia="fi-FI"/>
              </w:rPr>
              <w:t xml:space="preserve"> </w:t>
            </w:r>
            <w:r w:rsidRPr="4984AF1C" w:rsidR="460A5226">
              <w:rPr>
                <w:rFonts w:eastAsia="" w:eastAsiaTheme="minorEastAsia"/>
                <w:lang w:eastAsia="fi-FI"/>
              </w:rPr>
              <w:t>9lk</w:t>
            </w:r>
            <w:r w:rsidRPr="4984AF1C" w:rsidR="00E83E80">
              <w:rPr>
                <w:rFonts w:eastAsia="" w:eastAsiaTheme="minorEastAsia"/>
                <w:lang w:eastAsia="fi-FI"/>
              </w:rPr>
              <w:t xml:space="preserve"> – VSOP</w:t>
            </w:r>
          </w:p>
        </w:tc>
      </w:tr>
      <w:tr w:rsidRPr="00DC7933" w:rsidR="00DC7933" w:rsidTr="4984AF1C" w14:paraId="5DD201D3" w14:textId="77777777">
        <w:trPr>
          <w:trHeight w:val="27"/>
          <w:jc w:val="center"/>
        </w:trPr>
        <w:tc>
          <w:tcPr>
            <w:tcW w:w="15310" w:type="dxa"/>
            <w:gridSpan w:val="7"/>
            <w:tcBorders>
              <w:top w:val="single" w:color="auto" w:sz="6" w:space="0"/>
              <w:left w:val="single" w:color="auto" w:sz="6" w:space="0"/>
              <w:bottom w:val="nil"/>
              <w:right w:val="single" w:color="auto" w:sz="6" w:space="0"/>
            </w:tcBorders>
            <w:shd w:val="clear" w:color="auto" w:fill="auto"/>
            <w:tcMar/>
          </w:tcPr>
          <w:p w:rsidRPr="00DC7933" w:rsidR="00DC7933" w:rsidP="07704476" w:rsidRDefault="00024734" w14:paraId="35AA3578" w14:textId="630DC04C">
            <w:pPr>
              <w:spacing w:after="0" w:line="240" w:lineRule="auto"/>
              <w:textAlignment w:val="baseline"/>
              <w:rPr>
                <w:rFonts w:eastAsiaTheme="minorEastAsia"/>
                <w:lang w:eastAsia="fi-FI"/>
              </w:rPr>
            </w:pPr>
            <w:r>
              <w:rPr>
                <w:rFonts w:eastAsia="Times New Roman" w:cstheme="minorHAnsi"/>
                <w:lang w:eastAsia="fi-FI"/>
              </w:rPr>
              <w:t>Esimerkkejä opiskelu- ja suoritustavoista</w:t>
            </w:r>
          </w:p>
        </w:tc>
      </w:tr>
      <w:tr w:rsidRPr="00DC7933" w:rsidR="00024734" w:rsidTr="4984AF1C" w14:paraId="73513C01" w14:textId="77777777">
        <w:trPr>
          <w:trHeight w:val="27"/>
          <w:jc w:val="center"/>
        </w:trPr>
        <w:tc>
          <w:tcPr>
            <w:tcW w:w="5103" w:type="dxa"/>
            <w:gridSpan w:val="2"/>
            <w:tcBorders>
              <w:top w:val="nil"/>
              <w:left w:val="single" w:color="auto" w:sz="6" w:space="0"/>
              <w:bottom w:val="single" w:color="auto" w:sz="6" w:space="0"/>
              <w:right w:val="nil"/>
            </w:tcBorders>
            <w:shd w:val="clear" w:color="auto" w:fill="auto"/>
            <w:tcMar/>
          </w:tcPr>
          <w:p w:rsidRPr="00DC7933" w:rsidR="00024734" w:rsidP="00024734" w:rsidRDefault="00024734" w14:paraId="6C765F95"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aineet ja esseet</w:t>
            </w:r>
          </w:p>
          <w:p w:rsidRPr="00DC7933" w:rsidR="00024734" w:rsidP="00024734" w:rsidRDefault="00024734" w14:paraId="143DBF82"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draamaharjoitus/näytelmä</w:t>
            </w:r>
          </w:p>
          <w:p w:rsidRPr="00DC7933" w:rsidR="00024734" w:rsidP="00024734" w:rsidRDefault="00024734" w14:paraId="1FE892C1"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havainnointitehtävät (esim. vuorovaikutustilanteiden havainnointi ja analysointi)</w:t>
            </w:r>
          </w:p>
          <w:p w:rsidRPr="00DC7933" w:rsidR="00024734" w:rsidP="00024734" w:rsidRDefault="00024734" w14:paraId="3852B641"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kuvalliset/kirjalliset harjoitteet</w:t>
            </w:r>
          </w:p>
          <w:p w:rsidRPr="00DC7933" w:rsidR="00024734" w:rsidP="00024734" w:rsidRDefault="00024734" w14:paraId="5826A1AC"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käsitekartta</w:t>
            </w:r>
          </w:p>
          <w:p w:rsidRPr="00DC7933" w:rsidR="00024734" w:rsidP="00024734" w:rsidRDefault="00024734" w14:paraId="0F94B2B3"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 xml:space="preserve">laminoidut kuvat </w:t>
            </w:r>
          </w:p>
        </w:tc>
        <w:tc>
          <w:tcPr>
            <w:tcW w:w="5103" w:type="dxa"/>
            <w:gridSpan w:val="3"/>
            <w:tcBorders>
              <w:top w:val="nil"/>
              <w:left w:val="nil"/>
              <w:bottom w:val="single" w:color="auto" w:sz="6" w:space="0"/>
              <w:right w:val="nil"/>
            </w:tcBorders>
            <w:shd w:val="clear" w:color="auto" w:fill="auto"/>
            <w:tcMar/>
          </w:tcPr>
          <w:p w:rsidRPr="00DC7933" w:rsidR="00024734" w:rsidP="00024734" w:rsidRDefault="00024734" w14:paraId="0D1E75D2" w14:textId="51CF0F8F">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oppimispelit</w:t>
            </w:r>
          </w:p>
          <w:p w:rsidRPr="00DC7933" w:rsidR="00024734" w:rsidP="00024734" w:rsidRDefault="00024734" w14:paraId="649AB155"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podcastit ja blogit</w:t>
            </w:r>
          </w:p>
          <w:p w:rsidRPr="00DC7933" w:rsidR="00024734" w:rsidP="00024734" w:rsidRDefault="00024734" w14:paraId="1D9204FD"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portfoliot ja oppimispäiväkirjat</w:t>
            </w:r>
          </w:p>
          <w:p w:rsidRPr="00DC7933" w:rsidR="00024734" w:rsidP="00024734" w:rsidRDefault="00024734" w14:paraId="05D62219"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 xml:space="preserve">projektityöt </w:t>
            </w:r>
          </w:p>
          <w:p w:rsidRPr="00DC7933" w:rsidR="00024734" w:rsidP="00024734" w:rsidRDefault="00024734" w14:paraId="02E6D7CD"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ryhmätehtävä, paritehtävä</w:t>
            </w:r>
          </w:p>
          <w:p w:rsidRPr="00DC7933" w:rsidR="00024734" w:rsidP="00024734" w:rsidRDefault="00024734" w14:paraId="208F750F"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 xml:space="preserve">suulliset työt ja esitelmät </w:t>
            </w:r>
          </w:p>
        </w:tc>
        <w:tc>
          <w:tcPr>
            <w:tcW w:w="5104" w:type="dxa"/>
            <w:gridSpan w:val="2"/>
            <w:tcBorders>
              <w:top w:val="nil"/>
              <w:left w:val="nil"/>
              <w:bottom w:val="single" w:color="auto" w:sz="6" w:space="0"/>
              <w:right w:val="single" w:color="auto" w:sz="6" w:space="0"/>
            </w:tcBorders>
            <w:shd w:val="clear" w:color="auto" w:fill="auto"/>
            <w:tcMar/>
          </w:tcPr>
          <w:p w:rsidRPr="00DC7933" w:rsidR="00024734" w:rsidP="00024734" w:rsidRDefault="00024734" w14:paraId="0903C7C2" w14:textId="243F042A">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tabletti- ja videotyöskentely</w:t>
            </w:r>
          </w:p>
          <w:p w:rsidRPr="00DC7933" w:rsidR="00024734" w:rsidP="00024734" w:rsidRDefault="00024734" w14:paraId="711307CF"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uutiset, dokumentit ja elokuvat</w:t>
            </w:r>
          </w:p>
          <w:p w:rsidRPr="00DC7933" w:rsidR="00024734" w:rsidP="00024734" w:rsidRDefault="00024734" w14:paraId="021F8218"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videot ja kuvat</w:t>
            </w:r>
          </w:p>
          <w:p w:rsidRPr="00DC7933" w:rsidR="00024734" w:rsidP="00024734" w:rsidRDefault="00024734" w14:paraId="0DCE89CB"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 xml:space="preserve">vierailut ja vierailijat livenä tai etänä (esim. kriisipalveluita tuottavat yksiköt, nuorisopalvelut) </w:t>
            </w:r>
          </w:p>
          <w:p w:rsidRPr="00DC7933" w:rsidR="00024734" w:rsidP="00024734" w:rsidRDefault="00024734" w14:paraId="4788F7A1" w14:textId="7777777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visuaalinen tuotos (esim. sarjakuva, kuvakooste, mainos, piirros)</w:t>
            </w:r>
          </w:p>
          <w:p w:rsidRPr="00024734" w:rsidR="00024734" w:rsidP="00024734" w:rsidRDefault="00024734" w14:paraId="0C855D19" w14:textId="1BA06737">
            <w:pPr>
              <w:pStyle w:val="Luettelokappale"/>
              <w:numPr>
                <w:ilvl w:val="0"/>
                <w:numId w:val="3"/>
              </w:numPr>
              <w:spacing w:after="0" w:line="240" w:lineRule="auto"/>
              <w:ind w:left="376" w:hanging="344"/>
              <w:rPr>
                <w:rFonts w:ascii="Calibri" w:hAnsi="Calibri" w:eastAsia="Calibri" w:cs="Calibri"/>
                <w:color w:val="000000" w:themeColor="text1"/>
              </w:rPr>
            </w:pPr>
            <w:r w:rsidRPr="00DC7933">
              <w:rPr>
                <w:rFonts w:ascii="Calibri" w:hAnsi="Calibri" w:eastAsia="Calibri" w:cs="Calibri"/>
                <w:color w:val="000000" w:themeColor="text1"/>
              </w:rPr>
              <w:t>väittelyt, keskustelut, paneelikeskustelut</w:t>
            </w:r>
          </w:p>
        </w:tc>
      </w:tr>
      <w:tr w:rsidRPr="00DC7933" w:rsidR="00024734" w:rsidTr="4984AF1C" w14:paraId="7511A54C" w14:textId="77777777">
        <w:trPr>
          <w:trHeight w:val="174"/>
          <w:jc w:val="center"/>
        </w:trPr>
        <w:tc>
          <w:tcPr>
            <w:tcW w:w="14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DC7933" w:rsidR="00024734" w:rsidP="4A960614" w:rsidRDefault="00024734" w14:paraId="346FB1DF" w14:textId="465A4007">
            <w:pPr>
              <w:spacing w:after="0" w:line="240" w:lineRule="auto"/>
              <w:textAlignment w:val="baseline"/>
              <w:rPr>
                <w:rFonts w:eastAsiaTheme="minorEastAsia"/>
                <w:lang w:eastAsia="fi-FI"/>
              </w:rPr>
            </w:pPr>
            <w:r w:rsidRPr="00DC7933">
              <w:rPr>
                <w:rFonts w:eastAsiaTheme="minorEastAsia"/>
                <w:lang w:eastAsia="fi-FI"/>
              </w:rPr>
              <w:t>SISÄLTÖALUE TAVOITTEET </w:t>
            </w:r>
          </w:p>
        </w:tc>
        <w:tc>
          <w:tcPr>
            <w:tcW w:w="6384" w:type="dxa"/>
            <w:gridSpan w:val="2"/>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DC7933" w:rsidR="00024734" w:rsidP="4A960614" w:rsidRDefault="00024734" w14:paraId="08E93014" w14:textId="72FFC0F8">
            <w:pPr>
              <w:spacing w:after="0" w:line="240" w:lineRule="auto"/>
              <w:textAlignment w:val="baseline"/>
              <w:rPr>
                <w:rFonts w:eastAsiaTheme="minorEastAsia"/>
                <w:lang w:eastAsia="fi-FI"/>
              </w:rPr>
            </w:pPr>
            <w:r w:rsidRPr="00DC7933">
              <w:rPr>
                <w:rFonts w:eastAsiaTheme="minorEastAsia"/>
                <w:lang w:eastAsia="fi-FI"/>
              </w:rPr>
              <w:t>Opiskeltava sisältö </w:t>
            </w:r>
          </w:p>
          <w:p w:rsidRPr="00DC7933" w:rsidR="00024734" w:rsidP="4A960614" w:rsidRDefault="00024734" w14:paraId="0848B5F7" w14:textId="5A17A797">
            <w:pPr>
              <w:spacing w:after="0" w:line="240" w:lineRule="auto"/>
              <w:textAlignment w:val="baseline"/>
              <w:rPr>
                <w:rFonts w:eastAsiaTheme="minorEastAsia"/>
                <w:lang w:eastAsia="fi-FI"/>
              </w:rPr>
            </w:pPr>
          </w:p>
        </w:tc>
        <w:tc>
          <w:tcPr>
            <w:tcW w:w="153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DC7933" w:rsidR="00024734" w:rsidP="4A960614" w:rsidRDefault="00024734" w14:paraId="68798850" w14:textId="1C995896">
            <w:pPr>
              <w:spacing w:after="0" w:line="240" w:lineRule="auto"/>
              <w:textAlignment w:val="baseline"/>
              <w:rPr>
                <w:rFonts w:eastAsiaTheme="minorEastAsia"/>
                <w:lang w:eastAsia="fi-FI"/>
              </w:rPr>
            </w:pPr>
            <w:r w:rsidRPr="00DC7933">
              <w:rPr>
                <w:rFonts w:eastAsiaTheme="minorEastAsia"/>
                <w:lang w:eastAsia="fi-FI"/>
              </w:rPr>
              <w:t>Lisähuomioita</w:t>
            </w:r>
          </w:p>
        </w:tc>
        <w:tc>
          <w:tcPr>
            <w:tcW w:w="4710" w:type="dxa"/>
            <w:gridSpan w:val="2"/>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DC7933" w:rsidR="00024734" w:rsidP="4A960614" w:rsidRDefault="003F3382" w14:paraId="60A0FDFA" w14:textId="4334C777">
            <w:pPr>
              <w:spacing w:after="0" w:line="240" w:lineRule="auto"/>
              <w:textAlignment w:val="baseline"/>
              <w:rPr>
                <w:rFonts w:eastAsiaTheme="minorEastAsia"/>
                <w:lang w:eastAsia="fi-FI"/>
              </w:rPr>
            </w:pPr>
            <w:r>
              <w:rPr>
                <w:rStyle w:val="normaltextrun"/>
                <w:rFonts w:ascii="Calibri" w:hAnsi="Calibri" w:cs="Calibri"/>
                <w:color w:val="000000"/>
                <w:bdr w:val="none" w:color="auto" w:sz="0" w:space="0" w:frame="1"/>
              </w:rPr>
              <w:t>N</w:t>
            </w:r>
            <w:r w:rsidR="002766B5">
              <w:rPr>
                <w:rStyle w:val="normaltextrun"/>
                <w:rFonts w:ascii="Calibri" w:hAnsi="Calibri" w:cs="Calibri"/>
                <w:color w:val="000000"/>
                <w:bdr w:val="none" w:color="auto" w:sz="0" w:space="0" w:frame="1"/>
              </w:rPr>
              <w:t xml:space="preserve">äyttötavat, </w:t>
            </w:r>
            <w:r w:rsidR="006225A4">
              <w:rPr>
                <w:rStyle w:val="normaltextrun"/>
                <w:rFonts w:ascii="Calibri" w:hAnsi="Calibri" w:cs="Calibri"/>
                <w:color w:val="000000"/>
                <w:bdr w:val="none" w:color="auto" w:sz="0" w:space="0" w:frame="1"/>
              </w:rPr>
              <w:t xml:space="preserve">suunnitelmat, </w:t>
            </w:r>
            <w:r w:rsidR="00FC6938">
              <w:rPr>
                <w:rStyle w:val="normaltextrun"/>
                <w:rFonts w:ascii="Calibri" w:hAnsi="Calibri" w:cs="Calibri"/>
                <w:color w:val="000000"/>
                <w:bdr w:val="none" w:color="auto" w:sz="0" w:space="0" w:frame="1"/>
              </w:rPr>
              <w:t>omat ideat esim. opintokokonaisuuksista</w:t>
            </w:r>
          </w:p>
        </w:tc>
        <w:tc>
          <w:tcPr>
            <w:tcW w:w="1276"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DC7933" w:rsidR="00024734" w:rsidP="4A960614" w:rsidRDefault="00024734" w14:paraId="1B3C583C" w14:textId="03F70BC7">
            <w:pPr>
              <w:spacing w:after="0" w:line="240" w:lineRule="auto"/>
              <w:textAlignment w:val="baseline"/>
              <w:rPr>
                <w:rFonts w:eastAsiaTheme="minorEastAsia"/>
                <w:lang w:eastAsia="fi-FI"/>
              </w:rPr>
            </w:pPr>
            <w:r w:rsidRPr="00DC7933">
              <w:rPr>
                <w:rFonts w:eastAsiaTheme="minorEastAsia"/>
                <w:lang w:eastAsia="fi-FI"/>
              </w:rPr>
              <w:t>Aikataulu/</w:t>
            </w:r>
            <w:r>
              <w:rPr>
                <w:rFonts w:eastAsiaTheme="minorEastAsia"/>
                <w:lang w:eastAsia="fi-FI"/>
              </w:rPr>
              <w:br/>
            </w:r>
            <w:r w:rsidRPr="00DC7933">
              <w:rPr>
                <w:rFonts w:eastAsiaTheme="minorEastAsia"/>
                <w:lang w:eastAsia="fi-FI"/>
              </w:rPr>
              <w:t>suoritettu </w:t>
            </w:r>
          </w:p>
        </w:tc>
      </w:tr>
      <w:tr w:rsidRPr="00DC7933" w:rsidR="00024734" w:rsidTr="4984AF1C" w14:paraId="2ADD82E4" w14:textId="77777777">
        <w:trPr>
          <w:trHeight w:val="1013"/>
          <w:jc w:val="center"/>
        </w:trPr>
        <w:tc>
          <w:tcPr>
            <w:tcW w:w="1410" w:type="dxa"/>
            <w:tcBorders>
              <w:top w:val="single" w:color="auto" w:sz="6" w:space="0"/>
              <w:left w:val="single" w:color="auto" w:sz="6" w:space="0"/>
              <w:bottom w:val="single" w:color="auto" w:sz="6" w:space="0"/>
              <w:right w:val="single" w:color="auto" w:sz="6" w:space="0"/>
            </w:tcBorders>
            <w:shd w:val="clear" w:color="auto" w:fill="FFD966" w:themeFill="accent4" w:themeFillTint="99"/>
            <w:tcMar/>
            <w:hideMark/>
          </w:tcPr>
          <w:p w:rsidRPr="00DC7933" w:rsidR="00024734" w:rsidP="4A960614" w:rsidRDefault="00E83E80" w14:paraId="444D305A" w14:textId="7CD00EE7">
            <w:pPr>
              <w:spacing w:after="0" w:line="240" w:lineRule="auto"/>
              <w:textAlignment w:val="baseline"/>
              <w:rPr>
                <w:rFonts w:eastAsiaTheme="minorEastAsia"/>
                <w:lang w:eastAsia="fi-FI"/>
              </w:rPr>
            </w:pPr>
            <w:r>
              <w:rPr>
                <w:rFonts w:eastAsiaTheme="minorEastAsia"/>
                <w:lang w:eastAsia="fi-FI"/>
              </w:rPr>
              <w:t xml:space="preserve">S1 </w:t>
            </w:r>
          </w:p>
          <w:p w:rsidRPr="00DC7933" w:rsidR="00024734" w:rsidP="4A960614" w:rsidRDefault="00024734" w14:paraId="48EBCE2B" w14:textId="77777777">
            <w:pPr>
              <w:spacing w:after="0" w:line="240" w:lineRule="auto"/>
              <w:textAlignment w:val="baseline"/>
              <w:rPr>
                <w:rFonts w:eastAsiaTheme="minorEastAsia"/>
                <w:b/>
                <w:bCs/>
                <w:lang w:eastAsia="fi-FI"/>
              </w:rPr>
            </w:pPr>
          </w:p>
          <w:p w:rsidR="00024734" w:rsidP="4A960614" w:rsidRDefault="00024734" w14:paraId="19C7AC53" w14:textId="77777777">
            <w:pPr>
              <w:spacing w:after="0" w:line="240" w:lineRule="auto"/>
              <w:textAlignment w:val="baseline"/>
              <w:rPr>
                <w:rFonts w:eastAsiaTheme="minorEastAsia"/>
                <w:b/>
                <w:bCs/>
                <w:lang w:eastAsia="fi-FI"/>
              </w:rPr>
            </w:pPr>
            <w:r w:rsidRPr="00DC7933">
              <w:rPr>
                <w:rFonts w:eastAsiaTheme="minorEastAsia"/>
                <w:b/>
                <w:bCs/>
                <w:lang w:eastAsia="fi-FI"/>
              </w:rPr>
              <w:t xml:space="preserve">Jyväskylässä </w:t>
            </w:r>
            <w:r>
              <w:rPr>
                <w:rFonts w:eastAsiaTheme="minorEastAsia"/>
                <w:b/>
                <w:bCs/>
                <w:lang w:eastAsia="fi-FI"/>
              </w:rPr>
              <w:t>arvioidaan</w:t>
            </w:r>
            <w:r w:rsidRPr="00DC7933">
              <w:rPr>
                <w:rFonts w:eastAsiaTheme="minorEastAsia"/>
                <w:b/>
                <w:bCs/>
                <w:lang w:eastAsia="fi-FI"/>
              </w:rPr>
              <w:t xml:space="preserve"> T10-T11</w:t>
            </w:r>
          </w:p>
          <w:p w:rsidR="00E83E80" w:rsidP="4A960614" w:rsidRDefault="00E83E80" w14:paraId="295D5F1F" w14:textId="77777777">
            <w:pPr>
              <w:spacing w:after="0" w:line="240" w:lineRule="auto"/>
              <w:textAlignment w:val="baseline"/>
              <w:rPr>
                <w:rFonts w:eastAsiaTheme="minorEastAsia"/>
                <w:b/>
                <w:bCs/>
                <w:lang w:eastAsia="fi-FI"/>
              </w:rPr>
            </w:pPr>
          </w:p>
          <w:p w:rsidRPr="00DC7933" w:rsidR="00E83E80" w:rsidP="4A960614" w:rsidRDefault="00E83E80" w14:paraId="40FF5AF5" w14:textId="7E16E5B3">
            <w:pPr>
              <w:spacing w:after="0" w:line="240" w:lineRule="auto"/>
              <w:textAlignment w:val="baseline"/>
              <w:rPr>
                <w:rFonts w:eastAsiaTheme="minorEastAsia"/>
                <w:lang w:eastAsia="fi-FI"/>
              </w:rPr>
            </w:pPr>
            <w:r>
              <w:rPr>
                <w:rFonts w:eastAsiaTheme="minorEastAsia"/>
                <w:lang w:eastAsia="fi-FI"/>
              </w:rPr>
              <w:t>(</w:t>
            </w:r>
            <w:r w:rsidRPr="00DC7933">
              <w:rPr>
                <w:rFonts w:eastAsiaTheme="minorEastAsia"/>
                <w:lang w:eastAsia="fi-FI"/>
              </w:rPr>
              <w:t>T1-T5, T7-T8, T10-T11</w:t>
            </w:r>
            <w:r>
              <w:rPr>
                <w:rFonts w:eastAsiaTheme="minorEastAsia"/>
                <w:lang w:eastAsia="fi-FI"/>
              </w:rPr>
              <w:t>)</w:t>
            </w:r>
          </w:p>
        </w:tc>
        <w:tc>
          <w:tcPr>
            <w:tcW w:w="638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CAC2B55" w:rsidRDefault="00024734" w14:paraId="252D1B79" w14:textId="61C065C4">
            <w:pPr>
              <w:spacing w:after="0" w:line="240" w:lineRule="auto"/>
              <w:rPr>
                <w:rFonts w:eastAsiaTheme="minorEastAsia"/>
                <w:color w:val="333333"/>
              </w:rPr>
            </w:pPr>
            <w:r w:rsidRPr="4CAC2B55">
              <w:rPr>
                <w:rFonts w:eastAsiaTheme="minorEastAsia"/>
                <w:b/>
                <w:bCs/>
                <w:color w:val="333333"/>
              </w:rPr>
              <w:t xml:space="preserve">S1 </w:t>
            </w:r>
            <w:r w:rsidRPr="4CAC2B55">
              <w:rPr>
                <w:rFonts w:eastAsiaTheme="minorEastAsia"/>
                <w:color w:val="333333"/>
              </w:rPr>
              <w:t>Terveyttä tukeva kasvu ja kehitys: Sisällöissä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sisällöissä painottuvat identiteetin, minäkuvan ja itsetuntemuksen rakentuminen, seksuaalinen kehittyminen, huolenpidon sekä perheen ja läheisten merkitys, mielen hyvinvointi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w:t>
            </w:r>
          </w:p>
          <w:p w:rsidRPr="00DC7933" w:rsidR="00024734" w:rsidP="000C6331" w:rsidRDefault="00024734" w14:paraId="749F2970" w14:textId="3D35DBD8">
            <w:pPr>
              <w:pStyle w:val="Luettelokappale"/>
              <w:numPr>
                <w:ilvl w:val="0"/>
                <w:numId w:val="1"/>
              </w:numPr>
              <w:spacing w:after="0" w:line="240" w:lineRule="auto"/>
              <w:ind w:left="284" w:hanging="294"/>
              <w:rPr>
                <w:rFonts w:eastAsiaTheme="minorEastAsia"/>
                <w:b/>
                <w:bCs/>
                <w:color w:val="333333"/>
              </w:rPr>
            </w:pPr>
            <w:r w:rsidRPr="00DC7933">
              <w:rPr>
                <w:rFonts w:eastAsiaTheme="minorEastAsia"/>
                <w:b/>
                <w:bCs/>
                <w:color w:val="333333"/>
              </w:rPr>
              <w:t>Psyykkinen hyvinvointi (esimerkiksi stressi, syömishäiriöt)</w:t>
            </w:r>
          </w:p>
        </w:tc>
        <w:tc>
          <w:tcPr>
            <w:tcW w:w="1530" w:type="dxa"/>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38C87F44" w14:textId="009E06DB">
            <w:pPr>
              <w:spacing w:after="0" w:line="240" w:lineRule="auto"/>
              <w:textAlignment w:val="baseline"/>
              <w:rPr>
                <w:rFonts w:eastAsiaTheme="minorEastAsia"/>
                <w:lang w:eastAsia="fi-FI"/>
              </w:rPr>
            </w:pPr>
          </w:p>
        </w:tc>
        <w:tc>
          <w:tcPr>
            <w:tcW w:w="471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38287651" w14:textId="77777777">
            <w:pPr>
              <w:spacing w:after="0" w:line="240" w:lineRule="auto"/>
              <w:textAlignment w:val="baseline"/>
              <w:rPr>
                <w:rFonts w:eastAsiaTheme="minorEastAsia"/>
                <w:lang w:eastAsia="fi-FI"/>
              </w:rPr>
            </w:pPr>
            <w:r w:rsidRPr="00DC7933">
              <w:rPr>
                <w:rFonts w:eastAsiaTheme="minorEastAsia"/>
                <w:lang w:eastAsia="fi-FI"/>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034FE3A9" w14:textId="77777777">
            <w:pPr>
              <w:spacing w:after="0" w:line="240" w:lineRule="auto"/>
              <w:textAlignment w:val="baseline"/>
              <w:rPr>
                <w:rFonts w:eastAsiaTheme="minorEastAsia"/>
                <w:lang w:eastAsia="fi-FI"/>
              </w:rPr>
            </w:pPr>
            <w:r w:rsidRPr="00DC7933">
              <w:rPr>
                <w:rFonts w:eastAsiaTheme="minorEastAsia"/>
                <w:lang w:eastAsia="fi-FI"/>
              </w:rPr>
              <w:t> </w:t>
            </w:r>
          </w:p>
        </w:tc>
      </w:tr>
      <w:tr w:rsidRPr="00DC7933" w:rsidR="00024734" w:rsidTr="4984AF1C" w14:paraId="562FCFD3" w14:textId="77777777">
        <w:trPr>
          <w:trHeight w:val="1013"/>
          <w:jc w:val="center"/>
        </w:trPr>
        <w:tc>
          <w:tcPr>
            <w:tcW w:w="1410" w:type="dxa"/>
            <w:tcBorders>
              <w:top w:val="single" w:color="auto" w:sz="6" w:space="0"/>
              <w:left w:val="single" w:color="auto" w:sz="6" w:space="0"/>
              <w:bottom w:val="single" w:color="auto" w:sz="6" w:space="0"/>
              <w:right w:val="single" w:color="auto" w:sz="6" w:space="0"/>
            </w:tcBorders>
            <w:shd w:val="clear" w:color="auto" w:fill="FFD966" w:themeFill="accent4" w:themeFillTint="99"/>
            <w:tcMar/>
            <w:hideMark/>
          </w:tcPr>
          <w:p w:rsidRPr="00DC7933" w:rsidR="00024734" w:rsidP="00876EDB" w:rsidRDefault="00E83E80" w14:paraId="7145415B" w14:textId="6EDF918D">
            <w:pPr>
              <w:spacing w:after="0" w:line="240" w:lineRule="auto"/>
              <w:textAlignment w:val="baseline"/>
              <w:rPr>
                <w:rFonts w:eastAsiaTheme="minorEastAsia"/>
                <w:lang w:eastAsia="fi-FI"/>
              </w:rPr>
            </w:pPr>
            <w:r>
              <w:rPr>
                <w:rFonts w:eastAsiaTheme="minorEastAsia"/>
                <w:lang w:eastAsia="fi-FI"/>
              </w:rPr>
              <w:t xml:space="preserve">S2 </w:t>
            </w:r>
          </w:p>
          <w:p w:rsidRPr="00DC7933" w:rsidR="00024734" w:rsidP="4A960614" w:rsidRDefault="00024734" w14:paraId="17707D45" w14:textId="77777777">
            <w:pPr>
              <w:spacing w:after="0" w:line="240" w:lineRule="auto"/>
              <w:textAlignment w:val="baseline"/>
              <w:rPr>
                <w:rFonts w:eastAsiaTheme="minorEastAsia"/>
                <w:lang w:eastAsia="fi-FI"/>
              </w:rPr>
            </w:pPr>
          </w:p>
          <w:p w:rsidR="00024734" w:rsidP="4A960614" w:rsidRDefault="00024734" w14:paraId="4FD9F5F8" w14:textId="77777777">
            <w:pPr>
              <w:spacing w:after="0" w:line="240" w:lineRule="auto"/>
              <w:textAlignment w:val="baseline"/>
              <w:rPr>
                <w:rFonts w:eastAsiaTheme="minorEastAsia"/>
                <w:b/>
                <w:bCs/>
                <w:lang w:eastAsia="fi-FI"/>
              </w:rPr>
            </w:pPr>
            <w:r w:rsidRPr="00DC7933">
              <w:rPr>
                <w:rFonts w:eastAsiaTheme="minorEastAsia"/>
                <w:b/>
                <w:bCs/>
                <w:lang w:eastAsia="fi-FI"/>
              </w:rPr>
              <w:t xml:space="preserve">Jyväskylässä </w:t>
            </w:r>
            <w:r>
              <w:rPr>
                <w:rFonts w:eastAsiaTheme="minorEastAsia"/>
                <w:b/>
                <w:bCs/>
                <w:lang w:eastAsia="fi-FI"/>
              </w:rPr>
              <w:t>arvioidaan</w:t>
            </w:r>
            <w:r w:rsidRPr="00DC7933">
              <w:rPr>
                <w:rFonts w:eastAsiaTheme="minorEastAsia"/>
                <w:b/>
                <w:bCs/>
                <w:lang w:eastAsia="fi-FI"/>
              </w:rPr>
              <w:t xml:space="preserve"> T10-T11</w:t>
            </w:r>
          </w:p>
          <w:p w:rsidR="00E83E80" w:rsidP="4A960614" w:rsidRDefault="00E83E80" w14:paraId="52B89500" w14:textId="77777777">
            <w:pPr>
              <w:spacing w:after="0" w:line="240" w:lineRule="auto"/>
              <w:textAlignment w:val="baseline"/>
              <w:rPr>
                <w:rFonts w:eastAsiaTheme="minorEastAsia"/>
                <w:b/>
                <w:bCs/>
                <w:lang w:eastAsia="fi-FI"/>
              </w:rPr>
            </w:pPr>
          </w:p>
          <w:p w:rsidRPr="00DC7933" w:rsidR="00E83E80" w:rsidP="4A960614" w:rsidRDefault="00E83E80" w14:paraId="0EF33D06" w14:textId="0E390149">
            <w:pPr>
              <w:spacing w:after="0" w:line="240" w:lineRule="auto"/>
              <w:textAlignment w:val="baseline"/>
              <w:rPr>
                <w:rFonts w:eastAsiaTheme="minorEastAsia"/>
                <w:lang w:eastAsia="fi-FI"/>
              </w:rPr>
            </w:pPr>
            <w:r>
              <w:rPr>
                <w:rFonts w:eastAsiaTheme="minorEastAsia"/>
                <w:lang w:eastAsia="fi-FI"/>
              </w:rPr>
              <w:lastRenderedPageBreak/>
              <w:t>(</w:t>
            </w:r>
            <w:r w:rsidRPr="00DC7933">
              <w:rPr>
                <w:rFonts w:eastAsiaTheme="minorEastAsia"/>
                <w:lang w:eastAsia="fi-FI"/>
              </w:rPr>
              <w:t>T1, T5-T8, T10-T11</w:t>
            </w:r>
            <w:r>
              <w:rPr>
                <w:rFonts w:eastAsiaTheme="minorEastAsia"/>
                <w:lang w:eastAsia="fi-FI"/>
              </w:rPr>
              <w:t>)</w:t>
            </w:r>
          </w:p>
        </w:tc>
        <w:tc>
          <w:tcPr>
            <w:tcW w:w="638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CAC2B55" w:rsidRDefault="00024734" w14:paraId="36E10600" w14:textId="62259D01">
            <w:pPr>
              <w:rPr>
                <w:rFonts w:eastAsiaTheme="minorEastAsia"/>
                <w:color w:val="333333"/>
              </w:rPr>
            </w:pPr>
            <w:r w:rsidRPr="4CAC2B55">
              <w:rPr>
                <w:rFonts w:eastAsiaTheme="minorEastAsia"/>
                <w:b/>
                <w:bCs/>
                <w:color w:val="333333"/>
              </w:rPr>
              <w:lastRenderedPageBreak/>
              <w:t xml:space="preserve">S2 </w:t>
            </w:r>
            <w:r w:rsidRPr="4CAC2B55">
              <w:rPr>
                <w:rFonts w:eastAsiaTheme="minorEastAsia"/>
                <w:color w:val="333333"/>
              </w:rPr>
              <w:t xml:space="preserve">Terveyttä tukevat ja kuluttavat tekijät sekä sairauksien ehkäisy: Sisältöjä valitaan syventäen tietoa ja ymmärrystä terveyttä tukevista voimavaroista ja sairauksia ehkäisevistä tekijöistä. Terveyteen liittyvistä tottumuksista käsitellään arkirytmi, uni, ravitsemus ja liikunta. Sisällöissä perehdytään seksuaalisuuteen, seksuaaliterveyden eri osa-alueisiin ja seksuaalisen kehityksen </w:t>
            </w:r>
            <w:r w:rsidRPr="4CAC2B55">
              <w:rPr>
                <w:rFonts w:eastAsiaTheme="minorEastAsia"/>
                <w:color w:val="333333"/>
              </w:rPr>
              <w:lastRenderedPageBreak/>
              <w:t>monimuotoisuuteen. Terveyden voimavaroista tarkastellaan mielenterveyttä, hyvinvointia tukevia ympäristöjä ja yhteisöjä sekä mielekästä vapaa-ajan toimintaa. Lisäksi käsitellään turvallisuustaitoja ja -valmiuksia, ensiaputaitoja, itsehoitoa sekä tuen ja avun hakemista. Sisältöjä valittaessa otetaan huomioon myös ajankohtaisia terveysilmiöitä sekä tarkastellaan terveyteen liittyvän tiedon luotettavuutta.</w:t>
            </w:r>
          </w:p>
          <w:p w:rsidRPr="00DC7933" w:rsidR="00024734" w:rsidP="4A960614" w:rsidRDefault="00024734" w14:paraId="3BB3CDAA" w14:textId="48B57060">
            <w:pPr>
              <w:rPr>
                <w:rFonts w:eastAsiaTheme="minorEastAsia"/>
                <w:color w:val="333333"/>
              </w:rPr>
            </w:pPr>
            <w:r w:rsidRPr="00DC7933">
              <w:rPr>
                <w:rFonts w:eastAsiaTheme="minorEastAsia"/>
                <w:color w:val="333333"/>
              </w:rPr>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rsidRPr="00DC7933" w:rsidR="00024734" w:rsidP="000C6331" w:rsidRDefault="00024734" w14:paraId="689CBEE4" w14:textId="7D2C0E33">
            <w:pPr>
              <w:pStyle w:val="Luettelokappale"/>
              <w:numPr>
                <w:ilvl w:val="0"/>
                <w:numId w:val="1"/>
              </w:numPr>
              <w:spacing w:after="0" w:line="240" w:lineRule="auto"/>
              <w:ind w:left="299" w:hanging="279"/>
              <w:rPr>
                <w:rFonts w:eastAsiaTheme="minorEastAsia"/>
                <w:b/>
                <w:bCs/>
                <w:color w:val="333333"/>
              </w:rPr>
            </w:pPr>
            <w:r w:rsidRPr="00DC7933">
              <w:rPr>
                <w:rFonts w:eastAsiaTheme="minorEastAsia"/>
                <w:b/>
                <w:bCs/>
                <w:color w:val="333333"/>
              </w:rPr>
              <w:t>Kansantaudit, pitkäaikaissairaudet, tartuntataudit</w:t>
            </w:r>
          </w:p>
          <w:p w:rsidRPr="00DC7933" w:rsidR="00024734" w:rsidP="000C6331" w:rsidRDefault="00024734" w14:paraId="2CAE537C" w14:textId="27A65A15">
            <w:pPr>
              <w:pStyle w:val="Luettelokappale"/>
              <w:numPr>
                <w:ilvl w:val="0"/>
                <w:numId w:val="1"/>
              </w:numPr>
              <w:spacing w:after="0" w:line="240" w:lineRule="auto"/>
              <w:ind w:left="299" w:hanging="279"/>
              <w:rPr>
                <w:rFonts w:eastAsiaTheme="minorEastAsia"/>
                <w:b/>
                <w:bCs/>
                <w:color w:val="333333"/>
              </w:rPr>
            </w:pPr>
            <w:r w:rsidRPr="00DC7933">
              <w:rPr>
                <w:rFonts w:eastAsiaTheme="minorEastAsia"/>
                <w:b/>
                <w:bCs/>
                <w:color w:val="333333"/>
              </w:rPr>
              <w:t>Riippuvuus ja päihteet</w:t>
            </w:r>
          </w:p>
          <w:p w:rsidRPr="00DC7933" w:rsidR="00024734" w:rsidP="000C6331" w:rsidRDefault="00024734" w14:paraId="460C3C46" w14:textId="6AEF6914">
            <w:pPr>
              <w:pStyle w:val="Luettelokappale"/>
              <w:numPr>
                <w:ilvl w:val="0"/>
                <w:numId w:val="1"/>
              </w:numPr>
              <w:spacing w:after="0" w:line="240" w:lineRule="auto"/>
              <w:ind w:left="299" w:hanging="279"/>
              <w:rPr>
                <w:rFonts w:eastAsiaTheme="minorEastAsia"/>
                <w:b/>
                <w:bCs/>
                <w:color w:val="333333"/>
              </w:rPr>
            </w:pPr>
            <w:r w:rsidRPr="00DC7933">
              <w:rPr>
                <w:rFonts w:eastAsiaTheme="minorEastAsia"/>
                <w:b/>
                <w:bCs/>
                <w:color w:val="333333"/>
              </w:rPr>
              <w:t>Ravinto ja terveys</w:t>
            </w:r>
          </w:p>
          <w:p w:rsidRPr="00DC7933" w:rsidR="00024734" w:rsidP="000C6331" w:rsidRDefault="00024734" w14:paraId="2EC3A54A" w14:textId="581B019D">
            <w:pPr>
              <w:pStyle w:val="Luettelokappale"/>
              <w:numPr>
                <w:ilvl w:val="0"/>
                <w:numId w:val="1"/>
              </w:numPr>
              <w:spacing w:after="0" w:line="240" w:lineRule="auto"/>
              <w:ind w:left="299" w:hanging="279"/>
              <w:rPr>
                <w:rFonts w:eastAsiaTheme="minorEastAsia"/>
                <w:b/>
                <w:bCs/>
                <w:color w:val="333333"/>
              </w:rPr>
            </w:pPr>
            <w:r w:rsidRPr="00DC7933">
              <w:rPr>
                <w:rFonts w:eastAsiaTheme="minorEastAsia"/>
                <w:b/>
                <w:bCs/>
                <w:color w:val="333333"/>
              </w:rPr>
              <w:t>Liikunta ja terveys</w:t>
            </w:r>
          </w:p>
          <w:p w:rsidRPr="00DC7933" w:rsidR="00024734" w:rsidP="000C6331" w:rsidRDefault="00024734" w14:paraId="12152F5C" w14:textId="6B1C53FA">
            <w:pPr>
              <w:pStyle w:val="Luettelokappale"/>
              <w:numPr>
                <w:ilvl w:val="0"/>
                <w:numId w:val="1"/>
              </w:numPr>
              <w:spacing w:after="0" w:line="240" w:lineRule="auto"/>
              <w:ind w:left="299" w:hanging="279"/>
              <w:rPr>
                <w:rFonts w:eastAsiaTheme="minorEastAsia"/>
                <w:b/>
                <w:bCs/>
                <w:color w:val="000000" w:themeColor="text1"/>
              </w:rPr>
            </w:pPr>
            <w:r w:rsidRPr="00DC7933">
              <w:rPr>
                <w:rFonts w:eastAsiaTheme="minorEastAsia"/>
                <w:b/>
                <w:bCs/>
                <w:color w:val="333333"/>
              </w:rPr>
              <w:t>Seksuaaliterveys</w:t>
            </w:r>
          </w:p>
        </w:tc>
        <w:tc>
          <w:tcPr>
            <w:tcW w:w="1530" w:type="dxa"/>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4A0F5ED6" w14:textId="295C19F1">
            <w:pPr>
              <w:spacing w:after="0" w:line="240" w:lineRule="auto"/>
              <w:textAlignment w:val="baseline"/>
              <w:rPr>
                <w:rFonts w:eastAsiaTheme="minorEastAsia"/>
                <w:lang w:eastAsia="fi-FI"/>
              </w:rPr>
            </w:pPr>
          </w:p>
        </w:tc>
        <w:tc>
          <w:tcPr>
            <w:tcW w:w="471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48B2F16F" w14:textId="77777777">
            <w:pPr>
              <w:spacing w:after="0" w:line="240" w:lineRule="auto"/>
              <w:textAlignment w:val="baseline"/>
              <w:rPr>
                <w:rFonts w:eastAsiaTheme="minorEastAsia"/>
                <w:lang w:eastAsia="fi-FI"/>
              </w:rPr>
            </w:pPr>
            <w:r w:rsidRPr="00DC7933">
              <w:rPr>
                <w:rFonts w:eastAsiaTheme="minorEastAsia"/>
                <w:lang w:eastAsia="fi-FI"/>
              </w:rPr>
              <w:t>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13E513A8" w14:textId="77777777">
            <w:pPr>
              <w:spacing w:after="0" w:line="240" w:lineRule="auto"/>
              <w:textAlignment w:val="baseline"/>
              <w:rPr>
                <w:rFonts w:eastAsiaTheme="minorEastAsia"/>
                <w:lang w:eastAsia="fi-FI"/>
              </w:rPr>
            </w:pPr>
            <w:r w:rsidRPr="00DC7933">
              <w:rPr>
                <w:rFonts w:eastAsiaTheme="minorEastAsia"/>
                <w:lang w:eastAsia="fi-FI"/>
              </w:rPr>
              <w:t> </w:t>
            </w:r>
          </w:p>
        </w:tc>
      </w:tr>
      <w:tr w:rsidRPr="00DC7933" w:rsidR="00024734" w:rsidTr="4984AF1C" w14:paraId="3DBCD1C9" w14:textId="77777777">
        <w:trPr>
          <w:trHeight w:val="818"/>
          <w:jc w:val="center"/>
        </w:trPr>
        <w:tc>
          <w:tcPr>
            <w:tcW w:w="1410" w:type="dxa"/>
            <w:tcBorders>
              <w:top w:val="single" w:color="auto" w:sz="6" w:space="0"/>
              <w:left w:val="single" w:color="auto" w:sz="6" w:space="0"/>
              <w:bottom w:val="single" w:color="auto" w:sz="6" w:space="0"/>
              <w:right w:val="single" w:color="auto" w:sz="6" w:space="0"/>
            </w:tcBorders>
            <w:shd w:val="clear" w:color="auto" w:fill="FFD966" w:themeFill="accent4" w:themeFillTint="99"/>
            <w:tcMar/>
            <w:hideMark/>
          </w:tcPr>
          <w:p w:rsidRPr="00DC7933" w:rsidR="00024734" w:rsidP="002C400F" w:rsidRDefault="00E83E80" w14:paraId="47026CFE" w14:textId="6DBBCEFD">
            <w:pPr>
              <w:spacing w:after="0" w:line="240" w:lineRule="auto"/>
              <w:textAlignment w:val="baseline"/>
              <w:rPr>
                <w:rFonts w:eastAsiaTheme="minorEastAsia"/>
                <w:lang w:eastAsia="fi-FI"/>
              </w:rPr>
            </w:pPr>
            <w:r>
              <w:rPr>
                <w:rFonts w:eastAsiaTheme="minorEastAsia"/>
                <w:lang w:eastAsia="fi-FI"/>
              </w:rPr>
              <w:t xml:space="preserve">S3 </w:t>
            </w:r>
          </w:p>
          <w:p w:rsidRPr="00DC7933" w:rsidR="00024734" w:rsidP="4A960614" w:rsidRDefault="00024734" w14:paraId="5093B370" w14:textId="77777777">
            <w:pPr>
              <w:spacing w:after="0" w:line="240" w:lineRule="auto"/>
              <w:textAlignment w:val="baseline"/>
              <w:rPr>
                <w:rFonts w:eastAsiaTheme="minorEastAsia"/>
                <w:lang w:eastAsia="fi-FI"/>
              </w:rPr>
            </w:pPr>
          </w:p>
          <w:p w:rsidR="00024734" w:rsidP="4A960614" w:rsidRDefault="00024734" w14:paraId="0A2DA903" w14:textId="77777777">
            <w:pPr>
              <w:spacing w:after="0" w:line="240" w:lineRule="auto"/>
              <w:textAlignment w:val="baseline"/>
              <w:rPr>
                <w:rFonts w:eastAsiaTheme="minorEastAsia"/>
                <w:b/>
                <w:bCs/>
                <w:lang w:eastAsia="fi-FI"/>
              </w:rPr>
            </w:pPr>
            <w:r w:rsidRPr="00DC7933">
              <w:rPr>
                <w:rFonts w:eastAsiaTheme="minorEastAsia"/>
                <w:b/>
                <w:bCs/>
                <w:lang w:eastAsia="fi-FI"/>
              </w:rPr>
              <w:t xml:space="preserve">Jyväskylässä </w:t>
            </w:r>
            <w:r>
              <w:rPr>
                <w:rFonts w:eastAsiaTheme="minorEastAsia"/>
                <w:b/>
                <w:bCs/>
                <w:lang w:eastAsia="fi-FI"/>
              </w:rPr>
              <w:t>arvioidaan</w:t>
            </w:r>
            <w:r w:rsidRPr="00DC7933">
              <w:rPr>
                <w:rFonts w:eastAsiaTheme="minorEastAsia"/>
                <w:b/>
                <w:bCs/>
                <w:lang w:eastAsia="fi-FI"/>
              </w:rPr>
              <w:t xml:space="preserve"> T9, T11-T12</w:t>
            </w:r>
          </w:p>
          <w:p w:rsidR="00E83E80" w:rsidP="4A960614" w:rsidRDefault="00E83E80" w14:paraId="2C1537E5" w14:textId="77777777">
            <w:pPr>
              <w:spacing w:after="0" w:line="240" w:lineRule="auto"/>
              <w:textAlignment w:val="baseline"/>
              <w:rPr>
                <w:rFonts w:eastAsiaTheme="minorEastAsia"/>
                <w:b/>
                <w:bCs/>
                <w:lang w:eastAsia="fi-FI"/>
              </w:rPr>
            </w:pPr>
          </w:p>
          <w:p w:rsidRPr="00DC7933" w:rsidR="00E83E80" w:rsidP="4A960614" w:rsidRDefault="00E83E80" w14:paraId="0344A98C" w14:textId="5ECFAA6D">
            <w:pPr>
              <w:spacing w:after="0" w:line="240" w:lineRule="auto"/>
              <w:textAlignment w:val="baseline"/>
              <w:rPr>
                <w:rFonts w:eastAsiaTheme="minorEastAsia"/>
                <w:lang w:eastAsia="fi-FI"/>
              </w:rPr>
            </w:pPr>
            <w:r>
              <w:rPr>
                <w:rFonts w:eastAsiaTheme="minorEastAsia"/>
                <w:lang w:eastAsia="fi-FI"/>
              </w:rPr>
              <w:t>(</w:t>
            </w:r>
            <w:r w:rsidRPr="00DC7933">
              <w:rPr>
                <w:rFonts w:eastAsiaTheme="minorEastAsia"/>
                <w:lang w:eastAsia="fi-FI"/>
              </w:rPr>
              <w:t>T1, T4-T6, T8- T9, T11-T12</w:t>
            </w:r>
            <w:r>
              <w:rPr>
                <w:rFonts w:eastAsiaTheme="minorEastAsia"/>
                <w:lang w:eastAsia="fi-FI"/>
              </w:rPr>
              <w:t>)</w:t>
            </w:r>
          </w:p>
        </w:tc>
        <w:tc>
          <w:tcPr>
            <w:tcW w:w="638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CAC2B55" w:rsidRDefault="00024734" w14:paraId="4D1BD9AB" w14:textId="5B03D786">
            <w:pPr>
              <w:rPr>
                <w:rFonts w:eastAsiaTheme="minorEastAsia"/>
                <w:color w:val="333333"/>
              </w:rPr>
            </w:pPr>
            <w:r w:rsidRPr="4CAC2B55">
              <w:rPr>
                <w:rFonts w:eastAsiaTheme="minorEastAsia"/>
                <w:b/>
                <w:bCs/>
                <w:color w:val="333333"/>
              </w:rPr>
              <w:t xml:space="preserve">S3 </w:t>
            </w:r>
            <w:r w:rsidRPr="4CAC2B55">
              <w:rPr>
                <w:rFonts w:eastAsiaTheme="minorEastAsia"/>
                <w:color w:val="333333"/>
              </w:rPr>
              <w:t>Terveys, yhteisöt, yhteiskunta ja kulttuuri: Sisällöissä otetaan esille opiskelu-, työ- ja toimintakyky nuoruudessa. Kestävää elämäntapaa tarkastellessa otetaan huomioon sosiaalinen kestävyys ja vastuullinen kuluttaminen. Elinympäristön terveysvaikutuksia käsiteltäessä nostetaan esille keskeisiä terveyden edistämisen ja sairauksien ehkäisyn keinoja, terveyspalvelut, kansalaistoiminta ja ympäristön terveysriskit.</w:t>
            </w:r>
          </w:p>
          <w:p w:rsidRPr="00DC7933" w:rsidR="00024734" w:rsidP="4A960614" w:rsidRDefault="00024734" w14:paraId="25DA9725" w14:textId="3FB095EF">
            <w:pPr>
              <w:rPr>
                <w:rFonts w:eastAsiaTheme="minorEastAsia"/>
                <w:color w:val="333333"/>
              </w:rPr>
            </w:pPr>
            <w:r w:rsidRPr="00DC7933">
              <w:rPr>
                <w:rFonts w:eastAsiaTheme="minorEastAsia"/>
                <w:color w:val="333333"/>
              </w:rPr>
              <w:t xml:space="preserve">Tietolähteitä, erilaisia terveysmarkkinoinnin ja vaikuttamisen keinoja tarkastellaan erityisesti tiedon luotettavuuden ja terveysvaikutusten näkökulmasta. Terveyden edistämisen sisällöissä otetaan huomioon kulttuurin terveyttä edistävä merkitys ja kulttuurinen herkkyys, kestävä elämäntapa, kansalaisten yhdenvertaisuus ja osallisuus sekä ihmisoikeuksien kunnioittaminen. Sisältöjä käsiteltäessä otetaan </w:t>
            </w:r>
            <w:r w:rsidRPr="00DC7933">
              <w:rPr>
                <w:rFonts w:eastAsiaTheme="minorEastAsia"/>
                <w:color w:val="333333"/>
              </w:rPr>
              <w:lastRenderedPageBreak/>
              <w:t>huomioon eri näkökulmia kuten lapsuus ja lasten oikeudet, vanhuus, vammaisuus tai pitkäaikaissairaus.</w:t>
            </w:r>
          </w:p>
          <w:p w:rsidRPr="00DC7933" w:rsidR="00024734" w:rsidP="000C6331" w:rsidRDefault="00024734" w14:paraId="3D9DA274" w14:textId="501FAD32">
            <w:pPr>
              <w:pStyle w:val="Luettelokappale"/>
              <w:numPr>
                <w:ilvl w:val="0"/>
                <w:numId w:val="1"/>
              </w:numPr>
              <w:spacing w:after="0" w:line="240" w:lineRule="auto"/>
              <w:ind w:left="299" w:hanging="279"/>
              <w:rPr>
                <w:rFonts w:eastAsiaTheme="minorEastAsia"/>
                <w:color w:val="333333"/>
              </w:rPr>
            </w:pPr>
            <w:r w:rsidRPr="00DC7933">
              <w:rPr>
                <w:rFonts w:eastAsiaTheme="minorEastAsia"/>
                <w:color w:val="333333"/>
              </w:rPr>
              <w:t>Terveyspalvelut ja kansalaistoiminta</w:t>
            </w:r>
          </w:p>
          <w:p w:rsidRPr="00DC7933" w:rsidR="00024734" w:rsidP="000C6331" w:rsidRDefault="00024734" w14:paraId="01B714B4" w14:textId="59F6C66B">
            <w:pPr>
              <w:pStyle w:val="Luettelokappale"/>
              <w:numPr>
                <w:ilvl w:val="0"/>
                <w:numId w:val="1"/>
              </w:numPr>
              <w:spacing w:after="0" w:line="240" w:lineRule="auto"/>
              <w:ind w:left="299" w:hanging="279"/>
              <w:rPr>
                <w:rFonts w:eastAsiaTheme="minorEastAsia"/>
                <w:b/>
                <w:bCs/>
                <w:color w:val="333333"/>
              </w:rPr>
            </w:pPr>
            <w:r w:rsidRPr="00DC7933">
              <w:rPr>
                <w:rFonts w:eastAsiaTheme="minorEastAsia"/>
                <w:b/>
                <w:bCs/>
                <w:color w:val="333333"/>
              </w:rPr>
              <w:t>Ympäristö ja terveys</w:t>
            </w:r>
          </w:p>
          <w:p w:rsidRPr="00DC7933" w:rsidR="00024734" w:rsidP="000C6331" w:rsidRDefault="00024734" w14:paraId="2F0B8A93" w14:textId="71AD9A27">
            <w:pPr>
              <w:pStyle w:val="Luettelokappale"/>
              <w:numPr>
                <w:ilvl w:val="0"/>
                <w:numId w:val="1"/>
              </w:numPr>
              <w:spacing w:after="0" w:line="240" w:lineRule="auto"/>
              <w:ind w:left="299" w:hanging="279"/>
              <w:rPr>
                <w:rFonts w:eastAsiaTheme="minorEastAsia"/>
                <w:b/>
                <w:bCs/>
                <w:color w:val="333333"/>
              </w:rPr>
            </w:pPr>
            <w:r w:rsidRPr="00DC7933">
              <w:rPr>
                <w:rFonts w:eastAsiaTheme="minorEastAsia"/>
                <w:b/>
                <w:bCs/>
                <w:color w:val="333333"/>
              </w:rPr>
              <w:t>Terveys ja media</w:t>
            </w:r>
          </w:p>
          <w:p w:rsidRPr="00DC7933" w:rsidR="00024734" w:rsidP="000C6331" w:rsidRDefault="00024734" w14:paraId="2110B0A2" w14:textId="63AB6ED4">
            <w:pPr>
              <w:pStyle w:val="Luettelokappale"/>
              <w:numPr>
                <w:ilvl w:val="0"/>
                <w:numId w:val="1"/>
              </w:numPr>
              <w:spacing w:after="0" w:line="240" w:lineRule="auto"/>
              <w:ind w:left="299" w:hanging="279"/>
              <w:rPr>
                <w:rFonts w:eastAsiaTheme="minorEastAsia"/>
                <w:color w:val="000000" w:themeColor="text1"/>
              </w:rPr>
            </w:pPr>
            <w:r w:rsidRPr="00DC7933">
              <w:rPr>
                <w:rFonts w:eastAsiaTheme="minorEastAsia"/>
                <w:color w:val="333333"/>
              </w:rPr>
              <w:t>Seksuaalinen monimuotoisuus</w:t>
            </w:r>
          </w:p>
        </w:tc>
        <w:tc>
          <w:tcPr>
            <w:tcW w:w="1530" w:type="dxa"/>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4F3677A6" w14:textId="751B96CE">
            <w:pPr>
              <w:spacing w:after="0" w:line="240" w:lineRule="auto"/>
              <w:textAlignment w:val="baseline"/>
              <w:rPr>
                <w:rFonts w:eastAsiaTheme="minorEastAsia"/>
                <w:lang w:eastAsia="fi-FI"/>
              </w:rPr>
            </w:pPr>
            <w:proofErr w:type="spellStart"/>
            <w:r w:rsidRPr="00DC7933">
              <w:rPr>
                <w:rFonts w:eastAsiaTheme="minorEastAsia"/>
                <w:lang w:eastAsia="fi-FI"/>
              </w:rPr>
              <w:lastRenderedPageBreak/>
              <w:t>Huom</w:t>
            </w:r>
            <w:proofErr w:type="spellEnd"/>
            <w:r w:rsidRPr="00DC7933">
              <w:rPr>
                <w:rFonts w:eastAsiaTheme="minorEastAsia"/>
                <w:lang w:eastAsia="fi-FI"/>
              </w:rPr>
              <w:t>! Terveys</w:t>
            </w:r>
            <w:r w:rsidR="00FC6938">
              <w:rPr>
                <w:rFonts w:eastAsiaTheme="minorEastAsia"/>
                <w:lang w:eastAsia="fi-FI"/>
              </w:rPr>
              <w:t>-</w:t>
            </w:r>
            <w:r w:rsidRPr="00DC7933">
              <w:rPr>
                <w:rFonts w:eastAsiaTheme="minorEastAsia"/>
                <w:lang w:eastAsia="fi-FI"/>
              </w:rPr>
              <w:t xml:space="preserve">palveluihin tutustuminen kuuluu T10 tavoitteeseen </w:t>
            </w:r>
            <w:proofErr w:type="gramStart"/>
            <w:r w:rsidRPr="00DC7933">
              <w:rPr>
                <w:rFonts w:eastAsiaTheme="minorEastAsia"/>
                <w:lang w:eastAsia="fi-FI"/>
              </w:rPr>
              <w:t>minimi</w:t>
            </w:r>
            <w:r w:rsidR="00FC6938">
              <w:rPr>
                <w:rFonts w:eastAsiaTheme="minorEastAsia"/>
                <w:lang w:eastAsia="fi-FI"/>
              </w:rPr>
              <w:t>-</w:t>
            </w:r>
            <w:r w:rsidRPr="00DC7933">
              <w:rPr>
                <w:rFonts w:eastAsiaTheme="minorEastAsia"/>
                <w:lang w:eastAsia="fi-FI"/>
              </w:rPr>
              <w:t>kriteereissä</w:t>
            </w:r>
            <w:proofErr w:type="gramEnd"/>
            <w:r w:rsidRPr="00DC7933">
              <w:rPr>
                <w:rFonts w:eastAsiaTheme="minorEastAsia"/>
                <w:lang w:eastAsia="fi-FI"/>
              </w:rPr>
              <w:t xml:space="preserve">. Sitä ei kuitenkaan arvioida tässä sisällössä. Hyvä huomioida </w:t>
            </w:r>
            <w:r w:rsidRPr="00DC7933">
              <w:rPr>
                <w:rFonts w:eastAsiaTheme="minorEastAsia"/>
                <w:lang w:eastAsia="fi-FI"/>
              </w:rPr>
              <w:lastRenderedPageBreak/>
              <w:t xml:space="preserve">osana S1-S2 arviointia. </w:t>
            </w:r>
          </w:p>
        </w:tc>
        <w:tc>
          <w:tcPr>
            <w:tcW w:w="471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42409B45" w14:textId="77777777">
            <w:pPr>
              <w:spacing w:after="0" w:line="240" w:lineRule="auto"/>
              <w:textAlignment w:val="baseline"/>
              <w:rPr>
                <w:rFonts w:eastAsiaTheme="minorEastAsia"/>
                <w:lang w:eastAsia="fi-FI"/>
              </w:rPr>
            </w:pPr>
            <w:r w:rsidRPr="00DC7933">
              <w:rPr>
                <w:rFonts w:eastAsiaTheme="minorEastAsia"/>
                <w:lang w:eastAsia="fi-FI"/>
              </w:rPr>
              <w:lastRenderedPageBreak/>
              <w:t> </w:t>
            </w:r>
          </w:p>
        </w:tc>
        <w:tc>
          <w:tcPr>
            <w:tcW w:w="1276" w:type="dxa"/>
            <w:tcBorders>
              <w:top w:val="single" w:color="auto" w:sz="6" w:space="0"/>
              <w:left w:val="single" w:color="auto" w:sz="6" w:space="0"/>
              <w:bottom w:val="single" w:color="auto" w:sz="6" w:space="0"/>
              <w:right w:val="single" w:color="auto" w:sz="6" w:space="0"/>
            </w:tcBorders>
            <w:shd w:val="clear" w:color="auto" w:fill="auto"/>
            <w:tcMar/>
            <w:hideMark/>
          </w:tcPr>
          <w:p w:rsidRPr="00DC7933" w:rsidR="00024734" w:rsidP="4A960614" w:rsidRDefault="00024734" w14:paraId="43917185" w14:textId="77777777">
            <w:pPr>
              <w:spacing w:after="0" w:line="240" w:lineRule="auto"/>
              <w:textAlignment w:val="baseline"/>
              <w:rPr>
                <w:rFonts w:eastAsiaTheme="minorEastAsia"/>
                <w:lang w:eastAsia="fi-FI"/>
              </w:rPr>
            </w:pPr>
            <w:r w:rsidRPr="00DC7933">
              <w:rPr>
                <w:rFonts w:eastAsiaTheme="minorEastAsia"/>
                <w:lang w:eastAsia="fi-FI"/>
              </w:rPr>
              <w:t> </w:t>
            </w:r>
          </w:p>
        </w:tc>
      </w:tr>
    </w:tbl>
    <w:p w:rsidRPr="00407F66" w:rsidR="00F00881" w:rsidP="4A960614" w:rsidRDefault="00F00881" w14:paraId="0E11A86D" w14:textId="77777777">
      <w:pPr>
        <w:rPr>
          <w:rFonts w:eastAsiaTheme="minorEastAsia"/>
        </w:rPr>
      </w:pPr>
    </w:p>
    <w:sectPr w:rsidRPr="00407F66" w:rsidR="00F00881" w:rsidSect="00DC7933">
      <w:headerReference w:type="default" r:id="rId11"/>
      <w:pgSz w:w="16838" w:h="11906" w:orient="landscape"/>
      <w:pgMar w:top="720" w:right="720" w:bottom="720" w:left="720" w:header="708" w:footer="708" w:gutter="0"/>
      <w:cols w:space="708"/>
      <w:docGrid w:linePitch="360"/>
      <w:footerReference w:type="default" r:id="R1e5e03b9040a476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E80" w:rsidP="00E83E80" w:rsidRDefault="00E83E80" w14:paraId="23B2E259" w14:textId="77777777">
      <w:pPr>
        <w:spacing w:after="0" w:line="240" w:lineRule="auto"/>
      </w:pPr>
      <w:r>
        <w:separator/>
      </w:r>
    </w:p>
  </w:endnote>
  <w:endnote w:type="continuationSeparator" w:id="0">
    <w:p w:rsidR="00E83E80" w:rsidP="00E83E80" w:rsidRDefault="00E83E80" w14:paraId="2BEAF2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Normaalitaulukko"/>
      <w:bidiVisual w:val="0"/>
      <w:tblW w:w="0" w:type="auto"/>
      <w:tblLayout w:type="fixed"/>
      <w:tblLook w:val="06A0" w:firstRow="1" w:lastRow="0" w:firstColumn="1" w:lastColumn="0" w:noHBand="1" w:noVBand="1"/>
    </w:tblPr>
    <w:tblGrid>
      <w:gridCol w:w="5130"/>
      <w:gridCol w:w="5130"/>
      <w:gridCol w:w="5130"/>
    </w:tblGrid>
    <w:tr w:rsidR="4984AF1C" w:rsidTr="4984AF1C" w14:paraId="333AD927">
      <w:trPr>
        <w:trHeight w:val="300"/>
      </w:trPr>
      <w:tc>
        <w:tcPr>
          <w:tcW w:w="5130" w:type="dxa"/>
          <w:tcMar/>
        </w:tcPr>
        <w:p w:rsidR="4984AF1C" w:rsidP="4984AF1C" w:rsidRDefault="4984AF1C" w14:paraId="7783780F" w14:textId="26F40FC5">
          <w:pPr>
            <w:pStyle w:val="Yltunniste"/>
            <w:bidi w:val="0"/>
            <w:ind w:left="-115"/>
            <w:jc w:val="left"/>
          </w:pPr>
        </w:p>
      </w:tc>
      <w:tc>
        <w:tcPr>
          <w:tcW w:w="5130" w:type="dxa"/>
          <w:tcMar/>
        </w:tcPr>
        <w:p w:rsidR="4984AF1C" w:rsidP="4984AF1C" w:rsidRDefault="4984AF1C" w14:paraId="0638BF61" w14:textId="1CAFFB15">
          <w:pPr>
            <w:pStyle w:val="Yltunniste"/>
            <w:bidi w:val="0"/>
            <w:jc w:val="center"/>
          </w:pPr>
        </w:p>
      </w:tc>
      <w:tc>
        <w:tcPr>
          <w:tcW w:w="5130" w:type="dxa"/>
          <w:tcMar/>
        </w:tcPr>
        <w:p w:rsidR="4984AF1C" w:rsidP="4984AF1C" w:rsidRDefault="4984AF1C" w14:paraId="5ABA675E" w14:textId="63CA99A0">
          <w:pPr>
            <w:pStyle w:val="Yltunniste"/>
            <w:bidi w:val="0"/>
            <w:ind w:right="-115"/>
            <w:jc w:val="right"/>
          </w:pPr>
        </w:p>
      </w:tc>
    </w:tr>
  </w:tbl>
  <w:p w:rsidR="4984AF1C" w:rsidP="4984AF1C" w:rsidRDefault="4984AF1C" w14:paraId="33A7DE98" w14:textId="723BA3BB">
    <w:pPr>
      <w:pStyle w:val="Alatunnist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E80" w:rsidP="00E83E80" w:rsidRDefault="00E83E80" w14:paraId="05C7E545" w14:textId="77777777">
      <w:pPr>
        <w:spacing w:after="0" w:line="240" w:lineRule="auto"/>
      </w:pPr>
      <w:r>
        <w:separator/>
      </w:r>
    </w:p>
  </w:footnote>
  <w:footnote w:type="continuationSeparator" w:id="0">
    <w:p w:rsidR="00E83E80" w:rsidP="00E83E80" w:rsidRDefault="00E83E80" w14:paraId="400C93F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35865"/>
      <w:docPartObj>
        <w:docPartGallery w:val="Page Numbers (Top of Page)"/>
        <w:docPartUnique/>
      </w:docPartObj>
    </w:sdtPr>
    <w:sdtContent>
      <w:p w:rsidR="00E83E80" w:rsidRDefault="00E83E80" w14:paraId="47CE0BC6" w14:textId="011EBCDF">
        <w:pPr>
          <w:pStyle w:val="Yltunniste"/>
        </w:pPr>
        <w:r>
          <w:fldChar w:fldCharType="begin"/>
        </w:r>
        <w:r>
          <w:instrText>PAGE   \* MERGEFORMAT</w:instrText>
        </w:r>
        <w:r>
          <w:fldChar w:fldCharType="separate"/>
        </w:r>
        <w:r>
          <w:t>2</w:t>
        </w:r>
        <w:r>
          <w:fldChar w:fldCharType="end"/>
        </w:r>
        <w:r>
          <w:t xml:space="preserve"> – Terveystieto 9lk – VSOP</w:t>
        </w:r>
      </w:p>
    </w:sdtContent>
  </w:sdt>
  <w:p w:rsidR="00E83E80" w:rsidRDefault="00E83E80" w14:paraId="0A233FA0"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D33D"/>
    <w:multiLevelType w:val="hybridMultilevel"/>
    <w:tmpl w:val="A0429686"/>
    <w:lvl w:ilvl="0" w:tplc="2F543444">
      <w:start w:val="1"/>
      <w:numFmt w:val="bullet"/>
      <w:lvlText w:val=""/>
      <w:lvlJc w:val="left"/>
      <w:pPr>
        <w:ind w:left="720" w:hanging="360"/>
      </w:pPr>
      <w:rPr>
        <w:rFonts w:hint="default" w:ascii="Symbol" w:hAnsi="Symbol"/>
      </w:rPr>
    </w:lvl>
    <w:lvl w:ilvl="1" w:tplc="6AF493F2">
      <w:start w:val="1"/>
      <w:numFmt w:val="bullet"/>
      <w:lvlText w:val="o"/>
      <w:lvlJc w:val="left"/>
      <w:pPr>
        <w:ind w:left="1440" w:hanging="360"/>
      </w:pPr>
      <w:rPr>
        <w:rFonts w:hint="default" w:ascii="Courier New" w:hAnsi="Courier New"/>
      </w:rPr>
    </w:lvl>
    <w:lvl w:ilvl="2" w:tplc="46B048AE">
      <w:start w:val="1"/>
      <w:numFmt w:val="bullet"/>
      <w:lvlText w:val=""/>
      <w:lvlJc w:val="left"/>
      <w:pPr>
        <w:ind w:left="2160" w:hanging="360"/>
      </w:pPr>
      <w:rPr>
        <w:rFonts w:hint="default" w:ascii="Wingdings" w:hAnsi="Wingdings"/>
      </w:rPr>
    </w:lvl>
    <w:lvl w:ilvl="3" w:tplc="9EA0CFA8">
      <w:start w:val="1"/>
      <w:numFmt w:val="bullet"/>
      <w:lvlText w:val=""/>
      <w:lvlJc w:val="left"/>
      <w:pPr>
        <w:ind w:left="2880" w:hanging="360"/>
      </w:pPr>
      <w:rPr>
        <w:rFonts w:hint="default" w:ascii="Symbol" w:hAnsi="Symbol"/>
      </w:rPr>
    </w:lvl>
    <w:lvl w:ilvl="4" w:tplc="DCF09DE2">
      <w:start w:val="1"/>
      <w:numFmt w:val="bullet"/>
      <w:lvlText w:val="o"/>
      <w:lvlJc w:val="left"/>
      <w:pPr>
        <w:ind w:left="3600" w:hanging="360"/>
      </w:pPr>
      <w:rPr>
        <w:rFonts w:hint="default" w:ascii="Courier New" w:hAnsi="Courier New"/>
      </w:rPr>
    </w:lvl>
    <w:lvl w:ilvl="5" w:tplc="6E7CE310">
      <w:start w:val="1"/>
      <w:numFmt w:val="bullet"/>
      <w:lvlText w:val=""/>
      <w:lvlJc w:val="left"/>
      <w:pPr>
        <w:ind w:left="4320" w:hanging="360"/>
      </w:pPr>
      <w:rPr>
        <w:rFonts w:hint="default" w:ascii="Wingdings" w:hAnsi="Wingdings"/>
      </w:rPr>
    </w:lvl>
    <w:lvl w:ilvl="6" w:tplc="7A1043F8">
      <w:start w:val="1"/>
      <w:numFmt w:val="bullet"/>
      <w:lvlText w:val=""/>
      <w:lvlJc w:val="left"/>
      <w:pPr>
        <w:ind w:left="5040" w:hanging="360"/>
      </w:pPr>
      <w:rPr>
        <w:rFonts w:hint="default" w:ascii="Symbol" w:hAnsi="Symbol"/>
      </w:rPr>
    </w:lvl>
    <w:lvl w:ilvl="7" w:tplc="F940A532">
      <w:start w:val="1"/>
      <w:numFmt w:val="bullet"/>
      <w:lvlText w:val="o"/>
      <w:lvlJc w:val="left"/>
      <w:pPr>
        <w:ind w:left="5760" w:hanging="360"/>
      </w:pPr>
      <w:rPr>
        <w:rFonts w:hint="default" w:ascii="Courier New" w:hAnsi="Courier New"/>
      </w:rPr>
    </w:lvl>
    <w:lvl w:ilvl="8" w:tplc="DCCAF334">
      <w:start w:val="1"/>
      <w:numFmt w:val="bullet"/>
      <w:lvlText w:val=""/>
      <w:lvlJc w:val="left"/>
      <w:pPr>
        <w:ind w:left="6480" w:hanging="360"/>
      </w:pPr>
      <w:rPr>
        <w:rFonts w:hint="default" w:ascii="Wingdings" w:hAnsi="Wingdings"/>
      </w:rPr>
    </w:lvl>
  </w:abstractNum>
  <w:abstractNum w:abstractNumId="1" w15:restartNumberingAfterBreak="0">
    <w:nsid w:val="3887C080"/>
    <w:multiLevelType w:val="hybridMultilevel"/>
    <w:tmpl w:val="5984BA8A"/>
    <w:lvl w:ilvl="0" w:tplc="BF4A0156">
      <w:start w:val="1"/>
      <w:numFmt w:val="bullet"/>
      <w:lvlText w:val=""/>
      <w:lvlJc w:val="left"/>
      <w:pPr>
        <w:ind w:left="720" w:hanging="360"/>
      </w:pPr>
      <w:rPr>
        <w:rFonts w:hint="default" w:ascii="Symbol" w:hAnsi="Symbol"/>
      </w:rPr>
    </w:lvl>
    <w:lvl w:ilvl="1" w:tplc="AFEC6C22">
      <w:start w:val="1"/>
      <w:numFmt w:val="bullet"/>
      <w:lvlText w:val="o"/>
      <w:lvlJc w:val="left"/>
      <w:pPr>
        <w:ind w:left="1440" w:hanging="360"/>
      </w:pPr>
      <w:rPr>
        <w:rFonts w:hint="default" w:ascii="Courier New" w:hAnsi="Courier New"/>
      </w:rPr>
    </w:lvl>
    <w:lvl w:ilvl="2" w:tplc="D4BE28BA">
      <w:start w:val="1"/>
      <w:numFmt w:val="bullet"/>
      <w:lvlText w:val=""/>
      <w:lvlJc w:val="left"/>
      <w:pPr>
        <w:ind w:left="2160" w:hanging="360"/>
      </w:pPr>
      <w:rPr>
        <w:rFonts w:hint="default" w:ascii="Wingdings" w:hAnsi="Wingdings"/>
      </w:rPr>
    </w:lvl>
    <w:lvl w:ilvl="3" w:tplc="CBEA72AA">
      <w:start w:val="1"/>
      <w:numFmt w:val="bullet"/>
      <w:lvlText w:val=""/>
      <w:lvlJc w:val="left"/>
      <w:pPr>
        <w:ind w:left="2880" w:hanging="360"/>
      </w:pPr>
      <w:rPr>
        <w:rFonts w:hint="default" w:ascii="Symbol" w:hAnsi="Symbol"/>
      </w:rPr>
    </w:lvl>
    <w:lvl w:ilvl="4" w:tplc="5D560044">
      <w:start w:val="1"/>
      <w:numFmt w:val="bullet"/>
      <w:lvlText w:val="o"/>
      <w:lvlJc w:val="left"/>
      <w:pPr>
        <w:ind w:left="3600" w:hanging="360"/>
      </w:pPr>
      <w:rPr>
        <w:rFonts w:hint="default" w:ascii="Courier New" w:hAnsi="Courier New"/>
      </w:rPr>
    </w:lvl>
    <w:lvl w:ilvl="5" w:tplc="71CAB2F4">
      <w:start w:val="1"/>
      <w:numFmt w:val="bullet"/>
      <w:lvlText w:val=""/>
      <w:lvlJc w:val="left"/>
      <w:pPr>
        <w:ind w:left="4320" w:hanging="360"/>
      </w:pPr>
      <w:rPr>
        <w:rFonts w:hint="default" w:ascii="Wingdings" w:hAnsi="Wingdings"/>
      </w:rPr>
    </w:lvl>
    <w:lvl w:ilvl="6" w:tplc="D32A972A">
      <w:start w:val="1"/>
      <w:numFmt w:val="bullet"/>
      <w:lvlText w:val=""/>
      <w:lvlJc w:val="left"/>
      <w:pPr>
        <w:ind w:left="5040" w:hanging="360"/>
      </w:pPr>
      <w:rPr>
        <w:rFonts w:hint="default" w:ascii="Symbol" w:hAnsi="Symbol"/>
      </w:rPr>
    </w:lvl>
    <w:lvl w:ilvl="7" w:tplc="B50E62BC">
      <w:start w:val="1"/>
      <w:numFmt w:val="bullet"/>
      <w:lvlText w:val="o"/>
      <w:lvlJc w:val="left"/>
      <w:pPr>
        <w:ind w:left="5760" w:hanging="360"/>
      </w:pPr>
      <w:rPr>
        <w:rFonts w:hint="default" w:ascii="Courier New" w:hAnsi="Courier New"/>
      </w:rPr>
    </w:lvl>
    <w:lvl w:ilvl="8" w:tplc="1B8C502C">
      <w:start w:val="1"/>
      <w:numFmt w:val="bullet"/>
      <w:lvlText w:val=""/>
      <w:lvlJc w:val="left"/>
      <w:pPr>
        <w:ind w:left="6480" w:hanging="360"/>
      </w:pPr>
      <w:rPr>
        <w:rFonts w:hint="default" w:ascii="Wingdings" w:hAnsi="Wingdings"/>
      </w:rPr>
    </w:lvl>
  </w:abstractNum>
  <w:abstractNum w:abstractNumId="2" w15:restartNumberingAfterBreak="0">
    <w:nsid w:val="4340439B"/>
    <w:multiLevelType w:val="multilevel"/>
    <w:tmpl w:val="8594F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07857422">
    <w:abstractNumId w:val="1"/>
  </w:num>
  <w:num w:numId="2" w16cid:durableId="264775405">
    <w:abstractNumId w:val="2"/>
  </w:num>
  <w:num w:numId="3" w16cid:durableId="146723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24734"/>
    <w:rsid w:val="000971C7"/>
    <w:rsid w:val="000C6331"/>
    <w:rsid w:val="002766B5"/>
    <w:rsid w:val="002C0DF1"/>
    <w:rsid w:val="002C400F"/>
    <w:rsid w:val="003F3382"/>
    <w:rsid w:val="00407F66"/>
    <w:rsid w:val="004E1C7A"/>
    <w:rsid w:val="005A05F4"/>
    <w:rsid w:val="005C22B7"/>
    <w:rsid w:val="006128FE"/>
    <w:rsid w:val="00613FF7"/>
    <w:rsid w:val="006225A4"/>
    <w:rsid w:val="00625EA2"/>
    <w:rsid w:val="006B1501"/>
    <w:rsid w:val="006D254A"/>
    <w:rsid w:val="007B7B11"/>
    <w:rsid w:val="00876EDB"/>
    <w:rsid w:val="00902B47"/>
    <w:rsid w:val="009F4928"/>
    <w:rsid w:val="00AF5736"/>
    <w:rsid w:val="00B24C1E"/>
    <w:rsid w:val="00BC5699"/>
    <w:rsid w:val="00D1041B"/>
    <w:rsid w:val="00DC7933"/>
    <w:rsid w:val="00E212CB"/>
    <w:rsid w:val="00E83E80"/>
    <w:rsid w:val="00E91E94"/>
    <w:rsid w:val="00F00881"/>
    <w:rsid w:val="00F0781D"/>
    <w:rsid w:val="00FC6938"/>
    <w:rsid w:val="00FF4A17"/>
    <w:rsid w:val="07704476"/>
    <w:rsid w:val="0BB693DC"/>
    <w:rsid w:val="0E7B1B10"/>
    <w:rsid w:val="143F1F9F"/>
    <w:rsid w:val="1A614FBB"/>
    <w:rsid w:val="1BAC09D7"/>
    <w:rsid w:val="21160C60"/>
    <w:rsid w:val="238153C3"/>
    <w:rsid w:val="32E799F7"/>
    <w:rsid w:val="3FF3D8F7"/>
    <w:rsid w:val="460A5226"/>
    <w:rsid w:val="4984AF1C"/>
    <w:rsid w:val="4A960614"/>
    <w:rsid w:val="4CAC2B55"/>
    <w:rsid w:val="4FB508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paragraph" w:customStyle="1">
    <w:name w:val="paragraph"/>
    <w:basedOn w:val="Normaali"/>
    <w:rsid w:val="00F0781D"/>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normaltextrun" w:customStyle="1">
    <w:name w:val="normaltextrun"/>
    <w:basedOn w:val="Kappaleenoletusfontti"/>
    <w:rsid w:val="00F0781D"/>
  </w:style>
  <w:style w:type="character" w:styleId="eop" w:customStyle="1">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E83E80"/>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E83E80"/>
  </w:style>
  <w:style w:type="paragraph" w:styleId="Alatunniste">
    <w:name w:val="footer"/>
    <w:basedOn w:val="Normaali"/>
    <w:link w:val="AlatunnisteChar"/>
    <w:uiPriority w:val="99"/>
    <w:unhideWhenUsed/>
    <w:rsid w:val="00E83E80"/>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E83E80"/>
  </w:style>
  <w:style xmlns:w="http://schemas.openxmlformats.org/wordprocessingml/2006/main" w:type="table" w:styleId="TableGrid">
    <w:name xmlns:w="http://schemas.openxmlformats.org/wordprocessingml/2006/main" w:val="Table Grid"/>
    <w:basedOn xmlns:w="http://schemas.openxmlformats.org/wordprocessingml/2006/main" w:val="Normaalitaulukko"/>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1e5e03b9040a47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19855-9D47-406C-90A3-10E872C223BC}">
  <ds:schemaRef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64c075-4be2-4d04-96b7-e0f78b363a7c"/>
    <ds:schemaRef ds:uri="http://www.w3.org/XML/1998/namespace"/>
    <ds:schemaRef ds:uri="http://purl.org/dc/dcmitype/"/>
  </ds:schemaRefs>
</ds:datastoreItem>
</file>

<file path=customXml/itemProps2.xml><?xml version="1.0" encoding="utf-8"?>
<ds:datastoreItem xmlns:ds="http://schemas.openxmlformats.org/officeDocument/2006/customXml" ds:itemID="{38A2616A-D2C8-4C00-A46F-24D4526C5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4.xml><?xml version="1.0" encoding="utf-8"?>
<ds:datastoreItem xmlns:ds="http://schemas.openxmlformats.org/officeDocument/2006/customXml" ds:itemID="{7BC3B9E6-1E4E-41CD-90F5-B4A3814D251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Tikkanen Anneli</dc:creator>
  <keywords/>
  <dc:description/>
  <lastModifiedBy>Tikkanen Anneli</lastModifiedBy>
  <revision>40</revision>
  <dcterms:created xsi:type="dcterms:W3CDTF">2023-03-17T14:05:00.0000000Z</dcterms:created>
  <dcterms:modified xsi:type="dcterms:W3CDTF">2023-12-18T16:52:48.9013746Z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