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6CE7" w14:textId="504DCCC9" w:rsidR="002A5B60" w:rsidRDefault="26281548" w:rsidP="2E42B0AD">
      <w:pPr>
        <w:rPr>
          <w:rFonts w:eastAsiaTheme="minorEastAsia"/>
          <w:color w:val="152935"/>
          <w:sz w:val="24"/>
          <w:szCs w:val="24"/>
        </w:rPr>
      </w:pPr>
      <w:bookmarkStart w:id="0" w:name="_GoBack"/>
      <w:bookmarkEnd w:id="0"/>
      <w:r w:rsidRPr="2E42B0AD">
        <w:rPr>
          <w:rFonts w:eastAsiaTheme="minorEastAsia"/>
          <w:color w:val="152935"/>
          <w:sz w:val="24"/>
          <w:szCs w:val="24"/>
        </w:rPr>
        <w:t xml:space="preserve">Tämä tehtävä sisältää </w:t>
      </w:r>
      <w:r w:rsidR="68A2A409" w:rsidRPr="2E42B0AD">
        <w:rPr>
          <w:rFonts w:eastAsiaTheme="minorEastAsia"/>
          <w:color w:val="152935"/>
          <w:sz w:val="24"/>
          <w:szCs w:val="24"/>
        </w:rPr>
        <w:t>yhden</w:t>
      </w:r>
      <w:r w:rsidRPr="2E42B0AD">
        <w:rPr>
          <w:rFonts w:eastAsiaTheme="minorEastAsia"/>
          <w:color w:val="152935"/>
          <w:sz w:val="24"/>
          <w:szCs w:val="24"/>
        </w:rPr>
        <w:t xml:space="preserve"> tehtävä</w:t>
      </w:r>
      <w:r w:rsidR="185BECFE" w:rsidRPr="2E42B0AD">
        <w:rPr>
          <w:rFonts w:eastAsiaTheme="minorEastAsia"/>
          <w:color w:val="152935"/>
          <w:sz w:val="24"/>
          <w:szCs w:val="24"/>
        </w:rPr>
        <w:t>n</w:t>
      </w:r>
      <w:r w:rsidRPr="2E42B0AD">
        <w:rPr>
          <w:rFonts w:eastAsiaTheme="minorEastAsia"/>
          <w:color w:val="152935"/>
          <w:sz w:val="24"/>
          <w:szCs w:val="24"/>
        </w:rPr>
        <w:t xml:space="preserve"> dosettiin jakamisesta ja </w:t>
      </w:r>
      <w:r w:rsidR="046FFEA2" w:rsidRPr="2E42B0AD">
        <w:rPr>
          <w:rFonts w:eastAsiaTheme="minorEastAsia"/>
          <w:color w:val="152935"/>
          <w:sz w:val="24"/>
          <w:szCs w:val="24"/>
        </w:rPr>
        <w:t>4</w:t>
      </w:r>
      <w:r w:rsidRPr="2E42B0AD">
        <w:rPr>
          <w:rFonts w:eastAsiaTheme="minorEastAsia"/>
          <w:color w:val="152935"/>
          <w:sz w:val="24"/>
          <w:szCs w:val="24"/>
        </w:rPr>
        <w:t xml:space="preserve"> kysymystä, joihin </w:t>
      </w:r>
      <w:r w:rsidR="2110DC26" w:rsidRPr="2E42B0AD">
        <w:rPr>
          <w:rFonts w:eastAsiaTheme="minorEastAsia"/>
          <w:color w:val="152935"/>
          <w:sz w:val="24"/>
          <w:szCs w:val="24"/>
        </w:rPr>
        <w:t>vastaat sanallisesti.</w:t>
      </w:r>
      <w:r w:rsidR="5E473348" w:rsidRPr="2E42B0AD">
        <w:rPr>
          <w:rFonts w:eastAsiaTheme="minorEastAsia"/>
          <w:color w:val="152935"/>
          <w:sz w:val="24"/>
          <w:szCs w:val="24"/>
        </w:rPr>
        <w:t xml:space="preserve"> Palauta </w:t>
      </w:r>
      <w:proofErr w:type="spellStart"/>
      <w:r w:rsidR="5E473348" w:rsidRPr="2E42B0AD">
        <w:rPr>
          <w:rFonts w:eastAsiaTheme="minorEastAsia"/>
          <w:color w:val="152935"/>
          <w:sz w:val="24"/>
          <w:szCs w:val="24"/>
        </w:rPr>
        <w:t>Pedanetin</w:t>
      </w:r>
      <w:proofErr w:type="spellEnd"/>
      <w:r w:rsidR="5E473348" w:rsidRPr="2E42B0AD">
        <w:rPr>
          <w:rFonts w:eastAsiaTheme="minorEastAsia"/>
          <w:color w:val="152935"/>
          <w:sz w:val="24"/>
          <w:szCs w:val="24"/>
        </w:rPr>
        <w:t xml:space="preserve"> palautuskansioon.</w:t>
      </w:r>
    </w:p>
    <w:p w14:paraId="3D48EB46" w14:textId="355782BE" w:rsidR="002A5B60" w:rsidRDefault="002A5B60" w:rsidP="2E42B0AD">
      <w:pPr>
        <w:rPr>
          <w:rFonts w:eastAsiaTheme="minorEastAsia"/>
          <w:color w:val="152935"/>
          <w:sz w:val="24"/>
          <w:szCs w:val="24"/>
        </w:rPr>
      </w:pPr>
    </w:p>
    <w:p w14:paraId="3E6BF5C7" w14:textId="19404B82" w:rsidR="002A5B60" w:rsidRDefault="18E01F20" w:rsidP="2E42B0AD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152935"/>
          <w:sz w:val="24"/>
          <w:szCs w:val="24"/>
        </w:rPr>
      </w:pPr>
      <w:r w:rsidRPr="2E42B0AD">
        <w:rPr>
          <w:rFonts w:eastAsiaTheme="minorEastAsia"/>
          <w:b/>
          <w:bCs/>
          <w:color w:val="152935"/>
          <w:sz w:val="24"/>
          <w:szCs w:val="24"/>
        </w:rPr>
        <w:t>D</w:t>
      </w:r>
      <w:r w:rsidR="2110DC26" w:rsidRPr="2E42B0AD">
        <w:rPr>
          <w:rFonts w:eastAsiaTheme="minorEastAsia"/>
          <w:b/>
          <w:bCs/>
          <w:color w:val="152935"/>
          <w:sz w:val="24"/>
          <w:szCs w:val="24"/>
        </w:rPr>
        <w:t>osettitehtävä</w:t>
      </w:r>
    </w:p>
    <w:p w14:paraId="0E11A86D" w14:textId="4BB1BAE7" w:rsidR="002A5B60" w:rsidRDefault="2110DC26" w:rsidP="2E42B0AD">
      <w:pPr>
        <w:jc w:val="both"/>
        <w:rPr>
          <w:rFonts w:eastAsiaTheme="minorEastAsia"/>
          <w:color w:val="152935"/>
          <w:sz w:val="24"/>
          <w:szCs w:val="24"/>
        </w:rPr>
      </w:pPr>
      <w:r w:rsidRPr="2E42B0AD">
        <w:rPr>
          <w:rFonts w:eastAsiaTheme="minorEastAsia"/>
          <w:color w:val="152935"/>
          <w:sz w:val="24"/>
          <w:szCs w:val="24"/>
        </w:rPr>
        <w:t>Asiakk</w:t>
      </w:r>
      <w:r w:rsidR="26281548" w:rsidRPr="2E42B0AD">
        <w:rPr>
          <w:rFonts w:eastAsiaTheme="minorEastAsia"/>
          <w:color w:val="152935"/>
          <w:sz w:val="24"/>
          <w:szCs w:val="24"/>
        </w:rPr>
        <w:t>aasi sairastaa verenpainetautia ja</w:t>
      </w:r>
      <w:r w:rsidR="4A4CE954" w:rsidRPr="2E42B0AD">
        <w:rPr>
          <w:rFonts w:eastAsiaTheme="minorEastAsia"/>
          <w:color w:val="152935"/>
          <w:sz w:val="24"/>
          <w:szCs w:val="24"/>
        </w:rPr>
        <w:t xml:space="preserve"> lisäksi hänellä on</w:t>
      </w:r>
      <w:r w:rsidR="26281548" w:rsidRPr="2E42B0AD">
        <w:rPr>
          <w:rFonts w:eastAsiaTheme="minorEastAsia"/>
          <w:color w:val="152935"/>
          <w:sz w:val="24"/>
          <w:szCs w:val="24"/>
        </w:rPr>
        <w:t xml:space="preserve"> korkea veren kolesteroli</w:t>
      </w:r>
      <w:r w:rsidR="01450974" w:rsidRPr="2E42B0AD">
        <w:rPr>
          <w:rFonts w:eastAsiaTheme="minorEastAsia"/>
          <w:color w:val="152935"/>
          <w:sz w:val="24"/>
          <w:szCs w:val="24"/>
        </w:rPr>
        <w:t>taso</w:t>
      </w:r>
      <w:r w:rsidR="26281548" w:rsidRPr="2E42B0AD">
        <w:rPr>
          <w:rFonts w:eastAsiaTheme="minorEastAsia"/>
          <w:color w:val="152935"/>
          <w:sz w:val="24"/>
          <w:szCs w:val="24"/>
        </w:rPr>
        <w:t xml:space="preserve">. Hänen jatkuva lääkityksensä on </w:t>
      </w:r>
      <w:proofErr w:type="spellStart"/>
      <w:r w:rsidR="469ACCF2" w:rsidRPr="2E42B0AD">
        <w:rPr>
          <w:rFonts w:eastAsiaTheme="minorEastAsia"/>
          <w:color w:val="152935"/>
          <w:sz w:val="24"/>
          <w:szCs w:val="24"/>
        </w:rPr>
        <w:t>Simvastatin</w:t>
      </w:r>
      <w:proofErr w:type="spellEnd"/>
      <w:r w:rsidR="469ACCF2" w:rsidRPr="2E42B0AD">
        <w:rPr>
          <w:rFonts w:eastAsiaTheme="minorEastAsia"/>
          <w:color w:val="152935"/>
          <w:sz w:val="24"/>
          <w:szCs w:val="24"/>
        </w:rPr>
        <w:t xml:space="preserve"> 20 mg 1</w:t>
      </w:r>
      <w:r w:rsidR="5CE33671" w:rsidRPr="2E42B0AD">
        <w:rPr>
          <w:rFonts w:eastAsiaTheme="minorEastAsia"/>
          <w:color w:val="152935"/>
          <w:sz w:val="24"/>
          <w:szCs w:val="24"/>
        </w:rPr>
        <w:t xml:space="preserve"> tbl</w:t>
      </w:r>
      <w:r w:rsidR="469ACCF2" w:rsidRPr="2E42B0AD">
        <w:rPr>
          <w:rFonts w:eastAsiaTheme="minorEastAsia"/>
          <w:color w:val="152935"/>
          <w:sz w:val="24"/>
          <w:szCs w:val="24"/>
        </w:rPr>
        <w:t>x</w:t>
      </w:r>
      <w:r w:rsidR="7464ADEB" w:rsidRPr="2E42B0AD">
        <w:rPr>
          <w:rFonts w:eastAsiaTheme="minorEastAsia"/>
          <w:color w:val="152935"/>
          <w:sz w:val="24"/>
          <w:szCs w:val="24"/>
        </w:rPr>
        <w:t>1,</w:t>
      </w:r>
      <w:r w:rsidR="469ACCF2" w:rsidRPr="2E42B0AD">
        <w:rPr>
          <w:rFonts w:eastAsiaTheme="minorEastAsia"/>
          <w:color w:val="152935"/>
          <w:sz w:val="24"/>
          <w:szCs w:val="24"/>
        </w:rPr>
        <w:t xml:space="preserve"> </w:t>
      </w:r>
      <w:proofErr w:type="spellStart"/>
      <w:r w:rsidR="26281548" w:rsidRPr="2E42B0AD">
        <w:rPr>
          <w:rFonts w:eastAsiaTheme="minorEastAsia"/>
          <w:color w:val="152935"/>
          <w:sz w:val="24"/>
          <w:szCs w:val="24"/>
        </w:rPr>
        <w:t>Losatrix</w:t>
      </w:r>
      <w:proofErr w:type="spellEnd"/>
      <w:r w:rsidR="26281548" w:rsidRPr="2E42B0AD">
        <w:rPr>
          <w:rFonts w:eastAsiaTheme="minorEastAsia"/>
          <w:color w:val="152935"/>
          <w:sz w:val="24"/>
          <w:szCs w:val="24"/>
        </w:rPr>
        <w:t xml:space="preserve"> 50 mg 1 </w:t>
      </w:r>
      <w:proofErr w:type="spellStart"/>
      <w:r w:rsidR="26281548" w:rsidRPr="2E42B0AD">
        <w:rPr>
          <w:rFonts w:eastAsiaTheme="minorEastAsia"/>
          <w:color w:val="152935"/>
          <w:sz w:val="24"/>
          <w:szCs w:val="24"/>
        </w:rPr>
        <w:t>tbl</w:t>
      </w:r>
      <w:proofErr w:type="spellEnd"/>
      <w:r w:rsidR="26281548" w:rsidRPr="2E42B0AD">
        <w:rPr>
          <w:rFonts w:eastAsiaTheme="minorEastAsia"/>
          <w:color w:val="152935"/>
          <w:sz w:val="24"/>
          <w:szCs w:val="24"/>
        </w:rPr>
        <w:t xml:space="preserve"> x 2, </w:t>
      </w:r>
      <w:proofErr w:type="spellStart"/>
      <w:r w:rsidR="26281548" w:rsidRPr="2E42B0AD">
        <w:rPr>
          <w:rFonts w:eastAsiaTheme="minorEastAsia"/>
          <w:color w:val="152935"/>
          <w:sz w:val="24"/>
          <w:szCs w:val="24"/>
        </w:rPr>
        <w:t>Seloken</w:t>
      </w:r>
      <w:proofErr w:type="spellEnd"/>
      <w:r w:rsidR="26281548" w:rsidRPr="2E42B0AD">
        <w:rPr>
          <w:rFonts w:eastAsiaTheme="minorEastAsia"/>
          <w:color w:val="152935"/>
          <w:sz w:val="24"/>
          <w:szCs w:val="24"/>
        </w:rPr>
        <w:t xml:space="preserve"> ZOC 95 mg 1 </w:t>
      </w:r>
      <w:proofErr w:type="spellStart"/>
      <w:r w:rsidR="26281548" w:rsidRPr="2E42B0AD">
        <w:rPr>
          <w:rFonts w:eastAsiaTheme="minorEastAsia"/>
          <w:color w:val="152935"/>
          <w:sz w:val="24"/>
          <w:szCs w:val="24"/>
        </w:rPr>
        <w:t>tbl</w:t>
      </w:r>
      <w:proofErr w:type="spellEnd"/>
      <w:r w:rsidR="26281548" w:rsidRPr="2E42B0AD">
        <w:rPr>
          <w:rFonts w:eastAsiaTheme="minorEastAsia"/>
          <w:color w:val="152935"/>
          <w:sz w:val="24"/>
          <w:szCs w:val="24"/>
        </w:rPr>
        <w:t xml:space="preserve"> x 1, </w:t>
      </w:r>
      <w:proofErr w:type="spellStart"/>
      <w:r w:rsidR="26281548" w:rsidRPr="2E42B0AD">
        <w:rPr>
          <w:rFonts w:eastAsiaTheme="minorEastAsia"/>
          <w:color w:val="152935"/>
          <w:sz w:val="24"/>
          <w:szCs w:val="24"/>
        </w:rPr>
        <w:t>Primaspan</w:t>
      </w:r>
      <w:proofErr w:type="spellEnd"/>
      <w:r w:rsidR="26281548" w:rsidRPr="2E42B0AD">
        <w:rPr>
          <w:rFonts w:eastAsiaTheme="minorEastAsia"/>
          <w:color w:val="152935"/>
          <w:sz w:val="24"/>
          <w:szCs w:val="24"/>
        </w:rPr>
        <w:t xml:space="preserve"> 100 mg 1 </w:t>
      </w:r>
      <w:proofErr w:type="spellStart"/>
      <w:r w:rsidR="26281548" w:rsidRPr="2E42B0AD">
        <w:rPr>
          <w:rFonts w:eastAsiaTheme="minorEastAsia"/>
          <w:color w:val="152935"/>
          <w:sz w:val="24"/>
          <w:szCs w:val="24"/>
        </w:rPr>
        <w:t>tbl</w:t>
      </w:r>
      <w:proofErr w:type="spellEnd"/>
      <w:r w:rsidR="26281548" w:rsidRPr="2E42B0AD">
        <w:rPr>
          <w:rFonts w:eastAsiaTheme="minorEastAsia"/>
          <w:color w:val="152935"/>
          <w:sz w:val="24"/>
          <w:szCs w:val="24"/>
        </w:rPr>
        <w:t xml:space="preserve"> x 1 ja Tenox 20 mg 1/2 </w:t>
      </w:r>
      <w:proofErr w:type="spellStart"/>
      <w:r w:rsidR="26281548" w:rsidRPr="2E42B0AD">
        <w:rPr>
          <w:rFonts w:eastAsiaTheme="minorEastAsia"/>
          <w:color w:val="152935"/>
          <w:sz w:val="24"/>
          <w:szCs w:val="24"/>
        </w:rPr>
        <w:t>tbl</w:t>
      </w:r>
      <w:proofErr w:type="spellEnd"/>
      <w:r w:rsidR="26281548" w:rsidRPr="2E42B0AD">
        <w:rPr>
          <w:rFonts w:eastAsiaTheme="minorEastAsia"/>
          <w:color w:val="152935"/>
          <w:sz w:val="24"/>
          <w:szCs w:val="24"/>
        </w:rPr>
        <w:t xml:space="preserve"> x 1</w:t>
      </w:r>
      <w:r w:rsidR="4676281B" w:rsidRPr="2E42B0AD">
        <w:rPr>
          <w:rFonts w:eastAsiaTheme="minorEastAsia"/>
          <w:color w:val="152935"/>
          <w:sz w:val="24"/>
          <w:szCs w:val="24"/>
        </w:rPr>
        <w:t xml:space="preserve"> sekä Marevan 3mg</w:t>
      </w:r>
      <w:r w:rsidR="26281548" w:rsidRPr="2E42B0AD">
        <w:rPr>
          <w:rFonts w:eastAsiaTheme="minorEastAsia"/>
          <w:color w:val="152935"/>
          <w:sz w:val="24"/>
          <w:szCs w:val="24"/>
        </w:rPr>
        <w:t>.</w:t>
      </w:r>
      <w:r w:rsidR="32805E04" w:rsidRPr="2E42B0AD">
        <w:rPr>
          <w:rFonts w:eastAsiaTheme="minorEastAsia"/>
          <w:color w:val="152935"/>
          <w:sz w:val="24"/>
          <w:szCs w:val="24"/>
        </w:rPr>
        <w:t xml:space="preserve"> Jaa lääkkeet dosettiin (kirjallisesti).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00"/>
        <w:gridCol w:w="2105"/>
        <w:gridCol w:w="1502"/>
        <w:gridCol w:w="1502"/>
        <w:gridCol w:w="1502"/>
        <w:gridCol w:w="1502"/>
      </w:tblGrid>
      <w:tr w:rsidR="2E42B0AD" w14:paraId="30F8FC74" w14:textId="77777777" w:rsidTr="2E42B0AD">
        <w:tc>
          <w:tcPr>
            <w:tcW w:w="900" w:type="dxa"/>
          </w:tcPr>
          <w:p w14:paraId="2943E4D6" w14:textId="7AED13CB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2105" w:type="dxa"/>
          </w:tcPr>
          <w:p w14:paraId="18B020FF" w14:textId="161550A5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Lääkkeen nimi ja annostus</w:t>
            </w:r>
          </w:p>
        </w:tc>
        <w:tc>
          <w:tcPr>
            <w:tcW w:w="1502" w:type="dxa"/>
          </w:tcPr>
          <w:p w14:paraId="12922377" w14:textId="02514627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Aamu</w:t>
            </w:r>
          </w:p>
        </w:tc>
        <w:tc>
          <w:tcPr>
            <w:tcW w:w="1502" w:type="dxa"/>
          </w:tcPr>
          <w:p w14:paraId="696916F4" w14:textId="703AE664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Päivä</w:t>
            </w:r>
          </w:p>
        </w:tc>
        <w:tc>
          <w:tcPr>
            <w:tcW w:w="1502" w:type="dxa"/>
          </w:tcPr>
          <w:p w14:paraId="541B2CDC" w14:textId="6CAA1042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Ilta</w:t>
            </w:r>
          </w:p>
        </w:tc>
        <w:tc>
          <w:tcPr>
            <w:tcW w:w="1502" w:type="dxa"/>
          </w:tcPr>
          <w:p w14:paraId="1314F15D" w14:textId="0A20230A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Yö</w:t>
            </w:r>
          </w:p>
        </w:tc>
      </w:tr>
      <w:tr w:rsidR="2E42B0AD" w14:paraId="156B3C28" w14:textId="77777777" w:rsidTr="2E42B0AD">
        <w:tc>
          <w:tcPr>
            <w:tcW w:w="900" w:type="dxa"/>
          </w:tcPr>
          <w:p w14:paraId="609267AF" w14:textId="06DBC6D7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105" w:type="dxa"/>
          </w:tcPr>
          <w:p w14:paraId="5C403836" w14:textId="7F3AB991" w:rsidR="4527538A" w:rsidRDefault="4527538A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Simvastatin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20 mg 1 tblx1</w:t>
            </w:r>
          </w:p>
        </w:tc>
        <w:tc>
          <w:tcPr>
            <w:tcW w:w="1502" w:type="dxa"/>
          </w:tcPr>
          <w:p w14:paraId="34380FF7" w14:textId="75F3D3BB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CD15949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DCB0C6A" w14:textId="53DD527E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x</w:t>
            </w:r>
          </w:p>
        </w:tc>
        <w:tc>
          <w:tcPr>
            <w:tcW w:w="1502" w:type="dxa"/>
          </w:tcPr>
          <w:p w14:paraId="35FF476A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7AF813BE" w14:textId="77777777" w:rsidTr="2E42B0AD">
        <w:tc>
          <w:tcPr>
            <w:tcW w:w="900" w:type="dxa"/>
          </w:tcPr>
          <w:p w14:paraId="47FA17A2" w14:textId="2241B9AE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105" w:type="dxa"/>
          </w:tcPr>
          <w:p w14:paraId="2EFE8EAE" w14:textId="68D82364" w:rsidR="52D3D2E3" w:rsidRDefault="52D3D2E3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Furesis</w:t>
            </w:r>
            <w:proofErr w:type="spellEnd"/>
            <w:r w:rsidR="4527538A"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r w:rsidR="4A2DF4CC" w:rsidRPr="2E42B0AD">
              <w:rPr>
                <w:rFonts w:eastAsiaTheme="minorEastAsia"/>
                <w:color w:val="152935"/>
                <w:sz w:val="24"/>
                <w:szCs w:val="24"/>
              </w:rPr>
              <w:t>4</w:t>
            </w:r>
            <w:r w:rsidR="4527538A"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0 mg 1 </w:t>
            </w:r>
            <w:proofErr w:type="spellStart"/>
            <w:r w:rsidR="4527538A" w:rsidRPr="2E42B0AD">
              <w:rPr>
                <w:rFonts w:eastAsiaTheme="minorEastAsia"/>
                <w:color w:val="152935"/>
                <w:sz w:val="24"/>
                <w:szCs w:val="24"/>
              </w:rPr>
              <w:t>tbl</w:t>
            </w:r>
            <w:proofErr w:type="spellEnd"/>
            <w:r w:rsidR="4527538A"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x 2</w:t>
            </w:r>
          </w:p>
        </w:tc>
        <w:tc>
          <w:tcPr>
            <w:tcW w:w="1502" w:type="dxa"/>
          </w:tcPr>
          <w:p w14:paraId="00FE6D38" w14:textId="5DACE575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x</w:t>
            </w:r>
          </w:p>
        </w:tc>
        <w:tc>
          <w:tcPr>
            <w:tcW w:w="1502" w:type="dxa"/>
          </w:tcPr>
          <w:p w14:paraId="15576F77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08373CA" w14:textId="07CE525C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x</w:t>
            </w:r>
          </w:p>
        </w:tc>
        <w:tc>
          <w:tcPr>
            <w:tcW w:w="1502" w:type="dxa"/>
          </w:tcPr>
          <w:p w14:paraId="7EBAD236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475D0F52" w14:textId="77777777" w:rsidTr="2E42B0AD">
        <w:tc>
          <w:tcPr>
            <w:tcW w:w="900" w:type="dxa"/>
          </w:tcPr>
          <w:p w14:paraId="61440559" w14:textId="40714619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105" w:type="dxa"/>
          </w:tcPr>
          <w:p w14:paraId="3F54C463" w14:textId="40F759B1" w:rsidR="4527538A" w:rsidRDefault="4527538A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Seloken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ZOC 95 mg 1 </w:t>
            </w: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tbl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x 1</w:t>
            </w:r>
          </w:p>
        </w:tc>
        <w:tc>
          <w:tcPr>
            <w:tcW w:w="1502" w:type="dxa"/>
          </w:tcPr>
          <w:p w14:paraId="38139BF4" w14:textId="11C30733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x</w:t>
            </w:r>
          </w:p>
        </w:tc>
        <w:tc>
          <w:tcPr>
            <w:tcW w:w="1502" w:type="dxa"/>
          </w:tcPr>
          <w:p w14:paraId="565FAFA2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E19D0C1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DC279EB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1082BD34" w14:textId="77777777" w:rsidTr="2E42B0AD">
        <w:tc>
          <w:tcPr>
            <w:tcW w:w="900" w:type="dxa"/>
          </w:tcPr>
          <w:p w14:paraId="25CDD853" w14:textId="2B21223C" w:rsidR="05910655" w:rsidRDefault="05910655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105" w:type="dxa"/>
          </w:tcPr>
          <w:p w14:paraId="0DF3689A" w14:textId="3E98D5E8" w:rsidR="05910655" w:rsidRDefault="05910655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Marevan</w:t>
            </w:r>
          </w:p>
        </w:tc>
        <w:tc>
          <w:tcPr>
            <w:tcW w:w="1502" w:type="dxa"/>
          </w:tcPr>
          <w:p w14:paraId="518B26E1" w14:textId="3F270BBE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982F796" w14:textId="18BA20E7" w:rsidR="05910655" w:rsidRDefault="05910655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x</w:t>
            </w:r>
          </w:p>
        </w:tc>
        <w:tc>
          <w:tcPr>
            <w:tcW w:w="1502" w:type="dxa"/>
          </w:tcPr>
          <w:p w14:paraId="154979DA" w14:textId="350DCDB1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BDA430C" w14:textId="65AEF1A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41B6BEF8" w14:textId="77777777" w:rsidTr="2E42B0AD">
        <w:tc>
          <w:tcPr>
            <w:tcW w:w="900" w:type="dxa"/>
          </w:tcPr>
          <w:p w14:paraId="7FF1E712" w14:textId="67EE124C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105" w:type="dxa"/>
          </w:tcPr>
          <w:p w14:paraId="7FE8BDB8" w14:textId="5AEE13DE" w:rsidR="4527538A" w:rsidRDefault="4527538A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Primaspan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100 mg 1 </w:t>
            </w: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tbl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x 1</w:t>
            </w:r>
          </w:p>
        </w:tc>
        <w:tc>
          <w:tcPr>
            <w:tcW w:w="1502" w:type="dxa"/>
          </w:tcPr>
          <w:p w14:paraId="772C034A" w14:textId="1FD82FF6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x</w:t>
            </w:r>
          </w:p>
        </w:tc>
        <w:tc>
          <w:tcPr>
            <w:tcW w:w="1502" w:type="dxa"/>
          </w:tcPr>
          <w:p w14:paraId="766BB2FD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9884372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C5318C8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6CB5FDD4" w14:textId="77777777" w:rsidTr="2E42B0AD">
        <w:tc>
          <w:tcPr>
            <w:tcW w:w="900" w:type="dxa"/>
          </w:tcPr>
          <w:p w14:paraId="0835B17A" w14:textId="1ED75637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105" w:type="dxa"/>
          </w:tcPr>
          <w:p w14:paraId="5F9D3A94" w14:textId="5CC87AD6" w:rsidR="4527538A" w:rsidRDefault="4527538A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Tenox 20 mg 1/2 </w:t>
            </w: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tbl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x 1</w:t>
            </w:r>
          </w:p>
        </w:tc>
        <w:tc>
          <w:tcPr>
            <w:tcW w:w="1502" w:type="dxa"/>
          </w:tcPr>
          <w:p w14:paraId="538C5140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42774D0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6813423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2CD7E60" w14:textId="7985D343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x</w:t>
            </w:r>
          </w:p>
        </w:tc>
      </w:tr>
    </w:tbl>
    <w:p w14:paraId="791A0BDB" w14:textId="0281F497" w:rsidR="12DAE261" w:rsidRDefault="12DAE261" w:rsidP="2E42B0AD">
      <w:pPr>
        <w:rPr>
          <w:sz w:val="24"/>
          <w:szCs w:val="24"/>
        </w:rPr>
      </w:pPr>
      <w:r w:rsidRPr="2E42B0AD">
        <w:rPr>
          <w:sz w:val="24"/>
          <w:szCs w:val="24"/>
        </w:rPr>
        <w:t>Marevan 3 mg</w:t>
      </w:r>
    </w:p>
    <w:p w14:paraId="6AC419A3" w14:textId="6EF92348" w:rsidR="12DAE261" w:rsidRDefault="12DAE261" w:rsidP="2E42B0AD">
      <w:pPr>
        <w:rPr>
          <w:sz w:val="24"/>
          <w:szCs w:val="24"/>
        </w:rPr>
      </w:pPr>
      <w:r w:rsidRPr="2E42B0AD">
        <w:rPr>
          <w:sz w:val="24"/>
          <w:szCs w:val="24"/>
        </w:rPr>
        <w:t xml:space="preserve">Annostus: ma 1 </w:t>
      </w:r>
      <w:proofErr w:type="spellStart"/>
      <w:r w:rsidRPr="2E42B0AD">
        <w:rPr>
          <w:sz w:val="24"/>
          <w:szCs w:val="24"/>
        </w:rPr>
        <w:t>tbl</w:t>
      </w:r>
      <w:proofErr w:type="spellEnd"/>
      <w:r w:rsidRPr="2E42B0AD">
        <w:rPr>
          <w:sz w:val="24"/>
          <w:szCs w:val="24"/>
        </w:rPr>
        <w:t xml:space="preserve">, ti 1 </w:t>
      </w:r>
      <w:proofErr w:type="spellStart"/>
      <w:r w:rsidRPr="2E42B0AD">
        <w:rPr>
          <w:sz w:val="24"/>
          <w:szCs w:val="24"/>
        </w:rPr>
        <w:t>tbl</w:t>
      </w:r>
      <w:proofErr w:type="spellEnd"/>
      <w:r w:rsidRPr="2E42B0AD">
        <w:rPr>
          <w:sz w:val="24"/>
          <w:szCs w:val="24"/>
        </w:rPr>
        <w:t xml:space="preserve">, ke </w:t>
      </w:r>
      <w:r w:rsidR="363C9F0F" w:rsidRPr="2E42B0AD">
        <w:rPr>
          <w:sz w:val="24"/>
          <w:szCs w:val="24"/>
        </w:rPr>
        <w:t xml:space="preserve">0,5 </w:t>
      </w:r>
      <w:proofErr w:type="spellStart"/>
      <w:r w:rsidR="363C9F0F" w:rsidRPr="2E42B0AD">
        <w:rPr>
          <w:sz w:val="24"/>
          <w:szCs w:val="24"/>
        </w:rPr>
        <w:t>tbl</w:t>
      </w:r>
      <w:proofErr w:type="spellEnd"/>
      <w:r w:rsidR="363C9F0F" w:rsidRPr="2E42B0AD">
        <w:rPr>
          <w:sz w:val="24"/>
          <w:szCs w:val="24"/>
        </w:rPr>
        <w:t xml:space="preserve">, to 1 </w:t>
      </w:r>
      <w:proofErr w:type="spellStart"/>
      <w:r w:rsidR="363C9F0F" w:rsidRPr="2E42B0AD">
        <w:rPr>
          <w:sz w:val="24"/>
          <w:szCs w:val="24"/>
        </w:rPr>
        <w:t>tbl</w:t>
      </w:r>
      <w:proofErr w:type="spellEnd"/>
      <w:r w:rsidR="363C9F0F" w:rsidRPr="2E42B0AD">
        <w:rPr>
          <w:sz w:val="24"/>
          <w:szCs w:val="24"/>
        </w:rPr>
        <w:t xml:space="preserve">, pe 1 </w:t>
      </w:r>
      <w:proofErr w:type="spellStart"/>
      <w:r w:rsidR="363C9F0F" w:rsidRPr="2E42B0AD">
        <w:rPr>
          <w:sz w:val="24"/>
          <w:szCs w:val="24"/>
        </w:rPr>
        <w:t>tbl</w:t>
      </w:r>
      <w:proofErr w:type="spellEnd"/>
      <w:r w:rsidR="363C9F0F" w:rsidRPr="2E42B0AD">
        <w:rPr>
          <w:sz w:val="24"/>
          <w:szCs w:val="24"/>
        </w:rPr>
        <w:t xml:space="preserve">, la 0,5 </w:t>
      </w:r>
      <w:proofErr w:type="spellStart"/>
      <w:r w:rsidR="363C9F0F" w:rsidRPr="2E42B0AD">
        <w:rPr>
          <w:sz w:val="24"/>
          <w:szCs w:val="24"/>
        </w:rPr>
        <w:t>tbl</w:t>
      </w:r>
      <w:proofErr w:type="spellEnd"/>
      <w:r w:rsidR="363C9F0F" w:rsidRPr="2E42B0AD">
        <w:rPr>
          <w:sz w:val="24"/>
          <w:szCs w:val="24"/>
        </w:rPr>
        <w:t xml:space="preserve">, su 1 </w:t>
      </w:r>
      <w:proofErr w:type="spellStart"/>
      <w:r w:rsidR="363C9F0F" w:rsidRPr="2E42B0AD">
        <w:rPr>
          <w:sz w:val="24"/>
          <w:szCs w:val="24"/>
        </w:rPr>
        <w:t>tbl</w:t>
      </w:r>
      <w:proofErr w:type="spellEnd"/>
      <w:r w:rsidR="363C9F0F" w:rsidRPr="2E42B0AD">
        <w:rPr>
          <w:sz w:val="24"/>
          <w:szCs w:val="24"/>
        </w:rPr>
        <w:t xml:space="preserve">. </w:t>
      </w:r>
    </w:p>
    <w:p w14:paraId="51AC6696" w14:textId="214626AC" w:rsidR="64DC488F" w:rsidRDefault="64DC488F" w:rsidP="2E42B0AD">
      <w:pPr>
        <w:rPr>
          <w:sz w:val="24"/>
          <w:szCs w:val="24"/>
        </w:rPr>
      </w:pPr>
      <w:r w:rsidRPr="2E42B0AD">
        <w:rPr>
          <w:sz w:val="24"/>
          <w:szCs w:val="24"/>
        </w:rPr>
        <w:t xml:space="preserve">DOSETTI alla. Kirjoita </w:t>
      </w:r>
      <w:r w:rsidR="1155CED9" w:rsidRPr="2E42B0AD">
        <w:rPr>
          <w:sz w:val="24"/>
          <w:szCs w:val="24"/>
        </w:rPr>
        <w:t>tai piirrä ymmärrettävästi lääkkeet dosettiin.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2E42B0AD" w14:paraId="0A79FACC" w14:textId="77777777" w:rsidTr="2E42B0AD">
        <w:tc>
          <w:tcPr>
            <w:tcW w:w="1127" w:type="dxa"/>
          </w:tcPr>
          <w:p w14:paraId="62D7673F" w14:textId="1EC66308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D08B98D" w14:textId="1AEAB53D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MA</w:t>
            </w:r>
          </w:p>
        </w:tc>
        <w:tc>
          <w:tcPr>
            <w:tcW w:w="1127" w:type="dxa"/>
          </w:tcPr>
          <w:p w14:paraId="4BFB6AF4" w14:textId="435AE716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TI</w:t>
            </w:r>
          </w:p>
        </w:tc>
        <w:tc>
          <w:tcPr>
            <w:tcW w:w="1127" w:type="dxa"/>
          </w:tcPr>
          <w:p w14:paraId="320482C6" w14:textId="7F8EEF4C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KE</w:t>
            </w:r>
          </w:p>
        </w:tc>
        <w:tc>
          <w:tcPr>
            <w:tcW w:w="1127" w:type="dxa"/>
          </w:tcPr>
          <w:p w14:paraId="3CFD228A" w14:textId="69681CFA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TO</w:t>
            </w:r>
          </w:p>
        </w:tc>
        <w:tc>
          <w:tcPr>
            <w:tcW w:w="1127" w:type="dxa"/>
          </w:tcPr>
          <w:p w14:paraId="0ED27F01" w14:textId="16D366BC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PE</w:t>
            </w:r>
          </w:p>
        </w:tc>
        <w:tc>
          <w:tcPr>
            <w:tcW w:w="1127" w:type="dxa"/>
          </w:tcPr>
          <w:p w14:paraId="7C08229C" w14:textId="43C1338D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LA</w:t>
            </w:r>
          </w:p>
        </w:tc>
        <w:tc>
          <w:tcPr>
            <w:tcW w:w="1127" w:type="dxa"/>
          </w:tcPr>
          <w:p w14:paraId="764AC509" w14:textId="289CD0FF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SU</w:t>
            </w:r>
          </w:p>
        </w:tc>
      </w:tr>
      <w:tr w:rsidR="2E42B0AD" w14:paraId="55E46891" w14:textId="77777777" w:rsidTr="2E42B0AD">
        <w:tc>
          <w:tcPr>
            <w:tcW w:w="1127" w:type="dxa"/>
          </w:tcPr>
          <w:p w14:paraId="4D1A978F" w14:textId="4D3647FB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Aamu</w:t>
            </w:r>
          </w:p>
        </w:tc>
        <w:tc>
          <w:tcPr>
            <w:tcW w:w="1127" w:type="dxa"/>
          </w:tcPr>
          <w:p w14:paraId="23CB2631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19789DF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9037996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4DDE578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0D3FD9A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135D5CA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D17267A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34A5BAD7" w14:textId="77777777" w:rsidTr="2E42B0AD">
        <w:tc>
          <w:tcPr>
            <w:tcW w:w="1127" w:type="dxa"/>
          </w:tcPr>
          <w:p w14:paraId="30BA90F9" w14:textId="7B1D6749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Päivä</w:t>
            </w:r>
          </w:p>
        </w:tc>
        <w:tc>
          <w:tcPr>
            <w:tcW w:w="1127" w:type="dxa"/>
          </w:tcPr>
          <w:p w14:paraId="13075F5E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FC73859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637A6D6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2868517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6C0D825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3B1AFF0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72DE405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02A787C8" w14:textId="77777777" w:rsidTr="2E42B0AD">
        <w:tc>
          <w:tcPr>
            <w:tcW w:w="1127" w:type="dxa"/>
          </w:tcPr>
          <w:p w14:paraId="556A4584" w14:textId="13BC568A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Ilta</w:t>
            </w:r>
          </w:p>
        </w:tc>
        <w:tc>
          <w:tcPr>
            <w:tcW w:w="1127" w:type="dxa"/>
          </w:tcPr>
          <w:p w14:paraId="41B99928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271872E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21014E4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F0C4F3F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20E255E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2F1AFE0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31EBC88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7FCB1093" w14:textId="77777777" w:rsidTr="2E42B0AD">
        <w:tc>
          <w:tcPr>
            <w:tcW w:w="1127" w:type="dxa"/>
          </w:tcPr>
          <w:p w14:paraId="2B300AB6" w14:textId="30AD91FB" w:rsidR="64DC488F" w:rsidRDefault="64DC488F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Yö</w:t>
            </w:r>
          </w:p>
        </w:tc>
        <w:tc>
          <w:tcPr>
            <w:tcW w:w="1127" w:type="dxa"/>
          </w:tcPr>
          <w:p w14:paraId="577A7FFE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60D66B5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FB8633D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6F3903E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1B0E2D2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8D0A7BF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DCC9C89" w14:textId="2947A4E3" w:rsidR="2E42B0AD" w:rsidRDefault="2E42B0AD" w:rsidP="2E42B0AD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</w:tbl>
    <w:p w14:paraId="5BA3BFC9" w14:textId="02345138" w:rsidR="2E42B0AD" w:rsidRDefault="2E42B0AD" w:rsidP="2E42B0AD">
      <w:pPr>
        <w:rPr>
          <w:rFonts w:eastAsiaTheme="minorEastAsia"/>
          <w:color w:val="152935"/>
          <w:sz w:val="24"/>
          <w:szCs w:val="24"/>
        </w:rPr>
      </w:pPr>
    </w:p>
    <w:p w14:paraId="24E5AB3D" w14:textId="49EBB753" w:rsidR="2E42B0AD" w:rsidRDefault="2E42B0AD" w:rsidP="2E42B0AD">
      <w:pPr>
        <w:rPr>
          <w:rFonts w:eastAsiaTheme="minorEastAsia"/>
          <w:color w:val="152935"/>
          <w:sz w:val="24"/>
          <w:szCs w:val="24"/>
        </w:rPr>
      </w:pPr>
    </w:p>
    <w:p w14:paraId="2E146E01" w14:textId="4B64A77A" w:rsidR="2E42B0AD" w:rsidRDefault="2E42B0AD" w:rsidP="2E42B0AD">
      <w:pPr>
        <w:rPr>
          <w:rFonts w:eastAsiaTheme="minorEastAsia"/>
          <w:color w:val="152935"/>
          <w:sz w:val="24"/>
          <w:szCs w:val="24"/>
        </w:rPr>
      </w:pPr>
    </w:p>
    <w:p w14:paraId="298683B9" w14:textId="18F34717" w:rsidR="2E42B0AD" w:rsidRDefault="2E42B0AD" w:rsidP="2E42B0AD">
      <w:pPr>
        <w:rPr>
          <w:rFonts w:eastAsiaTheme="minorEastAsia"/>
          <w:color w:val="152935"/>
          <w:sz w:val="24"/>
          <w:szCs w:val="24"/>
        </w:rPr>
      </w:pPr>
    </w:p>
    <w:p w14:paraId="21CBC426" w14:textId="19633DD7" w:rsidR="70A84171" w:rsidRDefault="70A84171" w:rsidP="2E42B0AD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152935"/>
          <w:sz w:val="24"/>
          <w:szCs w:val="24"/>
        </w:rPr>
      </w:pPr>
      <w:r w:rsidRPr="2E42B0AD">
        <w:rPr>
          <w:rFonts w:eastAsiaTheme="minorEastAsia"/>
          <w:b/>
          <w:bCs/>
          <w:color w:val="152935"/>
          <w:sz w:val="24"/>
          <w:szCs w:val="24"/>
        </w:rPr>
        <w:t>Mitä J-merkintä lääkelistassa tarkoittaa?</w:t>
      </w:r>
    </w:p>
    <w:p w14:paraId="6416B35B" w14:textId="335C0758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71A3B804" w14:textId="13A01F56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53B3B8F3" w14:textId="349CF495" w:rsidR="70A84171" w:rsidRDefault="70A84171" w:rsidP="2E42B0AD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152935"/>
          <w:sz w:val="24"/>
          <w:szCs w:val="24"/>
        </w:rPr>
      </w:pPr>
      <w:r w:rsidRPr="2E42B0AD">
        <w:rPr>
          <w:rFonts w:eastAsiaTheme="minorEastAsia"/>
          <w:b/>
          <w:bCs/>
          <w:color w:val="152935"/>
          <w:sz w:val="24"/>
          <w:szCs w:val="24"/>
        </w:rPr>
        <w:t>Miksi Marevanin annostus on merkitty lääkelistaan erikseen?</w:t>
      </w:r>
    </w:p>
    <w:p w14:paraId="69D1AE2E" w14:textId="17479BB1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31E3A8C2" w14:textId="5B780615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46D3FDF6" w14:textId="208456BF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72530841" w14:textId="6C4C0C7F" w:rsidR="4159DA03" w:rsidRDefault="4159DA03" w:rsidP="2E42B0AD">
      <w:pPr>
        <w:pStyle w:val="Luettelokappale"/>
        <w:numPr>
          <w:ilvl w:val="0"/>
          <w:numId w:val="1"/>
        </w:numPr>
        <w:rPr>
          <w:b/>
          <w:bCs/>
          <w:color w:val="152935"/>
          <w:sz w:val="24"/>
          <w:szCs w:val="24"/>
        </w:rPr>
      </w:pPr>
      <w:r w:rsidRPr="2E42B0AD">
        <w:rPr>
          <w:rFonts w:eastAsiaTheme="minorEastAsia"/>
          <w:b/>
          <w:bCs/>
          <w:color w:val="152935"/>
          <w:sz w:val="24"/>
          <w:szCs w:val="24"/>
        </w:rPr>
        <w:t>Asiakas ottaa Marevanin tavallisesti klo 15. Hän soittaa</w:t>
      </w:r>
      <w:r w:rsidR="0A68F4A1" w:rsidRPr="2E42B0AD">
        <w:rPr>
          <w:rFonts w:eastAsiaTheme="minorEastAsia"/>
          <w:b/>
          <w:bCs/>
          <w:color w:val="152935"/>
          <w:sz w:val="24"/>
          <w:szCs w:val="24"/>
        </w:rPr>
        <w:t xml:space="preserve"> sinulle klo 20 samana päivänä ja kertoo, että unohtanut ottaa Marevanin. Miten ohjaat asiakasta? Mi</w:t>
      </w:r>
      <w:r w:rsidR="591C2E60" w:rsidRPr="2E42B0AD">
        <w:rPr>
          <w:rFonts w:eastAsiaTheme="minorEastAsia"/>
          <w:b/>
          <w:bCs/>
          <w:color w:val="152935"/>
          <w:sz w:val="24"/>
          <w:szCs w:val="24"/>
        </w:rPr>
        <w:t>hin aikaan</w:t>
      </w:r>
      <w:r w:rsidR="0A68F4A1" w:rsidRPr="2E42B0AD">
        <w:rPr>
          <w:rFonts w:eastAsiaTheme="minorEastAsia"/>
          <w:b/>
          <w:bCs/>
          <w:color w:val="152935"/>
          <w:sz w:val="24"/>
          <w:szCs w:val="24"/>
        </w:rPr>
        <w:t xml:space="preserve"> seur</w:t>
      </w:r>
      <w:r w:rsidR="1959EBCA" w:rsidRPr="2E42B0AD">
        <w:rPr>
          <w:rFonts w:eastAsiaTheme="minorEastAsia"/>
          <w:b/>
          <w:bCs/>
          <w:color w:val="152935"/>
          <w:sz w:val="24"/>
          <w:szCs w:val="24"/>
        </w:rPr>
        <w:t xml:space="preserve">aavan päivän </w:t>
      </w:r>
      <w:r w:rsidR="43D8F95F" w:rsidRPr="2E42B0AD">
        <w:rPr>
          <w:rFonts w:eastAsiaTheme="minorEastAsia"/>
          <w:b/>
          <w:bCs/>
          <w:color w:val="152935"/>
          <w:sz w:val="24"/>
          <w:szCs w:val="24"/>
        </w:rPr>
        <w:t>Marevan annos</w:t>
      </w:r>
      <w:r w:rsidR="1959EBCA" w:rsidRPr="2E42B0AD">
        <w:rPr>
          <w:rFonts w:eastAsiaTheme="minorEastAsia"/>
          <w:b/>
          <w:bCs/>
          <w:color w:val="152935"/>
          <w:sz w:val="24"/>
          <w:szCs w:val="24"/>
        </w:rPr>
        <w:t xml:space="preserve"> otetaan?</w:t>
      </w:r>
    </w:p>
    <w:p w14:paraId="1EA8E848" w14:textId="5C79FCB4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18F5AE09" w14:textId="3427C0C3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411CBFEC" w14:textId="512951CD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30E30BDF" w14:textId="20DFC231" w:rsidR="64E378ED" w:rsidRDefault="64E378ED" w:rsidP="2E42B0AD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152935"/>
          <w:sz w:val="24"/>
          <w:szCs w:val="24"/>
        </w:rPr>
      </w:pPr>
      <w:r w:rsidRPr="2E42B0AD">
        <w:rPr>
          <w:rFonts w:eastAsiaTheme="minorEastAsia"/>
          <w:b/>
          <w:bCs/>
          <w:color w:val="152935"/>
          <w:sz w:val="24"/>
          <w:szCs w:val="24"/>
        </w:rPr>
        <w:t>Selvitä, mikä on vaikuttava aina kussakin lääkelistassa mainitussa lääkkeessä ja mihin lääkelistassa mainitut lääkkeet on tarkoitettu.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E42B0AD" w14:paraId="14F17391" w14:textId="77777777" w:rsidTr="2E42B0AD">
        <w:tc>
          <w:tcPr>
            <w:tcW w:w="3005" w:type="dxa"/>
          </w:tcPr>
          <w:p w14:paraId="07846B29" w14:textId="5871641F" w:rsidR="64E378ED" w:rsidRDefault="64E378E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LÄÄKE</w:t>
            </w:r>
          </w:p>
        </w:tc>
        <w:tc>
          <w:tcPr>
            <w:tcW w:w="3005" w:type="dxa"/>
          </w:tcPr>
          <w:p w14:paraId="6AA617AC" w14:textId="79E35C30" w:rsidR="64E378ED" w:rsidRDefault="64E378E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VAIKUTTAVA AINE</w:t>
            </w:r>
          </w:p>
        </w:tc>
        <w:tc>
          <w:tcPr>
            <w:tcW w:w="3005" w:type="dxa"/>
          </w:tcPr>
          <w:p w14:paraId="62E68D77" w14:textId="759B9D5F" w:rsidR="64E378ED" w:rsidRDefault="64E378E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KÄYTTÖTARKOITUS (ei mihin sairauteen voidaan käyttää)</w:t>
            </w:r>
          </w:p>
        </w:tc>
      </w:tr>
      <w:tr w:rsidR="2E42B0AD" w14:paraId="67EC17A4" w14:textId="77777777" w:rsidTr="2E42B0AD">
        <w:tc>
          <w:tcPr>
            <w:tcW w:w="3005" w:type="dxa"/>
          </w:tcPr>
          <w:p w14:paraId="40EABBC9" w14:textId="302B2B1A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Simvastatin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r w:rsidR="08BD34FA" w:rsidRPr="2E42B0AD">
              <w:rPr>
                <w:rFonts w:eastAsiaTheme="minorEastAsia"/>
                <w:color w:val="152935"/>
                <w:sz w:val="24"/>
                <w:szCs w:val="24"/>
              </w:rPr>
              <w:t>20mg</w:t>
            </w:r>
          </w:p>
        </w:tc>
        <w:tc>
          <w:tcPr>
            <w:tcW w:w="3005" w:type="dxa"/>
          </w:tcPr>
          <w:p w14:paraId="4CB24DC3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0CBA8B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422CF062" w14:textId="77777777" w:rsidTr="2E42B0AD">
        <w:tc>
          <w:tcPr>
            <w:tcW w:w="3005" w:type="dxa"/>
          </w:tcPr>
          <w:p w14:paraId="5AD58C90" w14:textId="78ACAC2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Furesis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40 mg </w:t>
            </w:r>
          </w:p>
        </w:tc>
        <w:tc>
          <w:tcPr>
            <w:tcW w:w="3005" w:type="dxa"/>
          </w:tcPr>
          <w:p w14:paraId="5D7BBC69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DB24DBE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39FF6ABC" w14:textId="77777777" w:rsidTr="2E42B0AD">
        <w:tc>
          <w:tcPr>
            <w:tcW w:w="3005" w:type="dxa"/>
          </w:tcPr>
          <w:p w14:paraId="2C685082" w14:textId="4FEDF78F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Seloken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ZOC 95 mg </w:t>
            </w:r>
          </w:p>
        </w:tc>
        <w:tc>
          <w:tcPr>
            <w:tcW w:w="3005" w:type="dxa"/>
          </w:tcPr>
          <w:p w14:paraId="0D5F2602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F944206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5FA63567" w14:textId="77777777" w:rsidTr="2E42B0AD">
        <w:tc>
          <w:tcPr>
            <w:tcW w:w="3005" w:type="dxa"/>
          </w:tcPr>
          <w:p w14:paraId="5A89C88B" w14:textId="21B66312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Marevan</w:t>
            </w:r>
            <w:r w:rsidR="59943F03"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3mg</w:t>
            </w:r>
          </w:p>
        </w:tc>
        <w:tc>
          <w:tcPr>
            <w:tcW w:w="3005" w:type="dxa"/>
          </w:tcPr>
          <w:p w14:paraId="7CF0918B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B92A59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73732C2A" w14:textId="77777777" w:rsidTr="2E42B0AD">
        <w:tc>
          <w:tcPr>
            <w:tcW w:w="3005" w:type="dxa"/>
          </w:tcPr>
          <w:p w14:paraId="2FCC8EB3" w14:textId="1891DD47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>Primaspan</w:t>
            </w:r>
            <w:proofErr w:type="spellEnd"/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 100 mg </w:t>
            </w:r>
          </w:p>
        </w:tc>
        <w:tc>
          <w:tcPr>
            <w:tcW w:w="3005" w:type="dxa"/>
          </w:tcPr>
          <w:p w14:paraId="069E4B66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71EA2E7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60A98799" w14:textId="77777777" w:rsidTr="2E42B0AD">
        <w:tc>
          <w:tcPr>
            <w:tcW w:w="3005" w:type="dxa"/>
          </w:tcPr>
          <w:p w14:paraId="26469675" w14:textId="06D9AAAB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 xml:space="preserve">Tenox 20 mg </w:t>
            </w:r>
          </w:p>
        </w:tc>
        <w:tc>
          <w:tcPr>
            <w:tcW w:w="3005" w:type="dxa"/>
          </w:tcPr>
          <w:p w14:paraId="483A168D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1E2D360" w14:textId="7B6A15C9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</w:tbl>
    <w:p w14:paraId="7DAE24C7" w14:textId="2133098C" w:rsidR="2E42B0AD" w:rsidRDefault="2E42B0AD" w:rsidP="2E42B0AD">
      <w:pPr>
        <w:rPr>
          <w:rFonts w:eastAsiaTheme="minorEastAsia"/>
          <w:color w:val="152935"/>
          <w:sz w:val="24"/>
          <w:szCs w:val="24"/>
        </w:rPr>
      </w:pPr>
    </w:p>
    <w:sectPr w:rsidR="2E42B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9C0"/>
    <w:multiLevelType w:val="hybridMultilevel"/>
    <w:tmpl w:val="F53EE89E"/>
    <w:lvl w:ilvl="0" w:tplc="AD1EF97A">
      <w:start w:val="1"/>
      <w:numFmt w:val="decimal"/>
      <w:lvlText w:val="%1."/>
      <w:lvlJc w:val="left"/>
      <w:pPr>
        <w:ind w:left="720" w:hanging="360"/>
      </w:pPr>
    </w:lvl>
    <w:lvl w:ilvl="1" w:tplc="50065392">
      <w:start w:val="1"/>
      <w:numFmt w:val="lowerLetter"/>
      <w:lvlText w:val="%2."/>
      <w:lvlJc w:val="left"/>
      <w:pPr>
        <w:ind w:left="1440" w:hanging="360"/>
      </w:pPr>
    </w:lvl>
    <w:lvl w:ilvl="2" w:tplc="6EA298A8">
      <w:start w:val="1"/>
      <w:numFmt w:val="lowerRoman"/>
      <w:lvlText w:val="%3."/>
      <w:lvlJc w:val="right"/>
      <w:pPr>
        <w:ind w:left="2160" w:hanging="180"/>
      </w:pPr>
    </w:lvl>
    <w:lvl w:ilvl="3" w:tplc="F2543CB4">
      <w:start w:val="1"/>
      <w:numFmt w:val="decimal"/>
      <w:lvlText w:val="%4."/>
      <w:lvlJc w:val="left"/>
      <w:pPr>
        <w:ind w:left="2880" w:hanging="360"/>
      </w:pPr>
    </w:lvl>
    <w:lvl w:ilvl="4" w:tplc="52C6F076">
      <w:start w:val="1"/>
      <w:numFmt w:val="lowerLetter"/>
      <w:lvlText w:val="%5."/>
      <w:lvlJc w:val="left"/>
      <w:pPr>
        <w:ind w:left="3600" w:hanging="360"/>
      </w:pPr>
    </w:lvl>
    <w:lvl w:ilvl="5" w:tplc="7526BBDA">
      <w:start w:val="1"/>
      <w:numFmt w:val="lowerRoman"/>
      <w:lvlText w:val="%6."/>
      <w:lvlJc w:val="right"/>
      <w:pPr>
        <w:ind w:left="4320" w:hanging="180"/>
      </w:pPr>
    </w:lvl>
    <w:lvl w:ilvl="6" w:tplc="0B4830A2">
      <w:start w:val="1"/>
      <w:numFmt w:val="decimal"/>
      <w:lvlText w:val="%7."/>
      <w:lvlJc w:val="left"/>
      <w:pPr>
        <w:ind w:left="5040" w:hanging="360"/>
      </w:pPr>
    </w:lvl>
    <w:lvl w:ilvl="7" w:tplc="424CB298">
      <w:start w:val="1"/>
      <w:numFmt w:val="lowerLetter"/>
      <w:lvlText w:val="%8."/>
      <w:lvlJc w:val="left"/>
      <w:pPr>
        <w:ind w:left="5760" w:hanging="360"/>
      </w:pPr>
    </w:lvl>
    <w:lvl w:ilvl="8" w:tplc="E2683F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C6BE20"/>
    <w:rsid w:val="002A5B60"/>
    <w:rsid w:val="00D821B8"/>
    <w:rsid w:val="01450974"/>
    <w:rsid w:val="046FFEA2"/>
    <w:rsid w:val="05910655"/>
    <w:rsid w:val="08BD34FA"/>
    <w:rsid w:val="09B0DC42"/>
    <w:rsid w:val="09F0A832"/>
    <w:rsid w:val="0A68F4A1"/>
    <w:rsid w:val="0B66D024"/>
    <w:rsid w:val="0F23CB5E"/>
    <w:rsid w:val="10A6743C"/>
    <w:rsid w:val="1155CED9"/>
    <w:rsid w:val="12DAE261"/>
    <w:rsid w:val="14601FEE"/>
    <w:rsid w:val="15CA708F"/>
    <w:rsid w:val="185BECFE"/>
    <w:rsid w:val="18E01F20"/>
    <w:rsid w:val="1959EBCA"/>
    <w:rsid w:val="1C7FF97A"/>
    <w:rsid w:val="1F6DB5B7"/>
    <w:rsid w:val="1FB4D7B5"/>
    <w:rsid w:val="2110DC26"/>
    <w:rsid w:val="21308F4D"/>
    <w:rsid w:val="244480D9"/>
    <w:rsid w:val="25E0513A"/>
    <w:rsid w:val="26281548"/>
    <w:rsid w:val="2E42B0AD"/>
    <w:rsid w:val="2EDF2612"/>
    <w:rsid w:val="307AF673"/>
    <w:rsid w:val="31279768"/>
    <w:rsid w:val="325A8ED3"/>
    <w:rsid w:val="32805E04"/>
    <w:rsid w:val="363C9F0F"/>
    <w:rsid w:val="375F7CAE"/>
    <w:rsid w:val="391980F0"/>
    <w:rsid w:val="39FE98C2"/>
    <w:rsid w:val="3A4F3AE2"/>
    <w:rsid w:val="4159DA03"/>
    <w:rsid w:val="43AF92A2"/>
    <w:rsid w:val="43D8F95F"/>
    <w:rsid w:val="44C53142"/>
    <w:rsid w:val="4527538A"/>
    <w:rsid w:val="45535089"/>
    <w:rsid w:val="4676281B"/>
    <w:rsid w:val="469ACCF2"/>
    <w:rsid w:val="4A0AE893"/>
    <w:rsid w:val="4A2DF4CC"/>
    <w:rsid w:val="4A4CE954"/>
    <w:rsid w:val="4EE10A72"/>
    <w:rsid w:val="5168B040"/>
    <w:rsid w:val="51AF3AC6"/>
    <w:rsid w:val="52D3D2E3"/>
    <w:rsid w:val="591C2E60"/>
    <w:rsid w:val="59943F03"/>
    <w:rsid w:val="5CE33671"/>
    <w:rsid w:val="5E473348"/>
    <w:rsid w:val="601D9E30"/>
    <w:rsid w:val="602178A5"/>
    <w:rsid w:val="6186C190"/>
    <w:rsid w:val="64DC488F"/>
    <w:rsid w:val="64E378ED"/>
    <w:rsid w:val="6778F9EF"/>
    <w:rsid w:val="68A2A409"/>
    <w:rsid w:val="698E7976"/>
    <w:rsid w:val="6E654498"/>
    <w:rsid w:val="6F11E58D"/>
    <w:rsid w:val="700114F9"/>
    <w:rsid w:val="70A84171"/>
    <w:rsid w:val="72540118"/>
    <w:rsid w:val="7464ADEB"/>
    <w:rsid w:val="7703CF15"/>
    <w:rsid w:val="77437161"/>
    <w:rsid w:val="77C6BE20"/>
    <w:rsid w:val="7A0C877E"/>
    <w:rsid w:val="7ABF389C"/>
    <w:rsid w:val="7AC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BE20"/>
  <w15:chartTrackingRefBased/>
  <w15:docId w15:val="{FF6B1CB3-B7A4-4203-BDDD-1B45FEFD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2021-03-18T15:19:00Z</dcterms:created>
  <dcterms:modified xsi:type="dcterms:W3CDTF">2021-03-18T15:19:00Z</dcterms:modified>
</cp:coreProperties>
</file>