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W w:w="9628" w:type="dxa"/>
        <w:tblLayout w:type="fixed"/>
        <w:tblLook w:val="04A0" w:firstRow="1" w:lastRow="0" w:firstColumn="1" w:lastColumn="0" w:noHBand="0" w:noVBand="1"/>
      </w:tblPr>
      <w:tblGrid>
        <w:gridCol w:w="2025"/>
        <w:gridCol w:w="345"/>
        <w:gridCol w:w="1530"/>
        <w:gridCol w:w="1735"/>
        <w:gridCol w:w="165"/>
        <w:gridCol w:w="1867"/>
        <w:gridCol w:w="125"/>
        <w:gridCol w:w="1836"/>
      </w:tblGrid>
      <w:tr w:rsidR="004F6F66" w14:paraId="2318F8D6" w14:textId="77777777" w:rsidTr="14A1CEE9">
        <w:tc>
          <w:tcPr>
            <w:tcW w:w="2370" w:type="dxa"/>
            <w:gridSpan w:val="2"/>
          </w:tcPr>
          <w:p w14:paraId="0DA8F216" w14:textId="77777777" w:rsidR="00785600" w:rsidRPr="00D57A83" w:rsidRDefault="00785600">
            <w:pPr>
              <w:rPr>
                <w:b/>
                <w:sz w:val="28"/>
                <w:szCs w:val="28"/>
              </w:rPr>
            </w:pPr>
            <w:bookmarkStart w:id="0" w:name="_GoBack"/>
            <w:bookmarkEnd w:id="0"/>
            <w:r w:rsidRPr="00D57A83">
              <w:rPr>
                <w:b/>
                <w:sz w:val="28"/>
                <w:szCs w:val="28"/>
              </w:rPr>
              <w:t>TERVEYSTIETO</w:t>
            </w:r>
          </w:p>
        </w:tc>
        <w:tc>
          <w:tcPr>
            <w:tcW w:w="1530" w:type="dxa"/>
          </w:tcPr>
          <w:p w14:paraId="255BEA85" w14:textId="77777777" w:rsidR="00785600" w:rsidRDefault="00785600"/>
        </w:tc>
        <w:tc>
          <w:tcPr>
            <w:tcW w:w="1735" w:type="dxa"/>
          </w:tcPr>
          <w:p w14:paraId="5240B074" w14:textId="77777777" w:rsidR="00785600" w:rsidRDefault="00785600"/>
        </w:tc>
        <w:tc>
          <w:tcPr>
            <w:tcW w:w="2157" w:type="dxa"/>
            <w:gridSpan w:val="3"/>
          </w:tcPr>
          <w:p w14:paraId="16BE3E91" w14:textId="77777777" w:rsidR="00785600" w:rsidRDefault="00785600"/>
        </w:tc>
        <w:tc>
          <w:tcPr>
            <w:tcW w:w="1836" w:type="dxa"/>
          </w:tcPr>
          <w:p w14:paraId="1B72EDC9" w14:textId="77777777" w:rsidR="00785600" w:rsidRDefault="00785600"/>
        </w:tc>
      </w:tr>
      <w:tr w:rsidR="004F6F66" w14:paraId="7A01D324" w14:textId="77777777" w:rsidTr="14A1CEE9">
        <w:tc>
          <w:tcPr>
            <w:tcW w:w="2370" w:type="dxa"/>
            <w:gridSpan w:val="2"/>
          </w:tcPr>
          <w:p w14:paraId="100EE1CB" w14:textId="77777777" w:rsidR="00785600" w:rsidRPr="00BF7D6B" w:rsidRDefault="00785600">
            <w:pPr>
              <w:rPr>
                <w:b/>
              </w:rPr>
            </w:pPr>
            <w:r w:rsidRPr="00BF7D6B">
              <w:rPr>
                <w:b/>
              </w:rPr>
              <w:t>Vuosiluokan tarkennetut tavoitteet</w:t>
            </w:r>
          </w:p>
        </w:tc>
        <w:tc>
          <w:tcPr>
            <w:tcW w:w="1530" w:type="dxa"/>
            <w:tcBorders>
              <w:bottom w:val="single" w:sz="4" w:space="0" w:color="auto"/>
            </w:tcBorders>
          </w:tcPr>
          <w:p w14:paraId="25F8D721" w14:textId="77777777" w:rsidR="00785600" w:rsidRPr="00BF7D6B" w:rsidRDefault="00785600">
            <w:pPr>
              <w:rPr>
                <w:b/>
              </w:rPr>
            </w:pPr>
            <w:r w:rsidRPr="00BF7D6B">
              <w:rPr>
                <w:b/>
              </w:rPr>
              <w:t>Sisältöalueen painopisteet ja tavoitteeseen liittyvät sisältöalueet</w:t>
            </w:r>
          </w:p>
        </w:tc>
        <w:tc>
          <w:tcPr>
            <w:tcW w:w="1735" w:type="dxa"/>
            <w:tcBorders>
              <w:bottom w:val="single" w:sz="4" w:space="0" w:color="auto"/>
            </w:tcBorders>
          </w:tcPr>
          <w:p w14:paraId="5661D12C" w14:textId="77777777" w:rsidR="00785600" w:rsidRPr="00BF7D6B" w:rsidRDefault="00785600">
            <w:pPr>
              <w:rPr>
                <w:b/>
              </w:rPr>
            </w:pPr>
            <w:r w:rsidRPr="00BF7D6B">
              <w:rPr>
                <w:b/>
              </w:rPr>
              <w:t>Laaja-alainen osaaminen</w:t>
            </w:r>
          </w:p>
        </w:tc>
        <w:tc>
          <w:tcPr>
            <w:tcW w:w="2157" w:type="dxa"/>
            <w:gridSpan w:val="3"/>
            <w:tcBorders>
              <w:bottom w:val="single" w:sz="4" w:space="0" w:color="auto"/>
            </w:tcBorders>
          </w:tcPr>
          <w:p w14:paraId="01A26A11" w14:textId="77777777" w:rsidR="00785600" w:rsidRPr="00BF7D6B" w:rsidRDefault="00785600">
            <w:pPr>
              <w:rPr>
                <w:b/>
              </w:rPr>
            </w:pPr>
            <w:r w:rsidRPr="00BF7D6B">
              <w:rPr>
                <w:b/>
              </w:rPr>
              <w:t>Arvioinnin kohteet</w:t>
            </w:r>
          </w:p>
        </w:tc>
        <w:tc>
          <w:tcPr>
            <w:tcW w:w="1836" w:type="dxa"/>
            <w:tcBorders>
              <w:bottom w:val="single" w:sz="4" w:space="0" w:color="auto"/>
            </w:tcBorders>
          </w:tcPr>
          <w:p w14:paraId="4ECBC2ED" w14:textId="77777777" w:rsidR="00785600" w:rsidRPr="00BF7D6B" w:rsidRDefault="00785600">
            <w:pPr>
              <w:rPr>
                <w:b/>
              </w:rPr>
            </w:pPr>
            <w:r w:rsidRPr="00BF7D6B">
              <w:rPr>
                <w:b/>
              </w:rPr>
              <w:t>Hyvä osaaminen</w:t>
            </w:r>
          </w:p>
        </w:tc>
      </w:tr>
      <w:tr w:rsidR="004F6F66" w14:paraId="0BB5C8BA" w14:textId="77777777" w:rsidTr="14A1CEE9">
        <w:tc>
          <w:tcPr>
            <w:tcW w:w="2370" w:type="dxa"/>
            <w:gridSpan w:val="2"/>
            <w:tcBorders>
              <w:right w:val="nil"/>
            </w:tcBorders>
          </w:tcPr>
          <w:p w14:paraId="330DF79A" w14:textId="77777777" w:rsidR="00785600" w:rsidRDefault="00785600">
            <w:r>
              <w:t>Terveyttä tukeva kasvu ja kehitys</w:t>
            </w:r>
          </w:p>
        </w:tc>
        <w:tc>
          <w:tcPr>
            <w:tcW w:w="1530" w:type="dxa"/>
            <w:tcBorders>
              <w:left w:val="nil"/>
              <w:right w:val="nil"/>
            </w:tcBorders>
          </w:tcPr>
          <w:p w14:paraId="39E09B99" w14:textId="77777777" w:rsidR="00785600" w:rsidRDefault="00785600"/>
        </w:tc>
        <w:tc>
          <w:tcPr>
            <w:tcW w:w="1735" w:type="dxa"/>
            <w:tcBorders>
              <w:left w:val="nil"/>
              <w:right w:val="nil"/>
            </w:tcBorders>
          </w:tcPr>
          <w:p w14:paraId="78BE0F73" w14:textId="77777777" w:rsidR="00785600" w:rsidRDefault="00785600"/>
        </w:tc>
        <w:tc>
          <w:tcPr>
            <w:tcW w:w="2157" w:type="dxa"/>
            <w:gridSpan w:val="3"/>
            <w:tcBorders>
              <w:left w:val="nil"/>
              <w:right w:val="nil"/>
            </w:tcBorders>
          </w:tcPr>
          <w:p w14:paraId="2E63AAEF" w14:textId="77777777" w:rsidR="00785600" w:rsidRDefault="00785600"/>
        </w:tc>
        <w:tc>
          <w:tcPr>
            <w:tcW w:w="1836" w:type="dxa"/>
            <w:tcBorders>
              <w:left w:val="nil"/>
            </w:tcBorders>
          </w:tcPr>
          <w:p w14:paraId="40A16BEA" w14:textId="77777777" w:rsidR="00785600" w:rsidRDefault="00785600"/>
        </w:tc>
      </w:tr>
      <w:tr w:rsidR="004F6F66" w14:paraId="1819CC33" w14:textId="77777777" w:rsidTr="14A1CEE9">
        <w:tc>
          <w:tcPr>
            <w:tcW w:w="2370" w:type="dxa"/>
            <w:gridSpan w:val="2"/>
          </w:tcPr>
          <w:p w14:paraId="57E23D71" w14:textId="77777777" w:rsidR="00785600" w:rsidRDefault="00785600">
            <w:r>
              <w:t>T3 ohjata oppilasta kehittämään itsetuntemustaan, omien arvojen ja asenteiden sekä kehon ja mielen viestien tunnistamista ja säätelemään käyttäytymistään, oppimistaan ja opiskeluaan tukevia tekijöitä</w:t>
            </w:r>
          </w:p>
        </w:tc>
        <w:tc>
          <w:tcPr>
            <w:tcW w:w="1530" w:type="dxa"/>
          </w:tcPr>
          <w:p w14:paraId="1D5C08E5" w14:textId="18207B81" w:rsidR="00785600" w:rsidRDefault="00785600">
            <w:r>
              <w:t xml:space="preserve">Minäkuva, itsetuntemus, </w:t>
            </w:r>
            <w:r w:rsidR="00D04250">
              <w:t>S3</w:t>
            </w:r>
          </w:p>
        </w:tc>
        <w:tc>
          <w:tcPr>
            <w:tcW w:w="1735" w:type="dxa"/>
          </w:tcPr>
          <w:p w14:paraId="6ECE01CB" w14:textId="299EAFC0" w:rsidR="00785600" w:rsidRDefault="00785600">
            <w:r>
              <w:t>L1 Ajattelu ja oppimaan oppiminen L3 Itsestä huolehtiminen ja arjen taidot L4 Työelämätaidot ja yrittäjyys</w:t>
            </w:r>
            <w:r w:rsidR="004008C8">
              <w:t xml:space="preserve"> L7</w:t>
            </w:r>
          </w:p>
        </w:tc>
        <w:tc>
          <w:tcPr>
            <w:tcW w:w="2157" w:type="dxa"/>
            <w:gridSpan w:val="3"/>
          </w:tcPr>
          <w:p w14:paraId="7027C952" w14:textId="77777777" w:rsidR="00785600" w:rsidRDefault="00785600"/>
        </w:tc>
        <w:tc>
          <w:tcPr>
            <w:tcW w:w="1836" w:type="dxa"/>
          </w:tcPr>
          <w:p w14:paraId="4163434E" w14:textId="77777777" w:rsidR="00785600" w:rsidRDefault="00785600">
            <w:r>
              <w:t>Ei käytetä arvosanan muodostamisen perusteena. Oppilasta ohjataan pohtimaan kokemuksiaan osana itsearviointia.</w:t>
            </w:r>
          </w:p>
        </w:tc>
      </w:tr>
      <w:tr w:rsidR="004F6F66" w14:paraId="46FD6A8B" w14:textId="77777777" w:rsidTr="14A1CEE9">
        <w:tc>
          <w:tcPr>
            <w:tcW w:w="2370" w:type="dxa"/>
            <w:gridSpan w:val="2"/>
          </w:tcPr>
          <w:p w14:paraId="30BB713B" w14:textId="77777777" w:rsidR="00785600" w:rsidRDefault="00785600">
            <w:r>
              <w:t>T4 ohjata oppilasta pohtimaan yksilöllisyyteen, yhteisöllisyyteen ja yhdenvertaisuuteen liittyviä kysymyksiä terveyden näkökulmasta sekä tukea oppilaan valmiuksia luoda vastuullisia ratkaisuja ihmisten välisissä vuorovaikutustilanteissa</w:t>
            </w:r>
          </w:p>
        </w:tc>
        <w:tc>
          <w:tcPr>
            <w:tcW w:w="1530" w:type="dxa"/>
            <w:tcBorders>
              <w:bottom w:val="single" w:sz="4" w:space="0" w:color="auto"/>
            </w:tcBorders>
          </w:tcPr>
          <w:p w14:paraId="21F3C0D3" w14:textId="44E669BE" w:rsidR="00785600" w:rsidRDefault="00785600">
            <w:r>
              <w:t>Perhesuhteet, ihmissuhteet, mielenterveys, mielen pahoinvointi, vuorovaikutustaidot, S1, S3</w:t>
            </w:r>
          </w:p>
        </w:tc>
        <w:tc>
          <w:tcPr>
            <w:tcW w:w="1735" w:type="dxa"/>
            <w:tcBorders>
              <w:bottom w:val="single" w:sz="4" w:space="0" w:color="auto"/>
            </w:tcBorders>
          </w:tcPr>
          <w:p w14:paraId="1F3910B5" w14:textId="51BC2311" w:rsidR="00785600" w:rsidRDefault="14A1CEE9">
            <w:r>
              <w:t xml:space="preserve">L1 Ajattelu ja oppimaan oppiminen L2  Itsestä huolehtiminen ja arjen taidot L4 Työelämätaidot ja yrittäjyys L7 </w:t>
            </w:r>
          </w:p>
        </w:tc>
        <w:tc>
          <w:tcPr>
            <w:tcW w:w="2157" w:type="dxa"/>
            <w:gridSpan w:val="3"/>
            <w:tcBorders>
              <w:bottom w:val="single" w:sz="4" w:space="0" w:color="auto"/>
            </w:tcBorders>
          </w:tcPr>
          <w:p w14:paraId="6B42B01D" w14:textId="77777777" w:rsidR="00785600" w:rsidRDefault="00785600">
            <w:r>
              <w:t>Terveydellisen kehityksen analysointi ja toiminta vuorovaikutustilanteissa</w:t>
            </w:r>
          </w:p>
        </w:tc>
        <w:tc>
          <w:tcPr>
            <w:tcW w:w="1836" w:type="dxa"/>
            <w:tcBorders>
              <w:bottom w:val="single" w:sz="4" w:space="0" w:color="auto"/>
            </w:tcBorders>
          </w:tcPr>
          <w:p w14:paraId="786B49DC" w14:textId="77777777" w:rsidR="00785600" w:rsidRDefault="00785600">
            <w:r>
              <w:t>Oppilas osaa eritellä esimerkkien avulla yksilölliseen psyykkiseen ja seksuaaliseen kehitykseen liittyviä kysymyksiä terveyden näkökulmasta ja arvioida sosiaalisten suhteiden merkitystä mielen hyvinvoinnille ja terveydelle. Oppilas osaa nimetä ja kuvata yhdessä toimimiseen ja vuorovaikutukseen liittyviä eettisiä kysymyksiä ja tilanteita ja tuottaa niihin vastuullisia ratkaisuja.</w:t>
            </w:r>
          </w:p>
        </w:tc>
      </w:tr>
      <w:tr w:rsidR="004F6F66" w14:paraId="5C9B5967" w14:textId="77777777" w:rsidTr="14A1CEE9">
        <w:tc>
          <w:tcPr>
            <w:tcW w:w="2370" w:type="dxa"/>
            <w:gridSpan w:val="2"/>
            <w:tcBorders>
              <w:right w:val="nil"/>
            </w:tcBorders>
          </w:tcPr>
          <w:p w14:paraId="02ED2673" w14:textId="77777777" w:rsidR="00785600" w:rsidRDefault="00785600">
            <w:r>
              <w:lastRenderedPageBreak/>
              <w:t>Terveyttä tukevat ja kuluttavat tekijät sekä sairauksien ehkäisy</w:t>
            </w:r>
          </w:p>
        </w:tc>
        <w:tc>
          <w:tcPr>
            <w:tcW w:w="1530" w:type="dxa"/>
            <w:tcBorders>
              <w:left w:val="nil"/>
              <w:right w:val="nil"/>
            </w:tcBorders>
          </w:tcPr>
          <w:p w14:paraId="5EE8B5FC" w14:textId="77777777" w:rsidR="00785600" w:rsidRDefault="00785600"/>
        </w:tc>
        <w:tc>
          <w:tcPr>
            <w:tcW w:w="1735" w:type="dxa"/>
            <w:tcBorders>
              <w:left w:val="nil"/>
              <w:right w:val="nil"/>
            </w:tcBorders>
          </w:tcPr>
          <w:p w14:paraId="209A64D6" w14:textId="77777777" w:rsidR="00785600" w:rsidRDefault="00785600"/>
        </w:tc>
        <w:tc>
          <w:tcPr>
            <w:tcW w:w="2157" w:type="dxa"/>
            <w:gridSpan w:val="3"/>
            <w:tcBorders>
              <w:left w:val="nil"/>
              <w:right w:val="nil"/>
            </w:tcBorders>
          </w:tcPr>
          <w:p w14:paraId="5E1B1984" w14:textId="77777777" w:rsidR="00785600" w:rsidRDefault="00785600"/>
        </w:tc>
        <w:tc>
          <w:tcPr>
            <w:tcW w:w="1836" w:type="dxa"/>
            <w:tcBorders>
              <w:left w:val="nil"/>
            </w:tcBorders>
          </w:tcPr>
          <w:p w14:paraId="50AECA7F" w14:textId="77777777" w:rsidR="00785600" w:rsidRDefault="00785600"/>
        </w:tc>
      </w:tr>
      <w:tr w:rsidR="004F6F66" w14:paraId="44D54B9E" w14:textId="77777777" w:rsidTr="14A1CEE9">
        <w:tc>
          <w:tcPr>
            <w:tcW w:w="2370" w:type="dxa"/>
            <w:gridSpan w:val="2"/>
          </w:tcPr>
          <w:p w14:paraId="4EC1BA81" w14:textId="77777777" w:rsidR="00785600" w:rsidRDefault="00785600">
            <w:r>
              <w:t>T 6 tukea oppilaan kehittymistä terveyteen ja sairauteen liittyvän tiedon hankkijana ja käyttäjänä sekä edistää valmiuksia toimia tarkoituksenmukaisesti terveyteen, turvallisuuteen ja sairauksiin liittyvissä tilanteissa</w:t>
            </w:r>
          </w:p>
        </w:tc>
        <w:tc>
          <w:tcPr>
            <w:tcW w:w="1530" w:type="dxa"/>
          </w:tcPr>
          <w:p w14:paraId="791CCAE4" w14:textId="7CD7D3F0" w:rsidR="00785600" w:rsidRDefault="00D613D0">
            <w:r>
              <w:t>P</w:t>
            </w:r>
            <w:r w:rsidR="00785600">
              <w:t>syykkinen terveys, stressi, kriisit, sosiaalinen kestävyys, turvataidot ja valmiudet, S2, S3</w:t>
            </w:r>
          </w:p>
        </w:tc>
        <w:tc>
          <w:tcPr>
            <w:tcW w:w="1735" w:type="dxa"/>
          </w:tcPr>
          <w:p w14:paraId="60A07979" w14:textId="4A603AEC" w:rsidR="00785600" w:rsidRDefault="00785600">
            <w:r>
              <w:t xml:space="preserve">Itsestä huolehtiminen ja arjen taidot L5 Työelämätaidot ja yrittäjyys L7 </w:t>
            </w:r>
          </w:p>
        </w:tc>
        <w:tc>
          <w:tcPr>
            <w:tcW w:w="2157" w:type="dxa"/>
            <w:gridSpan w:val="3"/>
          </w:tcPr>
          <w:p w14:paraId="0760FF7C" w14:textId="77777777" w:rsidR="00785600" w:rsidRDefault="00785600">
            <w:r>
              <w:t>Terveyteen, turvallisuuteen ja sairauteen liittyvien tietojen ja taitojen soveltaminen.</w:t>
            </w:r>
          </w:p>
        </w:tc>
        <w:tc>
          <w:tcPr>
            <w:tcW w:w="1836" w:type="dxa"/>
          </w:tcPr>
          <w:p w14:paraId="2F35FA6F" w14:textId="77777777" w:rsidR="00785600" w:rsidRDefault="00785600">
            <w:r>
              <w:t>Oppilas osaa hakea seksuaaliterveyteen, psyykkiseen terveyteen ja sosiaaliseen terveyteen liittyvää luotettavaa tietoa erilaisista lähteistä ja käyttää sitä asianmukaisesti.</w:t>
            </w:r>
          </w:p>
        </w:tc>
      </w:tr>
      <w:tr w:rsidR="004F6F66" w14:paraId="6F3A4518" w14:textId="77777777" w:rsidTr="14A1CEE9">
        <w:tc>
          <w:tcPr>
            <w:tcW w:w="2370" w:type="dxa"/>
            <w:gridSpan w:val="2"/>
          </w:tcPr>
          <w:p w14:paraId="45C2B754" w14:textId="77777777" w:rsidR="00785600" w:rsidRDefault="00CC1F6A">
            <w:r>
              <w:t>T7 ohjata oppilasta tunnistamaan ja arvioimaan omia terveyteen ja turvallisuuteen liittyviä tottumuksiaan, valintojaan ja niiden perusteluja sekä rohkaista oppilasta pohtimaan oman terveyden kannalta merkityksellisiä voimavaroja</w:t>
            </w:r>
          </w:p>
        </w:tc>
        <w:tc>
          <w:tcPr>
            <w:tcW w:w="1530" w:type="dxa"/>
          </w:tcPr>
          <w:p w14:paraId="59FFDD91" w14:textId="3FF3C406" w:rsidR="00785600" w:rsidRDefault="00CC1F6A">
            <w:r>
              <w:t xml:space="preserve"> </w:t>
            </w:r>
            <w:r w:rsidR="00304297">
              <w:t>M</w:t>
            </w:r>
            <w:r>
              <w:t>inäkuva, identiteetti, itsetuntemus, perhe, vuorovaikutustaidot, mielen hyvinvointi,  S1, S2</w:t>
            </w:r>
          </w:p>
        </w:tc>
        <w:tc>
          <w:tcPr>
            <w:tcW w:w="1735" w:type="dxa"/>
          </w:tcPr>
          <w:p w14:paraId="47E3EB87" w14:textId="53F0145A" w:rsidR="00785600" w:rsidRDefault="00CC1F6A">
            <w:r>
              <w:t xml:space="preserve">L3 Itsestä huolehtiminen ja arjen taidot L4 </w:t>
            </w:r>
          </w:p>
        </w:tc>
        <w:tc>
          <w:tcPr>
            <w:tcW w:w="2157" w:type="dxa"/>
            <w:gridSpan w:val="3"/>
          </w:tcPr>
          <w:p w14:paraId="0DCF6A72" w14:textId="77777777" w:rsidR="00785600" w:rsidRDefault="00785600"/>
        </w:tc>
        <w:tc>
          <w:tcPr>
            <w:tcW w:w="1836" w:type="dxa"/>
          </w:tcPr>
          <w:p w14:paraId="69334711" w14:textId="77777777" w:rsidR="00785600" w:rsidRDefault="00CC1F6A">
            <w:r>
              <w:t>Ei käytetä arvosanan muodostamisen perusteena. Oppilasta ohjataan pohtimaan kokemuksiaan osana itsearviointia.</w:t>
            </w:r>
          </w:p>
        </w:tc>
      </w:tr>
      <w:tr w:rsidR="009B1E01" w14:paraId="5E6400C5" w14:textId="77777777" w:rsidTr="14A1CEE9">
        <w:tc>
          <w:tcPr>
            <w:tcW w:w="2370" w:type="dxa"/>
            <w:gridSpan w:val="2"/>
          </w:tcPr>
          <w:p w14:paraId="29799578" w14:textId="77777777" w:rsidR="00CC1F6A" w:rsidRDefault="00CC1F6A">
            <w:r>
              <w:t>T8 ohjata oppilasta tunnistamaan ja tarkastelemaan kriittisesti terveyteen ja sairauteen liittyviä ilmiöitä, niihin liittyviä arvoja ja normeja sekä arvioimaan tiedon luotettavuutta ja merkitystä</w:t>
            </w:r>
          </w:p>
        </w:tc>
        <w:tc>
          <w:tcPr>
            <w:tcW w:w="1530" w:type="dxa"/>
            <w:tcBorders>
              <w:bottom w:val="single" w:sz="4" w:space="0" w:color="auto"/>
            </w:tcBorders>
          </w:tcPr>
          <w:p w14:paraId="3867D7DD" w14:textId="5B7845FD" w:rsidR="00CC1F6A" w:rsidRDefault="004F6F66">
            <w:r>
              <w:t>M</w:t>
            </w:r>
            <w:r w:rsidR="00CC1F6A">
              <w:t>ielen hyvinvointi, sosiaalinen kestävyys, mielenterveys, kriisit S1–S3</w:t>
            </w:r>
          </w:p>
        </w:tc>
        <w:tc>
          <w:tcPr>
            <w:tcW w:w="1735" w:type="dxa"/>
            <w:tcBorders>
              <w:bottom w:val="single" w:sz="4" w:space="0" w:color="auto"/>
            </w:tcBorders>
          </w:tcPr>
          <w:p w14:paraId="02D106C4" w14:textId="7C628167" w:rsidR="00CC1F6A" w:rsidRDefault="00CC1F6A">
            <w:r>
              <w:t>L1 Ajattelu ja oppimaan oppiminen L2  Itsestä huolehtiminen ja arjen taidot L4 Työelämätaidot ja yrittäjyys L7 Osallistuminen, vaikuttaminen ja kestävän tulevaisuuden rakentaminen</w:t>
            </w:r>
          </w:p>
        </w:tc>
        <w:tc>
          <w:tcPr>
            <w:tcW w:w="2157" w:type="dxa"/>
            <w:gridSpan w:val="3"/>
            <w:tcBorders>
              <w:bottom w:val="single" w:sz="4" w:space="0" w:color="auto"/>
            </w:tcBorders>
          </w:tcPr>
          <w:p w14:paraId="27FD39A3" w14:textId="77777777" w:rsidR="00CC1F6A" w:rsidRDefault="00CC1F6A">
            <w:r>
              <w:t>Terveyteen ja sairauteen liittyvien ilmiöiden tarkastelu ja terveyteen liittyvän tiedon luotettavuuden arvioiminen</w:t>
            </w:r>
          </w:p>
        </w:tc>
        <w:tc>
          <w:tcPr>
            <w:tcW w:w="1836" w:type="dxa"/>
            <w:tcBorders>
              <w:bottom w:val="single" w:sz="4" w:space="0" w:color="auto"/>
            </w:tcBorders>
          </w:tcPr>
          <w:p w14:paraId="3898F10B" w14:textId="77777777" w:rsidR="00CC1F6A" w:rsidRDefault="00CC1F6A">
            <w:r>
              <w:t xml:space="preserve">Oppilas osaa eritellä terveystottumusten omaksumiseen vaikuttavia tekijöitä ja osaa selittää terveystottumuksiin liittyvien ilmiöiden muodostumista. Oppilas osaa kuvata elämäntapoihin liittyviä eettisiä kysymyksiä ja esimerkkejä käyttäen arvioida elämäntapoihin liittyvien valintojen </w:t>
            </w:r>
            <w:r>
              <w:lastRenderedPageBreak/>
              <w:t>seurauksia. Oppilas osaa arvioida terveyteen liittyvän tiedon luotettavuutta.</w:t>
            </w:r>
          </w:p>
        </w:tc>
      </w:tr>
      <w:tr w:rsidR="004F6F66" w14:paraId="79275046" w14:textId="77777777" w:rsidTr="14A1CEE9">
        <w:tc>
          <w:tcPr>
            <w:tcW w:w="2370" w:type="dxa"/>
            <w:gridSpan w:val="2"/>
            <w:tcBorders>
              <w:right w:val="nil"/>
            </w:tcBorders>
          </w:tcPr>
          <w:p w14:paraId="3D7E743C" w14:textId="77777777" w:rsidR="00CC1F6A" w:rsidRDefault="00CC1F6A">
            <w:r>
              <w:lastRenderedPageBreak/>
              <w:t>Terveys, yhteisöt, yhteiskunta ja kulttuuri</w:t>
            </w:r>
          </w:p>
        </w:tc>
        <w:tc>
          <w:tcPr>
            <w:tcW w:w="1530" w:type="dxa"/>
            <w:tcBorders>
              <w:left w:val="nil"/>
              <w:right w:val="nil"/>
            </w:tcBorders>
          </w:tcPr>
          <w:p w14:paraId="373E0680" w14:textId="77777777" w:rsidR="00CC1F6A" w:rsidRDefault="00CC1F6A"/>
        </w:tc>
        <w:tc>
          <w:tcPr>
            <w:tcW w:w="1735" w:type="dxa"/>
            <w:tcBorders>
              <w:left w:val="nil"/>
              <w:right w:val="nil"/>
            </w:tcBorders>
          </w:tcPr>
          <w:p w14:paraId="618C3B22" w14:textId="77777777" w:rsidR="00CC1F6A" w:rsidRDefault="00CC1F6A"/>
        </w:tc>
        <w:tc>
          <w:tcPr>
            <w:tcW w:w="2157" w:type="dxa"/>
            <w:gridSpan w:val="3"/>
            <w:tcBorders>
              <w:left w:val="nil"/>
              <w:right w:val="nil"/>
            </w:tcBorders>
          </w:tcPr>
          <w:p w14:paraId="5BC57100" w14:textId="77777777" w:rsidR="00CC1F6A" w:rsidRDefault="00CC1F6A"/>
        </w:tc>
        <w:tc>
          <w:tcPr>
            <w:tcW w:w="1836" w:type="dxa"/>
            <w:tcBorders>
              <w:left w:val="nil"/>
            </w:tcBorders>
          </w:tcPr>
          <w:p w14:paraId="408CEB2F" w14:textId="77777777" w:rsidR="00CC1F6A" w:rsidRDefault="00CC1F6A"/>
        </w:tc>
      </w:tr>
      <w:tr w:rsidR="009B1E01" w14:paraId="06BB8AF9" w14:textId="77777777" w:rsidTr="14A1CEE9">
        <w:tc>
          <w:tcPr>
            <w:tcW w:w="2025" w:type="dxa"/>
          </w:tcPr>
          <w:p w14:paraId="743F8457" w14:textId="77777777" w:rsidR="00CC1F6A" w:rsidRDefault="00CC1F6A">
            <w:r>
              <w:t>T10 ohjata oppilasta luomaan perustaa opiskelu-, toiminta- ja työkyvylle ja sen ylläpitämiselle sekä kuvaamaan terveyspalvelujen asianmukaista käyttöä</w:t>
            </w:r>
          </w:p>
        </w:tc>
        <w:tc>
          <w:tcPr>
            <w:tcW w:w="1875" w:type="dxa"/>
            <w:gridSpan w:val="2"/>
          </w:tcPr>
          <w:p w14:paraId="43C4E1A3" w14:textId="77777777" w:rsidR="00CC1F6A" w:rsidRDefault="00CC1F6A">
            <w:r>
              <w:t>Mielen hyvinvointi ja sosiaalinen kestävyys S1, S2</w:t>
            </w:r>
          </w:p>
        </w:tc>
        <w:tc>
          <w:tcPr>
            <w:tcW w:w="1900" w:type="dxa"/>
            <w:gridSpan w:val="2"/>
          </w:tcPr>
          <w:p w14:paraId="7310F092" w14:textId="77777777" w:rsidR="00CC1F6A" w:rsidRDefault="00CC1F6A">
            <w:r>
              <w:t>L1 Ajattelu ja oppimaan oppiminen L3 Itsestä huolehtiminen ja arjen taidot L6 Työelämätaidot ja yrittäjyys</w:t>
            </w:r>
          </w:p>
        </w:tc>
        <w:tc>
          <w:tcPr>
            <w:tcW w:w="1867" w:type="dxa"/>
          </w:tcPr>
          <w:p w14:paraId="6BEA0061" w14:textId="77777777" w:rsidR="00CC1F6A" w:rsidRDefault="00CC1F6A">
            <w:r>
              <w:t>Työkyvyn edistämisen keinojen hahmottaminen</w:t>
            </w:r>
          </w:p>
        </w:tc>
        <w:tc>
          <w:tcPr>
            <w:tcW w:w="1961" w:type="dxa"/>
            <w:gridSpan w:val="2"/>
          </w:tcPr>
          <w:p w14:paraId="0B1D8672" w14:textId="77777777" w:rsidR="00CC1F6A" w:rsidRDefault="00CC1F6A">
            <w:r>
              <w:t>Oppilas osaa laatia opiskelu-, toiminta- ja työkykyä edistäviä suunnitelmia.</w:t>
            </w:r>
          </w:p>
        </w:tc>
      </w:tr>
      <w:tr w:rsidR="009B1E01" w14:paraId="72E80DE7" w14:textId="77777777" w:rsidTr="14A1CEE9">
        <w:tc>
          <w:tcPr>
            <w:tcW w:w="2025" w:type="dxa"/>
          </w:tcPr>
          <w:p w14:paraId="63CF37D7" w14:textId="77777777" w:rsidR="00CC1F6A" w:rsidRDefault="00CC1F6A">
            <w:r>
              <w:t>T12 tukea oppilaan valmiuksia arvioida kriittisesti terveyteen ja sairauteen liittyvää viestintää sekä eritellä yksilön oikeuksia, vastuita ja vaikuttamiskeinoja terveyttä ja turvallisuutta koskevissa asioissa omassa oppimisympäristössä ja lähiyhteisöissä.</w:t>
            </w:r>
          </w:p>
        </w:tc>
        <w:tc>
          <w:tcPr>
            <w:tcW w:w="1875" w:type="dxa"/>
            <w:gridSpan w:val="2"/>
          </w:tcPr>
          <w:p w14:paraId="1F9E1497" w14:textId="1948730B" w:rsidR="00CC1F6A" w:rsidRDefault="14A1CEE9">
            <w:r>
              <w:t>Sosiaalinen kestävyys, itsetuntemus, minäkuva S3</w:t>
            </w:r>
          </w:p>
        </w:tc>
        <w:tc>
          <w:tcPr>
            <w:tcW w:w="1900" w:type="dxa"/>
            <w:gridSpan w:val="2"/>
          </w:tcPr>
          <w:p w14:paraId="0E88A466" w14:textId="77777777" w:rsidR="00CC1F6A" w:rsidRDefault="00CC1F6A">
            <w:r>
              <w:t>L1 Ajattelu ja oppimaan oppiminen L2 Kulttuurinen osaaminen, vuorovaikutus ja ilmaisu L3 Itsestä huolehtiminen ja arjen taidot L4 Monilukutaito L5 Tieto- ja viestintäteknologinen osaaminen L6 Työelämätaidot ja yrittäjyys L7 Osallistuminen, vaikuttaminen ja kestävän tulevaisuuden rakentaminen</w:t>
            </w:r>
          </w:p>
        </w:tc>
        <w:tc>
          <w:tcPr>
            <w:tcW w:w="1867" w:type="dxa"/>
          </w:tcPr>
          <w:p w14:paraId="2B1791BB" w14:textId="77777777" w:rsidR="00CC1F6A" w:rsidRDefault="00CC1F6A">
            <w:r>
              <w:t>Terveyteen liittyvän viestinnän arviointi sekä terveyteen ja turvallisuuteen vaikuttavien keinojen tunteminen</w:t>
            </w:r>
          </w:p>
        </w:tc>
        <w:tc>
          <w:tcPr>
            <w:tcW w:w="1961" w:type="dxa"/>
            <w:gridSpan w:val="2"/>
          </w:tcPr>
          <w:p w14:paraId="423E8102" w14:textId="77777777" w:rsidR="00CC1F6A" w:rsidRDefault="00CC1F6A">
            <w:r>
              <w:t>Oppilas osaa eritellä elämäntapojen seurauksia toisille ja esitellä esimerkein keinoja ja tapoja, miten terveyteen voidaan vaikuttaa lähiyhteisössä.</w:t>
            </w:r>
          </w:p>
        </w:tc>
      </w:tr>
    </w:tbl>
    <w:p w14:paraId="7B08BDDE" w14:textId="0BA0F475" w:rsidR="14A1CEE9" w:rsidRDefault="14A1CEE9"/>
    <w:p w14:paraId="2979AA04" w14:textId="77777777" w:rsidR="006F633C" w:rsidRDefault="006F633C"/>
    <w:sectPr w:rsidR="006F633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00"/>
    <w:rsid w:val="00031AE9"/>
    <w:rsid w:val="00032ACE"/>
    <w:rsid w:val="00033517"/>
    <w:rsid w:val="001F5B81"/>
    <w:rsid w:val="002D36BA"/>
    <w:rsid w:val="00304297"/>
    <w:rsid w:val="004008C8"/>
    <w:rsid w:val="004F6F66"/>
    <w:rsid w:val="005D48AE"/>
    <w:rsid w:val="006A0F42"/>
    <w:rsid w:val="006F633C"/>
    <w:rsid w:val="00774A15"/>
    <w:rsid w:val="00785600"/>
    <w:rsid w:val="009B1E01"/>
    <w:rsid w:val="00A717CD"/>
    <w:rsid w:val="00A940FE"/>
    <w:rsid w:val="00BF7D6B"/>
    <w:rsid w:val="00CC1F6A"/>
    <w:rsid w:val="00D04250"/>
    <w:rsid w:val="00D57A83"/>
    <w:rsid w:val="00D613D0"/>
    <w:rsid w:val="00E421BA"/>
    <w:rsid w:val="14A1CE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6AD6"/>
  <w15:chartTrackingRefBased/>
  <w15:docId w15:val="{BBDDF3C2-8D54-46B6-93DA-2A1CBE9C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78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1A7EDB7D238E347A0DA2025FB0F01F5" ma:contentTypeVersion="5" ma:contentTypeDescription="Luo uusi asiakirja." ma:contentTypeScope="" ma:versionID="0dd4aac8289c60270f0fad43ef31fe04">
  <xsd:schema xmlns:xsd="http://www.w3.org/2001/XMLSchema" xmlns:xs="http://www.w3.org/2001/XMLSchema" xmlns:p="http://schemas.microsoft.com/office/2006/metadata/properties" xmlns:ns3="12132548-5c84-4e83-b15c-f4912d36d4b2" xmlns:ns4="36e5dd88-a9b4-481a-af71-3a2a5dd91f82" targetNamespace="http://schemas.microsoft.com/office/2006/metadata/properties" ma:root="true" ma:fieldsID="95735ee79c00822f5adc171760052a88" ns3:_="" ns4:_="">
    <xsd:import namespace="12132548-5c84-4e83-b15c-f4912d36d4b2"/>
    <xsd:import namespace="36e5dd88-a9b4-481a-af71-3a2a5dd91f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2548-5c84-4e83-b15c-f4912d36d4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5dd88-a9b4-481a-af71-3a2a5dd91f8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EB6A2-D655-430B-B2C8-6F99CB6A656A}">
  <ds:schemaRefs>
    <ds:schemaRef ds:uri="http://schemas.microsoft.com/sharepoint/v3/contenttype/forms"/>
  </ds:schemaRefs>
</ds:datastoreItem>
</file>

<file path=customXml/itemProps2.xml><?xml version="1.0" encoding="utf-8"?>
<ds:datastoreItem xmlns:ds="http://schemas.openxmlformats.org/officeDocument/2006/customXml" ds:itemID="{64470ADD-5830-4C5E-B6F7-DDAF99490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2548-5c84-4e83-b15c-f4912d36d4b2"/>
    <ds:schemaRef ds:uri="36e5dd88-a9b4-481a-af71-3a2a5dd9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95AD3-8DB2-46BC-A26D-AE7B44125C04}">
  <ds:schemaRefs>
    <ds:schemaRef ds:uri="http://purl.org/dc/elements/1.1/"/>
    <ds:schemaRef ds:uri="http://schemas.microsoft.com/office/2006/metadata/properties"/>
    <ds:schemaRef ds:uri="http://schemas.microsoft.com/office/2006/documentManagement/types"/>
    <ds:schemaRef ds:uri="http://purl.org/dc/terms/"/>
    <ds:schemaRef ds:uri="36e5dd88-a9b4-481a-af71-3a2a5dd91f82"/>
    <ds:schemaRef ds:uri="http://purl.org/dc/dcmitype/"/>
    <ds:schemaRef ds:uri="http://schemas.microsoft.com/office/infopath/2007/PartnerControls"/>
    <ds:schemaRef ds:uri="http://schemas.openxmlformats.org/package/2006/metadata/core-properties"/>
    <ds:schemaRef ds:uri="12132548-5c84-4e83-b15c-f4912d36d4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4485</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 Anne</dc:creator>
  <cp:keywords/>
  <dc:description/>
  <cp:lastModifiedBy>Damskägg Marika</cp:lastModifiedBy>
  <cp:revision>2</cp:revision>
  <dcterms:created xsi:type="dcterms:W3CDTF">2019-09-19T07:35:00Z</dcterms:created>
  <dcterms:modified xsi:type="dcterms:W3CDTF">2019-09-19T07:35:00Z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0x010100D1A7EDB7D238E347A0DA2025FB0F01F5</vt:lpwstr>
  </property>
</Properties>
</file>