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87728" w14:textId="5DAF8240" w:rsidR="00E74B90" w:rsidRDefault="00E74B90" w:rsidP="03C4BC15">
      <w:pPr>
        <w:widowControl w:val="0"/>
        <w:autoSpaceDE w:val="0"/>
        <w:autoSpaceDN w:val="0"/>
        <w:adjustRightInd w:val="0"/>
        <w:spacing w:after="240" w:line="280" w:lineRule="atLeast"/>
        <w:rPr>
          <w:rFonts w:asciiTheme="majorHAnsi" w:hAnsiTheme="majorHAnsi" w:cs="Arial"/>
          <w:color w:val="00B0F0"/>
          <w:sz w:val="24"/>
          <w:szCs w:val="24"/>
        </w:rPr>
      </w:pPr>
      <w:r w:rsidRPr="03C4BC15">
        <w:rPr>
          <w:rFonts w:asciiTheme="majorHAnsi" w:hAnsiTheme="majorHAnsi" w:cs="Arial"/>
          <w:color w:val="00B0F0"/>
          <w:sz w:val="24"/>
          <w:szCs w:val="24"/>
        </w:rPr>
        <w:t xml:space="preserve">TAIDE- JA MUOTOILUKOULU TAIKA </w:t>
      </w:r>
    </w:p>
    <w:p w14:paraId="30A51C6A" w14:textId="74198A58" w:rsidR="00E74B90" w:rsidRDefault="00E74B90" w:rsidP="03C4BC15">
      <w:pPr>
        <w:widowControl w:val="0"/>
        <w:autoSpaceDE w:val="0"/>
        <w:autoSpaceDN w:val="0"/>
        <w:adjustRightInd w:val="0"/>
        <w:spacing w:after="240" w:line="280" w:lineRule="atLeast"/>
        <w:rPr>
          <w:rFonts w:ascii="Calibri" w:eastAsia="Calibri" w:hAnsi="Calibri" w:cs="Calibri"/>
          <w:color w:val="00B0F0"/>
          <w:sz w:val="24"/>
          <w:szCs w:val="24"/>
        </w:rPr>
      </w:pPr>
      <w:r w:rsidRPr="03C4BC15">
        <w:rPr>
          <w:rFonts w:asciiTheme="majorHAnsi" w:hAnsiTheme="majorHAnsi" w:cs="Arial"/>
          <w:color w:val="00B0F0"/>
          <w:sz w:val="24"/>
          <w:szCs w:val="24"/>
        </w:rPr>
        <w:t xml:space="preserve">LIITE 9. </w:t>
      </w:r>
      <w:r w:rsidR="03C4BC15" w:rsidRPr="03C4BC15">
        <w:rPr>
          <w:rFonts w:ascii="Calibri" w:eastAsia="Calibri" w:hAnsi="Calibri" w:cs="Calibri"/>
          <w:color w:val="00B0F0"/>
          <w:sz w:val="24"/>
          <w:szCs w:val="24"/>
        </w:rPr>
        <w:t xml:space="preserve">LAAJAN OPPIMÄÄRÄN ARVIOINNIN KOHTEET JA ARVIOINNIN KRITEERIT </w:t>
      </w:r>
    </w:p>
    <w:p w14:paraId="493FEE57" w14:textId="77777777" w:rsidR="00E74B90" w:rsidRPr="008344AB" w:rsidRDefault="00E74B90" w:rsidP="00E74B90">
      <w:pPr>
        <w:rPr>
          <w:rFonts w:ascii="Calibri" w:eastAsia="Calibri" w:hAnsi="Calibri" w:cs="Calibri"/>
          <w:b/>
          <w:bCs/>
          <w:sz w:val="24"/>
          <w:szCs w:val="24"/>
          <w:u w:color="000000"/>
        </w:rPr>
      </w:pPr>
    </w:p>
    <w:p w14:paraId="34A765A9" w14:textId="77777777" w:rsidR="00E74B90" w:rsidRPr="008344AB" w:rsidRDefault="00E74B90" w:rsidP="00E74B90">
      <w:pPr>
        <w:rPr>
          <w:rFonts w:ascii="Calibri" w:eastAsia="Calibri" w:hAnsi="Calibri" w:cs="Calibri"/>
          <w:b/>
          <w:bCs/>
          <w:sz w:val="24"/>
          <w:szCs w:val="24"/>
          <w:u w:color="000000"/>
        </w:rPr>
      </w:pPr>
    </w:p>
    <w:p w14:paraId="14F3C702" w14:textId="77777777" w:rsidR="00E74B90" w:rsidRPr="008344AB" w:rsidRDefault="00E74B90" w:rsidP="00E74B90">
      <w:pPr>
        <w:rPr>
          <w:rFonts w:ascii="Calibri" w:eastAsia="Calibri" w:hAnsi="Calibri" w:cs="Calibri"/>
          <w:sz w:val="24"/>
          <w:szCs w:val="24"/>
          <w:u w:color="000000"/>
        </w:rPr>
      </w:pPr>
      <w:r w:rsidRPr="00BF70E6">
        <w:rPr>
          <w:rFonts w:ascii="Calibri" w:eastAsia="Calibri" w:hAnsi="Calibri" w:cs="Calibri"/>
          <w:bCs/>
          <w:sz w:val="24"/>
          <w:szCs w:val="24"/>
          <w:u w:color="000000"/>
        </w:rPr>
        <w:t xml:space="preserve">Kuvataiteen laajan oppimäärän kriteerit hyvälle osaamiselle perusopetuksen päättyessä (800 tuntia) </w:t>
      </w:r>
    </w:p>
    <w:p w14:paraId="67265D8F" w14:textId="77777777" w:rsidR="00E74B90" w:rsidRDefault="00E74B90" w:rsidP="00E74B90">
      <w:pPr>
        <w:rPr>
          <w:rFonts w:ascii="Calibri" w:eastAsia="Calibri" w:hAnsi="Calibri" w:cs="Calibri"/>
          <w:b/>
          <w:bCs/>
          <w:sz w:val="24"/>
          <w:szCs w:val="24"/>
          <w:u w:color="000000"/>
        </w:rPr>
      </w:pPr>
    </w:p>
    <w:p w14:paraId="45E01BE1" w14:textId="77777777" w:rsidR="00E74B90" w:rsidRDefault="00E74B90" w:rsidP="00E74B90">
      <w:pPr>
        <w:rPr>
          <w:rFonts w:ascii="Calibri" w:eastAsia="Calibri" w:hAnsi="Calibri" w:cs="Calibri"/>
          <w:b/>
          <w:bCs/>
          <w:sz w:val="24"/>
          <w:szCs w:val="24"/>
          <w:u w:color="000000"/>
        </w:rPr>
      </w:pPr>
      <w:r w:rsidRPr="008344AB">
        <w:rPr>
          <w:rFonts w:ascii="Calibri" w:eastAsia="Calibri" w:hAnsi="Calibri" w:cs="Calibri"/>
          <w:b/>
          <w:bCs/>
          <w:sz w:val="24"/>
          <w:szCs w:val="24"/>
          <w:u w:color="000000"/>
        </w:rPr>
        <w:t>TAIDESUHDE</w:t>
      </w:r>
    </w:p>
    <w:p w14:paraId="419A53EA" w14:textId="77777777" w:rsidR="00E74B90" w:rsidRPr="00E74B90" w:rsidRDefault="00E74B90" w:rsidP="00E74B90">
      <w:pPr>
        <w:pStyle w:val="Luettelokappale"/>
        <w:numPr>
          <w:ilvl w:val="0"/>
          <w:numId w:val="3"/>
        </w:numPr>
        <w:rPr>
          <w:rFonts w:ascii="Calibri" w:eastAsia="Calibri" w:hAnsi="Calibri" w:cs="Calibri"/>
          <w:sz w:val="24"/>
          <w:szCs w:val="24"/>
          <w:u w:color="000000"/>
        </w:rPr>
      </w:pPr>
      <w:r w:rsidRPr="00E74B90">
        <w:rPr>
          <w:rFonts w:ascii="Calibri" w:eastAsia="Calibri" w:hAnsi="Calibri" w:cs="Calibri"/>
          <w:sz w:val="24"/>
          <w:szCs w:val="24"/>
          <w:u w:color="000000"/>
        </w:rPr>
        <w:t>Oppilas osaa ilmaista omia ajatuksiaan visuaalisin keinoin.</w:t>
      </w:r>
    </w:p>
    <w:p w14:paraId="5892154B" w14:textId="77777777" w:rsidR="00E74B90" w:rsidRPr="00E74B90" w:rsidRDefault="00E74B90" w:rsidP="00E74B90">
      <w:pPr>
        <w:pStyle w:val="Luettelokappale"/>
        <w:numPr>
          <w:ilvl w:val="0"/>
          <w:numId w:val="3"/>
        </w:numPr>
        <w:rPr>
          <w:rFonts w:ascii="Calibri" w:eastAsia="Calibri" w:hAnsi="Calibri" w:cs="Calibri"/>
          <w:b/>
          <w:bCs/>
          <w:sz w:val="24"/>
          <w:szCs w:val="24"/>
          <w:u w:color="000000"/>
        </w:rPr>
      </w:pPr>
      <w:r w:rsidRPr="00E74B90">
        <w:rPr>
          <w:rFonts w:ascii="Calibri" w:eastAsia="Calibri" w:hAnsi="Calibri" w:cs="Calibri"/>
          <w:sz w:val="24"/>
          <w:szCs w:val="24"/>
          <w:u w:color="000000"/>
        </w:rPr>
        <w:t>Oppilas osaa valita ja hyödyntää erilaisia materiaaleja ja tekniikoita monipuolisesti.</w:t>
      </w:r>
    </w:p>
    <w:p w14:paraId="7747BD8D" w14:textId="77777777" w:rsidR="00E74B90" w:rsidRPr="00E74B90" w:rsidRDefault="00E74B90" w:rsidP="00E74B90">
      <w:pPr>
        <w:pStyle w:val="Luettelokappale"/>
        <w:numPr>
          <w:ilvl w:val="0"/>
          <w:numId w:val="3"/>
        </w:numPr>
        <w:rPr>
          <w:rFonts w:ascii="Calibri" w:eastAsia="Calibri" w:hAnsi="Calibri" w:cs="Calibri"/>
          <w:b/>
          <w:bCs/>
          <w:sz w:val="24"/>
          <w:szCs w:val="24"/>
          <w:u w:color="000000"/>
        </w:rPr>
      </w:pPr>
      <w:r w:rsidRPr="00E74B90">
        <w:rPr>
          <w:rFonts w:ascii="Calibri" w:eastAsia="Calibri" w:hAnsi="Calibri" w:cs="Calibri"/>
          <w:sz w:val="24"/>
          <w:szCs w:val="24"/>
          <w:u w:color="000000"/>
        </w:rPr>
        <w:t>Oppilas osaa asettaa omalle työskentelylle tavoitteita aikatauluttaa omaa työskentelyä.</w:t>
      </w:r>
    </w:p>
    <w:p w14:paraId="163FCC3A" w14:textId="77777777" w:rsidR="00E74B90" w:rsidRPr="00E74B90" w:rsidRDefault="00E74B90" w:rsidP="00E74B90">
      <w:pPr>
        <w:pStyle w:val="Luettelokappale"/>
        <w:numPr>
          <w:ilvl w:val="0"/>
          <w:numId w:val="3"/>
        </w:numPr>
        <w:rPr>
          <w:rFonts w:ascii="Calibri" w:eastAsia="Calibri" w:hAnsi="Calibri" w:cs="Calibri"/>
          <w:b/>
          <w:bCs/>
          <w:sz w:val="24"/>
          <w:szCs w:val="24"/>
          <w:u w:color="000000"/>
        </w:rPr>
      </w:pPr>
      <w:r w:rsidRPr="00E74B90">
        <w:rPr>
          <w:rFonts w:ascii="Calibri" w:eastAsia="Calibri" w:hAnsi="Calibri" w:cs="Calibri"/>
          <w:sz w:val="24"/>
          <w:szCs w:val="24"/>
          <w:u w:color="000000"/>
        </w:rPr>
        <w:t xml:space="preserve">Oppilas osaa työskennellä </w:t>
      </w:r>
      <w:proofErr w:type="spellStart"/>
      <w:r w:rsidRPr="00E74B90">
        <w:rPr>
          <w:rFonts w:ascii="Calibri" w:eastAsia="Calibri" w:hAnsi="Calibri" w:cs="Calibri"/>
          <w:sz w:val="24"/>
          <w:szCs w:val="24"/>
          <w:u w:color="000000"/>
        </w:rPr>
        <w:t>prosessinomaisesti</w:t>
      </w:r>
      <w:proofErr w:type="spellEnd"/>
      <w:r w:rsidRPr="00E74B90">
        <w:rPr>
          <w:rFonts w:ascii="Calibri" w:eastAsia="Calibri" w:hAnsi="Calibri" w:cs="Calibri"/>
          <w:sz w:val="24"/>
          <w:szCs w:val="24"/>
          <w:u w:color="000000"/>
        </w:rPr>
        <w:t>.</w:t>
      </w:r>
    </w:p>
    <w:p w14:paraId="288A863E" w14:textId="77777777" w:rsidR="00E74B90" w:rsidRPr="00E74B90" w:rsidRDefault="00E74B90" w:rsidP="00E74B90">
      <w:pPr>
        <w:pStyle w:val="Luettelokappale"/>
        <w:numPr>
          <w:ilvl w:val="0"/>
          <w:numId w:val="3"/>
        </w:numPr>
        <w:rPr>
          <w:rFonts w:ascii="Calibri" w:eastAsia="Calibri" w:hAnsi="Calibri" w:cs="Calibri"/>
          <w:b/>
          <w:bCs/>
          <w:sz w:val="24"/>
          <w:szCs w:val="24"/>
          <w:u w:color="000000"/>
        </w:rPr>
      </w:pPr>
      <w:r w:rsidRPr="00E74B90">
        <w:rPr>
          <w:rFonts w:ascii="Calibri" w:eastAsia="Calibri" w:hAnsi="Calibri" w:cs="Calibri"/>
          <w:sz w:val="24"/>
          <w:szCs w:val="24"/>
          <w:u w:color="000000"/>
        </w:rPr>
        <w:t>Oppilas osaa reflektoida omaa taiteellista työskentelyä ja osaa perustella omat ratkai</w:t>
      </w:r>
      <w:r>
        <w:rPr>
          <w:rFonts w:ascii="Calibri" w:eastAsia="Calibri" w:hAnsi="Calibri" w:cs="Calibri"/>
          <w:sz w:val="24"/>
          <w:szCs w:val="24"/>
          <w:u w:color="000000"/>
        </w:rPr>
        <w:t>sunsa.</w:t>
      </w:r>
    </w:p>
    <w:p w14:paraId="654CC2B3" w14:textId="77777777" w:rsidR="00E74B90" w:rsidRPr="00E74B90" w:rsidRDefault="00E74B90" w:rsidP="00E74B90">
      <w:pPr>
        <w:pStyle w:val="Luettelokappale"/>
        <w:numPr>
          <w:ilvl w:val="0"/>
          <w:numId w:val="3"/>
        </w:numPr>
        <w:rPr>
          <w:rFonts w:ascii="Calibri" w:eastAsia="Calibri" w:hAnsi="Calibri" w:cs="Calibri"/>
          <w:b/>
          <w:bCs/>
          <w:sz w:val="24"/>
          <w:szCs w:val="24"/>
          <w:u w:color="000000"/>
        </w:rPr>
      </w:pPr>
      <w:r w:rsidRPr="00E74B90">
        <w:rPr>
          <w:rFonts w:ascii="Calibri" w:eastAsia="Calibri" w:hAnsi="Calibri" w:cs="Calibri"/>
          <w:sz w:val="24"/>
          <w:szCs w:val="24"/>
          <w:u w:color="000000"/>
        </w:rPr>
        <w:t>Oppilas on tutustunut taiteiden välisiin työskentelytapoihin ja käsityöllisen muotoilun osa-alueisiin.</w:t>
      </w:r>
    </w:p>
    <w:p w14:paraId="4CD6467C" w14:textId="77777777" w:rsidR="00E74B90" w:rsidRDefault="00E74B90" w:rsidP="00E74B90">
      <w:pPr>
        <w:rPr>
          <w:rFonts w:ascii="Calibri" w:eastAsia="Calibri" w:hAnsi="Calibri" w:cs="Calibri"/>
          <w:sz w:val="24"/>
          <w:szCs w:val="24"/>
          <w:u w:color="000000"/>
        </w:rPr>
      </w:pPr>
    </w:p>
    <w:p w14:paraId="535AEDBE" w14:textId="77777777" w:rsidR="00E74B90" w:rsidRPr="008344AB" w:rsidRDefault="00E74B90" w:rsidP="00E74B90">
      <w:pPr>
        <w:rPr>
          <w:rFonts w:ascii="Calibri" w:eastAsia="Calibri" w:hAnsi="Calibri" w:cs="Calibri"/>
          <w:b/>
          <w:bCs/>
          <w:sz w:val="24"/>
          <w:szCs w:val="24"/>
          <w:u w:color="000000"/>
        </w:rPr>
      </w:pPr>
      <w:r w:rsidRPr="008344AB">
        <w:rPr>
          <w:rFonts w:ascii="Calibri" w:eastAsia="Calibri" w:hAnsi="Calibri" w:cs="Calibri"/>
          <w:b/>
          <w:bCs/>
          <w:sz w:val="24"/>
          <w:szCs w:val="24"/>
          <w:u w:color="000000"/>
        </w:rPr>
        <w:t>VISUAALINEN LUKUTAITO</w:t>
      </w:r>
    </w:p>
    <w:p w14:paraId="625F8509" w14:textId="77777777" w:rsidR="00E74B90" w:rsidRPr="00E74B90" w:rsidRDefault="00E74B90" w:rsidP="00E74B90">
      <w:pPr>
        <w:pStyle w:val="Luettelokappale"/>
        <w:numPr>
          <w:ilvl w:val="0"/>
          <w:numId w:val="3"/>
        </w:numPr>
        <w:pBdr>
          <w:top w:val="nil"/>
          <w:left w:val="nil"/>
          <w:bottom w:val="nil"/>
          <w:right w:val="nil"/>
          <w:between w:val="nil"/>
          <w:bar w:val="nil"/>
        </w:pBdr>
        <w:rPr>
          <w:rFonts w:ascii="Calibri" w:eastAsia="Calibri" w:hAnsi="Calibri" w:cs="Calibri"/>
          <w:sz w:val="24"/>
          <w:szCs w:val="24"/>
          <w:u w:color="000000"/>
        </w:rPr>
      </w:pPr>
      <w:r w:rsidRPr="00E74B90">
        <w:rPr>
          <w:rFonts w:ascii="Calibri" w:eastAsia="Calibri" w:hAnsi="Calibri" w:cs="Calibri"/>
          <w:sz w:val="24"/>
          <w:szCs w:val="24"/>
          <w:u w:color="000000"/>
        </w:rPr>
        <w:t>Oppilas on tutustun erilaisiin visuaalisiin ilmaisukeinoihin: Hän on harjaantunut havaitsemaan kuvan, median, muotoilun ja ympäristön visuaalista kieltä.</w:t>
      </w:r>
    </w:p>
    <w:p w14:paraId="057FA382" w14:textId="77777777" w:rsidR="00E74B90" w:rsidRDefault="00E74B90" w:rsidP="00E74B90">
      <w:pPr>
        <w:pStyle w:val="Luettelokappale"/>
        <w:numPr>
          <w:ilvl w:val="0"/>
          <w:numId w:val="3"/>
        </w:numPr>
        <w:pBdr>
          <w:top w:val="nil"/>
          <w:left w:val="nil"/>
          <w:bottom w:val="nil"/>
          <w:right w:val="nil"/>
          <w:between w:val="nil"/>
          <w:bar w:val="nil"/>
        </w:pBdr>
        <w:rPr>
          <w:rFonts w:ascii="Calibri" w:eastAsia="Calibri" w:hAnsi="Calibri" w:cs="Calibri"/>
          <w:sz w:val="24"/>
          <w:szCs w:val="24"/>
          <w:u w:color="000000"/>
        </w:rPr>
      </w:pPr>
      <w:r w:rsidRPr="00E74B90">
        <w:rPr>
          <w:rFonts w:ascii="Calibri" w:eastAsia="Calibri" w:hAnsi="Calibri" w:cs="Calibri"/>
          <w:sz w:val="24"/>
          <w:szCs w:val="24"/>
          <w:u w:color="000000"/>
        </w:rPr>
        <w:t>Oppilas osaa havainnoida ympäristöä moniaistisesti ja hyödyntää havaintojaan oman kuvan tekemisen lähtökohtana.</w:t>
      </w:r>
    </w:p>
    <w:p w14:paraId="0CB061A9" w14:textId="77777777" w:rsidR="00E74B90" w:rsidRDefault="00E74B90" w:rsidP="00E74B90">
      <w:pPr>
        <w:pStyle w:val="Luettelokappale"/>
        <w:numPr>
          <w:ilvl w:val="0"/>
          <w:numId w:val="3"/>
        </w:numPr>
        <w:pBdr>
          <w:top w:val="nil"/>
          <w:left w:val="nil"/>
          <w:bottom w:val="nil"/>
          <w:right w:val="nil"/>
          <w:between w:val="nil"/>
          <w:bar w:val="nil"/>
        </w:pBdr>
        <w:rPr>
          <w:rFonts w:ascii="Calibri" w:eastAsia="Calibri" w:hAnsi="Calibri" w:cs="Calibri"/>
          <w:sz w:val="24"/>
          <w:szCs w:val="24"/>
          <w:u w:color="000000"/>
        </w:rPr>
      </w:pPr>
      <w:r w:rsidRPr="00E74B90">
        <w:rPr>
          <w:rFonts w:ascii="Calibri" w:eastAsia="Calibri" w:hAnsi="Calibri" w:cs="Calibri"/>
          <w:sz w:val="24"/>
          <w:szCs w:val="24"/>
          <w:u w:color="000000"/>
        </w:rPr>
        <w:t>Oppilas osaa ilmaista omia ajatuksia kuvallisesti, taiteiden ja tieteiden välisyyttä hyödyntäen.</w:t>
      </w:r>
    </w:p>
    <w:p w14:paraId="659F430B" w14:textId="77777777" w:rsidR="00E74B90" w:rsidRDefault="00E74B90" w:rsidP="00E74B90">
      <w:pPr>
        <w:pStyle w:val="Luettelokappale"/>
        <w:numPr>
          <w:ilvl w:val="0"/>
          <w:numId w:val="3"/>
        </w:numPr>
        <w:pBdr>
          <w:top w:val="nil"/>
          <w:left w:val="nil"/>
          <w:bottom w:val="nil"/>
          <w:right w:val="nil"/>
          <w:between w:val="nil"/>
          <w:bar w:val="nil"/>
        </w:pBdr>
        <w:rPr>
          <w:rFonts w:ascii="Calibri" w:eastAsia="Calibri" w:hAnsi="Calibri" w:cs="Calibri"/>
          <w:sz w:val="24"/>
          <w:szCs w:val="24"/>
          <w:u w:color="000000"/>
        </w:rPr>
      </w:pPr>
      <w:r w:rsidRPr="00E74B90">
        <w:rPr>
          <w:rFonts w:ascii="Calibri" w:eastAsia="Calibri" w:hAnsi="Calibri" w:cs="Calibri"/>
          <w:sz w:val="24"/>
          <w:szCs w:val="24"/>
          <w:u w:color="000000"/>
        </w:rPr>
        <w:t>Oppilas osoittaa kuvataiteen ja muun visuaalisen kulttuurin tuntemusta.</w:t>
      </w:r>
    </w:p>
    <w:p w14:paraId="29DBF51C" w14:textId="77777777" w:rsidR="00E74B90" w:rsidRPr="00E74B90" w:rsidRDefault="00E74B90" w:rsidP="00E74B90">
      <w:pPr>
        <w:pStyle w:val="Luettelokappale"/>
        <w:numPr>
          <w:ilvl w:val="0"/>
          <w:numId w:val="3"/>
        </w:numPr>
        <w:pBdr>
          <w:top w:val="nil"/>
          <w:left w:val="nil"/>
          <w:bottom w:val="nil"/>
          <w:right w:val="nil"/>
          <w:between w:val="nil"/>
          <w:bar w:val="nil"/>
        </w:pBdr>
        <w:rPr>
          <w:rFonts w:ascii="Calibri" w:eastAsia="Calibri" w:hAnsi="Calibri" w:cs="Calibri"/>
          <w:sz w:val="24"/>
          <w:szCs w:val="24"/>
          <w:u w:color="000000"/>
        </w:rPr>
      </w:pPr>
      <w:r w:rsidRPr="00E74B90">
        <w:rPr>
          <w:rFonts w:ascii="Calibri" w:eastAsia="Calibri" w:hAnsi="Calibri" w:cs="Calibri"/>
          <w:sz w:val="24"/>
          <w:szCs w:val="24"/>
          <w:u w:color="000000"/>
        </w:rPr>
        <w:t xml:space="preserve">Oppilas hyödyntää mielikuvitustaan ja käyttää sitä oman kuvan </w:t>
      </w:r>
      <w:r w:rsidRPr="00E74B90">
        <w:rPr>
          <w:rFonts w:ascii="Calibri" w:eastAsia="Calibri" w:hAnsi="Calibri" w:cs="Calibri"/>
          <w:sz w:val="24"/>
          <w:szCs w:val="24"/>
          <w:u w:color="000000"/>
        </w:rPr>
        <w:br/>
        <w:t>tekemisen lähtökohtana.</w:t>
      </w:r>
    </w:p>
    <w:p w14:paraId="7656ED2A" w14:textId="77777777" w:rsidR="00E74B90" w:rsidRDefault="00E74B90" w:rsidP="00E74B90">
      <w:pPr>
        <w:rPr>
          <w:rFonts w:ascii="Calibri" w:eastAsia="Calibri" w:hAnsi="Calibri" w:cs="Calibri"/>
          <w:sz w:val="24"/>
          <w:szCs w:val="24"/>
          <w:u w:color="000000"/>
        </w:rPr>
      </w:pPr>
    </w:p>
    <w:p w14:paraId="7FD554B9" w14:textId="77777777" w:rsidR="00E74B90" w:rsidRPr="008344AB" w:rsidRDefault="00E74B90" w:rsidP="00E74B90">
      <w:pPr>
        <w:rPr>
          <w:rFonts w:ascii="Calibri" w:eastAsia="Calibri" w:hAnsi="Calibri" w:cs="Calibri"/>
          <w:b/>
          <w:bCs/>
          <w:sz w:val="24"/>
          <w:szCs w:val="24"/>
          <w:u w:color="000000"/>
        </w:rPr>
      </w:pPr>
      <w:r w:rsidRPr="008344AB">
        <w:rPr>
          <w:rFonts w:ascii="Calibri" w:eastAsia="Calibri" w:hAnsi="Calibri" w:cs="Calibri"/>
          <w:b/>
          <w:bCs/>
          <w:sz w:val="24"/>
          <w:szCs w:val="24"/>
          <w:u w:color="000000"/>
        </w:rPr>
        <w:t>OSALLISUUS JA VAIKUTTAMINEN</w:t>
      </w:r>
    </w:p>
    <w:p w14:paraId="36202FC6" w14:textId="77777777" w:rsidR="00E74B90" w:rsidRPr="00E74B90" w:rsidRDefault="00E74B90" w:rsidP="00E74B90">
      <w:pPr>
        <w:pStyle w:val="Luettelokappale"/>
        <w:numPr>
          <w:ilvl w:val="0"/>
          <w:numId w:val="3"/>
        </w:numPr>
        <w:pBdr>
          <w:top w:val="nil"/>
          <w:left w:val="nil"/>
          <w:bottom w:val="nil"/>
          <w:right w:val="nil"/>
          <w:between w:val="nil"/>
          <w:bar w:val="nil"/>
        </w:pBdr>
        <w:rPr>
          <w:rFonts w:ascii="Calibri" w:eastAsia="Calibri" w:hAnsi="Calibri" w:cs="Calibri"/>
          <w:sz w:val="24"/>
          <w:szCs w:val="24"/>
          <w:u w:color="000000"/>
        </w:rPr>
      </w:pPr>
      <w:r w:rsidRPr="00E74B90">
        <w:rPr>
          <w:rFonts w:ascii="Calibri" w:eastAsia="Calibri" w:hAnsi="Calibri" w:cs="Calibri"/>
          <w:sz w:val="24"/>
          <w:szCs w:val="24"/>
          <w:u w:color="000000"/>
        </w:rPr>
        <w:t>Oppilas osaa ilmaista näkemyksiään ja mielipiteitään taiteen keinoin.</w:t>
      </w:r>
    </w:p>
    <w:p w14:paraId="0BD58E6F" w14:textId="77777777" w:rsidR="00E74B90" w:rsidRDefault="00E74B90" w:rsidP="00E74B90">
      <w:pPr>
        <w:pStyle w:val="Luettelokappale"/>
        <w:numPr>
          <w:ilvl w:val="0"/>
          <w:numId w:val="3"/>
        </w:numPr>
        <w:pBdr>
          <w:top w:val="nil"/>
          <w:left w:val="nil"/>
          <w:bottom w:val="nil"/>
          <w:right w:val="nil"/>
          <w:between w:val="nil"/>
          <w:bar w:val="nil"/>
        </w:pBdr>
        <w:rPr>
          <w:rFonts w:ascii="Calibri" w:eastAsia="Calibri" w:hAnsi="Calibri" w:cs="Calibri"/>
          <w:sz w:val="24"/>
          <w:szCs w:val="24"/>
          <w:u w:color="000000"/>
        </w:rPr>
      </w:pPr>
      <w:r w:rsidRPr="00E74B90">
        <w:rPr>
          <w:rFonts w:ascii="Calibri" w:eastAsia="Calibri" w:hAnsi="Calibri" w:cs="Calibri"/>
          <w:sz w:val="24"/>
          <w:szCs w:val="24"/>
          <w:u w:color="000000"/>
        </w:rPr>
        <w:t>Oppilas pohtii omassa työskentelyssä esteettisten, ekologisten ja eettisten arvojen merkitystä.</w:t>
      </w:r>
    </w:p>
    <w:p w14:paraId="1AC5E116" w14:textId="77777777" w:rsidR="00E74B90" w:rsidRDefault="00E74B90" w:rsidP="00E74B90">
      <w:pPr>
        <w:pStyle w:val="Luettelokappale"/>
        <w:numPr>
          <w:ilvl w:val="0"/>
          <w:numId w:val="3"/>
        </w:numPr>
        <w:pBdr>
          <w:top w:val="nil"/>
          <w:left w:val="nil"/>
          <w:bottom w:val="nil"/>
          <w:right w:val="nil"/>
          <w:between w:val="nil"/>
          <w:bar w:val="nil"/>
        </w:pBdr>
        <w:rPr>
          <w:rFonts w:ascii="Calibri" w:eastAsia="Calibri" w:hAnsi="Calibri" w:cs="Calibri"/>
          <w:sz w:val="24"/>
          <w:szCs w:val="24"/>
          <w:u w:color="000000"/>
        </w:rPr>
      </w:pPr>
      <w:r w:rsidRPr="00E74B90">
        <w:rPr>
          <w:rFonts w:ascii="Calibri" w:eastAsia="Calibri" w:hAnsi="Calibri" w:cs="Calibri"/>
          <w:sz w:val="24"/>
          <w:szCs w:val="24"/>
          <w:u w:color="000000"/>
        </w:rPr>
        <w:t>Oppilas osoittaa kriittisen ajattelun taitoja omassa taiteellisessa työssä.</w:t>
      </w:r>
    </w:p>
    <w:p w14:paraId="3458DBA4" w14:textId="77777777" w:rsidR="00E74B90" w:rsidRPr="00E74B90" w:rsidRDefault="00E74B90" w:rsidP="00E74B90">
      <w:pPr>
        <w:pStyle w:val="Luettelokappale"/>
        <w:numPr>
          <w:ilvl w:val="0"/>
          <w:numId w:val="3"/>
        </w:numPr>
        <w:pBdr>
          <w:top w:val="nil"/>
          <w:left w:val="nil"/>
          <w:bottom w:val="nil"/>
          <w:right w:val="nil"/>
          <w:between w:val="nil"/>
          <w:bar w:val="nil"/>
        </w:pBdr>
        <w:rPr>
          <w:rFonts w:ascii="Calibri" w:eastAsia="Calibri" w:hAnsi="Calibri" w:cs="Calibri"/>
          <w:sz w:val="24"/>
          <w:szCs w:val="24"/>
          <w:u w:color="000000"/>
        </w:rPr>
      </w:pPr>
      <w:proofErr w:type="spellStart"/>
      <w:r w:rsidRPr="00E74B90">
        <w:rPr>
          <w:rFonts w:ascii="Calibri" w:eastAsia="Calibri" w:hAnsi="Calibri" w:cs="Calibri"/>
          <w:sz w:val="24"/>
          <w:szCs w:val="24"/>
          <w:u w:color="000000"/>
        </w:rPr>
        <w:t>Opintokonaisuus</w:t>
      </w:r>
      <w:proofErr w:type="spellEnd"/>
      <w:r w:rsidRPr="00E74B90">
        <w:rPr>
          <w:rFonts w:ascii="Calibri" w:eastAsia="Calibri" w:hAnsi="Calibri" w:cs="Calibri"/>
          <w:sz w:val="24"/>
          <w:szCs w:val="24"/>
          <w:u w:color="000000"/>
        </w:rPr>
        <w:t xml:space="preserve"> 3:n periodiopetuksen aikana oppilas sanallistaa omaa oppimistaan – oppimispäiväkirjaan/portfolioon.</w:t>
      </w:r>
    </w:p>
    <w:p w14:paraId="4FEEE377" w14:textId="77777777" w:rsidR="00E74B90" w:rsidRDefault="00E74B90" w:rsidP="00E74B90">
      <w:pPr>
        <w:rPr>
          <w:rFonts w:ascii="Calibri" w:eastAsia="Calibri" w:hAnsi="Calibri" w:cs="Calibri"/>
          <w:sz w:val="24"/>
          <w:szCs w:val="24"/>
          <w:u w:color="000000"/>
        </w:rPr>
      </w:pPr>
    </w:p>
    <w:p w14:paraId="1A99319C" w14:textId="77777777" w:rsidR="00E74B90" w:rsidRDefault="00E74B90" w:rsidP="00E74B90">
      <w:pPr>
        <w:rPr>
          <w:rFonts w:ascii="Calibri" w:eastAsia="Calibri" w:hAnsi="Calibri" w:cs="Calibri"/>
          <w:sz w:val="24"/>
          <w:szCs w:val="24"/>
          <w:u w:color="000000"/>
        </w:rPr>
      </w:pPr>
    </w:p>
    <w:p w14:paraId="0210FE4C" w14:textId="77777777" w:rsidR="00E74B90" w:rsidRPr="008344AB" w:rsidRDefault="00E74B90" w:rsidP="00E74B90">
      <w:pPr>
        <w:rPr>
          <w:rFonts w:ascii="Calibri" w:eastAsia="Calibri" w:hAnsi="Calibri" w:cs="Calibri"/>
          <w:b/>
          <w:bCs/>
          <w:sz w:val="24"/>
          <w:szCs w:val="24"/>
          <w:u w:color="000000"/>
        </w:rPr>
      </w:pPr>
      <w:r w:rsidRPr="008344AB">
        <w:rPr>
          <w:rFonts w:ascii="Calibri" w:eastAsia="Calibri" w:hAnsi="Calibri" w:cs="Calibri"/>
          <w:b/>
          <w:bCs/>
          <w:sz w:val="24"/>
          <w:szCs w:val="24"/>
          <w:u w:color="000000"/>
        </w:rPr>
        <w:t xml:space="preserve">KUVATAITEEN LAAJAN OPPIMÄÄRÄN KRITEERIT HYVÄLLE OSAAMISELLE OPPIMÄÄRÄN PÄÄTTYESSÄ (1300 TUNTIA): </w:t>
      </w:r>
    </w:p>
    <w:p w14:paraId="60F86E2B" w14:textId="77777777" w:rsidR="00E74B90" w:rsidRPr="008344AB" w:rsidRDefault="00E74B90" w:rsidP="00E74B90">
      <w:pPr>
        <w:rPr>
          <w:rFonts w:ascii="Calibri" w:eastAsia="Calibri" w:hAnsi="Calibri" w:cs="Calibri"/>
          <w:b/>
          <w:bCs/>
          <w:sz w:val="24"/>
          <w:szCs w:val="24"/>
          <w:u w:color="000000"/>
        </w:rPr>
      </w:pPr>
    </w:p>
    <w:p w14:paraId="35A7492E" w14:textId="77777777" w:rsidR="00E74B90" w:rsidRPr="008344AB" w:rsidRDefault="00E74B90" w:rsidP="00E74B90">
      <w:pPr>
        <w:rPr>
          <w:rFonts w:ascii="Calibri" w:eastAsia="Calibri" w:hAnsi="Calibri" w:cs="Calibri"/>
          <w:sz w:val="24"/>
          <w:szCs w:val="24"/>
          <w:u w:color="000000"/>
        </w:rPr>
      </w:pPr>
      <w:r w:rsidRPr="008344AB">
        <w:rPr>
          <w:rFonts w:ascii="Calibri" w:eastAsia="Calibri" w:hAnsi="Calibri" w:cs="Calibri"/>
          <w:sz w:val="24"/>
          <w:szCs w:val="24"/>
          <w:u w:color="000000"/>
        </w:rPr>
        <w:t xml:space="preserve">Kuvataiteen laajan oppimäärän arvioinnin kohteet ovat Taidesuhde, Visuaalinen lukutaito sekä Osallisuus ja vaikuttaminen. Oppilaalle annettavaan oppimisen arviointiin sisältyy palautetta kaikista opetukselle asetetuista tavoitteista. </w:t>
      </w:r>
    </w:p>
    <w:p w14:paraId="6DAF4738" w14:textId="77777777" w:rsidR="00E74B90" w:rsidRPr="008344AB" w:rsidRDefault="00E74B90" w:rsidP="00E74B90">
      <w:pPr>
        <w:rPr>
          <w:rFonts w:ascii="Calibri" w:eastAsia="Calibri" w:hAnsi="Calibri" w:cs="Calibri"/>
          <w:b/>
          <w:bCs/>
          <w:sz w:val="24"/>
          <w:szCs w:val="24"/>
          <w:u w:color="000000"/>
        </w:rPr>
      </w:pPr>
    </w:p>
    <w:p w14:paraId="784C238E" w14:textId="77777777" w:rsidR="00E74B90" w:rsidRPr="008344AB" w:rsidRDefault="00E74B90" w:rsidP="00E74B90">
      <w:pPr>
        <w:rPr>
          <w:rFonts w:ascii="Calibri" w:eastAsia="Calibri" w:hAnsi="Calibri" w:cs="Calibri"/>
          <w:b/>
          <w:bCs/>
          <w:sz w:val="24"/>
          <w:szCs w:val="24"/>
          <w:u w:color="000000"/>
        </w:rPr>
      </w:pPr>
    </w:p>
    <w:p w14:paraId="1BFCF44D" w14:textId="77777777" w:rsidR="00E74B90" w:rsidRPr="008344AB" w:rsidRDefault="00E74B90" w:rsidP="00E74B90">
      <w:pPr>
        <w:rPr>
          <w:rFonts w:ascii="Calibri" w:eastAsia="Calibri" w:hAnsi="Calibri" w:cs="Calibri"/>
          <w:b/>
          <w:bCs/>
          <w:sz w:val="24"/>
          <w:szCs w:val="24"/>
          <w:u w:color="000000"/>
        </w:rPr>
      </w:pPr>
      <w:r w:rsidRPr="008344AB">
        <w:rPr>
          <w:rFonts w:ascii="Calibri" w:eastAsia="Calibri" w:hAnsi="Calibri" w:cs="Calibri"/>
          <w:b/>
          <w:bCs/>
          <w:sz w:val="24"/>
          <w:szCs w:val="24"/>
          <w:u w:color="000000"/>
        </w:rPr>
        <w:t>TAIDESUHDE:</w:t>
      </w:r>
    </w:p>
    <w:p w14:paraId="5234EF3C"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on omaksunut visuaaliset peruskäsitteet.</w:t>
      </w:r>
    </w:p>
    <w:p w14:paraId="53CAB2A7" w14:textId="77777777" w:rsidR="00E74B90" w:rsidRPr="008344AB" w:rsidRDefault="00E60C3F"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Pr>
          <w:rFonts w:ascii="Calibri" w:eastAsia="Calibri" w:hAnsi="Calibri" w:cs="Calibri"/>
          <w:sz w:val="24"/>
          <w:szCs w:val="24"/>
          <w:u w:color="000000"/>
        </w:rPr>
        <w:lastRenderedPageBreak/>
        <w:t>Oppilas osaa valita</w:t>
      </w:r>
      <w:r w:rsidR="00E74B90" w:rsidRPr="008344AB">
        <w:rPr>
          <w:rFonts w:ascii="Calibri" w:eastAsia="Calibri" w:hAnsi="Calibri" w:cs="Calibri"/>
          <w:sz w:val="24"/>
          <w:szCs w:val="24"/>
          <w:u w:color="000000"/>
        </w:rPr>
        <w:t xml:space="preserve"> taiteelliseen työskentelyyn sopivat tekniikat, materiaalit, teknologiat ja taiteidenväliset menetelmät.</w:t>
      </w:r>
    </w:p>
    <w:p w14:paraId="2234930D"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osaa työskentelyprosessin.</w:t>
      </w:r>
    </w:p>
    <w:p w14:paraId="55FA2027"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Oppilaan Ilmaisukeinot ovat monipuolistuneet tavoitteiden mukaisesti.</w:t>
      </w:r>
    </w:p>
    <w:p w14:paraId="77B06E7A"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harjoittaa työskentelyssään luovaa ongelmanratkaisua.</w:t>
      </w:r>
    </w:p>
    <w:p w14:paraId="468B3741"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 xml:space="preserve">Oppilas osoittaa pystyvänsä tavoitteelliseen työskentelyyn. </w:t>
      </w:r>
    </w:p>
    <w:p w14:paraId="65D3990B"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osaa tulkit</w:t>
      </w:r>
      <w:r w:rsidR="00E60C3F">
        <w:rPr>
          <w:rFonts w:ascii="Calibri" w:eastAsia="Calibri" w:hAnsi="Calibri" w:cs="Calibri"/>
          <w:sz w:val="24"/>
          <w:szCs w:val="24"/>
          <w:u w:color="000000"/>
        </w:rPr>
        <w:t>a ilmaisuaan ja reflektoida</w:t>
      </w:r>
      <w:r w:rsidRPr="008344AB">
        <w:rPr>
          <w:rFonts w:ascii="Calibri" w:eastAsia="Calibri" w:hAnsi="Calibri" w:cs="Calibri"/>
          <w:sz w:val="24"/>
          <w:szCs w:val="24"/>
          <w:u w:color="000000"/>
        </w:rPr>
        <w:t xml:space="preserve"> taiteellista työskentelyään.</w:t>
      </w:r>
    </w:p>
    <w:p w14:paraId="01A33270"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tunnistaa ympäristön ilmiöiden merkityksellisyyden / osallisuuden oppimisessa.</w:t>
      </w:r>
    </w:p>
    <w:p w14:paraId="6CD29454"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 xml:space="preserve">Oppilas on kuvannut työskentelyprosessin oppimispäiväkirjaan/portfolioon. </w:t>
      </w:r>
    </w:p>
    <w:p w14:paraId="659149B5"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 xml:space="preserve">Oppilas osaa perustella omat näkemyksensä ja taiteelliset ratkaisunsa suullisesti, kirjallisesti ja </w:t>
      </w:r>
      <w:r w:rsidR="00E60C3F">
        <w:rPr>
          <w:rFonts w:ascii="Calibri" w:eastAsia="Calibri" w:hAnsi="Calibri" w:cs="Calibri"/>
          <w:sz w:val="24"/>
          <w:szCs w:val="24"/>
          <w:u w:color="000000"/>
        </w:rPr>
        <w:t>visuaalisin keinoin.</w:t>
      </w:r>
      <w:r w:rsidRPr="008344AB">
        <w:rPr>
          <w:rFonts w:ascii="Calibri" w:eastAsia="Calibri" w:hAnsi="Calibri" w:cs="Calibri"/>
          <w:sz w:val="24"/>
          <w:szCs w:val="24"/>
          <w:u w:color="000000"/>
        </w:rPr>
        <w:t xml:space="preserve"> </w:t>
      </w:r>
    </w:p>
    <w:p w14:paraId="11C59F6A" w14:textId="77777777" w:rsidR="00E74B90" w:rsidRPr="008344AB" w:rsidRDefault="00E74B90" w:rsidP="00E74B90">
      <w:pPr>
        <w:rPr>
          <w:rFonts w:ascii="Calibri" w:eastAsia="Calibri" w:hAnsi="Calibri" w:cs="Calibri"/>
          <w:sz w:val="24"/>
          <w:szCs w:val="24"/>
          <w:u w:color="000000"/>
        </w:rPr>
      </w:pPr>
    </w:p>
    <w:p w14:paraId="6581663E" w14:textId="77777777" w:rsidR="00E74B90" w:rsidRPr="008344AB" w:rsidRDefault="00E74B90" w:rsidP="00E74B90">
      <w:pPr>
        <w:rPr>
          <w:rFonts w:ascii="Calibri" w:eastAsia="Calibri" w:hAnsi="Calibri" w:cs="Calibri"/>
          <w:b/>
          <w:bCs/>
          <w:sz w:val="24"/>
          <w:szCs w:val="24"/>
          <w:u w:color="000000"/>
        </w:rPr>
      </w:pPr>
      <w:r w:rsidRPr="008344AB">
        <w:rPr>
          <w:rFonts w:ascii="Calibri" w:eastAsia="Calibri" w:hAnsi="Calibri" w:cs="Calibri"/>
          <w:b/>
          <w:bCs/>
          <w:sz w:val="24"/>
          <w:szCs w:val="24"/>
          <w:u w:color="000000"/>
        </w:rPr>
        <w:t>VISUAALINEN LUKUTAITO:</w:t>
      </w:r>
    </w:p>
    <w:p w14:paraId="303C5654"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Oppilaan kulttuurin tuntemus on syv</w:t>
      </w:r>
      <w:r w:rsidR="00E60C3F">
        <w:rPr>
          <w:rFonts w:ascii="Calibri" w:eastAsia="Calibri" w:hAnsi="Calibri" w:cs="Calibri"/>
          <w:sz w:val="24"/>
          <w:szCs w:val="24"/>
          <w:u w:color="000000"/>
        </w:rPr>
        <w:t>entynyt tavoitteiden mukaisesti:</w:t>
      </w:r>
      <w:r w:rsidRPr="008344AB">
        <w:rPr>
          <w:rFonts w:ascii="Calibri" w:eastAsia="Calibri" w:hAnsi="Calibri" w:cs="Calibri"/>
          <w:sz w:val="24"/>
          <w:szCs w:val="24"/>
          <w:u w:color="000000"/>
        </w:rPr>
        <w:t xml:space="preserve"> oppilas tunnistaa kulttuurisen perinnön merkityksiä ja hyödyntää niitä omassa opinnoissaan</w:t>
      </w:r>
    </w:p>
    <w:p w14:paraId="15C8AD62"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osaa asettaa tehtävän tavoitteet ja sisällöt hänen omasta kokemuksesta</w:t>
      </w:r>
      <w:r w:rsidR="00E60C3F">
        <w:rPr>
          <w:rFonts w:ascii="Calibri" w:eastAsia="Calibri" w:hAnsi="Calibri" w:cs="Calibri"/>
          <w:sz w:val="24"/>
          <w:szCs w:val="24"/>
          <w:u w:color="000000"/>
        </w:rPr>
        <w:t>an</w:t>
      </w:r>
      <w:r w:rsidRPr="008344AB">
        <w:rPr>
          <w:rFonts w:ascii="Calibri" w:eastAsia="Calibri" w:hAnsi="Calibri" w:cs="Calibri"/>
          <w:sz w:val="24"/>
          <w:szCs w:val="24"/>
          <w:u w:color="000000"/>
        </w:rPr>
        <w:t>, mielenkiinnosta</w:t>
      </w:r>
      <w:r w:rsidR="00E60C3F">
        <w:rPr>
          <w:rFonts w:ascii="Calibri" w:eastAsia="Calibri" w:hAnsi="Calibri" w:cs="Calibri"/>
          <w:sz w:val="24"/>
          <w:szCs w:val="24"/>
          <w:u w:color="000000"/>
        </w:rPr>
        <w:t>an</w:t>
      </w:r>
      <w:r w:rsidRPr="008344AB">
        <w:rPr>
          <w:rFonts w:ascii="Calibri" w:eastAsia="Calibri" w:hAnsi="Calibri" w:cs="Calibri"/>
          <w:sz w:val="24"/>
          <w:szCs w:val="24"/>
          <w:u w:color="000000"/>
        </w:rPr>
        <w:t xml:space="preserve"> lähtien.</w:t>
      </w:r>
    </w:p>
    <w:p w14:paraId="4EB04C69"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tunnistaa kulttuurin välittämien viestien arvoja, osaa tulkita ja hyödyntää  niitä omassa työskentelyssä</w:t>
      </w:r>
      <w:r w:rsidR="00E60C3F">
        <w:rPr>
          <w:rFonts w:ascii="Calibri" w:eastAsia="Calibri" w:hAnsi="Calibri" w:cs="Calibri"/>
          <w:sz w:val="24"/>
          <w:szCs w:val="24"/>
          <w:u w:color="000000"/>
        </w:rPr>
        <w:t>än</w:t>
      </w:r>
      <w:r w:rsidRPr="008344AB">
        <w:rPr>
          <w:rFonts w:ascii="Calibri" w:eastAsia="Calibri" w:hAnsi="Calibri" w:cs="Calibri"/>
          <w:sz w:val="24"/>
          <w:szCs w:val="24"/>
          <w:u w:color="000000"/>
        </w:rPr>
        <w:t>.</w:t>
      </w:r>
    </w:p>
    <w:p w14:paraId="5C7040BE"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osaa havainnoida y</w:t>
      </w:r>
      <w:r w:rsidR="00E60C3F">
        <w:rPr>
          <w:rFonts w:ascii="Calibri" w:eastAsia="Calibri" w:hAnsi="Calibri" w:cs="Calibri"/>
          <w:sz w:val="24"/>
          <w:szCs w:val="24"/>
          <w:u w:color="000000"/>
        </w:rPr>
        <w:t xml:space="preserve">mpäristöään moniaistisesti: </w:t>
      </w:r>
      <w:r w:rsidRPr="008344AB">
        <w:rPr>
          <w:rFonts w:ascii="Calibri" w:eastAsia="Calibri" w:hAnsi="Calibri" w:cs="Calibri"/>
          <w:sz w:val="24"/>
          <w:szCs w:val="24"/>
          <w:u w:color="000000"/>
        </w:rPr>
        <w:t xml:space="preserve">mahdollisesti tieteiden ja taiteiden välisyyttä hyödyntäen. </w:t>
      </w:r>
    </w:p>
    <w:p w14:paraId="5970A8BE"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osoittaa taiteen historian, nykytaiteen ja visuaalisten alojen tuntemusta.</w:t>
      </w:r>
    </w:p>
    <w:p w14:paraId="52065431"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osaa käyttää, lukea ja tulkita kuvan kieltä, kuvallisia muuttujia ja kuvallisen kerronnan keinoja</w:t>
      </w:r>
    </w:p>
    <w:p w14:paraId="57D8CD77"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 xml:space="preserve">Oppilasta osaa perustella tulkintojaan ja arvostuksiaan suullisesti, kirjallisesti tai </w:t>
      </w:r>
      <w:r w:rsidRPr="008344AB">
        <w:rPr>
          <w:rFonts w:ascii="Calibri" w:eastAsia="Calibri" w:hAnsi="Calibri" w:cs="Calibri"/>
          <w:sz w:val="24"/>
          <w:szCs w:val="24"/>
          <w:u w:color="000000"/>
        </w:rPr>
        <w:br/>
      </w:r>
      <w:r w:rsidR="00E60C3F">
        <w:rPr>
          <w:rFonts w:ascii="Calibri" w:eastAsia="Calibri" w:hAnsi="Calibri" w:cs="Calibri"/>
          <w:sz w:val="24"/>
          <w:szCs w:val="24"/>
          <w:u w:color="000000"/>
        </w:rPr>
        <w:t>visuaalisin keinoin</w:t>
      </w:r>
    </w:p>
    <w:p w14:paraId="334F3D20" w14:textId="77777777" w:rsidR="00E74B90" w:rsidRPr="008344AB" w:rsidRDefault="00E74B90" w:rsidP="00E74B90">
      <w:pPr>
        <w:rPr>
          <w:rFonts w:ascii="Calibri" w:eastAsia="Calibri" w:hAnsi="Calibri" w:cs="Calibri"/>
          <w:sz w:val="24"/>
          <w:szCs w:val="24"/>
          <w:u w:color="000000"/>
        </w:rPr>
      </w:pPr>
    </w:p>
    <w:p w14:paraId="01E8C7E0" w14:textId="77777777" w:rsidR="00E74B90" w:rsidRPr="008344AB" w:rsidRDefault="00E74B90" w:rsidP="00E74B90">
      <w:pPr>
        <w:rPr>
          <w:rFonts w:ascii="Calibri" w:eastAsia="Calibri" w:hAnsi="Calibri" w:cs="Calibri"/>
          <w:b/>
          <w:bCs/>
          <w:sz w:val="24"/>
          <w:szCs w:val="24"/>
          <w:u w:color="000000"/>
        </w:rPr>
      </w:pPr>
      <w:r w:rsidRPr="008344AB">
        <w:rPr>
          <w:rFonts w:ascii="Calibri" w:eastAsia="Calibri" w:hAnsi="Calibri" w:cs="Calibri"/>
          <w:b/>
          <w:bCs/>
          <w:sz w:val="24"/>
          <w:szCs w:val="24"/>
          <w:u w:color="000000"/>
        </w:rPr>
        <w:t>OSALLISUUS JA VAIKUTTAMINEN:</w:t>
      </w:r>
    </w:p>
    <w:p w14:paraId="5A488848"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osaa koneiden, työtapojen ja materiaalien turvallisen käytön.</w:t>
      </w:r>
    </w:p>
    <w:p w14:paraId="2BA11CEF"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tunnistaa monikulttuurisuuden ympäristössään; oppilas hyödyntää sieltä nousevia esteettisiä, ekologisia ja eettisiä ilmiöitä omassa työskentelyssä</w:t>
      </w:r>
      <w:r w:rsidR="00E60C3F">
        <w:rPr>
          <w:rFonts w:ascii="Calibri" w:eastAsia="Calibri" w:hAnsi="Calibri" w:cs="Calibri"/>
          <w:sz w:val="24"/>
          <w:szCs w:val="24"/>
          <w:u w:color="000000"/>
        </w:rPr>
        <w:t>än</w:t>
      </w:r>
      <w:r w:rsidRPr="008344AB">
        <w:rPr>
          <w:rFonts w:ascii="Calibri" w:eastAsia="Calibri" w:hAnsi="Calibri" w:cs="Calibri"/>
          <w:sz w:val="24"/>
          <w:szCs w:val="24"/>
          <w:u w:color="000000"/>
        </w:rPr>
        <w:t>.</w:t>
      </w:r>
    </w:p>
    <w:p w14:paraId="5EDFC115"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osaa tarkastella kriittisesti kuvataiteen ja muun visuaalisen kulttuurin välittämiä viestejä ja niissä ilmeneviä arvoja.</w:t>
      </w:r>
    </w:p>
    <w:p w14:paraId="48FF2EAD"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pohtii taiteellisessa työskentelyssään esteettisten, ekologisten ja eettisten arvojen merkitystä omassa visuaalisessa työskentelyssään.</w:t>
      </w:r>
    </w:p>
    <w:p w14:paraId="00AE79D8" w14:textId="77777777" w:rsidR="00E74B90" w:rsidRPr="008344AB" w:rsidRDefault="00E74B90"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008344AB">
        <w:rPr>
          <w:rFonts w:ascii="Calibri" w:eastAsia="Calibri" w:hAnsi="Calibri" w:cs="Calibri"/>
          <w:sz w:val="24"/>
          <w:szCs w:val="24"/>
          <w:u w:color="000000"/>
        </w:rPr>
        <w:t>Oppilas osoittaa kriittisen ajattelun taitoja omassa taiteellisessa työssään.</w:t>
      </w:r>
    </w:p>
    <w:p w14:paraId="40850286" w14:textId="77777777" w:rsidR="00E74B90" w:rsidRPr="008344AB" w:rsidRDefault="7CBDEB5E" w:rsidP="00E74B90">
      <w:pPr>
        <w:numPr>
          <w:ilvl w:val="0"/>
          <w:numId w:val="3"/>
        </w:numPr>
        <w:pBdr>
          <w:top w:val="nil"/>
          <w:left w:val="nil"/>
          <w:bottom w:val="nil"/>
          <w:right w:val="nil"/>
          <w:between w:val="nil"/>
          <w:bar w:val="nil"/>
        </w:pBdr>
        <w:rPr>
          <w:rFonts w:ascii="Calibri" w:eastAsia="Calibri" w:hAnsi="Calibri" w:cs="Calibri"/>
          <w:sz w:val="24"/>
          <w:szCs w:val="24"/>
          <w:u w:color="000000"/>
        </w:rPr>
      </w:pPr>
      <w:r w:rsidRPr="7CBDEB5E">
        <w:rPr>
          <w:rFonts w:ascii="Calibri" w:eastAsia="Calibri" w:hAnsi="Calibri" w:cs="Calibri"/>
          <w:sz w:val="24"/>
          <w:szCs w:val="24"/>
        </w:rPr>
        <w:t xml:space="preserve">Oppilas asettaa taiteellisen työnsä julkisesti esille ja tällä tavalla esille ajatuksiaan, tulkintojaan ja kannanottojaan julkisessa ympäristössä. </w:t>
      </w:r>
    </w:p>
    <w:p w14:paraId="3F93CB18" w14:textId="56CBD91C" w:rsidR="7CBDEB5E" w:rsidRDefault="7CBDEB5E" w:rsidP="7CBDEB5E">
      <w:pPr>
        <w:rPr>
          <w:rFonts w:ascii="Calibri" w:eastAsia="Calibri" w:hAnsi="Calibri" w:cs="Calibri"/>
          <w:sz w:val="24"/>
          <w:szCs w:val="24"/>
        </w:rPr>
      </w:pPr>
    </w:p>
    <w:p w14:paraId="021F72FE" w14:textId="413F22A6" w:rsidR="7CBDEB5E" w:rsidRDefault="7CBDEB5E" w:rsidP="7CBDEB5E">
      <w:pPr>
        <w:rPr>
          <w:rFonts w:ascii="Calibri" w:eastAsia="Calibri" w:hAnsi="Calibri" w:cs="Calibri"/>
          <w:sz w:val="24"/>
          <w:szCs w:val="24"/>
        </w:rPr>
      </w:pPr>
    </w:p>
    <w:p w14:paraId="1328322B" w14:textId="25D8E83E" w:rsidR="7CBDEB5E" w:rsidRDefault="7CBDEB5E" w:rsidP="7CBDEB5E">
      <w:pPr>
        <w:rPr>
          <w:rFonts w:ascii="Calibri" w:eastAsia="Calibri" w:hAnsi="Calibri" w:cs="Calibri"/>
          <w:sz w:val="24"/>
          <w:szCs w:val="24"/>
        </w:rPr>
      </w:pPr>
    </w:p>
    <w:p w14:paraId="56E62BEF" w14:textId="79A2C023" w:rsidR="7CBDEB5E" w:rsidRDefault="7CBDEB5E" w:rsidP="7CBDEB5E">
      <w:pPr>
        <w:rPr>
          <w:rFonts w:ascii="Calibri" w:eastAsia="Calibri" w:hAnsi="Calibri" w:cs="Calibri"/>
          <w:sz w:val="24"/>
          <w:szCs w:val="24"/>
        </w:rPr>
      </w:pPr>
    </w:p>
    <w:p w14:paraId="6020C1FA" w14:textId="7D1B57D5" w:rsidR="7CBDEB5E" w:rsidRDefault="7CBDEB5E" w:rsidP="7CBDEB5E">
      <w:pPr>
        <w:rPr>
          <w:rFonts w:ascii="Calibri" w:eastAsia="Calibri" w:hAnsi="Calibri" w:cs="Calibri"/>
          <w:sz w:val="24"/>
          <w:szCs w:val="24"/>
        </w:rPr>
      </w:pPr>
    </w:p>
    <w:p w14:paraId="2B36A579" w14:textId="7408DFBF" w:rsidR="7CBDEB5E" w:rsidRDefault="7CBDEB5E" w:rsidP="7CBDEB5E">
      <w:pPr>
        <w:rPr>
          <w:rFonts w:ascii="Calibri" w:eastAsia="Calibri" w:hAnsi="Calibri" w:cs="Calibri"/>
          <w:sz w:val="24"/>
          <w:szCs w:val="24"/>
        </w:rPr>
      </w:pPr>
    </w:p>
    <w:p w14:paraId="5DCBFF8B" w14:textId="77777777" w:rsidR="00AC7D2B" w:rsidRDefault="00AC7D2B" w:rsidP="7DFA1052">
      <w:pPr>
        <w:rPr>
          <w:rFonts w:ascii="Calibri" w:eastAsia="Calibri" w:hAnsi="Calibri" w:cs="Calibri"/>
          <w:b/>
          <w:bCs/>
          <w:sz w:val="24"/>
          <w:szCs w:val="24"/>
        </w:rPr>
      </w:pPr>
    </w:p>
    <w:p w14:paraId="76175022" w14:textId="77777777" w:rsidR="00AC7D2B" w:rsidRDefault="00AC7D2B" w:rsidP="7DFA1052">
      <w:pPr>
        <w:rPr>
          <w:rFonts w:ascii="Calibri" w:eastAsia="Calibri" w:hAnsi="Calibri" w:cs="Calibri"/>
          <w:b/>
          <w:bCs/>
          <w:sz w:val="24"/>
          <w:szCs w:val="24"/>
        </w:rPr>
      </w:pPr>
    </w:p>
    <w:p w14:paraId="776A23FB" w14:textId="77777777" w:rsidR="00AC7D2B" w:rsidRDefault="00AC7D2B" w:rsidP="7DFA1052">
      <w:pPr>
        <w:rPr>
          <w:rFonts w:ascii="Calibri" w:eastAsia="Calibri" w:hAnsi="Calibri" w:cs="Calibri"/>
          <w:b/>
          <w:bCs/>
          <w:sz w:val="24"/>
          <w:szCs w:val="24"/>
        </w:rPr>
      </w:pPr>
    </w:p>
    <w:p w14:paraId="2C6FC7BB" w14:textId="70FB8C66" w:rsidR="7CBDEB5E" w:rsidRDefault="7DFA1052" w:rsidP="7DFA1052">
      <w:pPr>
        <w:rPr>
          <w:rFonts w:ascii="Calibri" w:eastAsia="Calibri" w:hAnsi="Calibri" w:cs="Calibri"/>
          <w:b/>
          <w:bCs/>
          <w:sz w:val="24"/>
          <w:szCs w:val="24"/>
        </w:rPr>
      </w:pPr>
      <w:bookmarkStart w:id="0" w:name="_GoBack"/>
      <w:bookmarkEnd w:id="0"/>
      <w:r w:rsidRPr="7DFA1052">
        <w:rPr>
          <w:rFonts w:ascii="Calibri" w:eastAsia="Calibri" w:hAnsi="Calibri" w:cs="Calibri"/>
          <w:b/>
          <w:bCs/>
          <w:sz w:val="24"/>
          <w:szCs w:val="24"/>
        </w:rPr>
        <w:t xml:space="preserve">Arvioinnin menetelmät </w:t>
      </w:r>
    </w:p>
    <w:p w14:paraId="2384D7D1" w14:textId="2926D886" w:rsidR="7CBDEB5E" w:rsidRDefault="7CBDEB5E" w:rsidP="7CBDEB5E">
      <w:pPr>
        <w:rPr>
          <w:rFonts w:ascii="Calibri" w:eastAsia="Calibri" w:hAnsi="Calibri" w:cs="Calibri"/>
          <w:b/>
          <w:bCs/>
          <w:sz w:val="24"/>
          <w:szCs w:val="24"/>
        </w:rPr>
      </w:pPr>
      <w:r w:rsidRPr="7CBDEB5E">
        <w:rPr>
          <w:rFonts w:ascii="Calibri" w:eastAsia="Calibri" w:hAnsi="Calibri" w:cs="Calibri"/>
          <w:b/>
          <w:bCs/>
          <w:sz w:val="24"/>
          <w:szCs w:val="24"/>
        </w:rPr>
        <w:t xml:space="preserve"> </w:t>
      </w:r>
    </w:p>
    <w:p w14:paraId="59799886" w14:textId="41FB6C57" w:rsidR="7CBDEB5E" w:rsidRDefault="7CBDEB5E" w:rsidP="7CBDEB5E">
      <w:pPr>
        <w:rPr>
          <w:rFonts w:ascii="Calibri" w:eastAsia="Calibri" w:hAnsi="Calibri" w:cs="Calibri"/>
          <w:sz w:val="24"/>
          <w:szCs w:val="24"/>
        </w:rPr>
      </w:pPr>
      <w:r w:rsidRPr="7CBDEB5E">
        <w:rPr>
          <w:rFonts w:ascii="Calibri" w:eastAsia="Calibri" w:hAnsi="Calibri" w:cs="Calibri"/>
          <w:sz w:val="24"/>
          <w:szCs w:val="24"/>
        </w:rPr>
        <w:t xml:space="preserve">Taide- ja muotoilukoulu </w:t>
      </w:r>
      <w:proofErr w:type="spellStart"/>
      <w:r w:rsidRPr="7CBDEB5E">
        <w:rPr>
          <w:rFonts w:ascii="Calibri" w:eastAsia="Calibri" w:hAnsi="Calibri" w:cs="Calibri"/>
          <w:sz w:val="24"/>
          <w:szCs w:val="24"/>
        </w:rPr>
        <w:t>Taikan</w:t>
      </w:r>
      <w:proofErr w:type="spellEnd"/>
      <w:r w:rsidRPr="7CBDEB5E">
        <w:rPr>
          <w:rFonts w:ascii="Calibri" w:eastAsia="Calibri" w:hAnsi="Calibri" w:cs="Calibri"/>
          <w:sz w:val="24"/>
          <w:szCs w:val="24"/>
        </w:rPr>
        <w:t xml:space="preserve"> oppimis- ja opettamiskäsitys perustuu kognitiiviseen -, konstruktiiviseen - ja kokemukselliseen paradigmaan. Näiden paradigmojen oppijakeskeinen lähestymistapa on perusteena opetettaville sisällöille ja niille asetetuille tavoitteille.</w:t>
      </w:r>
    </w:p>
    <w:p w14:paraId="7BA98AA4" w14:textId="7CEF0191" w:rsidR="7CBDEB5E" w:rsidRDefault="7CBDEB5E" w:rsidP="7CBDEB5E">
      <w:pPr>
        <w:rPr>
          <w:rFonts w:ascii="Calibri" w:eastAsia="Calibri" w:hAnsi="Calibri" w:cs="Calibri"/>
          <w:sz w:val="24"/>
          <w:szCs w:val="24"/>
        </w:rPr>
      </w:pPr>
      <w:r w:rsidRPr="7CBDEB5E">
        <w:rPr>
          <w:rFonts w:ascii="Calibri" w:eastAsia="Calibri" w:hAnsi="Calibri" w:cs="Calibri"/>
          <w:sz w:val="24"/>
          <w:szCs w:val="24"/>
        </w:rPr>
        <w:t xml:space="preserve"> </w:t>
      </w:r>
    </w:p>
    <w:p w14:paraId="248AF250" w14:textId="5DAF4245" w:rsidR="7CBDEB5E" w:rsidRDefault="7CBDEB5E" w:rsidP="7CBDEB5E">
      <w:pPr>
        <w:rPr>
          <w:rFonts w:ascii="Calibri" w:eastAsia="Calibri" w:hAnsi="Calibri" w:cs="Calibri"/>
          <w:sz w:val="24"/>
          <w:szCs w:val="24"/>
        </w:rPr>
      </w:pPr>
      <w:r w:rsidRPr="7CBDEB5E">
        <w:rPr>
          <w:rFonts w:ascii="Calibri" w:eastAsia="Calibri" w:hAnsi="Calibri" w:cs="Calibri"/>
          <w:sz w:val="24"/>
          <w:szCs w:val="24"/>
        </w:rPr>
        <w:t>Edellä esitettyjen paradigmojen sisältöihin kuuluvat seuraavat arvioinnin menetelmät, joita käytämme opetuksessamme varioiden tilannekohtaisesti:</w:t>
      </w:r>
    </w:p>
    <w:p w14:paraId="00BBACBC" w14:textId="7CF7ED1C" w:rsidR="7CBDEB5E" w:rsidRDefault="7CBDEB5E" w:rsidP="7CBDEB5E">
      <w:pPr>
        <w:pStyle w:val="Luettelokappale"/>
        <w:numPr>
          <w:ilvl w:val="0"/>
          <w:numId w:val="1"/>
        </w:numPr>
        <w:rPr>
          <w:sz w:val="24"/>
          <w:szCs w:val="24"/>
        </w:rPr>
      </w:pPr>
      <w:r w:rsidRPr="7CBDEB5E">
        <w:rPr>
          <w:rFonts w:ascii="Calibri" w:eastAsia="Calibri" w:hAnsi="Calibri" w:cs="Calibri"/>
          <w:sz w:val="24"/>
          <w:szCs w:val="24"/>
        </w:rPr>
        <w:t>formatiivinen arviointi</w:t>
      </w:r>
    </w:p>
    <w:p w14:paraId="10F92CF0" w14:textId="0A4DA2AC" w:rsidR="7CBDEB5E" w:rsidRDefault="7CBDEB5E" w:rsidP="7CBDEB5E">
      <w:pPr>
        <w:pStyle w:val="Luettelokappale"/>
        <w:numPr>
          <w:ilvl w:val="0"/>
          <w:numId w:val="1"/>
        </w:numPr>
        <w:rPr>
          <w:sz w:val="24"/>
          <w:szCs w:val="24"/>
        </w:rPr>
      </w:pPr>
      <w:r w:rsidRPr="7CBDEB5E">
        <w:rPr>
          <w:rFonts w:ascii="Calibri" w:eastAsia="Calibri" w:hAnsi="Calibri" w:cs="Calibri"/>
          <w:sz w:val="24"/>
          <w:szCs w:val="24"/>
        </w:rPr>
        <w:t>itsearviointi</w:t>
      </w:r>
    </w:p>
    <w:p w14:paraId="7A0640DD" w14:textId="2C506E2B" w:rsidR="7CBDEB5E" w:rsidRDefault="7CBDEB5E" w:rsidP="7CBDEB5E">
      <w:pPr>
        <w:pStyle w:val="Luettelokappale"/>
        <w:numPr>
          <w:ilvl w:val="0"/>
          <w:numId w:val="1"/>
        </w:numPr>
        <w:rPr>
          <w:sz w:val="24"/>
          <w:szCs w:val="24"/>
        </w:rPr>
      </w:pPr>
      <w:r w:rsidRPr="7CBDEB5E">
        <w:rPr>
          <w:rFonts w:ascii="Calibri" w:eastAsia="Calibri" w:hAnsi="Calibri" w:cs="Calibri"/>
          <w:sz w:val="24"/>
          <w:szCs w:val="24"/>
        </w:rPr>
        <w:t>vertaisarviointi</w:t>
      </w:r>
    </w:p>
    <w:p w14:paraId="53B2A15C" w14:textId="075BCCE6" w:rsidR="7CBDEB5E" w:rsidRDefault="7CBDEB5E" w:rsidP="7CBDEB5E">
      <w:pPr>
        <w:pStyle w:val="Luettelokappale"/>
        <w:numPr>
          <w:ilvl w:val="0"/>
          <w:numId w:val="1"/>
        </w:numPr>
        <w:rPr>
          <w:sz w:val="24"/>
          <w:szCs w:val="24"/>
        </w:rPr>
      </w:pPr>
      <w:r w:rsidRPr="7CBDEB5E">
        <w:rPr>
          <w:rFonts w:ascii="Calibri" w:eastAsia="Calibri" w:hAnsi="Calibri" w:cs="Calibri"/>
          <w:sz w:val="24"/>
          <w:szCs w:val="24"/>
        </w:rPr>
        <w:t>ryhmäarviointi</w:t>
      </w:r>
    </w:p>
    <w:p w14:paraId="3F891F69" w14:textId="3C2B9B58" w:rsidR="7CBDEB5E" w:rsidRDefault="2198961C" w:rsidP="2198961C">
      <w:pPr>
        <w:pStyle w:val="Luettelokappale"/>
        <w:numPr>
          <w:ilvl w:val="0"/>
          <w:numId w:val="1"/>
        </w:numPr>
        <w:rPr>
          <w:sz w:val="24"/>
          <w:szCs w:val="24"/>
        </w:rPr>
      </w:pPr>
      <w:r w:rsidRPr="2198961C">
        <w:rPr>
          <w:rFonts w:ascii="Calibri" w:eastAsia="Calibri" w:hAnsi="Calibri" w:cs="Calibri"/>
          <w:sz w:val="24"/>
          <w:szCs w:val="24"/>
        </w:rPr>
        <w:t>ulkoinen, summatiivinen ja integroiva arviointi (päättötyö ja valikoiden päättötyön arviointikriteereistä johdettu 6.lk periodin portfolion arviointi)</w:t>
      </w:r>
    </w:p>
    <w:p w14:paraId="6BF9C1B4" w14:textId="772B5DCD" w:rsidR="7CBDEB5E" w:rsidRDefault="7CBDEB5E" w:rsidP="7CBDEB5E">
      <w:pPr>
        <w:rPr>
          <w:rFonts w:ascii="Calibri" w:eastAsia="Calibri" w:hAnsi="Calibri" w:cs="Calibri"/>
          <w:sz w:val="24"/>
          <w:szCs w:val="24"/>
        </w:rPr>
      </w:pPr>
      <w:r w:rsidRPr="7CBDEB5E">
        <w:rPr>
          <w:rFonts w:ascii="Calibri" w:eastAsia="Calibri" w:hAnsi="Calibri" w:cs="Calibri"/>
          <w:sz w:val="24"/>
          <w:szCs w:val="24"/>
        </w:rPr>
        <w:t xml:space="preserve"> </w:t>
      </w:r>
    </w:p>
    <w:p w14:paraId="16ADE63F" w14:textId="0FF41DFE" w:rsidR="7CBDEB5E" w:rsidRDefault="7CBDEB5E" w:rsidP="7CBDEB5E">
      <w:pPr>
        <w:rPr>
          <w:rFonts w:ascii="Calibri" w:eastAsia="Calibri" w:hAnsi="Calibri" w:cs="Calibri"/>
          <w:sz w:val="24"/>
          <w:szCs w:val="24"/>
        </w:rPr>
      </w:pPr>
      <w:r w:rsidRPr="7CBDEB5E">
        <w:rPr>
          <w:rFonts w:ascii="Calibri" w:eastAsia="Calibri" w:hAnsi="Calibri" w:cs="Calibri"/>
          <w:sz w:val="24"/>
          <w:szCs w:val="24"/>
        </w:rPr>
        <w:t xml:space="preserve">Taide- ja muotoilukoulu </w:t>
      </w:r>
      <w:proofErr w:type="spellStart"/>
      <w:r w:rsidRPr="7CBDEB5E">
        <w:rPr>
          <w:rFonts w:ascii="Calibri" w:eastAsia="Calibri" w:hAnsi="Calibri" w:cs="Calibri"/>
          <w:sz w:val="24"/>
          <w:szCs w:val="24"/>
        </w:rPr>
        <w:t>Taikassa</w:t>
      </w:r>
      <w:proofErr w:type="spellEnd"/>
      <w:r w:rsidRPr="7CBDEB5E">
        <w:rPr>
          <w:rFonts w:ascii="Calibri" w:eastAsia="Calibri" w:hAnsi="Calibri" w:cs="Calibri"/>
          <w:sz w:val="24"/>
          <w:szCs w:val="24"/>
        </w:rPr>
        <w:t xml:space="preserve"> oppilasarviointi perustuu oppilaan persoonan tuntemukseen, ja oppilaan työskentelyn – taitojen – pitkäaikaisen kehityksen seuraamiseen. Arvioinnin perusteena on arvioivan palautteen periaate ja oppilaan itsearviointi. Opettajan antama arviointi on avointa, jolloin oppilas saa palautetta, josta lähtien hän voi oppia tekemästään, ja halutessaan parantaa suoristustaan. Oletuksena on, että oppilas toimii reflektiivisesti, ja näin työskentelyssä on aina mukana itsearviointia. Oppilaan arviointi on pääsääntöisesti osa työskentelytilannetta, johon kuuluvat työskentelyprosessi ja työskentelyn lopputulema. Arviointi koskee molempia osatekijöitä. Arvioinnissa otetaan huomioon oppilaan kyky ymmärtää sisältöjä, visuaalisia osatekijöitä sekä erilaisten materiaalien että tekniikkojen käyttöä.</w:t>
      </w:r>
    </w:p>
    <w:p w14:paraId="02EAB929" w14:textId="037D72D7" w:rsidR="7CBDEB5E" w:rsidRDefault="7CBDEB5E" w:rsidP="7CBDEB5E">
      <w:pPr>
        <w:rPr>
          <w:rFonts w:ascii="Calibri" w:eastAsia="Calibri" w:hAnsi="Calibri" w:cs="Calibri"/>
          <w:color w:val="008000"/>
        </w:rPr>
      </w:pPr>
    </w:p>
    <w:p w14:paraId="2C19FD00" w14:textId="62B742F2" w:rsidR="7CBDEB5E" w:rsidRDefault="7CBDEB5E" w:rsidP="7CBDEB5E">
      <w:pPr>
        <w:rPr>
          <w:rFonts w:ascii="Calibri" w:eastAsia="Calibri" w:hAnsi="Calibri" w:cs="Calibri"/>
          <w:sz w:val="24"/>
          <w:szCs w:val="24"/>
        </w:rPr>
      </w:pPr>
    </w:p>
    <w:p w14:paraId="546F64B4" w14:textId="233FA681" w:rsidR="7CBDEB5E" w:rsidRDefault="7CBDEB5E" w:rsidP="7CBDEB5E">
      <w:pPr>
        <w:ind w:firstLine="1304"/>
        <w:rPr>
          <w:rFonts w:asciiTheme="majorHAnsi" w:eastAsia="Arial" w:hAnsiTheme="majorHAnsi"/>
          <w:sz w:val="24"/>
          <w:szCs w:val="24"/>
          <w:lang w:eastAsia="fi-FI"/>
        </w:rPr>
      </w:pPr>
    </w:p>
    <w:p w14:paraId="3AFDFEC5" w14:textId="77777777" w:rsidR="00936B1E" w:rsidRDefault="00936B1E"/>
    <w:sectPr w:rsidR="00936B1E" w:rsidSect="00D86D37">
      <w:pgSz w:w="11900" w:h="16840"/>
      <w:pgMar w:top="1417" w:right="1134" w:bottom="141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82388"/>
    <w:multiLevelType w:val="hybridMultilevel"/>
    <w:tmpl w:val="CE729F70"/>
    <w:numStyleLink w:val="Tuotutyyli1"/>
  </w:abstractNum>
  <w:abstractNum w:abstractNumId="1">
    <w:nsid w:val="7AC93646"/>
    <w:multiLevelType w:val="hybridMultilevel"/>
    <w:tmpl w:val="CE729F70"/>
    <w:styleLink w:val="Tuotutyyli1"/>
    <w:lvl w:ilvl="0" w:tplc="FFF862D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6409C2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576C4F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08852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584EBD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F040D1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2EE5A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62EBB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FA85D9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7BB22595"/>
    <w:multiLevelType w:val="hybridMultilevel"/>
    <w:tmpl w:val="CE729F70"/>
    <w:numStyleLink w:val="Tuotutyyli1"/>
  </w:abstractNum>
  <w:abstractNum w:abstractNumId="3">
    <w:nsid w:val="7DEE711C"/>
    <w:multiLevelType w:val="hybridMultilevel"/>
    <w:tmpl w:val="38684C2C"/>
    <w:lvl w:ilvl="0" w:tplc="8A4C0316">
      <w:start w:val="1"/>
      <w:numFmt w:val="bullet"/>
      <w:lvlText w:val=""/>
      <w:lvlJc w:val="left"/>
      <w:pPr>
        <w:ind w:left="720" w:hanging="360"/>
      </w:pPr>
      <w:rPr>
        <w:rFonts w:ascii="Symbol" w:hAnsi="Symbol" w:hint="default"/>
      </w:rPr>
    </w:lvl>
    <w:lvl w:ilvl="1" w:tplc="B4360302">
      <w:start w:val="1"/>
      <w:numFmt w:val="bullet"/>
      <w:lvlText w:val="o"/>
      <w:lvlJc w:val="left"/>
      <w:pPr>
        <w:ind w:left="1440" w:hanging="360"/>
      </w:pPr>
      <w:rPr>
        <w:rFonts w:ascii="Courier New" w:hAnsi="Courier New" w:hint="default"/>
      </w:rPr>
    </w:lvl>
    <w:lvl w:ilvl="2" w:tplc="AB6E0CEE">
      <w:start w:val="1"/>
      <w:numFmt w:val="bullet"/>
      <w:lvlText w:val=""/>
      <w:lvlJc w:val="left"/>
      <w:pPr>
        <w:ind w:left="2160" w:hanging="360"/>
      </w:pPr>
      <w:rPr>
        <w:rFonts w:ascii="Wingdings" w:hAnsi="Wingdings" w:hint="default"/>
      </w:rPr>
    </w:lvl>
    <w:lvl w:ilvl="3" w:tplc="6A7C95D4">
      <w:start w:val="1"/>
      <w:numFmt w:val="bullet"/>
      <w:lvlText w:val=""/>
      <w:lvlJc w:val="left"/>
      <w:pPr>
        <w:ind w:left="2880" w:hanging="360"/>
      </w:pPr>
      <w:rPr>
        <w:rFonts w:ascii="Symbol" w:hAnsi="Symbol" w:hint="default"/>
      </w:rPr>
    </w:lvl>
    <w:lvl w:ilvl="4" w:tplc="785AB2A0">
      <w:start w:val="1"/>
      <w:numFmt w:val="bullet"/>
      <w:lvlText w:val="o"/>
      <w:lvlJc w:val="left"/>
      <w:pPr>
        <w:ind w:left="3600" w:hanging="360"/>
      </w:pPr>
      <w:rPr>
        <w:rFonts w:ascii="Courier New" w:hAnsi="Courier New" w:hint="default"/>
      </w:rPr>
    </w:lvl>
    <w:lvl w:ilvl="5" w:tplc="513E371A">
      <w:start w:val="1"/>
      <w:numFmt w:val="bullet"/>
      <w:lvlText w:val=""/>
      <w:lvlJc w:val="left"/>
      <w:pPr>
        <w:ind w:left="4320" w:hanging="360"/>
      </w:pPr>
      <w:rPr>
        <w:rFonts w:ascii="Wingdings" w:hAnsi="Wingdings" w:hint="default"/>
      </w:rPr>
    </w:lvl>
    <w:lvl w:ilvl="6" w:tplc="2B70BD00">
      <w:start w:val="1"/>
      <w:numFmt w:val="bullet"/>
      <w:lvlText w:val=""/>
      <w:lvlJc w:val="left"/>
      <w:pPr>
        <w:ind w:left="5040" w:hanging="360"/>
      </w:pPr>
      <w:rPr>
        <w:rFonts w:ascii="Symbol" w:hAnsi="Symbol" w:hint="default"/>
      </w:rPr>
    </w:lvl>
    <w:lvl w:ilvl="7" w:tplc="5032FB4C">
      <w:start w:val="1"/>
      <w:numFmt w:val="bullet"/>
      <w:lvlText w:val="o"/>
      <w:lvlJc w:val="left"/>
      <w:pPr>
        <w:ind w:left="5760" w:hanging="360"/>
      </w:pPr>
      <w:rPr>
        <w:rFonts w:ascii="Courier New" w:hAnsi="Courier New" w:hint="default"/>
      </w:rPr>
    </w:lvl>
    <w:lvl w:ilvl="8" w:tplc="3B244D82">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90"/>
    <w:rsid w:val="0068565A"/>
    <w:rsid w:val="00936B1E"/>
    <w:rsid w:val="00AC7D2B"/>
    <w:rsid w:val="00D86D37"/>
    <w:rsid w:val="00E60C3F"/>
    <w:rsid w:val="00E74B90"/>
    <w:rsid w:val="03C4BC15"/>
    <w:rsid w:val="2198961C"/>
    <w:rsid w:val="7CBDEB5E"/>
    <w:rsid w:val="7DFA1052"/>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B0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74B90"/>
    <w:rPr>
      <w:rFonts w:eastAsiaTheme="minorHAnsi"/>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iPriority w:val="1"/>
    <w:semiHidden/>
    <w:unhideWhenUsed/>
  </w:style>
  <w:style w:type="character" w:customStyle="1" w:styleId="Kappaleenoletusfontti1">
    <w:name w:val="Kappaleen oletusfontti1"/>
    <w:semiHidden/>
    <w:unhideWhenUsed/>
  </w:style>
  <w:style w:type="numbering" w:customStyle="1" w:styleId="Tuotutyyli1">
    <w:name w:val="Tuotu tyyli: 1"/>
    <w:rsid w:val="00E74B90"/>
    <w:pPr>
      <w:numPr>
        <w:numId w:val="2"/>
      </w:numPr>
    </w:pPr>
  </w:style>
  <w:style w:type="paragraph" w:styleId="Luettelokappale">
    <w:name w:val="List Paragraph"/>
    <w:basedOn w:val="Normaali"/>
    <w:uiPriority w:val="34"/>
    <w:qFormat/>
    <w:rsid w:val="00E74B90"/>
    <w:pPr>
      <w:ind w:left="720"/>
      <w:contextualSpacing/>
    </w:pPr>
  </w:style>
  <w:style w:type="paragraph" w:styleId="Leipteksti">
    <w:name w:val="Body Text"/>
    <w:link w:val="LeiptekstiMerkki"/>
    <w:rsid w:val="00E60C3F"/>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LeiptekstiMerkki">
    <w:name w:val="Leipäteksti Merkki"/>
    <w:basedOn w:val="Kappaleenoletusfontti"/>
    <w:link w:val="Leipteksti"/>
    <w:rsid w:val="00E60C3F"/>
    <w:rPr>
      <w:rFonts w:ascii="Times New Roman" w:eastAsia="Times New Roman" w:hAnsi="Times New Roman" w:cs="Times New Roman"/>
      <w:color w:val="000000"/>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74B90"/>
    <w:rPr>
      <w:rFonts w:eastAsiaTheme="minorHAnsi"/>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iPriority w:val="1"/>
    <w:semiHidden/>
    <w:unhideWhenUsed/>
  </w:style>
  <w:style w:type="character" w:customStyle="1" w:styleId="Kappaleenoletusfontti1">
    <w:name w:val="Kappaleen oletusfontti1"/>
    <w:semiHidden/>
    <w:unhideWhenUsed/>
  </w:style>
  <w:style w:type="numbering" w:customStyle="1" w:styleId="Tuotutyyli1">
    <w:name w:val="Tuotu tyyli: 1"/>
    <w:rsid w:val="00E74B90"/>
    <w:pPr>
      <w:numPr>
        <w:numId w:val="2"/>
      </w:numPr>
    </w:pPr>
  </w:style>
  <w:style w:type="paragraph" w:styleId="Luettelokappale">
    <w:name w:val="List Paragraph"/>
    <w:basedOn w:val="Normaali"/>
    <w:uiPriority w:val="34"/>
    <w:qFormat/>
    <w:rsid w:val="00E74B90"/>
    <w:pPr>
      <w:ind w:left="720"/>
      <w:contextualSpacing/>
    </w:pPr>
  </w:style>
  <w:style w:type="paragraph" w:styleId="Leipteksti">
    <w:name w:val="Body Text"/>
    <w:link w:val="LeiptekstiMerkki"/>
    <w:rsid w:val="00E60C3F"/>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LeiptekstiMerkki">
    <w:name w:val="Leipäteksti Merkki"/>
    <w:basedOn w:val="Kappaleenoletusfontti"/>
    <w:link w:val="Leipteksti"/>
    <w:rsid w:val="00E60C3F"/>
    <w:rPr>
      <w:rFonts w:ascii="Times New Roman" w:eastAsia="Times New Roman" w:hAnsi="Times New Roman" w:cs="Times New Roman"/>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51E2E203362E744A185D56B6BCE02B0" ma:contentTypeVersion="7" ma:contentTypeDescription="Luo uusi asiakirja." ma:contentTypeScope="" ma:versionID="4f2a86370fe7582885fd96cb1b2dfc6b">
  <xsd:schema xmlns:xsd="http://www.w3.org/2001/XMLSchema" xmlns:xs="http://www.w3.org/2001/XMLSchema" xmlns:p="http://schemas.microsoft.com/office/2006/metadata/properties" xmlns:ns2="8bccc575-3e4e-4dd4-92fd-8191416ae028" xmlns:ns3="088afaf8-eb05-4be1-93e2-2f16a26548a1" targetNamespace="http://schemas.microsoft.com/office/2006/metadata/properties" ma:root="true" ma:fieldsID="95a4dc9db75aded9dcdfd00aa94f43a0" ns2:_="" ns3:_="">
    <xsd:import namespace="8bccc575-3e4e-4dd4-92fd-8191416ae028"/>
    <xsd:import namespace="088afaf8-eb05-4be1-93e2-2f16a26548a1"/>
    <xsd:element name="properties">
      <xsd:complexType>
        <xsd:sequence>
          <xsd:element name="documentManagement">
            <xsd:complexType>
              <xsd:all>
                <xsd:element ref="ns2:SharedWithUsers" minOccurs="0"/>
                <xsd:element ref="ns2:SharedWithDetails" minOccurs="0"/>
                <xsd:element ref="ns3:Kyll_x00e4_"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cc575-3e4e-4dd4-92fd-8191416ae028"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afaf8-eb05-4be1-93e2-2f16a26548a1" elementFormDefault="qualified">
    <xsd:import namespace="http://schemas.microsoft.com/office/2006/documentManagement/types"/>
    <xsd:import namespace="http://schemas.microsoft.com/office/infopath/2007/PartnerControls"/>
    <xsd:element name="Kyll_x00e4_" ma:index="10" nillable="true" ma:displayName="Kyllä" ma:internalName="Kyll_x00e4_">
      <xsd:simpleType>
        <xsd:restriction base="dms:Boolea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yll_x00e4_ xmlns="088afaf8-eb05-4be1-93e2-2f16a26548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11027-8204-48CD-9D20-D04512ACF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cc575-3e4e-4dd4-92fd-8191416ae028"/>
    <ds:schemaRef ds:uri="088afaf8-eb05-4be1-93e2-2f16a2654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0947A-8F7D-4F8A-A065-1790C512A29D}">
  <ds:schemaRefs>
    <ds:schemaRef ds:uri="http://schemas.microsoft.com/office/2006/metadata/properties"/>
    <ds:schemaRef ds:uri="http://schemas.microsoft.com/office/infopath/2007/PartnerControls"/>
    <ds:schemaRef ds:uri="088afaf8-eb05-4be1-93e2-2f16a26548a1"/>
  </ds:schemaRefs>
</ds:datastoreItem>
</file>

<file path=customXml/itemProps3.xml><?xml version="1.0" encoding="utf-8"?>
<ds:datastoreItem xmlns:ds="http://schemas.openxmlformats.org/officeDocument/2006/customXml" ds:itemID="{31C3B12B-5674-44DF-BB7E-8E1E2EB06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639</Words>
  <Characters>5177</Characters>
  <Application>Microsoft Macintosh Word</Application>
  <DocSecurity>0</DocSecurity>
  <Lines>43</Lines>
  <Paragraphs>11</Paragraphs>
  <ScaleCrop>false</ScaleCrop>
  <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2018-05-21T09:28:00Z</dcterms:created>
  <dcterms:modified xsi:type="dcterms:W3CDTF">2019-03-19T14:10:00Z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0x010100651E2E203362E744A185D56B6BCE02B0</vt:lpwstr>
  </property>
</Properties>
</file>