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E55" w:rsidRPr="0095427B" w:rsidRDefault="00194E55" w:rsidP="00DE056A">
      <w:pPr>
        <w:spacing w:line="240" w:lineRule="auto"/>
        <w:rPr>
          <w:rFonts w:ascii="Times New Roman" w:hAnsi="Times New Roman" w:cs="Times New Roman"/>
        </w:rPr>
      </w:pPr>
      <w:bookmarkStart w:id="0" w:name="_GoBack"/>
      <w:r w:rsidRPr="0095427B">
        <w:rPr>
          <w:rFonts w:ascii="Times New Roman" w:hAnsi="Times New Roman" w:cs="Times New Roman"/>
        </w:rPr>
        <w:t>Yksityisyysasetukset sosiaalisessa mediassa</w:t>
      </w:r>
    </w:p>
    <w:bookmarkEnd w:id="0"/>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Verkkomedia hahmottuu hankalasti yksityisyyden näkökulmasta. Sosiaalisen median palvelut tuntuvat yksityisiltä pulinapiireiltä, eikä käyttäjä välttämättä ymmärrä, ketkä kaikki näkevät omia päivityksiä. Internet on kuitenkin julkinen tiedotusväline, eli kaiken mitä julkisesti kirjoittaa pitäisi olla sisällöltään sellaista, minkä voi julkaista esimerkiksi koulun ilmoitustaululla.</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Monissa sosiaalisen median palveluissa voi säätää yksityisyysasetuksilla, minkä tietojen haluaa näkyvän julkisesti ja minkä tietyille käyttäjille. Asetusten kanssa pitää kuitenkin olla tarkkana, sillä niihin kehitetään jatkuvasti uusia ominaisuuksia.</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Ystäväpiirin rajaus vähentää huomattavasti ei-haluttuja yhteydenottoja ja vähentää omien yksityisasioiden leviämisen riskiä. Ystäviä voi jakaa erilaisiin ryhmiin, ja antaa ryhmille tietyt oikeudet esimerkiksi nähdä kuvat, videot ja päivitykset.</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Jokaisen yksityistiedot ovat arvokkaita. Tällaisia tietoja ovat esimerkiksi nimi, osoite, puhelinnumero, henkilötunnus, syntymäpäivä- ja vuosi, koulun nimi ja harrastusjärjestön nimi. Näiden tietojen julkaisemista pitää aina harkita huolella - etenkin yhdistelmänä.</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Myös henkilökohtaiset kuvat ovat yksityistietoja. Kannattaa muistaa, että omia tai kenenkään muunkaan henkilökohtaisia tietoja tai valokuvia ei saa jakaa netissä kenellekään ilman asianomaisten suostumusta.</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Suurin osa sosiaalisen median palveluista on kaupallisia yrityksiä, eivät nuoria varten tehtyjä pulinapaikkoja. Mitä enemmän käyttäjä paljastaa omista kiinnostuksen kohteistaan, asuinpaikastaan ja muista yksityistiedoistaan, sitä helpompi mainostajien on suunnata viestintä tietyille kohderyhmille. Kannattaakin miettiä, millaisia tietoja itsestään haluaa antaa mainostajille ja ylipäätään kaupallisen palvelun tietoon. Yrityksistä tykkääminen tai julkkisten ottaminen kaveriksi esimerkiksi Facebookissa altistaa käyttäjän samalla näiden tahojen markkinointiviestinnälle.</w:t>
      </w:r>
    </w:p>
    <w:p w:rsidR="00194E55" w:rsidRPr="0095427B" w:rsidRDefault="00194E55" w:rsidP="00DE056A">
      <w:pPr>
        <w:spacing w:line="240" w:lineRule="auto"/>
        <w:rPr>
          <w:rFonts w:ascii="Times New Roman" w:hAnsi="Times New Roman" w:cs="Times New Roman"/>
        </w:rPr>
      </w:pPr>
    </w:p>
    <w:p w:rsidR="00026B1A"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 xml:space="preserve">Yksityisyyden ja julkisuuden hahmottamiseen tuo lisähaastetta se, että yhä useammin verkkopalvelut linkittyvät oikean elämän tilanteisiin. Paikannuspalvelut ovat arkipäivää mobiili-internetin käyttäjien keskuudessa. </w:t>
      </w:r>
      <w:proofErr w:type="spellStart"/>
      <w:r w:rsidRPr="0095427B">
        <w:rPr>
          <w:rFonts w:ascii="Times New Roman" w:hAnsi="Times New Roman" w:cs="Times New Roman"/>
        </w:rPr>
        <w:t>Foursquare</w:t>
      </w:r>
      <w:proofErr w:type="spellEnd"/>
      <w:r w:rsidRPr="0095427B">
        <w:rPr>
          <w:rFonts w:ascii="Times New Roman" w:hAnsi="Times New Roman" w:cs="Times New Roman"/>
        </w:rPr>
        <w:t xml:space="preserve">, Facebook </w:t>
      </w:r>
      <w:proofErr w:type="spellStart"/>
      <w:r w:rsidRPr="0095427B">
        <w:rPr>
          <w:rFonts w:ascii="Times New Roman" w:hAnsi="Times New Roman" w:cs="Times New Roman"/>
        </w:rPr>
        <w:t>Places</w:t>
      </w:r>
      <w:proofErr w:type="spellEnd"/>
      <w:r w:rsidRPr="0095427B">
        <w:rPr>
          <w:rFonts w:ascii="Times New Roman" w:hAnsi="Times New Roman" w:cs="Times New Roman"/>
        </w:rPr>
        <w:t xml:space="preserve"> ja muut paikannussovellukset mahdollistavat sen, että käyttäjä voi kirjautua kännykällä vaikkapa hampurilaisbaariin ja kerätä näin eräänlaisia arvomerkkejä, joita vastaan voi saada vaikkapa alennuksen hampurilaisateriasta. Samalla tieto kirjautumisesta leviää kaveripiirille, jolloin myös kaverit voivat innostua tulemaan hampurilaiselle. Sovelluksen käyttäjä toimii siis samalla hampurilaisbaarin markkinoijana. Myös vaikkapa kiusaaja tai ahdistelija voi saada paikannuspalvelun kautta tiedon siitä, missä palvelun käyttäjä viettää aikaansa.</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Lait pätevät myös netissä</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lastRenderedPageBreak/>
        <w:t xml:space="preserve">Netin käytössäännöstöjä löytyy tuhansia, sillä lähes jokaisella verkkoyhteisöllä on omat käytössääntönsä eli </w:t>
      </w:r>
      <w:proofErr w:type="spellStart"/>
      <w:r w:rsidRPr="0095427B">
        <w:rPr>
          <w:rFonts w:ascii="Times New Roman" w:hAnsi="Times New Roman" w:cs="Times New Roman"/>
        </w:rPr>
        <w:t>netikettinsä</w:t>
      </w:r>
      <w:proofErr w:type="spellEnd"/>
      <w:r w:rsidRPr="0095427B">
        <w:rPr>
          <w:rFonts w:ascii="Times New Roman" w:hAnsi="Times New Roman" w:cs="Times New Roman"/>
        </w:rPr>
        <w:t xml:space="preserve">. Lähes kaikille </w:t>
      </w:r>
      <w:proofErr w:type="spellStart"/>
      <w:r w:rsidRPr="0095427B">
        <w:rPr>
          <w:rFonts w:ascii="Times New Roman" w:hAnsi="Times New Roman" w:cs="Times New Roman"/>
        </w:rPr>
        <w:t>netiketeille</w:t>
      </w:r>
      <w:proofErr w:type="spellEnd"/>
      <w:r w:rsidRPr="0095427B">
        <w:rPr>
          <w:rFonts w:ascii="Times New Roman" w:hAnsi="Times New Roman" w:cs="Times New Roman"/>
        </w:rPr>
        <w:t xml:space="preserve"> on kuitenkin yhteistä se, että niissä korostetaan ruudun takaa löytyvän oikeita ihmisiä.</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 xml:space="preserve">Verkossa pätee sama kultainen sääntö kuin </w:t>
      </w:r>
      <w:proofErr w:type="spellStart"/>
      <w:r w:rsidRPr="0095427B">
        <w:rPr>
          <w:rFonts w:ascii="Times New Roman" w:hAnsi="Times New Roman" w:cs="Times New Roman"/>
        </w:rPr>
        <w:t>kasvokkaisessa</w:t>
      </w:r>
      <w:proofErr w:type="spellEnd"/>
      <w:r w:rsidRPr="0095427B">
        <w:rPr>
          <w:rFonts w:ascii="Times New Roman" w:hAnsi="Times New Roman" w:cs="Times New Roman"/>
        </w:rPr>
        <w:t xml:space="preserve"> kanssakäymisessäkin: älä tee toisille mitään sellaista, mitä et toivoisi itsellesi tehtävän. Netissä ei kannata kirjoittaa mitään sellaista, mitä ei olisi valmis sanomaan kasvokkain.</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 xml:space="preserve">Netissä viestin vastaanottaja saattaa olla toisesta kulttuuripiiristä, jolloin väärinkäsitysten vaara lisääntyy entisestään. Huumori on kovin erilaista eri kulttuureissa, joten </w:t>
      </w:r>
      <w:proofErr w:type="spellStart"/>
      <w:r w:rsidRPr="0095427B">
        <w:rPr>
          <w:rFonts w:ascii="Times New Roman" w:hAnsi="Times New Roman" w:cs="Times New Roman"/>
        </w:rPr>
        <w:t>nonverbaalisen</w:t>
      </w:r>
      <w:proofErr w:type="spellEnd"/>
      <w:r w:rsidRPr="0095427B">
        <w:rPr>
          <w:rFonts w:ascii="Times New Roman" w:hAnsi="Times New Roman" w:cs="Times New Roman"/>
        </w:rPr>
        <w:t xml:space="preserve"> viestinnän puuttuessa kannattaa olla tarkkana huumorin suhteen. Varsinkaan ironia ei oikein välity ilman ilmeitä ja äänenpainoja. Viestin lähettäjä ei välttämättä edes huomaa, että vastaanottaja ymmärtää viestin toisin kuin oli tarkoitus.</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Koska internet on tiedotusväline, sitä säätelevät lait. Siksi netissä keskusteltaessa pätevät eri säännöt kuin esimerkiksi kavereiden kanssa kasvokkain jutellessa. Toisaalta nettiin pätee sama Suomen laki kuin oikeaan elämään: ketään ei saa kiusata, uhkailla, nimitellä, julkaista noloja kuvia tai muutenkaan aiheuteta tietoisesti kärsimystä.</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Tekojen vakavuus voi ylittää rikoskynnyksen ja myös alaikäinen joutuu vastaamaan teoistaan. Tällaisia tilanteita ovat esimerkiksi tappouhkaukset, kunnianloukkaukset, yksityisten tietojen levittäminen sekä virtuaaliomaisuuden varastaminen.</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Kunnianloukkaus</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…joka esittää toisesta valheellisen tiedon tai vihjauksen siten, että teko on omiaan aiheuttamaan vahinkoa tai kärsimystä loukatulle taikka muuten halventaa toista on tuomittava kunnianloukkauksesta sakkoon tai vankeuteen enintään kuudeksi kuukaudeksi. Jos rikos tehdään joukkotiedotusvälinettä käyttämällä tai muuten toimittamalla tieto tai vihjaus lukuisten ihmisten saataville, rikoksentekijä on tuomittava törkeästä kunnianloukkauksesta sakkoon tai vankeuteen enintään kahdeksi vuodeksi. Rikoslaki 24: 9 §, 10 §</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Yksityiselämää loukkaavan tiedon levittäminen</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…joka esittää toisen yksityiselämästä tiedon, vihjauksen tai kuvan siten, että teko on omiaan aiheuttamaan loukattuun kohdistuvaa halveksuntaa, on tuomittava yksityiselämää loukkaavasta tiedon levittämisestä sakkoon tai vankeuteen enintään kahdeksi vuodeksi. Rikoslaki, 24: 8 §</w:t>
      </w:r>
    </w:p>
    <w:p w:rsidR="00194E55" w:rsidRPr="0095427B" w:rsidRDefault="00194E55" w:rsidP="00DE056A">
      <w:pPr>
        <w:spacing w:line="240" w:lineRule="auto"/>
        <w:rPr>
          <w:rFonts w:ascii="Times New Roman" w:hAnsi="Times New Roman" w:cs="Times New Roman"/>
        </w:rPr>
      </w:pPr>
    </w:p>
    <w:p w:rsidR="00194E55" w:rsidRPr="0095427B" w:rsidRDefault="00194E55" w:rsidP="00DE056A">
      <w:pPr>
        <w:spacing w:line="240" w:lineRule="auto"/>
        <w:rPr>
          <w:rFonts w:ascii="Times New Roman" w:hAnsi="Times New Roman" w:cs="Times New Roman"/>
        </w:rPr>
      </w:pPr>
      <w:r w:rsidRPr="0095427B">
        <w:rPr>
          <w:rFonts w:ascii="Times New Roman" w:hAnsi="Times New Roman" w:cs="Times New Roman"/>
        </w:rPr>
        <w:t>Todistusaineisto kannattaa tallentaa ja antaa poliisille. Nettikiusaamisen hyvä puoli onkin se, että siitä jää aina todiste. Kiusaamisviesteistä tai -kuvista voi ottaa ruutukaappauskuvan tai valokuvan kameralla. Poliisiin saa yhteyden joko netin kautta tai menemällä lähimmälle poliisilaitokselle.</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lastRenderedPageBreak/>
        <w:t>Pelaaminen on sosiaalista</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Digitaalisilla peleillä tarkoitetaan tietokoneella pelattavien pelien lisäksi konsolipelejä, mobiilipelejä, interaktiivisia televisiopelejä sekä erilaisia verkossa pelattavia pelejä. Lähes kaikki ovat pelanneet digitaalisia pelejä ainakin joskus. Netistä ja kännyköistä löytyvät pikkupelit mahdollistavat satunnaisen pelaamisen muun tekemisen puutteessa.</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 xml:space="preserve">Pelaamisen sosiaalinen ulottuvuus on aina ollut tärkeää: suosittu pelaamisen tapa on kutsua ystäviä luokseen tai pelata perheenjäsenten kanssa. </w:t>
      </w:r>
      <w:proofErr w:type="spellStart"/>
      <w:r w:rsidRPr="0095427B">
        <w:rPr>
          <w:rFonts w:ascii="Times New Roman" w:hAnsi="Times New Roman" w:cs="Times New Roman"/>
        </w:rPr>
        <w:t>Moninpeli</w:t>
      </w:r>
      <w:proofErr w:type="spellEnd"/>
      <w:r w:rsidRPr="0095427B">
        <w:rPr>
          <w:rFonts w:ascii="Times New Roman" w:hAnsi="Times New Roman" w:cs="Times New Roman"/>
        </w:rPr>
        <w:t>- ja verkkopelimahdollisuudet ovat nykyään sisäänrakennettuina useimpiin peleihin.</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proofErr w:type="spellStart"/>
      <w:r w:rsidRPr="0095427B">
        <w:rPr>
          <w:rFonts w:ascii="Times New Roman" w:hAnsi="Times New Roman" w:cs="Times New Roman"/>
        </w:rPr>
        <w:t>Moninpelit</w:t>
      </w:r>
      <w:proofErr w:type="spellEnd"/>
      <w:r w:rsidRPr="0095427B">
        <w:rPr>
          <w:rFonts w:ascii="Times New Roman" w:hAnsi="Times New Roman" w:cs="Times New Roman"/>
        </w:rPr>
        <w:t xml:space="preserve"> mahdollistavat usean pelaajan toiminnan samaan aikaan samassa paikassa. Lisäksi useissa verkkopeleissä on mahdollisuus kommunikoida pikaviestimen välityksellä ja sopia esimerkiksi pelistrategiasta.</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Media nostaa usein esiin tietokonepelien väkivallan. Tutkimuksissa on osoitettu, että väkivaltaisten pelien pelaamisella ja aggressiivisella käyttäytymisellä on osoitettavissa oleva yhteys, mutta tutkimukset eivät ole pystyneet osoittamaan pelaamisen aiheuttavan väkivaltaista käytöstä. Tämä ei kuitenkaan tarkoita, etteikö väkivaltaisten pelien pelaamisella saattaisi olla väkivaltaista käyttäytymistä lisääviä vaikutuksia.</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Peleistä oppii</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Sosiokulttuurisesta näkökulmasta digitaaliset pelit voidaan nähdä oppimisen mahdollistajina, koska ne tarjoavat pelaajalle toimintaa, ongelmia ja reflektiota. Digitaalisten pelien avulla ei tarvitse opetella ulkoa asioita behavioristisesti, vaan oppiminen konstruoidaan itse tekemällä ja kokeilemalla.</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Pelien myötä muun muassa avaruudellinen hahmottaminen, looginen päättelykyky ja kielitaito kehittyvät, kuten myös ryhmässä toimimisen taito. Monet strategiapelit ovat verrattavissa shakkiin loogisen päättelyn vaikeudessa: pelisiirtoja on mietittävä monta vuoroa eteenpäin.</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Peleistä oppii myös kärsivällisyyttä ja ongelmanratkaisutaitoja, kun vaikeita kohtia ei voi noin vain sivuuttaa. On yritettävä yhä uudelleen, kunnes ongelmasta selvitään maaliin voittajina.</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Viihdepelien ohella markkinoilla on oppimiseen tähtääviä hyötypelejä. Oppimispeleissä on selkeä oppimissisältö, toisin sanoen ne perustuvat jonkin tietyn taidon oppimiseen koulussa tai kotona. Yhtä lailla voidaan kuitenkin käyttää myös tavallisia viihdepelejä oppimisen tukena.</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Koukussa peleihin</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Digitaaliset pelit pohjautuvat interaktiivisuuteen: käyttäjän valinnat vaikuttavat ruudulla näkyvään peliin. Interaktiivisuutensa ja toiminnallisuutensa vuoksi pelien maailmaan voi uppoutua eri tavalla kuin esimerkiksi kirjallisuuteen.</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Joillekin uppoutumiskokemus voi olla liiankin vahva, ja he jäävät pelimaailmoihin koukkuun. On tärkeää tunnistaa tällaiset pelaajat ja saada heille ajoissa apua.</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Käsite peliriippuvuus on ongelmallinen erityisesti lapsista ja nuorista puhuttaessa. Lapsilla on paljon vapaa-aikaa, jonka he kuluttavat mieluiten asioihin, joista pitävät. Lasten velvoitteet ja muut tehtävät ovat vähäisiä, joten pelaamiseen voidaan käyttää useita tunteja päivässä. Lapset saattavat myös kuluttaa mediaa ahmien, mutta ahmimiskausi päättyy yleensä murrosikään tai muihin harrastuksiin.</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Digitaalisten pelien pelaaminen ei yksinään aiheuta riippuvuutta. Pienen lapsen kohdalla ei ole tarkoituksenmukaista lähteä hoitamaan “riippuvuutta” vaan asettaa pelaamiselle rajoja ja varmistaa että rutiinit kuten läksyjen teko ja kotityöt tulevat tehdyksi.</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Lapsen varttuessa pelaamisesta saattaa tulla toiminnallinen riippuvuus, jos lapsella ei ole muita mielenkiinnon kohteita tai arjessa on jotain mitä lapsi haluaa vältellä. Pelaamiseen uppoutuminen saattaakin siis olla oire jonkin muun elämänalueen ongelmasta.</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Merkkejä liiallisesta pelaamisesta:</w:t>
      </w:r>
    </w:p>
    <w:p w:rsidR="00F935F8" w:rsidRPr="0095427B" w:rsidRDefault="00F935F8" w:rsidP="00DE056A">
      <w:pPr>
        <w:spacing w:line="240" w:lineRule="auto"/>
        <w:rPr>
          <w:rFonts w:ascii="Times New Roman" w:hAnsi="Times New Roman" w:cs="Times New Roman"/>
        </w:rPr>
      </w:pP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Koneen äärellä vietetään paljon aikaa ja tauot unohtuvat</w:t>
      </w: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Pelaamattomuus aiheuttaa levottomuutta ja ärtyisyyttä</w:t>
      </w: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Pelimaailman ulkopuoliset kaverit jäävät pois</w:t>
      </w: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Muut velvollisuudet jäävät hoitamatta pelaamisen takia</w:t>
      </w: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Pelaaminen sekoittaa vuorokausirytmin</w:t>
      </w: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Pelaaminen aiheuttaa poissaoloja koulusta</w:t>
      </w:r>
    </w:p>
    <w:p w:rsidR="00F935F8" w:rsidRPr="0095427B" w:rsidRDefault="00F935F8" w:rsidP="00DE056A">
      <w:pPr>
        <w:spacing w:line="240" w:lineRule="auto"/>
        <w:rPr>
          <w:rFonts w:ascii="Times New Roman" w:hAnsi="Times New Roman" w:cs="Times New Roman"/>
        </w:rPr>
      </w:pPr>
      <w:r w:rsidRPr="0095427B">
        <w:rPr>
          <w:rFonts w:ascii="Times New Roman" w:hAnsi="Times New Roman" w:cs="Times New Roman"/>
        </w:rPr>
        <w:t>Muut harrastukset jäävät pois pelaamisen takia</w:t>
      </w:r>
    </w:p>
    <w:p w:rsidR="004F5974" w:rsidRPr="0095427B" w:rsidRDefault="004F5974" w:rsidP="00DE056A">
      <w:pPr>
        <w:spacing w:line="240" w:lineRule="auto"/>
        <w:rPr>
          <w:rFonts w:ascii="Times New Roman" w:hAnsi="Times New Roman" w:cs="Times New Roman"/>
        </w:rPr>
      </w:pPr>
    </w:p>
    <w:p w:rsidR="004F5974" w:rsidRPr="0095427B" w:rsidRDefault="004F5974" w:rsidP="00DE056A">
      <w:pPr>
        <w:spacing w:line="240" w:lineRule="auto"/>
        <w:rPr>
          <w:rFonts w:ascii="Times New Roman" w:hAnsi="Times New Roman" w:cs="Times New Roman"/>
        </w:rPr>
      </w:pPr>
      <w:r w:rsidRPr="0095427B">
        <w:rPr>
          <w:rFonts w:ascii="Times New Roman" w:hAnsi="Times New Roman" w:cs="Times New Roman"/>
        </w:rPr>
        <w:t>LÄHDE</w:t>
      </w:r>
    </w:p>
    <w:p w:rsidR="004F5974" w:rsidRPr="0095427B" w:rsidRDefault="004F5974" w:rsidP="00DE056A">
      <w:pPr>
        <w:spacing w:line="240" w:lineRule="auto"/>
        <w:rPr>
          <w:rFonts w:ascii="Times New Roman" w:hAnsi="Times New Roman" w:cs="Times New Roman"/>
        </w:rPr>
      </w:pPr>
      <w:proofErr w:type="gramStart"/>
      <w:r w:rsidRPr="0095427B">
        <w:rPr>
          <w:rFonts w:ascii="Times New Roman" w:hAnsi="Times New Roman" w:cs="Times New Roman"/>
        </w:rPr>
        <w:t>Mediataitokoulu.fi, verkkodokumentti</w:t>
      </w:r>
      <w:r w:rsidR="0017555E" w:rsidRPr="0095427B">
        <w:rPr>
          <w:rFonts w:ascii="Times New Roman" w:hAnsi="Times New Roman" w:cs="Times New Roman"/>
        </w:rPr>
        <w:t>,</w:t>
      </w:r>
      <w:r w:rsidRPr="0095427B">
        <w:rPr>
          <w:rFonts w:ascii="Times New Roman" w:hAnsi="Times New Roman" w:cs="Times New Roman"/>
        </w:rPr>
        <w:t xml:space="preserve"> &lt;http://www.mediataitokoulu.fi/tietopankki&gt;,</w:t>
      </w:r>
      <w:r w:rsidR="00B038CD" w:rsidRPr="0095427B">
        <w:rPr>
          <w:rFonts w:ascii="Times New Roman" w:hAnsi="Times New Roman" w:cs="Times New Roman"/>
        </w:rPr>
        <w:t xml:space="preserve"> luettu 18.9.2013</w:t>
      </w:r>
      <w:proofErr w:type="gramEnd"/>
    </w:p>
    <w:sectPr w:rsidR="004F5974" w:rsidRPr="0095427B" w:rsidSect="00F935F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55"/>
    <w:rsid w:val="00026B1A"/>
    <w:rsid w:val="000E73C6"/>
    <w:rsid w:val="0017555E"/>
    <w:rsid w:val="00194E55"/>
    <w:rsid w:val="004F5974"/>
    <w:rsid w:val="00543682"/>
    <w:rsid w:val="0095427B"/>
    <w:rsid w:val="00B038CD"/>
    <w:rsid w:val="00DE056A"/>
    <w:rsid w:val="00F935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FD4C1-1185-4F67-B9E4-124B1D7A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F59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5646">
      <w:bodyDiv w:val="1"/>
      <w:marLeft w:val="0"/>
      <w:marRight w:val="0"/>
      <w:marTop w:val="0"/>
      <w:marBottom w:val="0"/>
      <w:divBdr>
        <w:top w:val="none" w:sz="0" w:space="0" w:color="auto"/>
        <w:left w:val="none" w:sz="0" w:space="0" w:color="auto"/>
        <w:bottom w:val="none" w:sz="0" w:space="0" w:color="auto"/>
        <w:right w:val="none" w:sz="0" w:space="0" w:color="auto"/>
      </w:divBdr>
      <w:divsChild>
        <w:div w:id="365059032">
          <w:marLeft w:val="0"/>
          <w:marRight w:val="0"/>
          <w:marTop w:val="0"/>
          <w:marBottom w:val="0"/>
          <w:divBdr>
            <w:top w:val="none" w:sz="0" w:space="0" w:color="auto"/>
            <w:left w:val="none" w:sz="0" w:space="0" w:color="auto"/>
            <w:bottom w:val="none" w:sz="0" w:space="0" w:color="auto"/>
            <w:right w:val="none" w:sz="0" w:space="0" w:color="auto"/>
          </w:divBdr>
          <w:divsChild>
            <w:div w:id="102070217">
              <w:marLeft w:val="0"/>
              <w:marRight w:val="0"/>
              <w:marTop w:val="0"/>
              <w:marBottom w:val="0"/>
              <w:divBdr>
                <w:top w:val="none" w:sz="0" w:space="0" w:color="auto"/>
                <w:left w:val="none" w:sz="0" w:space="0" w:color="auto"/>
                <w:bottom w:val="none" w:sz="0" w:space="0" w:color="auto"/>
                <w:right w:val="none" w:sz="0" w:space="0" w:color="auto"/>
              </w:divBdr>
              <w:divsChild>
                <w:div w:id="1075778695">
                  <w:marLeft w:val="0"/>
                  <w:marRight w:val="0"/>
                  <w:marTop w:val="0"/>
                  <w:marBottom w:val="0"/>
                  <w:divBdr>
                    <w:top w:val="none" w:sz="0" w:space="0" w:color="auto"/>
                    <w:left w:val="none" w:sz="0" w:space="0" w:color="auto"/>
                    <w:bottom w:val="none" w:sz="0" w:space="0" w:color="auto"/>
                    <w:right w:val="none" w:sz="0" w:space="0" w:color="auto"/>
                  </w:divBdr>
                  <w:divsChild>
                    <w:div w:id="754015660">
                      <w:marLeft w:val="0"/>
                      <w:marRight w:val="0"/>
                      <w:marTop w:val="0"/>
                      <w:marBottom w:val="0"/>
                      <w:divBdr>
                        <w:top w:val="none" w:sz="0" w:space="0" w:color="auto"/>
                        <w:left w:val="none" w:sz="0" w:space="0" w:color="auto"/>
                        <w:bottom w:val="none" w:sz="0" w:space="0" w:color="auto"/>
                        <w:right w:val="none" w:sz="0" w:space="0" w:color="auto"/>
                      </w:divBdr>
                      <w:divsChild>
                        <w:div w:id="1151408561">
                          <w:marLeft w:val="0"/>
                          <w:marRight w:val="0"/>
                          <w:marTop w:val="0"/>
                          <w:marBottom w:val="0"/>
                          <w:divBdr>
                            <w:top w:val="none" w:sz="0" w:space="0" w:color="auto"/>
                            <w:left w:val="none" w:sz="0" w:space="0" w:color="auto"/>
                            <w:bottom w:val="none" w:sz="0" w:space="0" w:color="auto"/>
                            <w:right w:val="none" w:sz="0" w:space="0" w:color="auto"/>
                          </w:divBdr>
                          <w:divsChild>
                            <w:div w:id="2057730722">
                              <w:marLeft w:val="0"/>
                              <w:marRight w:val="0"/>
                              <w:marTop w:val="0"/>
                              <w:marBottom w:val="0"/>
                              <w:divBdr>
                                <w:top w:val="none" w:sz="0" w:space="0" w:color="auto"/>
                                <w:left w:val="none" w:sz="0" w:space="0" w:color="auto"/>
                                <w:bottom w:val="none" w:sz="0" w:space="0" w:color="auto"/>
                                <w:right w:val="none" w:sz="0" w:space="0" w:color="auto"/>
                              </w:divBdr>
                              <w:divsChild>
                                <w:div w:id="576864093">
                                  <w:marLeft w:val="0"/>
                                  <w:marRight w:val="0"/>
                                  <w:marTop w:val="0"/>
                                  <w:marBottom w:val="300"/>
                                  <w:divBdr>
                                    <w:top w:val="none" w:sz="0" w:space="0" w:color="auto"/>
                                    <w:left w:val="none" w:sz="0" w:space="0" w:color="auto"/>
                                    <w:bottom w:val="none" w:sz="0" w:space="0" w:color="auto"/>
                                    <w:right w:val="none" w:sz="0" w:space="0" w:color="auto"/>
                                  </w:divBdr>
                                  <w:divsChild>
                                    <w:div w:id="9561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82714">
      <w:bodyDiv w:val="1"/>
      <w:marLeft w:val="0"/>
      <w:marRight w:val="0"/>
      <w:marTop w:val="0"/>
      <w:marBottom w:val="0"/>
      <w:divBdr>
        <w:top w:val="none" w:sz="0" w:space="0" w:color="auto"/>
        <w:left w:val="none" w:sz="0" w:space="0" w:color="auto"/>
        <w:bottom w:val="none" w:sz="0" w:space="0" w:color="auto"/>
        <w:right w:val="none" w:sz="0" w:space="0" w:color="auto"/>
      </w:divBdr>
      <w:divsChild>
        <w:div w:id="1372076707">
          <w:marLeft w:val="0"/>
          <w:marRight w:val="0"/>
          <w:marTop w:val="0"/>
          <w:marBottom w:val="0"/>
          <w:divBdr>
            <w:top w:val="none" w:sz="0" w:space="0" w:color="auto"/>
            <w:left w:val="none" w:sz="0" w:space="0" w:color="auto"/>
            <w:bottom w:val="none" w:sz="0" w:space="0" w:color="auto"/>
            <w:right w:val="none" w:sz="0" w:space="0" w:color="auto"/>
          </w:divBdr>
          <w:divsChild>
            <w:div w:id="1784109391">
              <w:marLeft w:val="0"/>
              <w:marRight w:val="0"/>
              <w:marTop w:val="0"/>
              <w:marBottom w:val="0"/>
              <w:divBdr>
                <w:top w:val="none" w:sz="0" w:space="0" w:color="auto"/>
                <w:left w:val="none" w:sz="0" w:space="0" w:color="auto"/>
                <w:bottom w:val="none" w:sz="0" w:space="0" w:color="auto"/>
                <w:right w:val="none" w:sz="0" w:space="0" w:color="auto"/>
              </w:divBdr>
              <w:divsChild>
                <w:div w:id="706569065">
                  <w:marLeft w:val="0"/>
                  <w:marRight w:val="0"/>
                  <w:marTop w:val="0"/>
                  <w:marBottom w:val="0"/>
                  <w:divBdr>
                    <w:top w:val="none" w:sz="0" w:space="0" w:color="auto"/>
                    <w:left w:val="none" w:sz="0" w:space="0" w:color="auto"/>
                    <w:bottom w:val="none" w:sz="0" w:space="0" w:color="auto"/>
                    <w:right w:val="none" w:sz="0" w:space="0" w:color="auto"/>
                  </w:divBdr>
                  <w:divsChild>
                    <w:div w:id="2135560688">
                      <w:marLeft w:val="0"/>
                      <w:marRight w:val="0"/>
                      <w:marTop w:val="0"/>
                      <w:marBottom w:val="0"/>
                      <w:divBdr>
                        <w:top w:val="none" w:sz="0" w:space="0" w:color="auto"/>
                        <w:left w:val="none" w:sz="0" w:space="0" w:color="auto"/>
                        <w:bottom w:val="none" w:sz="0" w:space="0" w:color="auto"/>
                        <w:right w:val="none" w:sz="0" w:space="0" w:color="auto"/>
                      </w:divBdr>
                      <w:divsChild>
                        <w:div w:id="1588490668">
                          <w:marLeft w:val="0"/>
                          <w:marRight w:val="0"/>
                          <w:marTop w:val="0"/>
                          <w:marBottom w:val="0"/>
                          <w:divBdr>
                            <w:top w:val="none" w:sz="0" w:space="0" w:color="auto"/>
                            <w:left w:val="none" w:sz="0" w:space="0" w:color="auto"/>
                            <w:bottom w:val="none" w:sz="0" w:space="0" w:color="auto"/>
                            <w:right w:val="none" w:sz="0" w:space="0" w:color="auto"/>
                          </w:divBdr>
                          <w:divsChild>
                            <w:div w:id="713309387">
                              <w:marLeft w:val="0"/>
                              <w:marRight w:val="0"/>
                              <w:marTop w:val="0"/>
                              <w:marBottom w:val="0"/>
                              <w:divBdr>
                                <w:top w:val="none" w:sz="0" w:space="0" w:color="auto"/>
                                <w:left w:val="none" w:sz="0" w:space="0" w:color="auto"/>
                                <w:bottom w:val="none" w:sz="0" w:space="0" w:color="auto"/>
                                <w:right w:val="none" w:sz="0" w:space="0" w:color="auto"/>
                              </w:divBdr>
                              <w:divsChild>
                                <w:div w:id="12646114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8536</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Eija Lyly</dc:creator>
  <cp:lastModifiedBy>Lyly Eija</cp:lastModifiedBy>
  <cp:revision>2</cp:revision>
  <dcterms:created xsi:type="dcterms:W3CDTF">2018-08-16T07:17:00Z</dcterms:created>
  <dcterms:modified xsi:type="dcterms:W3CDTF">2018-08-16T07:17:00Z</dcterms:modified>
</cp:coreProperties>
</file>