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449A" w14:textId="71947EFD" w:rsidR="00CD6D6E" w:rsidRDefault="00980F74">
      <w:r>
        <w:t>Kpl 9 Miten analysoidaan esitystä?</w:t>
      </w:r>
    </w:p>
    <w:p w14:paraId="59FAB086" w14:textId="1EBF3E9E" w:rsidR="00980F74" w:rsidRDefault="00980F74">
      <w:r>
        <w:t>T. 1</w:t>
      </w:r>
    </w:p>
    <w:p w14:paraId="20B2B08B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a. Aineiston perustietoihin kuuluvat...</w:t>
      </w:r>
    </w:p>
    <w:p w14:paraId="5D802542" w14:textId="5F726892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Aineiston perustietoihin kuuluvat seuraavat tiedot: esiintyjä, tekstilaji, (julkaisu)paikka ja -aika, esityksen aihe ja tavoite sekä kohderyhmä</w:t>
      </w:r>
      <w:r w:rsidR="00BB5FC1">
        <w:rPr>
          <w:b/>
          <w:bCs/>
          <w:sz w:val="36"/>
          <w:szCs w:val="36"/>
        </w:rPr>
        <w:t xml:space="preserve"> (</w:t>
      </w:r>
      <w:r w:rsidR="00CC1DE2">
        <w:rPr>
          <w:b/>
          <w:bCs/>
          <w:sz w:val="36"/>
          <w:szCs w:val="36"/>
        </w:rPr>
        <w:t xml:space="preserve">+ </w:t>
      </w:r>
      <w:r w:rsidR="00BB5FC1">
        <w:rPr>
          <w:b/>
          <w:bCs/>
          <w:sz w:val="36"/>
          <w:szCs w:val="36"/>
        </w:rPr>
        <w:t>teesi)</w:t>
      </w:r>
      <w:r w:rsidRPr="007C3293">
        <w:rPr>
          <w:b/>
          <w:bCs/>
          <w:sz w:val="36"/>
          <w:szCs w:val="36"/>
        </w:rPr>
        <w:t>.</w:t>
      </w:r>
    </w:p>
    <w:p w14:paraId="21914F96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18224526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b. Kohdentamisen keinoja ovat...</w:t>
      </w:r>
    </w:p>
    <w:p w14:paraId="699457AF" w14:textId="24DDBCDF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Kohdentamisen keinoja ovat aiheen rajaaminen kohderyhmälle sopivaksi, argumenttien kohdentaminen, vasta-argumenttien huomioiminen ja sanattoman viestinnän keinot.</w:t>
      </w:r>
      <w:r w:rsidR="001C0701">
        <w:rPr>
          <w:b/>
          <w:bCs/>
          <w:sz w:val="36"/>
          <w:szCs w:val="36"/>
        </w:rPr>
        <w:t xml:space="preserve"> </w:t>
      </w:r>
      <w:r w:rsidR="00173F2A">
        <w:rPr>
          <w:b/>
          <w:bCs/>
          <w:sz w:val="36"/>
          <w:szCs w:val="36"/>
        </w:rPr>
        <w:t xml:space="preserve">Lisäksi kielen tarkoituksenmukaisuus, ymmärrettävyys, </w:t>
      </w:r>
      <w:r w:rsidR="000628FF">
        <w:rPr>
          <w:b/>
          <w:bCs/>
          <w:sz w:val="36"/>
          <w:szCs w:val="36"/>
        </w:rPr>
        <w:t>eettisyys, puhuttelut</w:t>
      </w:r>
      <w:r w:rsidR="00A647C8">
        <w:rPr>
          <w:b/>
          <w:bCs/>
          <w:sz w:val="36"/>
          <w:szCs w:val="36"/>
        </w:rPr>
        <w:t xml:space="preserve"> ja kohdennettu aloitus ja lopetus.</w:t>
      </w:r>
    </w:p>
    <w:p w14:paraId="27C257FE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7AF4C6B0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c. Havainnollistamisen keinoja ovat...</w:t>
      </w:r>
    </w:p>
    <w:p w14:paraId="48E9C4D3" w14:textId="3652A98B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Havainnollistamisen keinoja ovat puheen rakenne, kielen keinot</w:t>
      </w:r>
      <w:r w:rsidR="00B767AA">
        <w:rPr>
          <w:b/>
          <w:bCs/>
          <w:sz w:val="36"/>
          <w:szCs w:val="36"/>
        </w:rPr>
        <w:t xml:space="preserve"> (+</w:t>
      </w:r>
      <w:r w:rsidR="00823876">
        <w:rPr>
          <w:b/>
          <w:bCs/>
          <w:sz w:val="36"/>
          <w:szCs w:val="36"/>
        </w:rPr>
        <w:t xml:space="preserve"> </w:t>
      </w:r>
      <w:r w:rsidR="00B767AA">
        <w:rPr>
          <w:b/>
          <w:bCs/>
          <w:sz w:val="36"/>
          <w:szCs w:val="36"/>
        </w:rPr>
        <w:t xml:space="preserve">esimerkit, </w:t>
      </w:r>
      <w:r w:rsidR="00823876">
        <w:rPr>
          <w:b/>
          <w:bCs/>
          <w:sz w:val="36"/>
          <w:szCs w:val="36"/>
        </w:rPr>
        <w:t>tilastot, taulukot)</w:t>
      </w:r>
      <w:r w:rsidRPr="007C3293">
        <w:rPr>
          <w:b/>
          <w:bCs/>
          <w:sz w:val="36"/>
          <w:szCs w:val="36"/>
        </w:rPr>
        <w:t>, esitysmateriaalit ja sanattoman viestinnän keinot.</w:t>
      </w:r>
    </w:p>
    <w:p w14:paraId="6F4E92C7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4B30B51C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d. Audiovisuaalisia keinoja ovat...</w:t>
      </w:r>
    </w:p>
    <w:p w14:paraId="0008933C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Audiovisuaalisia keinoja ovat kuvauksessa ja leikkauksessa tehdyt valinnat: kuvakulmien valinta, kuvien rajaukset sekä erilaiset havainnollistamisen keinot (kuvat ja äänet).</w:t>
      </w:r>
    </w:p>
    <w:p w14:paraId="6783F495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64051161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e. Kokonaistulkinta tarkoittaa...</w:t>
      </w:r>
    </w:p>
    <w:p w14:paraId="79AC4987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lastRenderedPageBreak/>
        <w:t>Kokonaistulkinta tarkoittaa sitä, millainen vaikutelma syntyy esiintyjästä, aiheesta, kontaktista yleisöön ja koko puhe-esityksestä.</w:t>
      </w:r>
    </w:p>
    <w:p w14:paraId="2EFC4FCB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009AAEC6" w14:textId="20439DC2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T. 2</w:t>
      </w:r>
    </w:p>
    <w:p w14:paraId="475FF68B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a. Ketkä ovat puheen kohderyhmä?</w:t>
      </w:r>
    </w:p>
    <w:p w14:paraId="639BAB5A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Liukkaan puheen ensisijainen kohderyhmä on Aalto-yliopiston luentosalissa olevat kuulijat. Puhe on suunnattu naisille ja tytöille, jotka pohtivat, mitä tehdä tulevaisuudessa. Lisäksi puheen kohderyhmään kuuluvat ne, jotka voivat vaikuttaa nuorten naisten päätymiseen teknologia-alalle.</w:t>
      </w:r>
    </w:p>
    <w:p w14:paraId="660983B2" w14:textId="5F5991DE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 xml:space="preserve">Liukas piti puheensa </w:t>
      </w:r>
      <w:proofErr w:type="spellStart"/>
      <w:r w:rsidRPr="007C3293">
        <w:rPr>
          <w:b/>
          <w:bCs/>
          <w:sz w:val="36"/>
          <w:szCs w:val="36"/>
        </w:rPr>
        <w:t>Shaking</w:t>
      </w:r>
      <w:proofErr w:type="spellEnd"/>
      <w:r w:rsidRPr="007C3293">
        <w:rPr>
          <w:b/>
          <w:bCs/>
          <w:sz w:val="36"/>
          <w:szCs w:val="36"/>
        </w:rPr>
        <w:t xml:space="preserve"> </w:t>
      </w:r>
      <w:proofErr w:type="spellStart"/>
      <w:r w:rsidRPr="007C3293">
        <w:rPr>
          <w:b/>
          <w:bCs/>
          <w:sz w:val="36"/>
          <w:szCs w:val="36"/>
        </w:rPr>
        <w:t>up</w:t>
      </w:r>
      <w:proofErr w:type="spellEnd"/>
      <w:r w:rsidRPr="007C3293">
        <w:rPr>
          <w:b/>
          <w:bCs/>
          <w:sz w:val="36"/>
          <w:szCs w:val="36"/>
        </w:rPr>
        <w:t xml:space="preserve"> Tech -tapahtumassa, joka on suunnattu ammatinvalinnan kynnyksellä oleville nuorille naisille ja muunsukupuolisille.</w:t>
      </w:r>
    </w:p>
    <w:p w14:paraId="01E4D2DE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160E2200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b. Mikä on puheen tavoite?</w:t>
      </w:r>
    </w:p>
    <w:p w14:paraId="7371C599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Liukkaan tavoite on innostaa nuoria naisia teknologia-alalle, esimerkiksi koodareiksi. </w:t>
      </w:r>
    </w:p>
    <w:p w14:paraId="508606A1" w14:textId="77777777" w:rsidR="004532B8" w:rsidRDefault="004532B8" w:rsidP="00980F74">
      <w:pPr>
        <w:rPr>
          <w:b/>
          <w:bCs/>
          <w:sz w:val="36"/>
          <w:szCs w:val="36"/>
        </w:rPr>
      </w:pPr>
    </w:p>
    <w:p w14:paraId="1E29C3B4" w14:textId="77777777" w:rsidR="004532B8" w:rsidRDefault="004532B8" w:rsidP="00980F74">
      <w:pPr>
        <w:rPr>
          <w:b/>
          <w:bCs/>
          <w:sz w:val="36"/>
          <w:szCs w:val="36"/>
        </w:rPr>
      </w:pPr>
    </w:p>
    <w:p w14:paraId="5D146AFE" w14:textId="77777777" w:rsidR="004532B8" w:rsidRDefault="004532B8" w:rsidP="00980F74">
      <w:pPr>
        <w:rPr>
          <w:b/>
          <w:bCs/>
          <w:sz w:val="36"/>
          <w:szCs w:val="36"/>
        </w:rPr>
      </w:pPr>
    </w:p>
    <w:p w14:paraId="48E5E296" w14:textId="77777777" w:rsidR="004532B8" w:rsidRDefault="004532B8" w:rsidP="00980F74">
      <w:pPr>
        <w:rPr>
          <w:b/>
          <w:bCs/>
          <w:sz w:val="36"/>
          <w:szCs w:val="36"/>
        </w:rPr>
      </w:pPr>
    </w:p>
    <w:p w14:paraId="47A88596" w14:textId="77777777" w:rsidR="004532B8" w:rsidRDefault="004532B8" w:rsidP="00980F74">
      <w:pPr>
        <w:rPr>
          <w:b/>
          <w:bCs/>
          <w:sz w:val="36"/>
          <w:szCs w:val="36"/>
        </w:rPr>
      </w:pPr>
    </w:p>
    <w:p w14:paraId="1D0849A4" w14:textId="77777777" w:rsidR="004532B8" w:rsidRDefault="004532B8" w:rsidP="00980F74">
      <w:pPr>
        <w:rPr>
          <w:b/>
          <w:bCs/>
          <w:sz w:val="36"/>
          <w:szCs w:val="36"/>
        </w:rPr>
      </w:pPr>
    </w:p>
    <w:p w14:paraId="62A66E71" w14:textId="77777777" w:rsidR="004532B8" w:rsidRDefault="004532B8" w:rsidP="00980F74">
      <w:pPr>
        <w:rPr>
          <w:b/>
          <w:bCs/>
          <w:sz w:val="36"/>
          <w:szCs w:val="36"/>
        </w:rPr>
      </w:pPr>
    </w:p>
    <w:p w14:paraId="4B220DFE" w14:textId="77777777" w:rsidR="004532B8" w:rsidRDefault="004532B8" w:rsidP="00980F74">
      <w:pPr>
        <w:rPr>
          <w:b/>
          <w:bCs/>
          <w:sz w:val="36"/>
          <w:szCs w:val="36"/>
        </w:rPr>
      </w:pPr>
    </w:p>
    <w:p w14:paraId="61C94860" w14:textId="77777777" w:rsidR="004532B8" w:rsidRDefault="004532B8" w:rsidP="00980F74">
      <w:pPr>
        <w:rPr>
          <w:b/>
          <w:bCs/>
          <w:sz w:val="36"/>
          <w:szCs w:val="36"/>
        </w:rPr>
      </w:pPr>
    </w:p>
    <w:p w14:paraId="45E89B0C" w14:textId="747FB17F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T. 3</w:t>
      </w:r>
    </w:p>
    <w:p w14:paraId="35C68861" w14:textId="1EFE81F5" w:rsidR="00980F74" w:rsidRPr="007C3293" w:rsidRDefault="00980F74" w:rsidP="00764AA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b</w:t>
      </w:r>
      <w:r w:rsidR="00764AA4">
        <w:rPr>
          <w:b/>
          <w:bCs/>
          <w:sz w:val="36"/>
          <w:szCs w:val="36"/>
        </w:rPr>
        <w:t>.</w:t>
      </w:r>
    </w:p>
    <w:p w14:paraId="48370D5A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 xml:space="preserve">Metapuhe </w:t>
      </w:r>
      <w:r w:rsidRPr="00411BE0">
        <w:rPr>
          <w:b/>
          <w:bCs/>
          <w:color w:val="FF0000"/>
          <w:sz w:val="36"/>
          <w:szCs w:val="36"/>
        </w:rPr>
        <w:t>helpottaa puheen seuraamista</w:t>
      </w:r>
      <w:r w:rsidRPr="007C3293">
        <w:rPr>
          <w:b/>
          <w:bCs/>
          <w:sz w:val="36"/>
          <w:szCs w:val="36"/>
        </w:rPr>
        <w:t>: kuulija saa kuulla, mitä Liukas kertoo seuraavaksi.</w:t>
      </w:r>
    </w:p>
    <w:p w14:paraId="03080965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3D3136BE">
          <v:rect id="_x0000_i1025" style="width:477pt;height:1.5pt" o:hrpct="0" o:hralign="center" o:hrstd="t" o:hr="t" fillcolor="#a0a0a0" stroked="f"/>
        </w:pict>
      </w:r>
    </w:p>
    <w:p w14:paraId="665D170B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 xml:space="preserve">Liukas </w:t>
      </w:r>
      <w:r w:rsidRPr="00411BE0">
        <w:rPr>
          <w:b/>
          <w:bCs/>
          <w:color w:val="FF0000"/>
          <w:sz w:val="36"/>
          <w:szCs w:val="36"/>
        </w:rPr>
        <w:t xml:space="preserve">pyrkii omalla tarinallaan rohkaisemaan </w:t>
      </w:r>
      <w:r w:rsidRPr="007C3293">
        <w:rPr>
          <w:b/>
          <w:bCs/>
          <w:sz w:val="36"/>
          <w:szCs w:val="36"/>
        </w:rPr>
        <w:t xml:space="preserve">nuoria naisia teknologia-alalle, </w:t>
      </w:r>
      <w:r w:rsidRPr="00411BE0">
        <w:rPr>
          <w:b/>
          <w:bCs/>
          <w:color w:val="FF0000"/>
          <w:sz w:val="36"/>
          <w:szCs w:val="36"/>
        </w:rPr>
        <w:t xml:space="preserve">rikkomaan alaan liittyviä sukupuolistereotypioita </w:t>
      </w:r>
      <w:r w:rsidRPr="007C3293">
        <w:rPr>
          <w:b/>
          <w:bCs/>
          <w:sz w:val="36"/>
          <w:szCs w:val="36"/>
        </w:rPr>
        <w:t xml:space="preserve">ja </w:t>
      </w:r>
      <w:r w:rsidRPr="00411BE0">
        <w:rPr>
          <w:b/>
          <w:bCs/>
          <w:color w:val="FF0000"/>
          <w:sz w:val="36"/>
          <w:szCs w:val="36"/>
        </w:rPr>
        <w:t>havainnollistamaan</w:t>
      </w:r>
      <w:r w:rsidRPr="007C3293">
        <w:rPr>
          <w:b/>
          <w:bCs/>
          <w:sz w:val="36"/>
          <w:szCs w:val="36"/>
        </w:rPr>
        <w:t xml:space="preserve"> teknologia-alan mahdollisuuksia. Lisäksi hän tekee tarinan avulla itsestään </w:t>
      </w:r>
      <w:r w:rsidRPr="00411BE0">
        <w:rPr>
          <w:b/>
          <w:bCs/>
          <w:color w:val="FF0000"/>
          <w:sz w:val="36"/>
          <w:szCs w:val="36"/>
        </w:rPr>
        <w:t>samaistuttavan</w:t>
      </w:r>
      <w:r w:rsidRPr="007C3293">
        <w:rPr>
          <w:b/>
          <w:bCs/>
          <w:sz w:val="36"/>
          <w:szCs w:val="36"/>
        </w:rPr>
        <w:t>.</w:t>
      </w:r>
    </w:p>
    <w:p w14:paraId="1C49F969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240DE8FF">
          <v:rect id="_x0000_i1026" style="width:477pt;height:1.5pt" o:hrpct="0" o:hralign="center" o:hrstd="t" o:hr="t" fillcolor="#a0a0a0" stroked="f"/>
        </w:pict>
      </w:r>
    </w:p>
    <w:p w14:paraId="5CF1F7A7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 xml:space="preserve">Liukkaan kertomat </w:t>
      </w:r>
      <w:r w:rsidRPr="002D45A9">
        <w:rPr>
          <w:b/>
          <w:bCs/>
          <w:color w:val="FF0000"/>
          <w:sz w:val="36"/>
          <w:szCs w:val="36"/>
        </w:rPr>
        <w:t>esimerkit havainnollistavat helppotajuisesti</w:t>
      </w:r>
      <w:r w:rsidRPr="007C3293">
        <w:rPr>
          <w:b/>
          <w:bCs/>
          <w:sz w:val="36"/>
          <w:szCs w:val="36"/>
        </w:rPr>
        <w:t>, mitä tekoäly ja ohjelmointi ovat. Algoritmit ovat kuin muffinssireseptejä, ja ohjelmoinnin perusidea on verrattavissa hampaiden pesuun.</w:t>
      </w:r>
    </w:p>
    <w:p w14:paraId="7A209DDA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49B69896" w14:textId="5054BD3D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c. </w:t>
      </w:r>
    </w:p>
    <w:p w14:paraId="4A477E35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Esimerkkejä kohdista, joissa kirjoittaja arvioi puheen havainnollistamisen onnistumista:</w:t>
      </w:r>
      <w:r w:rsidRPr="007C3293">
        <w:rPr>
          <w:b/>
          <w:bCs/>
          <w:sz w:val="36"/>
          <w:szCs w:val="36"/>
        </w:rPr>
        <w:br/>
        <w:t xml:space="preserve">– ”Tämä [metapuhe] </w:t>
      </w:r>
      <w:r w:rsidRPr="009423CE">
        <w:rPr>
          <w:b/>
          <w:bCs/>
          <w:color w:val="FF0000"/>
          <w:sz w:val="36"/>
          <w:szCs w:val="36"/>
        </w:rPr>
        <w:t>tekee puheen seuraamisesta helppoa</w:t>
      </w:r>
      <w:r w:rsidRPr="007C3293">
        <w:rPr>
          <w:b/>
          <w:bCs/>
          <w:sz w:val="36"/>
          <w:szCs w:val="36"/>
        </w:rPr>
        <w:t>.”</w:t>
      </w:r>
      <w:r w:rsidRPr="007C3293">
        <w:rPr>
          <w:b/>
          <w:bCs/>
          <w:sz w:val="36"/>
          <w:szCs w:val="36"/>
        </w:rPr>
        <w:br/>
        <w:t xml:space="preserve">– ”Arkiset ja konkreettiset esimerkit ja niissä käytetty ymmärrettävä kieli </w:t>
      </w:r>
      <w:r w:rsidRPr="009423CE">
        <w:rPr>
          <w:b/>
          <w:bCs/>
          <w:color w:val="FF0000"/>
          <w:sz w:val="36"/>
          <w:szCs w:val="36"/>
        </w:rPr>
        <w:t xml:space="preserve">auttavat hahmottamaan </w:t>
      </w:r>
      <w:r w:rsidRPr="007C3293">
        <w:rPr>
          <w:b/>
          <w:bCs/>
          <w:sz w:val="36"/>
          <w:szCs w:val="36"/>
        </w:rPr>
        <w:t xml:space="preserve">monimutkaisia ja </w:t>
      </w:r>
      <w:r w:rsidRPr="007C3293">
        <w:rPr>
          <w:b/>
          <w:bCs/>
          <w:sz w:val="36"/>
          <w:szCs w:val="36"/>
        </w:rPr>
        <w:lastRenderedPageBreak/>
        <w:t>monelle vieraita teknologisia prosesseja.”</w:t>
      </w:r>
      <w:r w:rsidRPr="007C3293">
        <w:rPr>
          <w:b/>
          <w:bCs/>
          <w:sz w:val="36"/>
          <w:szCs w:val="36"/>
        </w:rPr>
        <w:br/>
        <w:t xml:space="preserve">– ”Etenkin tekstiä sisältävien diojen yhteydessä osa diavaihdoksista </w:t>
      </w:r>
      <w:r w:rsidRPr="009423CE">
        <w:rPr>
          <w:b/>
          <w:bCs/>
          <w:color w:val="FF0000"/>
          <w:sz w:val="36"/>
          <w:szCs w:val="36"/>
        </w:rPr>
        <w:t>on kuitenkin turhan nopeita</w:t>
      </w:r>
      <w:r w:rsidRPr="007C3293">
        <w:rPr>
          <w:b/>
          <w:bCs/>
          <w:sz w:val="36"/>
          <w:szCs w:val="36"/>
        </w:rPr>
        <w:t xml:space="preserve">, eikä dialla sanottua </w:t>
      </w:r>
      <w:r w:rsidRPr="009423CE">
        <w:rPr>
          <w:b/>
          <w:bCs/>
          <w:color w:val="FF0000"/>
          <w:sz w:val="36"/>
          <w:szCs w:val="36"/>
        </w:rPr>
        <w:t>asiaa ehdi välttämättä edes lukea loppuun asti</w:t>
      </w:r>
      <w:r w:rsidRPr="007C3293">
        <w:rPr>
          <w:b/>
          <w:bCs/>
          <w:sz w:val="36"/>
          <w:szCs w:val="36"/>
        </w:rPr>
        <w:t>.”</w:t>
      </w:r>
      <w:r w:rsidRPr="007C3293">
        <w:rPr>
          <w:b/>
          <w:bCs/>
          <w:sz w:val="36"/>
          <w:szCs w:val="36"/>
        </w:rPr>
        <w:br/>
        <w:t xml:space="preserve">– ”Liukkaan esiintyminen </w:t>
      </w:r>
      <w:r w:rsidRPr="009423CE">
        <w:rPr>
          <w:b/>
          <w:bCs/>
          <w:color w:val="FF0000"/>
          <w:sz w:val="36"/>
          <w:szCs w:val="36"/>
        </w:rPr>
        <w:t>on luontevaa</w:t>
      </w:r>
      <w:r w:rsidRPr="007C3293">
        <w:rPr>
          <w:b/>
          <w:bCs/>
          <w:sz w:val="36"/>
          <w:szCs w:val="36"/>
        </w:rPr>
        <w:t xml:space="preserve">, ja puhe </w:t>
      </w:r>
      <w:r w:rsidRPr="009423CE">
        <w:rPr>
          <w:b/>
          <w:bCs/>
          <w:color w:val="FF0000"/>
          <w:sz w:val="36"/>
          <w:szCs w:val="36"/>
        </w:rPr>
        <w:t>etenee soljuvasti</w:t>
      </w:r>
      <w:r w:rsidRPr="007C3293">
        <w:rPr>
          <w:b/>
          <w:bCs/>
          <w:sz w:val="36"/>
          <w:szCs w:val="36"/>
        </w:rPr>
        <w:t xml:space="preserve">. Liukas käyttää puheensa tukena vain dioja, eikä hänellä ole lainkaan muistiinpanoja, mikä mahdollistaa lähes </w:t>
      </w:r>
      <w:r w:rsidRPr="009423CE">
        <w:rPr>
          <w:b/>
          <w:bCs/>
          <w:color w:val="FF0000"/>
          <w:sz w:val="36"/>
          <w:szCs w:val="36"/>
        </w:rPr>
        <w:t xml:space="preserve">jatkuvan katsekontaktin </w:t>
      </w:r>
      <w:r w:rsidRPr="007C3293">
        <w:rPr>
          <w:b/>
          <w:bCs/>
          <w:sz w:val="36"/>
          <w:szCs w:val="36"/>
        </w:rPr>
        <w:t>yleisöön.”</w:t>
      </w:r>
      <w:r w:rsidRPr="007C3293">
        <w:rPr>
          <w:b/>
          <w:bCs/>
          <w:sz w:val="36"/>
          <w:szCs w:val="36"/>
        </w:rPr>
        <w:br/>
        <w:t xml:space="preserve">– ”Myös muu sanaton viestintä </w:t>
      </w:r>
      <w:r w:rsidRPr="009423CE">
        <w:rPr>
          <w:b/>
          <w:bCs/>
          <w:color w:val="FF0000"/>
          <w:sz w:val="36"/>
          <w:szCs w:val="36"/>
        </w:rPr>
        <w:t>on luontevaa</w:t>
      </w:r>
      <w:r w:rsidRPr="007C3293">
        <w:rPr>
          <w:b/>
          <w:bCs/>
          <w:sz w:val="36"/>
          <w:szCs w:val="36"/>
        </w:rPr>
        <w:t xml:space="preserve">. Liukas elehtii, ’puhuu käsillään’ ja liikkuu lavalla </w:t>
      </w:r>
      <w:r w:rsidRPr="009423CE">
        <w:rPr>
          <w:b/>
          <w:bCs/>
          <w:color w:val="FF0000"/>
          <w:sz w:val="36"/>
          <w:szCs w:val="36"/>
        </w:rPr>
        <w:t>itselleen ominaisella tavalla</w:t>
      </w:r>
      <w:r w:rsidRPr="007C3293">
        <w:rPr>
          <w:b/>
          <w:bCs/>
          <w:sz w:val="36"/>
          <w:szCs w:val="36"/>
        </w:rPr>
        <w:t xml:space="preserve">. Hän myös hymyilee paljon, mikä tuo </w:t>
      </w:r>
      <w:r w:rsidRPr="009423CE">
        <w:rPr>
          <w:b/>
          <w:bCs/>
          <w:color w:val="FF0000"/>
          <w:sz w:val="36"/>
          <w:szCs w:val="36"/>
        </w:rPr>
        <w:t>puheeseen miellyttävän lisän ja laajentaa äänensävyjen kirjoa huomattavasti</w:t>
      </w:r>
      <w:r w:rsidRPr="007C3293">
        <w:rPr>
          <w:b/>
          <w:bCs/>
          <w:sz w:val="36"/>
          <w:szCs w:val="36"/>
        </w:rPr>
        <w:t>.”</w:t>
      </w:r>
    </w:p>
    <w:p w14:paraId="33C19D62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Mallivastauksen kirjoittajan arviointeja voi pitää paikkansapitävinä.</w:t>
      </w:r>
    </w:p>
    <w:p w14:paraId="5C172DED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1A42F9D7" w14:textId="77777777" w:rsidR="004532B8" w:rsidRDefault="004532B8" w:rsidP="00980F74">
      <w:pPr>
        <w:rPr>
          <w:b/>
          <w:bCs/>
          <w:sz w:val="36"/>
          <w:szCs w:val="36"/>
        </w:rPr>
      </w:pPr>
    </w:p>
    <w:p w14:paraId="0150284D" w14:textId="77777777" w:rsidR="004532B8" w:rsidRDefault="004532B8" w:rsidP="00980F74">
      <w:pPr>
        <w:rPr>
          <w:b/>
          <w:bCs/>
          <w:sz w:val="36"/>
          <w:szCs w:val="36"/>
        </w:rPr>
      </w:pPr>
    </w:p>
    <w:p w14:paraId="1A3DB545" w14:textId="77777777" w:rsidR="004532B8" w:rsidRDefault="004532B8" w:rsidP="00980F74">
      <w:pPr>
        <w:rPr>
          <w:b/>
          <w:bCs/>
          <w:sz w:val="36"/>
          <w:szCs w:val="36"/>
        </w:rPr>
      </w:pPr>
    </w:p>
    <w:p w14:paraId="15E1B933" w14:textId="77777777" w:rsidR="004532B8" w:rsidRDefault="004532B8" w:rsidP="00980F74">
      <w:pPr>
        <w:rPr>
          <w:b/>
          <w:bCs/>
          <w:sz w:val="36"/>
          <w:szCs w:val="36"/>
        </w:rPr>
      </w:pPr>
    </w:p>
    <w:p w14:paraId="53FC5241" w14:textId="77777777" w:rsidR="004532B8" w:rsidRDefault="004532B8" w:rsidP="00980F74">
      <w:pPr>
        <w:rPr>
          <w:b/>
          <w:bCs/>
          <w:sz w:val="36"/>
          <w:szCs w:val="36"/>
        </w:rPr>
      </w:pPr>
    </w:p>
    <w:p w14:paraId="36D054E1" w14:textId="77777777" w:rsidR="004532B8" w:rsidRDefault="004532B8" w:rsidP="00980F74">
      <w:pPr>
        <w:rPr>
          <w:b/>
          <w:bCs/>
          <w:sz w:val="36"/>
          <w:szCs w:val="36"/>
        </w:rPr>
      </w:pPr>
    </w:p>
    <w:p w14:paraId="66ED6EA9" w14:textId="77777777" w:rsidR="004532B8" w:rsidRDefault="004532B8" w:rsidP="00980F74">
      <w:pPr>
        <w:rPr>
          <w:b/>
          <w:bCs/>
          <w:sz w:val="36"/>
          <w:szCs w:val="36"/>
        </w:rPr>
      </w:pPr>
    </w:p>
    <w:p w14:paraId="53E3D130" w14:textId="77777777" w:rsidR="004532B8" w:rsidRDefault="004532B8" w:rsidP="00980F74">
      <w:pPr>
        <w:rPr>
          <w:b/>
          <w:bCs/>
          <w:sz w:val="36"/>
          <w:szCs w:val="36"/>
        </w:rPr>
      </w:pPr>
    </w:p>
    <w:p w14:paraId="67A0DF4F" w14:textId="77777777" w:rsidR="004532B8" w:rsidRDefault="004532B8" w:rsidP="00980F74">
      <w:pPr>
        <w:rPr>
          <w:b/>
          <w:bCs/>
          <w:sz w:val="36"/>
          <w:szCs w:val="36"/>
        </w:rPr>
      </w:pPr>
    </w:p>
    <w:p w14:paraId="5A23A7AC" w14:textId="77777777" w:rsidR="00A56AA3" w:rsidRDefault="00A56AA3" w:rsidP="00980F74">
      <w:pPr>
        <w:rPr>
          <w:b/>
          <w:bCs/>
          <w:sz w:val="36"/>
          <w:szCs w:val="36"/>
        </w:rPr>
      </w:pPr>
    </w:p>
    <w:p w14:paraId="680A5FB7" w14:textId="77777777" w:rsidR="00A56AA3" w:rsidRDefault="00A56AA3" w:rsidP="00980F74">
      <w:pPr>
        <w:rPr>
          <w:b/>
          <w:bCs/>
          <w:sz w:val="36"/>
          <w:szCs w:val="36"/>
        </w:rPr>
      </w:pPr>
    </w:p>
    <w:p w14:paraId="2F34C021" w14:textId="77777777" w:rsidR="00A56AA3" w:rsidRDefault="00A56AA3" w:rsidP="00980F74">
      <w:pPr>
        <w:rPr>
          <w:b/>
          <w:bCs/>
          <w:sz w:val="36"/>
          <w:szCs w:val="36"/>
        </w:rPr>
      </w:pPr>
    </w:p>
    <w:p w14:paraId="57B38CE4" w14:textId="77777777" w:rsidR="00A56AA3" w:rsidRDefault="00A56AA3" w:rsidP="00980F74">
      <w:pPr>
        <w:rPr>
          <w:b/>
          <w:bCs/>
          <w:sz w:val="36"/>
          <w:szCs w:val="36"/>
        </w:rPr>
      </w:pPr>
    </w:p>
    <w:p w14:paraId="2B4035B8" w14:textId="15BB90ED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T. 4</w:t>
      </w:r>
    </w:p>
    <w:p w14:paraId="505A3920" w14:textId="77777777" w:rsidR="0087006B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>Tekstin perustiedot</w:t>
      </w:r>
    </w:p>
    <w:p w14:paraId="482C71CC" w14:textId="5EB4F496" w:rsidR="0087006B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br/>
      </w:r>
    </w:p>
    <w:p w14:paraId="6AD1ED0F" w14:textId="327C1E91" w:rsidR="00980F74" w:rsidRDefault="0087006B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Tubettaja Jaakko Parkkali </w:t>
      </w:r>
      <w:r w:rsidR="009815EF">
        <w:rPr>
          <w:b/>
          <w:bCs/>
          <w:sz w:val="36"/>
          <w:szCs w:val="36"/>
        </w:rPr>
        <w:t>näyttää</w:t>
      </w:r>
      <w:r w:rsidR="00A56AA3">
        <w:rPr>
          <w:b/>
          <w:bCs/>
          <w:sz w:val="36"/>
          <w:szCs w:val="36"/>
        </w:rPr>
        <w:t>/esittelee</w:t>
      </w:r>
      <w:r w:rsidR="009815EF">
        <w:rPr>
          <w:b/>
          <w:bCs/>
          <w:sz w:val="36"/>
          <w:szCs w:val="36"/>
        </w:rPr>
        <w:t xml:space="preserve"> videollaan (youtube.com 12.8.2021)</w:t>
      </w:r>
      <w:r w:rsidR="00254EFC">
        <w:rPr>
          <w:b/>
          <w:bCs/>
          <w:sz w:val="36"/>
          <w:szCs w:val="36"/>
        </w:rPr>
        <w:t>, miten</w:t>
      </w:r>
      <w:r w:rsidR="000F2262">
        <w:rPr>
          <w:b/>
          <w:bCs/>
          <w:sz w:val="36"/>
          <w:szCs w:val="36"/>
        </w:rPr>
        <w:t xml:space="preserve"> hän syö</w:t>
      </w:r>
      <w:r w:rsidR="00B614F0">
        <w:rPr>
          <w:b/>
          <w:bCs/>
          <w:sz w:val="36"/>
          <w:szCs w:val="36"/>
        </w:rPr>
        <w:t xml:space="preserve"> </w:t>
      </w:r>
      <w:r w:rsidR="00254EFC">
        <w:rPr>
          <w:b/>
          <w:bCs/>
          <w:sz w:val="36"/>
          <w:szCs w:val="36"/>
        </w:rPr>
        <w:t>maailman tulisi</w:t>
      </w:r>
      <w:r w:rsidR="000F2262">
        <w:rPr>
          <w:b/>
          <w:bCs/>
          <w:sz w:val="36"/>
          <w:szCs w:val="36"/>
        </w:rPr>
        <w:t>mman</w:t>
      </w:r>
      <w:r w:rsidR="00254EFC">
        <w:rPr>
          <w:b/>
          <w:bCs/>
          <w:sz w:val="36"/>
          <w:szCs w:val="36"/>
        </w:rPr>
        <w:t xml:space="preserve"> sip</w:t>
      </w:r>
      <w:r w:rsidR="00B40A2A">
        <w:rPr>
          <w:b/>
          <w:bCs/>
          <w:sz w:val="36"/>
          <w:szCs w:val="36"/>
        </w:rPr>
        <w:t>si</w:t>
      </w:r>
      <w:r w:rsidR="000F2262">
        <w:rPr>
          <w:b/>
          <w:bCs/>
          <w:sz w:val="36"/>
          <w:szCs w:val="36"/>
        </w:rPr>
        <w:t>n</w:t>
      </w:r>
      <w:r w:rsidR="00B40A2A">
        <w:rPr>
          <w:b/>
          <w:bCs/>
          <w:sz w:val="36"/>
          <w:szCs w:val="36"/>
        </w:rPr>
        <w:t xml:space="preserve">. Tavoitteena on viihdyttää </w:t>
      </w:r>
      <w:r w:rsidR="00980F74" w:rsidRPr="007C3293">
        <w:rPr>
          <w:b/>
          <w:bCs/>
          <w:sz w:val="36"/>
          <w:szCs w:val="36"/>
        </w:rPr>
        <w:t xml:space="preserve">katsojia ja lisätä </w:t>
      </w:r>
      <w:r w:rsidR="009F3792">
        <w:rPr>
          <w:b/>
          <w:bCs/>
          <w:sz w:val="36"/>
          <w:szCs w:val="36"/>
        </w:rPr>
        <w:t>häne</w:t>
      </w:r>
      <w:r w:rsidR="00FF4C94">
        <w:rPr>
          <w:b/>
          <w:bCs/>
          <w:sz w:val="36"/>
          <w:szCs w:val="36"/>
        </w:rPr>
        <w:t xml:space="preserve">n </w:t>
      </w:r>
      <w:proofErr w:type="spellStart"/>
      <w:r w:rsidR="00980F74" w:rsidRPr="007C3293">
        <w:rPr>
          <w:b/>
          <w:bCs/>
          <w:sz w:val="36"/>
          <w:szCs w:val="36"/>
        </w:rPr>
        <w:t>tubekanav</w:t>
      </w:r>
      <w:r w:rsidR="00FF4C94">
        <w:rPr>
          <w:b/>
          <w:bCs/>
          <w:sz w:val="36"/>
          <w:szCs w:val="36"/>
        </w:rPr>
        <w:t>ansa</w:t>
      </w:r>
      <w:proofErr w:type="spellEnd"/>
      <w:r w:rsidR="00980F74" w:rsidRPr="007C3293">
        <w:rPr>
          <w:b/>
          <w:bCs/>
          <w:sz w:val="36"/>
          <w:szCs w:val="36"/>
        </w:rPr>
        <w:t xml:space="preserve"> seuraajien määrää</w:t>
      </w:r>
      <w:r w:rsidR="00712ED7">
        <w:rPr>
          <w:b/>
          <w:bCs/>
          <w:sz w:val="36"/>
          <w:szCs w:val="36"/>
        </w:rPr>
        <w:t xml:space="preserve">. </w:t>
      </w:r>
      <w:r w:rsidR="00B40A2A">
        <w:rPr>
          <w:b/>
          <w:bCs/>
          <w:sz w:val="36"/>
          <w:szCs w:val="36"/>
        </w:rPr>
        <w:t>Video on suu</w:t>
      </w:r>
      <w:r w:rsidR="002F1AF1">
        <w:rPr>
          <w:b/>
          <w:bCs/>
          <w:sz w:val="36"/>
          <w:szCs w:val="36"/>
        </w:rPr>
        <w:t>nnattu</w:t>
      </w:r>
      <w:r w:rsidR="00980F74" w:rsidRPr="007C3293">
        <w:rPr>
          <w:b/>
          <w:bCs/>
          <w:sz w:val="36"/>
          <w:szCs w:val="36"/>
        </w:rPr>
        <w:t xml:space="preserve"> erikoisista ja vauhdikkaista tempauksista kiinnostune</w:t>
      </w:r>
      <w:r w:rsidR="00712ED7">
        <w:rPr>
          <w:b/>
          <w:bCs/>
          <w:sz w:val="36"/>
          <w:szCs w:val="36"/>
        </w:rPr>
        <w:t>ille</w:t>
      </w:r>
      <w:r w:rsidR="002D1C8F">
        <w:rPr>
          <w:b/>
          <w:bCs/>
          <w:sz w:val="36"/>
          <w:szCs w:val="36"/>
        </w:rPr>
        <w:t xml:space="preserve"> ja</w:t>
      </w:r>
      <w:r w:rsidR="00980F74" w:rsidRPr="007C3293">
        <w:rPr>
          <w:b/>
          <w:bCs/>
          <w:sz w:val="36"/>
          <w:szCs w:val="36"/>
        </w:rPr>
        <w:t xml:space="preserve"> Parkkalin </w:t>
      </w:r>
      <w:r w:rsidR="003F0ED2" w:rsidRPr="007C3293">
        <w:rPr>
          <w:b/>
          <w:bCs/>
          <w:sz w:val="36"/>
          <w:szCs w:val="36"/>
        </w:rPr>
        <w:t>YouTube</w:t>
      </w:r>
      <w:r w:rsidR="00980F74" w:rsidRPr="007C3293">
        <w:rPr>
          <w:b/>
          <w:bCs/>
          <w:sz w:val="36"/>
          <w:szCs w:val="36"/>
        </w:rPr>
        <w:t>-kanavan seuraaj</w:t>
      </w:r>
      <w:r w:rsidR="00772535">
        <w:rPr>
          <w:b/>
          <w:bCs/>
          <w:sz w:val="36"/>
          <w:szCs w:val="36"/>
        </w:rPr>
        <w:t>ille</w:t>
      </w:r>
      <w:r w:rsidR="009F3792">
        <w:rPr>
          <w:b/>
          <w:bCs/>
          <w:sz w:val="36"/>
          <w:szCs w:val="36"/>
        </w:rPr>
        <w:t>.</w:t>
      </w:r>
    </w:p>
    <w:p w14:paraId="2F18588C" w14:textId="77777777" w:rsidR="00B614F0" w:rsidRPr="007C3293" w:rsidRDefault="00B614F0" w:rsidP="00980F74">
      <w:pPr>
        <w:rPr>
          <w:b/>
          <w:bCs/>
          <w:sz w:val="36"/>
          <w:szCs w:val="36"/>
        </w:rPr>
      </w:pPr>
    </w:p>
    <w:p w14:paraId="12803896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t xml:space="preserve">Tehtävänannon kannalta tekstin olennaisimmat perustiedot ovat videon </w:t>
      </w:r>
      <w:r w:rsidRPr="008702E0">
        <w:rPr>
          <w:b/>
          <w:bCs/>
          <w:sz w:val="36"/>
          <w:szCs w:val="36"/>
        </w:rPr>
        <w:t>kohderyhmä, tavoite</w:t>
      </w:r>
      <w:r w:rsidRPr="007C3293">
        <w:rPr>
          <w:b/>
          <w:bCs/>
          <w:sz w:val="36"/>
          <w:szCs w:val="36"/>
        </w:rPr>
        <w:t>, tekstilaji ja julkaisupaikka.</w:t>
      </w:r>
    </w:p>
    <w:p w14:paraId="5C0787C4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3B42A9C4">
          <v:rect id="_x0000_i1027" style="width:393pt;height:1.5pt" o:hrpct="0" o:hralign="center" o:hrstd="t" o:hrnoshade="t" o:hr="t" fillcolor="#212121" stroked="f"/>
        </w:pict>
      </w:r>
    </w:p>
    <w:p w14:paraId="27F049AA" w14:textId="4C11EC0D" w:rsidR="00980F74" w:rsidRPr="007C3293" w:rsidRDefault="00980F74" w:rsidP="00980F74">
      <w:pPr>
        <w:rPr>
          <w:b/>
          <w:bCs/>
          <w:sz w:val="36"/>
          <w:szCs w:val="36"/>
        </w:rPr>
      </w:pPr>
      <w:r w:rsidRPr="004928C0">
        <w:rPr>
          <w:b/>
          <w:bCs/>
          <w:sz w:val="36"/>
          <w:szCs w:val="36"/>
          <w:u w:val="single"/>
        </w:rPr>
        <w:t>Sisällön kohdentaminen</w:t>
      </w:r>
      <w:r w:rsidRPr="007C3293">
        <w:rPr>
          <w:b/>
          <w:bCs/>
          <w:sz w:val="36"/>
          <w:szCs w:val="36"/>
        </w:rPr>
        <w:br/>
        <w:t xml:space="preserve">– Parkkalin </w:t>
      </w:r>
      <w:proofErr w:type="spellStart"/>
      <w:r w:rsidRPr="007C3293">
        <w:rPr>
          <w:b/>
          <w:bCs/>
          <w:sz w:val="36"/>
          <w:szCs w:val="36"/>
        </w:rPr>
        <w:t>tubevideon</w:t>
      </w:r>
      <w:proofErr w:type="spellEnd"/>
      <w:r w:rsidRPr="007C3293">
        <w:rPr>
          <w:b/>
          <w:bCs/>
          <w:sz w:val="36"/>
          <w:szCs w:val="36"/>
        </w:rPr>
        <w:t xml:space="preserve"> aihe on todennäköisesti </w:t>
      </w:r>
      <w:proofErr w:type="spellStart"/>
      <w:r w:rsidRPr="007C3293">
        <w:rPr>
          <w:b/>
          <w:bCs/>
          <w:sz w:val="36"/>
          <w:szCs w:val="36"/>
        </w:rPr>
        <w:t>Youtube</w:t>
      </w:r>
      <w:proofErr w:type="spellEnd"/>
      <w:r w:rsidRPr="007C3293">
        <w:rPr>
          <w:b/>
          <w:bCs/>
          <w:sz w:val="36"/>
          <w:szCs w:val="36"/>
        </w:rPr>
        <w:t xml:space="preserve">-kanavan </w:t>
      </w:r>
      <w:r w:rsidRPr="00385D6A">
        <w:rPr>
          <w:b/>
          <w:bCs/>
          <w:color w:val="FF0000"/>
          <w:sz w:val="36"/>
          <w:szCs w:val="36"/>
        </w:rPr>
        <w:t>seuraajien mielestä kiinnostava</w:t>
      </w:r>
      <w:r w:rsidRPr="007C3293">
        <w:rPr>
          <w:b/>
          <w:bCs/>
          <w:sz w:val="36"/>
          <w:szCs w:val="36"/>
        </w:rPr>
        <w:t>. Tulisuushaaste on vauhdikas ja erikoinen tempaus.</w:t>
      </w:r>
      <w:r w:rsidRPr="007C3293">
        <w:rPr>
          <w:b/>
          <w:bCs/>
          <w:sz w:val="36"/>
          <w:szCs w:val="36"/>
        </w:rPr>
        <w:br/>
        <w:t xml:space="preserve">– Parkkali huomioi videon katsojan monella tavalla: Hän </w:t>
      </w:r>
      <w:r w:rsidRPr="00385D6A">
        <w:rPr>
          <w:b/>
          <w:bCs/>
          <w:color w:val="FF0000"/>
          <w:sz w:val="36"/>
          <w:szCs w:val="36"/>
        </w:rPr>
        <w:t>selittää</w:t>
      </w:r>
      <w:r w:rsidRPr="007C3293">
        <w:rPr>
          <w:b/>
          <w:bCs/>
          <w:sz w:val="36"/>
          <w:szCs w:val="36"/>
        </w:rPr>
        <w:t xml:space="preserve">, mitä kaikkea sipsipaketista löytyy. Hän </w:t>
      </w:r>
      <w:r w:rsidRPr="00485B02">
        <w:rPr>
          <w:b/>
          <w:bCs/>
          <w:color w:val="FF0000"/>
          <w:sz w:val="36"/>
          <w:szCs w:val="36"/>
        </w:rPr>
        <w:t>kertoo, mitä hän haistaa, miltä sipsi näyttää läheltä</w:t>
      </w:r>
      <w:r w:rsidRPr="007C3293">
        <w:rPr>
          <w:b/>
          <w:bCs/>
          <w:sz w:val="36"/>
          <w:szCs w:val="36"/>
        </w:rPr>
        <w:t xml:space="preserve">, mitkä ovat tulisuushaasteen vaiheet ja millainen oli hänen edellinen tulisuushaasteensa. Hän myös </w:t>
      </w:r>
      <w:r w:rsidRPr="00485B02">
        <w:rPr>
          <w:b/>
          <w:bCs/>
          <w:color w:val="FF0000"/>
          <w:sz w:val="36"/>
          <w:szCs w:val="36"/>
        </w:rPr>
        <w:t>varoittaa</w:t>
      </w:r>
      <w:r w:rsidRPr="007C3293">
        <w:rPr>
          <w:b/>
          <w:bCs/>
          <w:sz w:val="36"/>
          <w:szCs w:val="36"/>
        </w:rPr>
        <w:t xml:space="preserve"> katsojaa (</w:t>
      </w:r>
      <w:r w:rsidRPr="007C3293">
        <w:rPr>
          <w:b/>
          <w:bCs/>
          <w:i/>
          <w:iCs/>
          <w:sz w:val="36"/>
          <w:szCs w:val="36"/>
        </w:rPr>
        <w:t xml:space="preserve">Tätä ei siis missään nimessä saa avata </w:t>
      </w:r>
      <w:r w:rsidRPr="007C3293">
        <w:rPr>
          <w:b/>
          <w:bCs/>
          <w:i/>
          <w:iCs/>
          <w:sz w:val="36"/>
          <w:szCs w:val="36"/>
        </w:rPr>
        <w:lastRenderedPageBreak/>
        <w:t>paljain käsin.</w:t>
      </w:r>
      <w:r w:rsidRPr="007C3293">
        <w:rPr>
          <w:b/>
          <w:bCs/>
          <w:sz w:val="36"/>
          <w:szCs w:val="36"/>
        </w:rPr>
        <w:t>).</w:t>
      </w:r>
      <w:r w:rsidRPr="007C3293">
        <w:rPr>
          <w:b/>
          <w:bCs/>
          <w:sz w:val="36"/>
          <w:szCs w:val="36"/>
        </w:rPr>
        <w:br/>
        <w:t xml:space="preserve">– Parkkali </w:t>
      </w:r>
      <w:r w:rsidRPr="00485B02">
        <w:rPr>
          <w:b/>
          <w:bCs/>
          <w:color w:val="FF0000"/>
          <w:sz w:val="36"/>
          <w:szCs w:val="36"/>
        </w:rPr>
        <w:t>rakentaa jännitystä</w:t>
      </w:r>
      <w:r w:rsidRPr="007C3293">
        <w:rPr>
          <w:b/>
          <w:bCs/>
          <w:sz w:val="36"/>
          <w:szCs w:val="36"/>
        </w:rPr>
        <w:t>: katkelma päättyy siihen, kun Parkkali laittaa sipsin suuhun.</w:t>
      </w:r>
      <w:r w:rsidR="00485B02">
        <w:rPr>
          <w:b/>
          <w:bCs/>
          <w:sz w:val="36"/>
          <w:szCs w:val="36"/>
        </w:rPr>
        <w:t xml:space="preserve"> (DRAAMAN KAARI)</w:t>
      </w:r>
    </w:p>
    <w:p w14:paraId="4846C1F8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07779F3F">
          <v:rect id="_x0000_i1028" style="width:393pt;height:1.5pt" o:hrpct="0" o:hralign="center" o:hrstd="t" o:hrnoshade="t" o:hr="t" fillcolor="#212121" stroked="f"/>
        </w:pict>
      </w:r>
    </w:p>
    <w:p w14:paraId="5D8C1E4F" w14:textId="4B8984B1" w:rsidR="00980F74" w:rsidRPr="007C3293" w:rsidRDefault="00980F74" w:rsidP="00980F74">
      <w:pPr>
        <w:rPr>
          <w:b/>
          <w:bCs/>
          <w:sz w:val="36"/>
          <w:szCs w:val="36"/>
        </w:rPr>
      </w:pPr>
      <w:r w:rsidRPr="004928C0">
        <w:rPr>
          <w:b/>
          <w:bCs/>
          <w:sz w:val="36"/>
          <w:szCs w:val="36"/>
          <w:u w:val="single"/>
        </w:rPr>
        <w:t>Kielen kohdentaminen</w:t>
      </w:r>
      <w:r w:rsidRPr="007C3293">
        <w:rPr>
          <w:b/>
          <w:bCs/>
          <w:sz w:val="36"/>
          <w:szCs w:val="36"/>
        </w:rPr>
        <w:br/>
        <w:t xml:space="preserve">– Kieli on </w:t>
      </w:r>
      <w:r w:rsidRPr="00D42780">
        <w:rPr>
          <w:b/>
          <w:bCs/>
          <w:color w:val="FF0000"/>
          <w:sz w:val="36"/>
          <w:szCs w:val="36"/>
        </w:rPr>
        <w:t xml:space="preserve">rentoa mutta selkeää puhekieltä </w:t>
      </w:r>
      <w:r w:rsidRPr="007C3293">
        <w:rPr>
          <w:b/>
          <w:bCs/>
          <w:sz w:val="36"/>
          <w:szCs w:val="36"/>
        </w:rPr>
        <w:t>(</w:t>
      </w:r>
      <w:r w:rsidRPr="007C3293">
        <w:rPr>
          <w:b/>
          <w:bCs/>
          <w:i/>
          <w:iCs/>
          <w:sz w:val="36"/>
          <w:szCs w:val="36"/>
        </w:rPr>
        <w:t>vedetään niin sanotusti tomaatti irti, mennään suoraan syvään päähän, jumalauta</w:t>
      </w:r>
      <w:r w:rsidRPr="007C3293">
        <w:rPr>
          <w:b/>
          <w:bCs/>
          <w:sz w:val="36"/>
          <w:szCs w:val="36"/>
        </w:rPr>
        <w:t xml:space="preserve">), mikä on </w:t>
      </w:r>
      <w:proofErr w:type="spellStart"/>
      <w:r w:rsidRPr="007C3293">
        <w:rPr>
          <w:b/>
          <w:bCs/>
          <w:sz w:val="36"/>
          <w:szCs w:val="36"/>
        </w:rPr>
        <w:t>Youtube</w:t>
      </w:r>
      <w:proofErr w:type="spellEnd"/>
      <w:r w:rsidRPr="007C3293">
        <w:rPr>
          <w:b/>
          <w:bCs/>
          <w:sz w:val="36"/>
          <w:szCs w:val="36"/>
        </w:rPr>
        <w:t>-videoille tyypillistä</w:t>
      </w:r>
      <w:r w:rsidR="00D42780">
        <w:rPr>
          <w:b/>
          <w:bCs/>
          <w:sz w:val="36"/>
          <w:szCs w:val="36"/>
        </w:rPr>
        <w:t xml:space="preserve"> (KONTEKSTI)</w:t>
      </w:r>
      <w:r w:rsidRPr="007C3293">
        <w:rPr>
          <w:b/>
          <w:bCs/>
          <w:sz w:val="36"/>
          <w:szCs w:val="36"/>
        </w:rPr>
        <w:t xml:space="preserve">. Parkkali käyttää </w:t>
      </w:r>
      <w:r w:rsidRPr="00D42780">
        <w:rPr>
          <w:b/>
          <w:bCs/>
          <w:color w:val="FF0000"/>
          <w:sz w:val="36"/>
          <w:szCs w:val="36"/>
        </w:rPr>
        <w:t>englanninkielisiä</w:t>
      </w:r>
      <w:r w:rsidRPr="007C3293">
        <w:rPr>
          <w:b/>
          <w:bCs/>
          <w:sz w:val="36"/>
          <w:szCs w:val="36"/>
        </w:rPr>
        <w:t xml:space="preserve"> sanoja (</w:t>
      </w:r>
      <w:proofErr w:type="spellStart"/>
      <w:r w:rsidRPr="007C3293">
        <w:rPr>
          <w:b/>
          <w:bCs/>
          <w:i/>
          <w:iCs/>
          <w:sz w:val="36"/>
          <w:szCs w:val="36"/>
        </w:rPr>
        <w:t>Let´s</w:t>
      </w:r>
      <w:proofErr w:type="spellEnd"/>
      <w:r w:rsidRPr="007C3293">
        <w:rPr>
          <w:b/>
          <w:bCs/>
          <w:i/>
          <w:iCs/>
          <w:sz w:val="36"/>
          <w:szCs w:val="36"/>
        </w:rPr>
        <w:t xml:space="preserve"> go, </w:t>
      </w:r>
      <w:proofErr w:type="spellStart"/>
      <w:r w:rsidRPr="007C3293">
        <w:rPr>
          <w:b/>
          <w:bCs/>
          <w:i/>
          <w:iCs/>
          <w:sz w:val="36"/>
          <w:szCs w:val="36"/>
        </w:rPr>
        <w:t>boys</w:t>
      </w:r>
      <w:proofErr w:type="spellEnd"/>
      <w:r w:rsidRPr="007C3293">
        <w:rPr>
          <w:b/>
          <w:bCs/>
          <w:i/>
          <w:iCs/>
          <w:sz w:val="36"/>
          <w:szCs w:val="36"/>
        </w:rPr>
        <w:t>!</w:t>
      </w:r>
      <w:r w:rsidRPr="007C3293">
        <w:rPr>
          <w:b/>
          <w:bCs/>
          <w:sz w:val="36"/>
          <w:szCs w:val="36"/>
        </w:rPr>
        <w:t>).</w:t>
      </w:r>
      <w:r w:rsidRPr="007C3293">
        <w:rPr>
          <w:b/>
          <w:bCs/>
          <w:sz w:val="36"/>
          <w:szCs w:val="36"/>
        </w:rPr>
        <w:br/>
        <w:t xml:space="preserve">– Parkkali huomioi yleisön </w:t>
      </w:r>
      <w:r w:rsidRPr="00D42780">
        <w:rPr>
          <w:b/>
          <w:bCs/>
          <w:color w:val="FF0000"/>
          <w:sz w:val="36"/>
          <w:szCs w:val="36"/>
        </w:rPr>
        <w:t xml:space="preserve">selittämällä erikoisalan termin </w:t>
      </w:r>
      <w:r w:rsidRPr="007C3293">
        <w:rPr>
          <w:b/>
          <w:bCs/>
          <w:sz w:val="36"/>
          <w:szCs w:val="36"/>
        </w:rPr>
        <w:t>(</w:t>
      </w:r>
      <w:proofErr w:type="spellStart"/>
      <w:r w:rsidRPr="007C3293">
        <w:rPr>
          <w:b/>
          <w:bCs/>
          <w:i/>
          <w:iCs/>
          <w:sz w:val="36"/>
          <w:szCs w:val="36"/>
        </w:rPr>
        <w:t>Scoville</w:t>
      </w:r>
      <w:proofErr w:type="spellEnd"/>
      <w:r w:rsidRPr="007C3293">
        <w:rPr>
          <w:b/>
          <w:bCs/>
          <w:i/>
          <w:iCs/>
          <w:sz w:val="36"/>
          <w:szCs w:val="36"/>
        </w:rPr>
        <w:t>-aste</w:t>
      </w:r>
      <w:r w:rsidRPr="007C3293">
        <w:rPr>
          <w:b/>
          <w:bCs/>
          <w:sz w:val="36"/>
          <w:szCs w:val="36"/>
        </w:rPr>
        <w:t>), joka ei ole monille entuudestaan tuttu.</w:t>
      </w:r>
      <w:r w:rsidRPr="007C3293">
        <w:rPr>
          <w:b/>
          <w:bCs/>
          <w:sz w:val="36"/>
          <w:szCs w:val="36"/>
        </w:rPr>
        <w:br/>
        <w:t xml:space="preserve">– Parkkali käyttää </w:t>
      </w:r>
      <w:r w:rsidRPr="00D42780">
        <w:rPr>
          <w:b/>
          <w:bCs/>
          <w:color w:val="FF0000"/>
          <w:sz w:val="36"/>
          <w:szCs w:val="36"/>
        </w:rPr>
        <w:t>metapuhetta</w:t>
      </w:r>
      <w:r w:rsidRPr="007C3293">
        <w:rPr>
          <w:b/>
          <w:bCs/>
          <w:sz w:val="36"/>
          <w:szCs w:val="36"/>
        </w:rPr>
        <w:t>, jotta kuulija pysyy kärryillä (</w:t>
      </w:r>
      <w:r w:rsidRPr="007C3293">
        <w:rPr>
          <w:b/>
          <w:bCs/>
          <w:i/>
          <w:iCs/>
          <w:sz w:val="36"/>
          <w:szCs w:val="36"/>
        </w:rPr>
        <w:t>Säännöt mulla menee tässä haasteessa seuraavanlaisesti – –</w:t>
      </w:r>
      <w:r w:rsidRPr="007C3293">
        <w:rPr>
          <w:b/>
          <w:bCs/>
          <w:sz w:val="36"/>
          <w:szCs w:val="36"/>
        </w:rPr>
        <w:t>.).</w:t>
      </w:r>
      <w:r w:rsidRPr="007C3293">
        <w:rPr>
          <w:b/>
          <w:bCs/>
          <w:sz w:val="36"/>
          <w:szCs w:val="36"/>
        </w:rPr>
        <w:br/>
        <w:t xml:space="preserve">– Parkkali aktivoi katsojia käyttämällä </w:t>
      </w:r>
      <w:r w:rsidRPr="00D42780">
        <w:rPr>
          <w:b/>
          <w:bCs/>
          <w:color w:val="FF0000"/>
          <w:sz w:val="36"/>
          <w:szCs w:val="36"/>
        </w:rPr>
        <w:t>käskymuotoja</w:t>
      </w:r>
      <w:r w:rsidRPr="007C3293">
        <w:rPr>
          <w:b/>
          <w:bCs/>
          <w:sz w:val="36"/>
          <w:szCs w:val="36"/>
        </w:rPr>
        <w:t xml:space="preserve"> (</w:t>
      </w:r>
      <w:r w:rsidRPr="007C3293">
        <w:rPr>
          <w:b/>
          <w:bCs/>
          <w:i/>
          <w:iCs/>
          <w:sz w:val="36"/>
          <w:szCs w:val="36"/>
        </w:rPr>
        <w:t>ajatelkaa, miettikääs</w:t>
      </w:r>
      <w:r w:rsidRPr="007C3293">
        <w:rPr>
          <w:b/>
          <w:bCs/>
          <w:sz w:val="36"/>
          <w:szCs w:val="36"/>
        </w:rPr>
        <w:t>). Parkkali ottaa sanavalinnoilla katsojat mukaan tilanteeseen</w:t>
      </w:r>
      <w:r w:rsidR="00385D6A">
        <w:rPr>
          <w:b/>
          <w:bCs/>
          <w:sz w:val="36"/>
          <w:szCs w:val="36"/>
        </w:rPr>
        <w:t xml:space="preserve"> (LÄHENTÄMINEN)</w:t>
      </w:r>
      <w:r w:rsidRPr="007C3293">
        <w:rPr>
          <w:b/>
          <w:bCs/>
          <w:sz w:val="36"/>
          <w:szCs w:val="36"/>
        </w:rPr>
        <w:t xml:space="preserve"> (</w:t>
      </w:r>
      <w:r w:rsidRPr="007C3293">
        <w:rPr>
          <w:b/>
          <w:bCs/>
          <w:i/>
          <w:iCs/>
          <w:sz w:val="36"/>
          <w:szCs w:val="36"/>
        </w:rPr>
        <w:t xml:space="preserve">lähdetään </w:t>
      </w:r>
      <w:proofErr w:type="spellStart"/>
      <w:r w:rsidRPr="007C3293">
        <w:rPr>
          <w:b/>
          <w:bCs/>
          <w:i/>
          <w:iCs/>
          <w:sz w:val="36"/>
          <w:szCs w:val="36"/>
        </w:rPr>
        <w:t>aukaseen</w:t>
      </w:r>
      <w:proofErr w:type="spellEnd"/>
      <w:r w:rsidRPr="007C3293">
        <w:rPr>
          <w:b/>
          <w:bCs/>
          <w:i/>
          <w:iCs/>
          <w:sz w:val="36"/>
          <w:szCs w:val="36"/>
        </w:rPr>
        <w:t xml:space="preserve"> pakettia</w:t>
      </w:r>
      <w:r w:rsidRPr="007C3293">
        <w:rPr>
          <w:b/>
          <w:bCs/>
          <w:sz w:val="36"/>
          <w:szCs w:val="36"/>
        </w:rPr>
        <w:t>).</w:t>
      </w:r>
      <w:r w:rsidRPr="007C3293">
        <w:rPr>
          <w:b/>
          <w:bCs/>
          <w:sz w:val="36"/>
          <w:szCs w:val="36"/>
        </w:rPr>
        <w:br/>
        <w:t xml:space="preserve">– Parkkali </w:t>
      </w:r>
      <w:r w:rsidRPr="00D42780">
        <w:rPr>
          <w:b/>
          <w:bCs/>
          <w:color w:val="FF0000"/>
          <w:sz w:val="36"/>
          <w:szCs w:val="36"/>
        </w:rPr>
        <w:t>toistaa</w:t>
      </w:r>
      <w:r w:rsidRPr="007C3293">
        <w:rPr>
          <w:b/>
          <w:bCs/>
          <w:sz w:val="36"/>
          <w:szCs w:val="36"/>
        </w:rPr>
        <w:t xml:space="preserve"> olennaisen asian (</w:t>
      </w:r>
      <w:r w:rsidRPr="007C3293">
        <w:rPr>
          <w:b/>
          <w:bCs/>
          <w:i/>
          <w:iCs/>
          <w:sz w:val="36"/>
          <w:szCs w:val="36"/>
        </w:rPr>
        <w:t>eli viis minuuttia</w:t>
      </w:r>
      <w:r w:rsidRPr="007C3293">
        <w:rPr>
          <w:b/>
          <w:bCs/>
          <w:sz w:val="36"/>
          <w:szCs w:val="36"/>
        </w:rPr>
        <w:t>).</w:t>
      </w:r>
    </w:p>
    <w:p w14:paraId="6373A705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1324DB9A">
          <v:rect id="_x0000_i1029" style="width:393pt;height:1.5pt" o:hrpct="0" o:hralign="center" o:hrstd="t" o:hrnoshade="t" o:hr="t" fillcolor="#212121" stroked="f"/>
        </w:pict>
      </w:r>
    </w:p>
    <w:p w14:paraId="66DB615A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4928C0">
        <w:rPr>
          <w:b/>
          <w:bCs/>
          <w:sz w:val="36"/>
          <w:szCs w:val="36"/>
          <w:u w:val="single"/>
        </w:rPr>
        <w:t>Kohdentaminen sanattomalla viestinnällä</w:t>
      </w:r>
      <w:r w:rsidRPr="007C3293">
        <w:rPr>
          <w:b/>
          <w:bCs/>
          <w:sz w:val="36"/>
          <w:szCs w:val="36"/>
        </w:rPr>
        <w:br/>
        <w:t xml:space="preserve">– Parkkali </w:t>
      </w:r>
      <w:r w:rsidRPr="00485B02">
        <w:rPr>
          <w:b/>
          <w:bCs/>
          <w:color w:val="FF0000"/>
          <w:sz w:val="36"/>
          <w:szCs w:val="36"/>
        </w:rPr>
        <w:t xml:space="preserve">katsoo kameraan </w:t>
      </w:r>
      <w:r w:rsidRPr="007C3293">
        <w:rPr>
          <w:b/>
          <w:bCs/>
          <w:sz w:val="36"/>
          <w:szCs w:val="36"/>
        </w:rPr>
        <w:t>lähes koko ajan. Hän tehostaa katsekontaktiaan tärkeissä kohdissa.</w:t>
      </w:r>
      <w:r w:rsidRPr="007C3293">
        <w:rPr>
          <w:b/>
          <w:bCs/>
          <w:sz w:val="36"/>
          <w:szCs w:val="36"/>
        </w:rPr>
        <w:br/>
        <w:t xml:space="preserve">– Parkkali on asettunut pöydän ääreen niin, että hän </w:t>
      </w:r>
      <w:r w:rsidRPr="00485B02">
        <w:rPr>
          <w:b/>
          <w:bCs/>
          <w:color w:val="FF0000"/>
          <w:sz w:val="36"/>
          <w:szCs w:val="36"/>
        </w:rPr>
        <w:t>suuntaa sanansa suoraan kameralle</w:t>
      </w:r>
      <w:r w:rsidRPr="007C3293">
        <w:rPr>
          <w:b/>
          <w:bCs/>
          <w:sz w:val="36"/>
          <w:szCs w:val="36"/>
        </w:rPr>
        <w:t xml:space="preserve">. Hän asettelee juomat pöydälle siten, että </w:t>
      </w:r>
      <w:r w:rsidRPr="00485B02">
        <w:rPr>
          <w:b/>
          <w:bCs/>
          <w:color w:val="FF0000"/>
          <w:sz w:val="36"/>
          <w:szCs w:val="36"/>
        </w:rPr>
        <w:t xml:space="preserve">ne näkyvät katsojalle </w:t>
      </w:r>
      <w:r w:rsidRPr="007C3293">
        <w:rPr>
          <w:b/>
          <w:bCs/>
          <w:sz w:val="36"/>
          <w:szCs w:val="36"/>
        </w:rPr>
        <w:t>hyvin.</w:t>
      </w:r>
      <w:r w:rsidRPr="007C3293">
        <w:rPr>
          <w:b/>
          <w:bCs/>
          <w:sz w:val="36"/>
          <w:szCs w:val="36"/>
        </w:rPr>
        <w:br/>
        <w:t xml:space="preserve">– Parkkali </w:t>
      </w:r>
      <w:r w:rsidRPr="00485B02">
        <w:rPr>
          <w:b/>
          <w:bCs/>
          <w:color w:val="FF0000"/>
          <w:sz w:val="36"/>
          <w:szCs w:val="36"/>
        </w:rPr>
        <w:t>vaikuttaa innostuneelta</w:t>
      </w:r>
      <w:r w:rsidRPr="007C3293">
        <w:rPr>
          <w:b/>
          <w:bCs/>
          <w:sz w:val="36"/>
          <w:szCs w:val="36"/>
        </w:rPr>
        <w:t>: hän liikehtii, puhuu innostuneesti ja hymyilee.</w:t>
      </w:r>
    </w:p>
    <w:p w14:paraId="0932A12D" w14:textId="77777777" w:rsidR="00980F74" w:rsidRPr="007C3293" w:rsidRDefault="00000000" w:rsidP="00980F7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 w14:anchorId="080960C4">
          <v:rect id="_x0000_i1030" style="width:393pt;height:1.5pt" o:hrpct="0" o:hralign="center" o:hrstd="t" o:hrnoshade="t" o:hr="t" fillcolor="#212121" stroked="f"/>
        </w:pict>
      </w:r>
    </w:p>
    <w:p w14:paraId="765DE8E7" w14:textId="77777777" w:rsidR="00980F74" w:rsidRPr="007C3293" w:rsidRDefault="00980F74" w:rsidP="00980F74">
      <w:pPr>
        <w:rPr>
          <w:b/>
          <w:bCs/>
          <w:sz w:val="36"/>
          <w:szCs w:val="36"/>
        </w:rPr>
      </w:pPr>
      <w:r w:rsidRPr="007C3293">
        <w:rPr>
          <w:b/>
          <w:bCs/>
          <w:sz w:val="36"/>
          <w:szCs w:val="36"/>
        </w:rPr>
        <w:lastRenderedPageBreak/>
        <w:t>Kohdentaminen audiovisuaalisilla keinoilla</w:t>
      </w:r>
      <w:r w:rsidRPr="007C3293">
        <w:rPr>
          <w:b/>
          <w:bCs/>
          <w:sz w:val="36"/>
          <w:szCs w:val="36"/>
        </w:rPr>
        <w:br/>
        <w:t xml:space="preserve">– Videon </w:t>
      </w:r>
      <w:r w:rsidRPr="00485B02">
        <w:rPr>
          <w:b/>
          <w:bCs/>
          <w:color w:val="FF0000"/>
          <w:sz w:val="36"/>
          <w:szCs w:val="36"/>
        </w:rPr>
        <w:t>aloitus on vauhdikas ja kiinnostusta herättävä</w:t>
      </w:r>
      <w:r w:rsidRPr="007C3293">
        <w:rPr>
          <w:b/>
          <w:bCs/>
          <w:sz w:val="36"/>
          <w:szCs w:val="36"/>
        </w:rPr>
        <w:t xml:space="preserve">: siihen on </w:t>
      </w:r>
      <w:r w:rsidRPr="00485B02">
        <w:rPr>
          <w:b/>
          <w:bCs/>
          <w:color w:val="FF0000"/>
          <w:sz w:val="36"/>
          <w:szCs w:val="36"/>
        </w:rPr>
        <w:t xml:space="preserve">leikattu välähdyksiä </w:t>
      </w:r>
      <w:r w:rsidRPr="007C3293">
        <w:rPr>
          <w:b/>
          <w:bCs/>
          <w:sz w:val="36"/>
          <w:szCs w:val="36"/>
        </w:rPr>
        <w:t>sipsihaasteen tiukoista hetkistä.</w:t>
      </w:r>
      <w:r w:rsidRPr="007C3293">
        <w:rPr>
          <w:b/>
          <w:bCs/>
          <w:sz w:val="36"/>
          <w:szCs w:val="36"/>
        </w:rPr>
        <w:br/>
        <w:t xml:space="preserve">– Katsoja on huomioitu </w:t>
      </w:r>
      <w:r w:rsidRPr="00485B02">
        <w:rPr>
          <w:b/>
          <w:bCs/>
          <w:color w:val="FF0000"/>
          <w:sz w:val="36"/>
          <w:szCs w:val="36"/>
        </w:rPr>
        <w:t>videon editoinnissa</w:t>
      </w:r>
      <w:r w:rsidRPr="007C3293">
        <w:rPr>
          <w:b/>
          <w:bCs/>
          <w:sz w:val="36"/>
          <w:szCs w:val="36"/>
        </w:rPr>
        <w:t>: videolla näytetään lähikuvaa Parkkalista, sipsipaketista ja paketin avaamisesta.</w:t>
      </w:r>
      <w:r w:rsidRPr="007C3293">
        <w:rPr>
          <w:b/>
          <w:bCs/>
          <w:sz w:val="36"/>
          <w:szCs w:val="36"/>
        </w:rPr>
        <w:br/>
        <w:t xml:space="preserve">– </w:t>
      </w:r>
      <w:r w:rsidRPr="00485B02">
        <w:rPr>
          <w:b/>
          <w:bCs/>
          <w:color w:val="FF0000"/>
          <w:sz w:val="36"/>
          <w:szCs w:val="36"/>
        </w:rPr>
        <w:t>Ääniefektit</w:t>
      </w:r>
      <w:r w:rsidRPr="007C3293">
        <w:rPr>
          <w:b/>
          <w:bCs/>
          <w:sz w:val="36"/>
          <w:szCs w:val="36"/>
        </w:rPr>
        <w:t xml:space="preserve"> osoittavat, mitkä ovat videon olennaisia kohtia.</w:t>
      </w:r>
      <w:r w:rsidRPr="007C3293">
        <w:rPr>
          <w:b/>
          <w:bCs/>
          <w:sz w:val="36"/>
          <w:szCs w:val="36"/>
        </w:rPr>
        <w:br/>
        <w:t xml:space="preserve">– Videokuvan päälle tulee </w:t>
      </w:r>
      <w:r w:rsidRPr="00485B02">
        <w:rPr>
          <w:b/>
          <w:bCs/>
          <w:color w:val="FF0000"/>
          <w:sz w:val="36"/>
          <w:szCs w:val="36"/>
        </w:rPr>
        <w:t xml:space="preserve">tekstinä tieto </w:t>
      </w:r>
      <w:r w:rsidRPr="007C3293">
        <w:rPr>
          <w:b/>
          <w:bCs/>
          <w:sz w:val="36"/>
          <w:szCs w:val="36"/>
        </w:rPr>
        <w:t xml:space="preserve">sipsin </w:t>
      </w:r>
      <w:proofErr w:type="spellStart"/>
      <w:r w:rsidRPr="007C3293">
        <w:rPr>
          <w:b/>
          <w:bCs/>
          <w:sz w:val="36"/>
          <w:szCs w:val="36"/>
        </w:rPr>
        <w:t>Scoville</w:t>
      </w:r>
      <w:proofErr w:type="spellEnd"/>
      <w:r w:rsidRPr="007C3293">
        <w:rPr>
          <w:b/>
          <w:bCs/>
          <w:sz w:val="36"/>
          <w:szCs w:val="36"/>
        </w:rPr>
        <w:t>-lukemasta ja tulisuushaasteen vaiheista, jotta katsoja pysyy kärryillä.</w:t>
      </w:r>
    </w:p>
    <w:p w14:paraId="7F8DEF3D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13E2670B" w14:textId="77777777" w:rsidR="00980F74" w:rsidRPr="007C3293" w:rsidRDefault="00980F74" w:rsidP="00980F74">
      <w:pPr>
        <w:rPr>
          <w:b/>
          <w:bCs/>
          <w:sz w:val="36"/>
          <w:szCs w:val="36"/>
        </w:rPr>
      </w:pPr>
    </w:p>
    <w:p w14:paraId="79475ADB" w14:textId="77777777" w:rsidR="00980F74" w:rsidRPr="007C3293" w:rsidRDefault="00980F74">
      <w:pPr>
        <w:rPr>
          <w:sz w:val="36"/>
          <w:szCs w:val="36"/>
        </w:rPr>
      </w:pPr>
    </w:p>
    <w:p w14:paraId="7A316D70" w14:textId="77777777" w:rsidR="00980F74" w:rsidRDefault="00980F74"/>
    <w:sectPr w:rsidR="00980F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5138"/>
    <w:multiLevelType w:val="multilevel"/>
    <w:tmpl w:val="1C6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12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4"/>
    <w:rsid w:val="000628FF"/>
    <w:rsid w:val="000F2262"/>
    <w:rsid w:val="0014521C"/>
    <w:rsid w:val="00173F2A"/>
    <w:rsid w:val="001C0701"/>
    <w:rsid w:val="00254EFC"/>
    <w:rsid w:val="002D1C8F"/>
    <w:rsid w:val="002D45A9"/>
    <w:rsid w:val="002F1AF1"/>
    <w:rsid w:val="00385D6A"/>
    <w:rsid w:val="003F0ED2"/>
    <w:rsid w:val="00411BE0"/>
    <w:rsid w:val="004532B8"/>
    <w:rsid w:val="00485B02"/>
    <w:rsid w:val="004928C0"/>
    <w:rsid w:val="00712ED7"/>
    <w:rsid w:val="00764AA4"/>
    <w:rsid w:val="00772535"/>
    <w:rsid w:val="007C3293"/>
    <w:rsid w:val="00823876"/>
    <w:rsid w:val="0087006B"/>
    <w:rsid w:val="008702E0"/>
    <w:rsid w:val="00907113"/>
    <w:rsid w:val="009423CE"/>
    <w:rsid w:val="00980F74"/>
    <w:rsid w:val="009815EF"/>
    <w:rsid w:val="009F3792"/>
    <w:rsid w:val="00A56AA3"/>
    <w:rsid w:val="00A647C8"/>
    <w:rsid w:val="00B40A2A"/>
    <w:rsid w:val="00B614F0"/>
    <w:rsid w:val="00B767AA"/>
    <w:rsid w:val="00BB5FC1"/>
    <w:rsid w:val="00CC1DE2"/>
    <w:rsid w:val="00CD6D6E"/>
    <w:rsid w:val="00D42780"/>
    <w:rsid w:val="00D47C8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5025"/>
  <w15:chartTrackingRefBased/>
  <w15:docId w15:val="{AB0952CA-6AF5-47E3-9B7F-1CAF39A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91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78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24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044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38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15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9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17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638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4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90293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950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498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6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655</Words>
  <Characters>5310</Characters>
  <Application>Microsoft Office Word</Application>
  <DocSecurity>0</DocSecurity>
  <Lines>44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Saarenpaa</dc:creator>
  <cp:keywords/>
  <dc:description/>
  <cp:lastModifiedBy>Hannu Saarenpaa</cp:lastModifiedBy>
  <cp:revision>37</cp:revision>
  <dcterms:created xsi:type="dcterms:W3CDTF">2023-12-11T07:36:00Z</dcterms:created>
  <dcterms:modified xsi:type="dcterms:W3CDTF">2025-02-11T07:40:00Z</dcterms:modified>
</cp:coreProperties>
</file>