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FF748" w14:textId="77777777" w:rsidR="00573B86" w:rsidRPr="00573B86" w:rsidRDefault="00573B86" w:rsidP="00573B86">
      <w:pPr>
        <w:keepNext/>
        <w:keepLines/>
        <w:spacing w:before="320" w:after="0" w:line="240" w:lineRule="auto"/>
        <w:outlineLvl w:val="0"/>
        <w:rPr>
          <w:rFonts w:asciiTheme="majorHAnsi" w:eastAsiaTheme="majorEastAsia" w:hAnsiTheme="majorHAnsi" w:cstheme="majorBidi"/>
          <w:noProof w:val="0"/>
          <w:color w:val="2F5496" w:themeColor="accent1" w:themeShade="BF"/>
          <w:sz w:val="32"/>
          <w:szCs w:val="32"/>
        </w:rPr>
      </w:pPr>
      <w:bookmarkStart w:id="0" w:name="_Toc58933950"/>
      <w:r w:rsidRPr="00573B86">
        <w:rPr>
          <w:rFonts w:asciiTheme="majorHAnsi" w:eastAsiaTheme="majorEastAsia" w:hAnsiTheme="majorHAnsi" w:cstheme="majorBidi"/>
          <w:noProof w:val="0"/>
          <w:color w:val="2F5496" w:themeColor="accent1" w:themeShade="BF"/>
          <w:sz w:val="32"/>
          <w:szCs w:val="32"/>
        </w:rPr>
        <w:t>Matematiikka</w:t>
      </w:r>
      <w:bookmarkEnd w:id="0"/>
    </w:p>
    <w:p w14:paraId="6B4E79F8" w14:textId="77777777" w:rsidR="00573B86" w:rsidRPr="00573B86" w:rsidRDefault="00573B86" w:rsidP="00573B86">
      <w:pPr>
        <w:spacing w:after="0" w:line="276" w:lineRule="auto"/>
        <w:contextualSpacing/>
        <w:jc w:val="both"/>
        <w:textAlignment w:val="baseline"/>
        <w:rPr>
          <w:rFonts w:eastAsia="Times New Roman" w:cstheme="minorHAnsi"/>
          <w:noProof w:val="0"/>
          <w:sz w:val="24"/>
          <w:szCs w:val="24"/>
          <w:lang w:eastAsia="fi-FI"/>
        </w:rPr>
      </w:pPr>
      <w:r w:rsidRPr="00573B86">
        <w:rPr>
          <w:rFonts w:eastAsiaTheme="majorEastAsia" w:cstheme="minorHAnsi"/>
          <w:b/>
          <w:bCs/>
          <w:noProof w:val="0"/>
          <w:sz w:val="24"/>
          <w:szCs w:val="24"/>
          <w:lang w:eastAsia="fi-FI"/>
        </w:rPr>
        <w:t>Oppilaan oppimisen ja osaamisen arviointi matematiikassa vuosiluokilla 7–9</w:t>
      </w:r>
      <w:r w:rsidRPr="00573B86">
        <w:rPr>
          <w:rFonts w:eastAsia="Times New Roman" w:cstheme="minorHAnsi"/>
          <w:noProof w:val="0"/>
          <w:sz w:val="24"/>
          <w:szCs w:val="24"/>
          <w:lang w:eastAsia="fi-FI"/>
        </w:rPr>
        <w:t> </w:t>
      </w:r>
    </w:p>
    <w:p w14:paraId="3CA9FFC0" w14:textId="77777777" w:rsidR="00573B86" w:rsidRPr="00573B86" w:rsidRDefault="00573B86" w:rsidP="00573B86">
      <w:pPr>
        <w:spacing w:after="0" w:line="276" w:lineRule="auto"/>
        <w:contextualSpacing/>
        <w:jc w:val="both"/>
        <w:textAlignment w:val="baseline"/>
        <w:rPr>
          <w:rFonts w:eastAsia="Times New Roman" w:cstheme="minorHAnsi"/>
          <w:noProof w:val="0"/>
          <w:sz w:val="24"/>
          <w:szCs w:val="24"/>
          <w:lang w:eastAsia="fi-FI"/>
        </w:rPr>
      </w:pPr>
    </w:p>
    <w:p w14:paraId="60C54EE0" w14:textId="77777777" w:rsidR="00573B86" w:rsidRPr="00573B86" w:rsidRDefault="00573B86" w:rsidP="00573B86">
      <w:pPr>
        <w:spacing w:after="0" w:line="276" w:lineRule="auto"/>
        <w:contextualSpacing/>
        <w:jc w:val="both"/>
        <w:textAlignment w:val="baseline"/>
        <w:rPr>
          <w:rFonts w:eastAsia="Times New Roman" w:cstheme="minorHAnsi"/>
          <w:noProof w:val="0"/>
          <w:sz w:val="24"/>
          <w:szCs w:val="24"/>
          <w:lang w:eastAsia="fi-FI"/>
        </w:rPr>
      </w:pPr>
      <w:r w:rsidRPr="00573B86">
        <w:rPr>
          <w:rFonts w:eastAsiaTheme="majorEastAsia" w:cstheme="minorHAnsi"/>
          <w:noProof w:val="0"/>
          <w:sz w:val="24"/>
          <w:szCs w:val="24"/>
          <w:lang w:eastAsia="fi-FI"/>
        </w:rPr>
        <w:t>Monipuolisella arvioinnilla ja kannustavalla palautteella tuetaan matemaattisen ajattelun ja itseluottamuksen kehittymistä ja ylläpidetään ja vahvistetaan opiskelumotivaatiota. Palaute tukee oppilaiden myönteistä minäkuvaa matematiikan oppijana. Oppilaille annetaan säännöllisesti tietoa oppimisen edistymisestä ja suoriutumisesta suhteessa asetettuihin matematiikan tavoitteisiin. Arviointi ohjaa oppilaita kehittämään matematiikan osaamistaan ja ymmärtämistään sekä pitkäjänteisen työskentelyn taitojaan. Palaute auttaa oppilaita huomaamaan, mitä tietoja ja taitoja tulisi edelleen kehittää ja miten. </w:t>
      </w:r>
      <w:r w:rsidRPr="00573B86">
        <w:rPr>
          <w:rFonts w:eastAsia="Times New Roman" w:cstheme="minorHAnsi"/>
          <w:noProof w:val="0"/>
          <w:sz w:val="24"/>
          <w:szCs w:val="24"/>
          <w:lang w:eastAsia="fi-FI"/>
        </w:rPr>
        <w:t> </w:t>
      </w:r>
    </w:p>
    <w:p w14:paraId="0C6FD752" w14:textId="77777777" w:rsidR="00573B86" w:rsidRPr="00573B86" w:rsidRDefault="00573B86" w:rsidP="00573B86">
      <w:pPr>
        <w:spacing w:after="0" w:line="276" w:lineRule="auto"/>
        <w:contextualSpacing/>
        <w:jc w:val="both"/>
        <w:textAlignment w:val="baseline"/>
        <w:rPr>
          <w:rFonts w:eastAsia="Times New Roman" w:cstheme="minorHAnsi"/>
          <w:noProof w:val="0"/>
          <w:sz w:val="24"/>
          <w:szCs w:val="24"/>
          <w:lang w:eastAsia="fi-FI"/>
        </w:rPr>
      </w:pPr>
    </w:p>
    <w:p w14:paraId="39A42680" w14:textId="77777777" w:rsidR="00573B86" w:rsidRPr="00573B86" w:rsidRDefault="00573B86" w:rsidP="00573B86">
      <w:pPr>
        <w:spacing w:after="0" w:line="276" w:lineRule="auto"/>
        <w:contextualSpacing/>
        <w:jc w:val="both"/>
        <w:textAlignment w:val="baseline"/>
        <w:rPr>
          <w:rFonts w:eastAsia="Times New Roman" w:cstheme="minorHAnsi"/>
          <w:noProof w:val="0"/>
          <w:sz w:val="24"/>
          <w:szCs w:val="24"/>
          <w:lang w:eastAsia="fi-FI"/>
        </w:rPr>
      </w:pPr>
      <w:r w:rsidRPr="00573B86">
        <w:rPr>
          <w:rFonts w:eastAsiaTheme="majorEastAsia" w:cstheme="minorHAnsi"/>
          <w:noProof w:val="0"/>
          <w:sz w:val="24"/>
          <w:szCs w:val="24"/>
          <w:lang w:eastAsia="fi-FI"/>
        </w:rPr>
        <w:t>Oppilailla on aktiivinen rooli arvioinnissa. Itsearvioinnissa oppilaat oppivat asettamaan tavoitteita oppimiselleen ja havainnoimaan edistymistään suhteessa tavoitteisiin.  Lisäksi oppilaita ohjataan kiinnittämään huomiota tapaansa työskennellä sekä tiedostamaan asennettaan matematiikan opiskelua kohtaan.</w:t>
      </w:r>
      <w:r w:rsidRPr="00573B86">
        <w:rPr>
          <w:rFonts w:eastAsia="Times New Roman" w:cstheme="minorHAnsi"/>
          <w:noProof w:val="0"/>
          <w:sz w:val="24"/>
          <w:szCs w:val="24"/>
          <w:lang w:eastAsia="fi-FI"/>
        </w:rPr>
        <w:t> </w:t>
      </w:r>
    </w:p>
    <w:p w14:paraId="6965E1CD" w14:textId="77777777" w:rsidR="00573B86" w:rsidRPr="00573B86" w:rsidRDefault="00573B86" w:rsidP="00573B86">
      <w:pPr>
        <w:spacing w:after="0" w:line="276" w:lineRule="auto"/>
        <w:contextualSpacing/>
        <w:jc w:val="both"/>
        <w:textAlignment w:val="baseline"/>
        <w:rPr>
          <w:rFonts w:eastAsia="Times New Roman" w:cstheme="minorHAnsi"/>
          <w:noProof w:val="0"/>
          <w:sz w:val="24"/>
          <w:szCs w:val="24"/>
          <w:lang w:eastAsia="fi-FI"/>
        </w:rPr>
      </w:pPr>
    </w:p>
    <w:p w14:paraId="0494657F" w14:textId="77777777" w:rsidR="00573B86" w:rsidRPr="00573B86" w:rsidRDefault="00573B86" w:rsidP="00573B86">
      <w:pPr>
        <w:spacing w:after="0" w:line="276" w:lineRule="auto"/>
        <w:contextualSpacing/>
        <w:jc w:val="both"/>
        <w:textAlignment w:val="baseline"/>
        <w:rPr>
          <w:rFonts w:eastAsia="Times New Roman" w:cstheme="minorHAnsi"/>
          <w:b/>
          <w:bCs/>
          <w:noProof w:val="0"/>
          <w:color w:val="FF0000"/>
          <w:sz w:val="24"/>
          <w:szCs w:val="24"/>
          <w:lang w:eastAsia="fi-FI"/>
        </w:rPr>
      </w:pPr>
      <w:r w:rsidRPr="00573B86">
        <w:rPr>
          <w:rFonts w:eastAsiaTheme="majorEastAsia" w:cstheme="minorHAnsi"/>
          <w:noProof w:val="0"/>
          <w:sz w:val="24"/>
          <w:szCs w:val="24"/>
          <w:lang w:eastAsia="fi-FI"/>
        </w:rPr>
        <w:t xml:space="preserve">Oppilailla tulee olla mahdollisuus osoittaa osaamistaan eri tavoin. </w:t>
      </w:r>
      <w:r w:rsidRPr="00573B86">
        <w:rPr>
          <w:rFonts w:eastAsiaTheme="majorEastAsia" w:cstheme="minorHAnsi"/>
          <w:b/>
          <w:bCs/>
          <w:noProof w:val="0"/>
          <w:color w:val="FF0000"/>
          <w:sz w:val="24"/>
          <w:szCs w:val="24"/>
          <w:lang w:eastAsia="fi-FI"/>
        </w:rPr>
        <w:t>Arvioinnin kohteena ovat matemaattiset tiedot ja taidot sekä niiden soveltaminen. Lisäksi arvioinnissa kiinnitetään huomiota tekemisen tapaan ja taitoon perustella ratkaisuja sekä ratkaisujen rakenteeseen ja oikeellisuuteen. Arvioinnissa otetaan huomioon myös taito hyödyntää välineitä, mukaan lukien tieto- ja viestintäteknologiaa.</w:t>
      </w:r>
      <w:r w:rsidRPr="00573B86">
        <w:rPr>
          <w:rFonts w:eastAsia="Times New Roman" w:cstheme="minorHAnsi"/>
          <w:b/>
          <w:bCs/>
          <w:noProof w:val="0"/>
          <w:color w:val="FF0000"/>
          <w:sz w:val="24"/>
          <w:szCs w:val="24"/>
          <w:lang w:eastAsia="fi-FI"/>
        </w:rPr>
        <w:t> </w:t>
      </w:r>
    </w:p>
    <w:p w14:paraId="4C065B74" w14:textId="77777777" w:rsidR="00573B86" w:rsidRPr="00573B86" w:rsidRDefault="00573B86" w:rsidP="00573B86">
      <w:pPr>
        <w:spacing w:after="0" w:line="276" w:lineRule="auto"/>
        <w:contextualSpacing/>
        <w:jc w:val="both"/>
        <w:textAlignment w:val="baseline"/>
        <w:rPr>
          <w:rFonts w:eastAsia="Times New Roman" w:cstheme="minorHAnsi"/>
          <w:b/>
          <w:bCs/>
          <w:noProof w:val="0"/>
          <w:color w:val="FF0000"/>
          <w:sz w:val="24"/>
          <w:szCs w:val="24"/>
          <w:lang w:eastAsia="fi-FI"/>
        </w:rPr>
      </w:pPr>
    </w:p>
    <w:p w14:paraId="2AEF5253" w14:textId="77777777" w:rsidR="00573B86" w:rsidRPr="00573B86" w:rsidRDefault="00573B86" w:rsidP="00573B86">
      <w:pPr>
        <w:spacing w:after="0" w:line="276" w:lineRule="auto"/>
        <w:contextualSpacing/>
        <w:textAlignment w:val="baseline"/>
        <w:rPr>
          <w:rFonts w:eastAsia="Times New Roman" w:cstheme="minorHAnsi"/>
          <w:b/>
          <w:bCs/>
          <w:noProof w:val="0"/>
          <w:color w:val="FF0000"/>
          <w:sz w:val="24"/>
          <w:szCs w:val="24"/>
          <w:lang w:eastAsia="fi-FI"/>
        </w:rPr>
      </w:pPr>
      <w:r w:rsidRPr="00573B86">
        <w:rPr>
          <w:rFonts w:eastAsiaTheme="majorEastAsia" w:cstheme="minorHAnsi"/>
          <w:b/>
          <w:bCs/>
          <w:noProof w:val="0"/>
          <w:color w:val="FF0000"/>
          <w:sz w:val="24"/>
          <w:szCs w:val="24"/>
          <w:lang w:eastAsia="fi-FI"/>
        </w:rPr>
        <w:t>Yhdessä työskenneltäessä arvioidaan sekä ryhmän jäsenten että koko ryhmän toimintaa ja tuotosta. Tuotoksen arvioinnissa kiinnitetään huomiota tuotoksen matemaattiseen sisältöön ja esitystapaan. Palautteella ohjataan oppilaita ymmärtämään jokaisen ryhmän jäsenen työskentelyn ja kehittymisen merkitys. Oppilaita ohjataan tuotosten ja toiminnan arvioimiseen. </w:t>
      </w:r>
      <w:r w:rsidRPr="00573B86">
        <w:rPr>
          <w:rFonts w:eastAsia="Times New Roman" w:cstheme="minorHAnsi"/>
          <w:b/>
          <w:bCs/>
          <w:noProof w:val="0"/>
          <w:color w:val="FF0000"/>
          <w:sz w:val="24"/>
          <w:szCs w:val="24"/>
          <w:lang w:eastAsia="fi-FI"/>
        </w:rPr>
        <w:t> </w:t>
      </w:r>
    </w:p>
    <w:p w14:paraId="3A36042F" w14:textId="77777777" w:rsidR="00573B86" w:rsidRPr="00573B86" w:rsidRDefault="00573B86" w:rsidP="00573B86">
      <w:pPr>
        <w:spacing w:after="0" w:line="276" w:lineRule="auto"/>
        <w:contextualSpacing/>
        <w:textAlignment w:val="baseline"/>
        <w:rPr>
          <w:rFonts w:eastAsia="Times New Roman" w:cstheme="minorHAnsi"/>
          <w:noProof w:val="0"/>
          <w:sz w:val="24"/>
          <w:szCs w:val="24"/>
          <w:lang w:eastAsia="fi-FI"/>
        </w:rPr>
      </w:pPr>
    </w:p>
    <w:p w14:paraId="454B443C" w14:textId="77777777" w:rsidR="00573B86" w:rsidRPr="00573B86" w:rsidRDefault="00573B86" w:rsidP="00573B86">
      <w:pPr>
        <w:spacing w:after="0" w:line="276" w:lineRule="auto"/>
        <w:contextualSpacing/>
        <w:textAlignment w:val="baseline"/>
        <w:rPr>
          <w:rFonts w:eastAsia="Times New Roman" w:cstheme="minorHAnsi"/>
          <w:b/>
          <w:bCs/>
          <w:noProof w:val="0"/>
          <w:color w:val="FF0000"/>
          <w:sz w:val="24"/>
          <w:szCs w:val="24"/>
          <w:lang w:eastAsia="fi-FI"/>
        </w:rPr>
      </w:pPr>
      <w:r w:rsidRPr="00573B86">
        <w:rPr>
          <w:rFonts w:eastAsiaTheme="majorEastAsia" w:cstheme="minorHAnsi"/>
          <w:noProof w:val="0"/>
          <w:sz w:val="24"/>
          <w:szCs w:val="24"/>
          <w:lang w:eastAsia="fi-FI"/>
        </w:rPr>
        <w:t xml:space="preserve">Päättöarviointi sijoittuu siihen lukuvuoteen, jona matematiikan opiskelu päättyy kaikille yhteisenä oppiaineena vuosiluokilla 7, 8 tai 9 paikallisessa opetussuunnitelmassa päätetyn ja kuvatun tuntijaon mukaisesti. </w:t>
      </w:r>
      <w:r w:rsidRPr="00573B86">
        <w:rPr>
          <w:rFonts w:eastAsiaTheme="majorEastAsia" w:cstheme="minorHAnsi"/>
          <w:b/>
          <w:bCs/>
          <w:noProof w:val="0"/>
          <w:color w:val="FF0000"/>
          <w:sz w:val="24"/>
          <w:szCs w:val="24"/>
          <w:lang w:eastAsia="fi-FI"/>
        </w:rPr>
        <w:t>Päättöarviointi kuvaa sitä, kuinka hyvin ja missä määrin oppilas on opiskelun päättyessä saavuttanut matematiikan oppimäärän tavoitteet. Päättöarvosanan muodostamisessa otetaan huomioon kaikki perusopetuksen opetussuunnitelman perusteissa määritellyt matematiikan tavoitteet ja niihin liittyvät päättöarvioinnin kriteerit riippumatta siitä, mille vuosiluokalle 7, 8 tai 9 yksittäinen tavoite on asetettu paikallisessa opetussuunnitelmassa. Päättöarvosana on matematiikan tavoitteiden ja kriteerien perusteella muodostettu kokonaisarviointi. Oppilas on saavuttanut oppimäärän tavoitteet arvosanan 5, 7, 8 tai 9 mukaisesti, kun oppilaan osaaminen vastaa pääosin kyseisen arvosanan kriteereissä kuvattua</w:t>
      </w:r>
      <w:r w:rsidRPr="00573B86">
        <w:rPr>
          <w:rFonts w:eastAsiaTheme="majorEastAsia" w:cstheme="minorHAnsi"/>
          <w:noProof w:val="0"/>
          <w:color w:val="FF0000"/>
          <w:sz w:val="24"/>
          <w:szCs w:val="24"/>
          <w:lang w:eastAsia="fi-FI"/>
        </w:rPr>
        <w:t xml:space="preserve"> </w:t>
      </w:r>
      <w:r w:rsidRPr="00573B86">
        <w:rPr>
          <w:rFonts w:eastAsiaTheme="majorEastAsia" w:cstheme="minorHAnsi"/>
          <w:noProof w:val="0"/>
          <w:sz w:val="24"/>
          <w:szCs w:val="24"/>
          <w:lang w:eastAsia="fi-FI"/>
        </w:rPr>
        <w:t xml:space="preserve">osaamisen tasoa. Arvosanojen 4, 6 ja 10 mukaisen osaamisen kokonaisarviointi muodostetaan matematiikan oppimäärän tavoitteiden pohjalta ja suhteessa edellä mainittuihin </w:t>
      </w:r>
      <w:r w:rsidRPr="00573B86">
        <w:rPr>
          <w:rFonts w:eastAsiaTheme="majorEastAsia" w:cstheme="minorHAnsi"/>
          <w:noProof w:val="0"/>
          <w:sz w:val="24"/>
          <w:szCs w:val="24"/>
          <w:lang w:eastAsia="fi-FI"/>
        </w:rPr>
        <w:lastRenderedPageBreak/>
        <w:t>päättöarvioinnin kriteereihin. </w:t>
      </w:r>
      <w:r w:rsidRPr="00573B86">
        <w:rPr>
          <w:rFonts w:eastAsiaTheme="majorEastAsia" w:cstheme="minorHAnsi"/>
          <w:b/>
          <w:bCs/>
          <w:noProof w:val="0"/>
          <w:color w:val="FF0000"/>
          <w:sz w:val="24"/>
          <w:szCs w:val="24"/>
          <w:lang w:eastAsia="fi-FI"/>
        </w:rPr>
        <w:t>Paremman osaamisen tason saavuttaminen jonkin tavoitteen osalta voi kompensoida hylätyn tai heikomman suoriutumisen jonkin muun tavoitteen osalta. Työskentelyn arviointi sisältyy matematiikan päättöarviointiin ja siitä muodostettavaan päättöarvosanaan.</w:t>
      </w:r>
      <w:r w:rsidRPr="00573B86">
        <w:rPr>
          <w:rFonts w:eastAsia="Times New Roman" w:cstheme="minorHAnsi"/>
          <w:b/>
          <w:bCs/>
          <w:noProof w:val="0"/>
          <w:color w:val="FF0000"/>
          <w:sz w:val="24"/>
          <w:szCs w:val="24"/>
          <w:lang w:eastAsia="fi-FI"/>
        </w:rPr>
        <w:t> </w:t>
      </w:r>
    </w:p>
    <w:p w14:paraId="73857E5F" w14:textId="77777777" w:rsidR="00573B86" w:rsidRPr="00573B86" w:rsidRDefault="00573B86" w:rsidP="00573B86">
      <w:pPr>
        <w:spacing w:after="0" w:line="276" w:lineRule="auto"/>
        <w:contextualSpacing/>
        <w:textAlignment w:val="baseline"/>
        <w:rPr>
          <w:rFonts w:eastAsia="Times New Roman" w:cstheme="minorHAnsi"/>
          <w:noProof w:val="0"/>
          <w:sz w:val="24"/>
          <w:szCs w:val="24"/>
          <w:lang w:eastAsia="fi-FI"/>
        </w:rPr>
      </w:pPr>
    </w:p>
    <w:p w14:paraId="634DF4C7" w14:textId="77777777" w:rsidR="00573B86" w:rsidRPr="00573B86" w:rsidRDefault="00573B86" w:rsidP="00573B86">
      <w:pPr>
        <w:spacing w:after="0" w:line="276" w:lineRule="auto"/>
        <w:contextualSpacing/>
        <w:jc w:val="both"/>
        <w:textAlignment w:val="baseline"/>
        <w:rPr>
          <w:rFonts w:eastAsia="Times New Roman" w:cstheme="minorHAnsi"/>
          <w:noProof w:val="0"/>
          <w:sz w:val="24"/>
          <w:szCs w:val="24"/>
          <w:lang w:eastAsia="fi-FI"/>
        </w:rPr>
      </w:pPr>
      <w:r w:rsidRPr="00573B86">
        <w:rPr>
          <w:rFonts w:eastAsiaTheme="majorEastAsia" w:cstheme="minorHAnsi"/>
          <w:noProof w:val="0"/>
          <w:sz w:val="24"/>
          <w:szCs w:val="24"/>
          <w:lang w:eastAsia="fi-FI"/>
        </w:rPr>
        <w:t>Kriteerikuvauksissa alempien arvosanojen osaamisen kuvaukset sisältyvät ylemmän arvosanan kuvauksiin. Kriteereitä voidaan myös hyödyntää, kun oppilaan osaamisen näyttötilanteita suunnitellaan tai oppilaan näyttöä arvioidaan. </w:t>
      </w:r>
      <w:r w:rsidRPr="00573B86">
        <w:rPr>
          <w:rFonts w:eastAsia="Times New Roman" w:cstheme="minorHAnsi"/>
          <w:noProof w:val="0"/>
          <w:sz w:val="24"/>
          <w:szCs w:val="24"/>
          <w:lang w:eastAsia="fi-FI"/>
        </w:rPr>
        <w:t> </w:t>
      </w:r>
    </w:p>
    <w:p w14:paraId="40B45048" w14:textId="77777777" w:rsidR="00573B86" w:rsidRPr="00573B86" w:rsidRDefault="00573B86" w:rsidP="00573B86">
      <w:pPr>
        <w:spacing w:after="0" w:line="276" w:lineRule="auto"/>
        <w:contextualSpacing/>
        <w:jc w:val="both"/>
        <w:textAlignment w:val="baseline"/>
        <w:rPr>
          <w:rFonts w:eastAsia="Times New Roman" w:cstheme="minorHAnsi"/>
          <w:noProof w:val="0"/>
          <w:sz w:val="24"/>
          <w:szCs w:val="24"/>
          <w:lang w:eastAsia="fi-FI"/>
        </w:rPr>
      </w:pPr>
    </w:p>
    <w:p w14:paraId="6078B9C3" w14:textId="77777777" w:rsidR="00573B86" w:rsidRPr="00573B86" w:rsidRDefault="00573B86" w:rsidP="00573B86">
      <w:pPr>
        <w:spacing w:after="0" w:line="276" w:lineRule="auto"/>
        <w:contextualSpacing/>
        <w:jc w:val="both"/>
        <w:textAlignment w:val="baseline"/>
        <w:rPr>
          <w:rFonts w:eastAsia="Times New Roman" w:cstheme="minorHAnsi"/>
          <w:noProof w:val="0"/>
          <w:sz w:val="24"/>
          <w:szCs w:val="24"/>
          <w:lang w:eastAsia="fi-FI"/>
        </w:rPr>
      </w:pPr>
      <w:r w:rsidRPr="00573B86">
        <w:rPr>
          <w:rFonts w:eastAsiaTheme="majorEastAsia" w:cstheme="minorHAnsi"/>
          <w:noProof w:val="0"/>
          <w:sz w:val="24"/>
          <w:szCs w:val="24"/>
          <w:lang w:eastAsia="fi-FI"/>
        </w:rPr>
        <w:t>Oppilaan työskentelyn ohjaamisella matematiikassa tarkoitetaan esimerkiksi suullisten lisäohjeiden antamista, ohjaavien kysymysten esittämistä, välineillä havainnollistamista tai vastaavien esimerkkien antamista työskentelyn aikana.</w:t>
      </w:r>
      <w:r w:rsidRPr="00573B86">
        <w:rPr>
          <w:rFonts w:eastAsia="Times New Roman" w:cstheme="minorHAnsi"/>
          <w:noProof w:val="0"/>
          <w:sz w:val="24"/>
          <w:szCs w:val="24"/>
          <w:lang w:eastAsia="fi-FI"/>
        </w:rPr>
        <w:t> </w:t>
      </w:r>
    </w:p>
    <w:p w14:paraId="127B655B" w14:textId="77777777" w:rsidR="00573B86" w:rsidRPr="00573B86" w:rsidRDefault="00573B86" w:rsidP="00573B86">
      <w:pPr>
        <w:spacing w:after="0" w:line="276" w:lineRule="auto"/>
        <w:contextualSpacing/>
        <w:jc w:val="both"/>
        <w:textAlignment w:val="baseline"/>
        <w:rPr>
          <w:rFonts w:eastAsia="Times New Roman" w:cstheme="minorHAnsi"/>
          <w:noProof w:val="0"/>
          <w:sz w:val="24"/>
          <w:szCs w:val="24"/>
          <w:lang w:eastAsia="fi-FI"/>
        </w:rPr>
      </w:pPr>
      <w:r w:rsidRPr="00573B86">
        <w:rPr>
          <w:rFonts w:eastAsia="Times New Roman" w:cstheme="minorHAnsi"/>
          <w:noProof w:val="0"/>
          <w:sz w:val="24"/>
          <w:szCs w:val="24"/>
          <w:lang w:eastAsia="fi-FI"/>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5"/>
        <w:gridCol w:w="775"/>
        <w:gridCol w:w="1431"/>
        <w:gridCol w:w="1215"/>
        <w:gridCol w:w="1425"/>
        <w:gridCol w:w="1145"/>
        <w:gridCol w:w="1144"/>
        <w:gridCol w:w="1248"/>
      </w:tblGrid>
      <w:tr w:rsidR="00573B86" w:rsidRPr="00573B86" w14:paraId="73D9F0E5" w14:textId="77777777" w:rsidTr="002627FF">
        <w:trPr>
          <w:trHeight w:val="28"/>
        </w:trPr>
        <w:tc>
          <w:tcPr>
            <w:tcW w:w="625" w:type="pct"/>
            <w:shd w:val="clear" w:color="auto" w:fill="B4C6E7" w:themeFill="accent1" w:themeFillTint="66"/>
            <w:tcMar>
              <w:top w:w="100" w:type="dxa"/>
              <w:left w:w="100" w:type="dxa"/>
              <w:bottom w:w="100" w:type="dxa"/>
              <w:right w:w="100" w:type="dxa"/>
            </w:tcMar>
            <w:hideMark/>
          </w:tcPr>
          <w:p w14:paraId="22EBFCAC"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b/>
                <w:bCs/>
                <w:noProof w:val="0"/>
                <w:sz w:val="18"/>
                <w:szCs w:val="18"/>
                <w:lang w:eastAsia="fi-FI"/>
              </w:rPr>
              <w:t>Opetuksen tavoite</w:t>
            </w:r>
          </w:p>
        </w:tc>
        <w:tc>
          <w:tcPr>
            <w:tcW w:w="625" w:type="pct"/>
            <w:shd w:val="clear" w:color="auto" w:fill="B4C6E7" w:themeFill="accent1" w:themeFillTint="66"/>
            <w:tcMar>
              <w:top w:w="100" w:type="dxa"/>
              <w:left w:w="100" w:type="dxa"/>
              <w:bottom w:w="100" w:type="dxa"/>
              <w:right w:w="100" w:type="dxa"/>
            </w:tcMar>
            <w:hideMark/>
          </w:tcPr>
          <w:p w14:paraId="52491731"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b/>
                <w:bCs/>
                <w:noProof w:val="0"/>
                <w:sz w:val="18"/>
                <w:szCs w:val="18"/>
                <w:lang w:eastAsia="fi-FI"/>
              </w:rPr>
              <w:t>Sisältöalueet</w:t>
            </w:r>
          </w:p>
        </w:tc>
        <w:tc>
          <w:tcPr>
            <w:tcW w:w="625" w:type="pct"/>
            <w:shd w:val="clear" w:color="auto" w:fill="B4C6E7" w:themeFill="accent1" w:themeFillTint="66"/>
            <w:tcMar>
              <w:top w:w="100" w:type="dxa"/>
              <w:left w:w="100" w:type="dxa"/>
              <w:bottom w:w="100" w:type="dxa"/>
              <w:right w:w="100" w:type="dxa"/>
            </w:tcMar>
            <w:hideMark/>
          </w:tcPr>
          <w:p w14:paraId="590BA24B"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b/>
                <w:bCs/>
                <w:noProof w:val="0"/>
                <w:sz w:val="18"/>
                <w:szCs w:val="18"/>
                <w:lang w:eastAsia="fi-FI"/>
              </w:rPr>
              <w:t xml:space="preserve">Opetuksen tavoitteista johdetut oppimisen tavoitteet </w:t>
            </w:r>
          </w:p>
        </w:tc>
        <w:tc>
          <w:tcPr>
            <w:tcW w:w="625" w:type="pct"/>
            <w:shd w:val="clear" w:color="auto" w:fill="B4C6E7" w:themeFill="accent1" w:themeFillTint="66"/>
            <w:tcMar>
              <w:top w:w="100" w:type="dxa"/>
              <w:left w:w="100" w:type="dxa"/>
              <w:bottom w:w="100" w:type="dxa"/>
              <w:right w:w="100" w:type="dxa"/>
            </w:tcMar>
            <w:hideMark/>
          </w:tcPr>
          <w:p w14:paraId="2E5DFBE0"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b/>
                <w:bCs/>
                <w:noProof w:val="0"/>
                <w:sz w:val="18"/>
                <w:szCs w:val="18"/>
                <w:lang w:eastAsia="fi-FI"/>
              </w:rPr>
              <w:t>Arvioinnin kohde</w:t>
            </w:r>
          </w:p>
        </w:tc>
        <w:tc>
          <w:tcPr>
            <w:tcW w:w="625" w:type="pct"/>
            <w:shd w:val="clear" w:color="auto" w:fill="B4C6E7" w:themeFill="accent1" w:themeFillTint="66"/>
            <w:tcMar>
              <w:top w:w="100" w:type="dxa"/>
              <w:left w:w="100" w:type="dxa"/>
              <w:bottom w:w="100" w:type="dxa"/>
              <w:right w:w="100" w:type="dxa"/>
            </w:tcMar>
            <w:hideMark/>
          </w:tcPr>
          <w:p w14:paraId="6694980A"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b/>
                <w:bCs/>
                <w:noProof w:val="0"/>
                <w:sz w:val="18"/>
                <w:szCs w:val="18"/>
                <w:lang w:eastAsia="fi-FI"/>
              </w:rPr>
              <w:t xml:space="preserve">Osaamisen kuvaus arvosanalle 5 </w:t>
            </w:r>
          </w:p>
        </w:tc>
        <w:tc>
          <w:tcPr>
            <w:tcW w:w="625" w:type="pct"/>
            <w:shd w:val="clear" w:color="auto" w:fill="B4C6E7" w:themeFill="accent1" w:themeFillTint="66"/>
            <w:tcMar>
              <w:top w:w="100" w:type="dxa"/>
              <w:left w:w="100" w:type="dxa"/>
              <w:bottom w:w="100" w:type="dxa"/>
              <w:right w:w="100" w:type="dxa"/>
            </w:tcMar>
            <w:hideMark/>
          </w:tcPr>
          <w:p w14:paraId="6D99A566"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b/>
                <w:bCs/>
                <w:noProof w:val="0"/>
                <w:sz w:val="18"/>
                <w:szCs w:val="18"/>
                <w:lang w:eastAsia="fi-FI"/>
              </w:rPr>
              <w:t xml:space="preserve">Osaamisen kuvaus arvosanalle 7 </w:t>
            </w:r>
          </w:p>
        </w:tc>
        <w:tc>
          <w:tcPr>
            <w:tcW w:w="625" w:type="pct"/>
            <w:shd w:val="clear" w:color="auto" w:fill="B4C6E7" w:themeFill="accent1" w:themeFillTint="66"/>
            <w:tcMar>
              <w:top w:w="100" w:type="dxa"/>
              <w:left w:w="100" w:type="dxa"/>
              <w:bottom w:w="100" w:type="dxa"/>
              <w:right w:w="100" w:type="dxa"/>
            </w:tcMar>
            <w:hideMark/>
          </w:tcPr>
          <w:p w14:paraId="3A6B3E3B"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b/>
                <w:bCs/>
                <w:noProof w:val="0"/>
                <w:sz w:val="18"/>
                <w:szCs w:val="18"/>
                <w:lang w:eastAsia="fi-FI"/>
              </w:rPr>
              <w:t>Osaamisen kuvaus arvosanalle 8</w:t>
            </w:r>
          </w:p>
        </w:tc>
        <w:tc>
          <w:tcPr>
            <w:tcW w:w="625" w:type="pct"/>
            <w:shd w:val="clear" w:color="auto" w:fill="B4C6E7" w:themeFill="accent1" w:themeFillTint="66"/>
            <w:tcMar>
              <w:top w:w="100" w:type="dxa"/>
              <w:left w:w="100" w:type="dxa"/>
              <w:bottom w:w="100" w:type="dxa"/>
              <w:right w:w="100" w:type="dxa"/>
            </w:tcMar>
            <w:hideMark/>
          </w:tcPr>
          <w:p w14:paraId="3F3F20CB"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b/>
                <w:bCs/>
                <w:noProof w:val="0"/>
                <w:sz w:val="18"/>
                <w:szCs w:val="18"/>
                <w:lang w:eastAsia="fi-FI"/>
              </w:rPr>
              <w:t xml:space="preserve">Osaamisen kuvaus arvosanalle 9 </w:t>
            </w:r>
          </w:p>
        </w:tc>
      </w:tr>
      <w:tr w:rsidR="00573B86" w:rsidRPr="00573B86" w14:paraId="6EDC0336" w14:textId="77777777" w:rsidTr="002627FF">
        <w:trPr>
          <w:trHeight w:val="283"/>
        </w:trPr>
        <w:tc>
          <w:tcPr>
            <w:tcW w:w="5000" w:type="pct"/>
            <w:gridSpan w:val="8"/>
            <w:tcMar>
              <w:top w:w="100" w:type="dxa"/>
              <w:left w:w="100" w:type="dxa"/>
              <w:bottom w:w="100" w:type="dxa"/>
              <w:right w:w="100" w:type="dxa"/>
            </w:tcMar>
            <w:hideMark/>
          </w:tcPr>
          <w:p w14:paraId="0AFB89A4"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b/>
                <w:bCs/>
                <w:noProof w:val="0"/>
                <w:sz w:val="18"/>
                <w:szCs w:val="18"/>
                <w:lang w:eastAsia="fi-FI"/>
              </w:rPr>
              <w:t>Merkitys, arvot ja asenteet</w:t>
            </w:r>
          </w:p>
        </w:tc>
      </w:tr>
      <w:tr w:rsidR="00573B86" w:rsidRPr="00573B86" w14:paraId="14B8B8D3" w14:textId="77777777" w:rsidTr="00573B86">
        <w:trPr>
          <w:trHeight w:val="1040"/>
        </w:trPr>
        <w:tc>
          <w:tcPr>
            <w:tcW w:w="625" w:type="pct"/>
            <w:tcMar>
              <w:top w:w="100" w:type="dxa"/>
              <w:left w:w="100" w:type="dxa"/>
              <w:bottom w:w="100" w:type="dxa"/>
              <w:right w:w="100" w:type="dxa"/>
            </w:tcMar>
            <w:hideMark/>
          </w:tcPr>
          <w:p w14:paraId="09741606"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T1 vahvistaa oppilaan motivaatiota, positiivista minäkuvaa ja itseluottamusta matematiikan oppijana</w:t>
            </w:r>
          </w:p>
        </w:tc>
        <w:tc>
          <w:tcPr>
            <w:tcW w:w="625" w:type="pct"/>
            <w:tcMar>
              <w:top w:w="100" w:type="dxa"/>
              <w:left w:w="100" w:type="dxa"/>
              <w:bottom w:w="100" w:type="dxa"/>
              <w:right w:w="100" w:type="dxa"/>
            </w:tcMar>
            <w:hideMark/>
          </w:tcPr>
          <w:p w14:paraId="457D8AC5"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S1–S6</w:t>
            </w:r>
          </w:p>
        </w:tc>
        <w:tc>
          <w:tcPr>
            <w:tcW w:w="625" w:type="pct"/>
            <w:tcMar>
              <w:top w:w="100" w:type="dxa"/>
              <w:left w:w="100" w:type="dxa"/>
              <w:bottom w:w="100" w:type="dxa"/>
              <w:right w:w="100" w:type="dxa"/>
            </w:tcMar>
            <w:hideMark/>
          </w:tcPr>
          <w:p w14:paraId="7C416FF2"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heme="minorEastAsia"/>
                <w:noProof w:val="0"/>
                <w:sz w:val="18"/>
                <w:szCs w:val="18"/>
              </w:rPr>
              <w:t>Oppilas oppii tunnistamaan, mitkä asiat ja opiskelutavat motivoivat häntä. Oppilas pyrkii vahvistamaan positiivista minäkuvaansa ja itseluottamusta matematiikan oppijana.</w:t>
            </w:r>
          </w:p>
        </w:tc>
        <w:tc>
          <w:tcPr>
            <w:tcW w:w="625" w:type="pct"/>
            <w:tcMar>
              <w:top w:w="100" w:type="dxa"/>
              <w:left w:w="100" w:type="dxa"/>
              <w:bottom w:w="100" w:type="dxa"/>
              <w:right w:w="100" w:type="dxa"/>
            </w:tcMar>
            <w:hideMark/>
          </w:tcPr>
          <w:p w14:paraId="75708295"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w:t>
            </w:r>
          </w:p>
        </w:tc>
        <w:tc>
          <w:tcPr>
            <w:tcW w:w="625" w:type="pct"/>
            <w:shd w:val="clear" w:color="auto" w:fill="FF9999"/>
            <w:tcMar>
              <w:top w:w="100" w:type="dxa"/>
              <w:left w:w="100" w:type="dxa"/>
              <w:bottom w:w="100" w:type="dxa"/>
              <w:right w:w="100" w:type="dxa"/>
            </w:tcMar>
            <w:hideMark/>
          </w:tcPr>
          <w:p w14:paraId="784E8F14"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i/>
                <w:iCs/>
                <w:noProof w:val="0"/>
                <w:sz w:val="18"/>
                <w:szCs w:val="18"/>
                <w:lang w:eastAsia="fi-FI"/>
              </w:rPr>
              <w:t>Ei vaikuta arvosanan muodostamisen perusteena. Oppilaita ohjataan pohtimaan kokemuksiaan osana itsearviointia.</w:t>
            </w:r>
          </w:p>
        </w:tc>
        <w:tc>
          <w:tcPr>
            <w:tcW w:w="625" w:type="pct"/>
            <w:tcMar>
              <w:top w:w="100" w:type="dxa"/>
              <w:left w:w="100" w:type="dxa"/>
              <w:bottom w:w="100" w:type="dxa"/>
              <w:right w:w="100" w:type="dxa"/>
            </w:tcMar>
            <w:hideMark/>
          </w:tcPr>
          <w:p w14:paraId="78D3E354"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tc>
        <w:tc>
          <w:tcPr>
            <w:tcW w:w="625" w:type="pct"/>
            <w:shd w:val="clear" w:color="auto" w:fill="C5E0B3" w:themeFill="accent6" w:themeFillTint="66"/>
            <w:tcMar>
              <w:top w:w="100" w:type="dxa"/>
              <w:left w:w="100" w:type="dxa"/>
              <w:bottom w:w="100" w:type="dxa"/>
              <w:right w:w="100" w:type="dxa"/>
            </w:tcMar>
          </w:tcPr>
          <w:p w14:paraId="73C51176" w14:textId="77777777" w:rsidR="00573B86" w:rsidRPr="00573B86" w:rsidRDefault="00573B86" w:rsidP="00573B86">
            <w:pPr>
              <w:spacing w:after="200" w:line="276" w:lineRule="auto"/>
              <w:contextualSpacing/>
              <w:rPr>
                <w:rFonts w:eastAsia="Times New Roman" w:cstheme="minorHAnsi"/>
                <w:b/>
                <w:bCs/>
                <w:i/>
                <w:iCs/>
                <w:noProof w:val="0"/>
                <w:sz w:val="18"/>
                <w:szCs w:val="18"/>
                <w:lang w:eastAsia="fi-FI"/>
              </w:rPr>
            </w:pPr>
          </w:p>
        </w:tc>
        <w:tc>
          <w:tcPr>
            <w:tcW w:w="625" w:type="pct"/>
            <w:tcMar>
              <w:top w:w="100" w:type="dxa"/>
              <w:left w:w="100" w:type="dxa"/>
              <w:bottom w:w="100" w:type="dxa"/>
              <w:right w:w="100" w:type="dxa"/>
            </w:tcMar>
            <w:hideMark/>
          </w:tcPr>
          <w:p w14:paraId="6A3BD71F"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tc>
      </w:tr>
      <w:tr w:rsidR="00573B86" w:rsidRPr="00573B86" w14:paraId="79668D64" w14:textId="77777777" w:rsidTr="00573B86">
        <w:trPr>
          <w:trHeight w:val="1040"/>
        </w:trPr>
        <w:tc>
          <w:tcPr>
            <w:tcW w:w="625" w:type="pct"/>
            <w:tcMar>
              <w:top w:w="100" w:type="dxa"/>
              <w:left w:w="100" w:type="dxa"/>
              <w:bottom w:w="100" w:type="dxa"/>
              <w:right w:w="100" w:type="dxa"/>
            </w:tcMar>
            <w:hideMark/>
          </w:tcPr>
          <w:p w14:paraId="0D973419"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T2 kannustaa oppilasta ottamaan vastuuta matematiikan oppimisesta sekä yksin että yhdessä toimien</w:t>
            </w:r>
          </w:p>
        </w:tc>
        <w:tc>
          <w:tcPr>
            <w:tcW w:w="625" w:type="pct"/>
            <w:tcMar>
              <w:top w:w="100" w:type="dxa"/>
              <w:left w:w="100" w:type="dxa"/>
              <w:bottom w:w="100" w:type="dxa"/>
              <w:right w:w="100" w:type="dxa"/>
            </w:tcMar>
            <w:hideMark/>
          </w:tcPr>
          <w:p w14:paraId="7CB65475"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S1–S6</w:t>
            </w:r>
          </w:p>
        </w:tc>
        <w:tc>
          <w:tcPr>
            <w:tcW w:w="625" w:type="pct"/>
            <w:tcMar>
              <w:top w:w="100" w:type="dxa"/>
              <w:left w:w="100" w:type="dxa"/>
              <w:bottom w:w="100" w:type="dxa"/>
              <w:right w:w="100" w:type="dxa"/>
            </w:tcMar>
            <w:hideMark/>
          </w:tcPr>
          <w:p w14:paraId="79D3013D"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aloittaa työskentelyn, ylläpitää sitä ja arvioi, milloin työskentely on saatu päätökseen. Hän osallistuu omatoimisesti ryhmän toimintaan.</w:t>
            </w:r>
          </w:p>
        </w:tc>
        <w:tc>
          <w:tcPr>
            <w:tcW w:w="625" w:type="pct"/>
            <w:tcMar>
              <w:top w:w="100" w:type="dxa"/>
              <w:left w:w="100" w:type="dxa"/>
              <w:bottom w:w="100" w:type="dxa"/>
              <w:right w:w="100" w:type="dxa"/>
            </w:tcMar>
            <w:hideMark/>
          </w:tcPr>
          <w:p w14:paraId="2EE3815D"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Vastuunottaminen opiskelusta</w:t>
            </w:r>
          </w:p>
        </w:tc>
        <w:tc>
          <w:tcPr>
            <w:tcW w:w="625" w:type="pct"/>
            <w:shd w:val="clear" w:color="auto" w:fill="FF9999"/>
            <w:tcMar>
              <w:top w:w="100" w:type="dxa"/>
              <w:left w:w="100" w:type="dxa"/>
              <w:bottom w:w="100" w:type="dxa"/>
              <w:right w:w="100" w:type="dxa"/>
            </w:tcMar>
            <w:hideMark/>
          </w:tcPr>
          <w:p w14:paraId="68E69E88"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kykenee ohjattuna aloittamaan työskentelyn ja ylläpitämään sitä.</w:t>
            </w:r>
          </w:p>
        </w:tc>
        <w:tc>
          <w:tcPr>
            <w:tcW w:w="625" w:type="pct"/>
            <w:tcMar>
              <w:top w:w="100" w:type="dxa"/>
              <w:left w:w="100" w:type="dxa"/>
              <w:bottom w:w="100" w:type="dxa"/>
              <w:right w:w="100" w:type="dxa"/>
            </w:tcMar>
            <w:hideMark/>
          </w:tcPr>
          <w:p w14:paraId="725CA7C3"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työskentelee osin itsenäisesti ja saattaa työskentelyn ohjattuna loppuun. </w:t>
            </w:r>
          </w:p>
          <w:p w14:paraId="679CD44E"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0689A6E8"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osallistuu ryhmän toimintaan vaihtelevasti.</w:t>
            </w:r>
          </w:p>
        </w:tc>
        <w:tc>
          <w:tcPr>
            <w:tcW w:w="625" w:type="pct"/>
            <w:shd w:val="clear" w:color="auto" w:fill="C5E0B3" w:themeFill="accent6" w:themeFillTint="66"/>
            <w:tcMar>
              <w:top w:w="100" w:type="dxa"/>
              <w:left w:w="100" w:type="dxa"/>
              <w:bottom w:w="100" w:type="dxa"/>
              <w:right w:w="100" w:type="dxa"/>
            </w:tcMar>
            <w:hideMark/>
          </w:tcPr>
          <w:p w14:paraId="69D4BB57"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ottaa vastuuta omasta oppimisestaan ja osallistuu rakentavasti ryhmän toimintaan.</w:t>
            </w:r>
          </w:p>
        </w:tc>
        <w:tc>
          <w:tcPr>
            <w:tcW w:w="625" w:type="pct"/>
            <w:tcMar>
              <w:top w:w="100" w:type="dxa"/>
              <w:left w:w="100" w:type="dxa"/>
              <w:bottom w:w="100" w:type="dxa"/>
              <w:right w:w="100" w:type="dxa"/>
            </w:tcMar>
            <w:hideMark/>
          </w:tcPr>
          <w:p w14:paraId="2123E720"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ottaa vastuuta ryhmän toiminnasta ja pyrkii kehittämään koko ryhmän osaamista.</w:t>
            </w:r>
          </w:p>
        </w:tc>
      </w:tr>
      <w:tr w:rsidR="00573B86" w:rsidRPr="00573B86" w14:paraId="5285DFDD" w14:textId="77777777" w:rsidTr="00573B86">
        <w:trPr>
          <w:trHeight w:val="283"/>
        </w:trPr>
        <w:tc>
          <w:tcPr>
            <w:tcW w:w="5000" w:type="pct"/>
            <w:gridSpan w:val="8"/>
            <w:shd w:val="clear" w:color="auto" w:fill="C5E0B3" w:themeFill="accent6" w:themeFillTint="66"/>
            <w:tcMar>
              <w:top w:w="100" w:type="dxa"/>
              <w:left w:w="100" w:type="dxa"/>
              <w:bottom w:w="100" w:type="dxa"/>
              <w:right w:w="100" w:type="dxa"/>
            </w:tcMar>
            <w:hideMark/>
          </w:tcPr>
          <w:p w14:paraId="6E4B1C34" w14:textId="77777777" w:rsidR="00573B86" w:rsidRPr="00573B86" w:rsidRDefault="00573B86" w:rsidP="00573B86">
            <w:pPr>
              <w:spacing w:after="0" w:line="276" w:lineRule="auto"/>
              <w:ind w:left="40"/>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lastRenderedPageBreak/>
              <w:t>Työskentelyn taidot</w:t>
            </w:r>
          </w:p>
        </w:tc>
      </w:tr>
      <w:tr w:rsidR="00573B86" w:rsidRPr="00573B86" w14:paraId="787985F6" w14:textId="77777777" w:rsidTr="00573B86">
        <w:trPr>
          <w:trHeight w:val="599"/>
        </w:trPr>
        <w:tc>
          <w:tcPr>
            <w:tcW w:w="625" w:type="pct"/>
            <w:tcMar>
              <w:top w:w="100" w:type="dxa"/>
              <w:left w:w="100" w:type="dxa"/>
              <w:bottom w:w="100" w:type="dxa"/>
              <w:right w:w="100" w:type="dxa"/>
            </w:tcMar>
            <w:hideMark/>
          </w:tcPr>
          <w:p w14:paraId="74EA0D8E"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T3 ohjata oppilasta havaitsemaan ja ymmärtämään oppimiensa asioiden välisiä yhteyksiä</w:t>
            </w:r>
          </w:p>
        </w:tc>
        <w:tc>
          <w:tcPr>
            <w:tcW w:w="625" w:type="pct"/>
            <w:tcMar>
              <w:top w:w="100" w:type="dxa"/>
              <w:left w:w="100" w:type="dxa"/>
              <w:bottom w:w="100" w:type="dxa"/>
              <w:right w:w="100" w:type="dxa"/>
            </w:tcMar>
            <w:hideMark/>
          </w:tcPr>
          <w:p w14:paraId="5216EC7B"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S1–S6</w:t>
            </w:r>
          </w:p>
        </w:tc>
        <w:tc>
          <w:tcPr>
            <w:tcW w:w="625" w:type="pct"/>
            <w:tcMar>
              <w:top w:w="100" w:type="dxa"/>
              <w:left w:w="100" w:type="dxa"/>
              <w:bottom w:w="100" w:type="dxa"/>
              <w:right w:w="100" w:type="dxa"/>
            </w:tcMar>
            <w:hideMark/>
          </w:tcPr>
          <w:p w14:paraId="547B1A1A"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havaitsee ja ymmärtää oppimiensa asioiden välisiä yhteyksiä. Hän osaa kuvailla, selittää ja soveltaa ymmärtämäänsä.</w:t>
            </w:r>
          </w:p>
        </w:tc>
        <w:tc>
          <w:tcPr>
            <w:tcW w:w="625" w:type="pct"/>
            <w:tcMar>
              <w:top w:w="100" w:type="dxa"/>
              <w:left w:w="100" w:type="dxa"/>
              <w:bottom w:w="100" w:type="dxa"/>
              <w:right w:w="100" w:type="dxa"/>
            </w:tcMar>
            <w:hideMark/>
          </w:tcPr>
          <w:p w14:paraId="11A5351C"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Opittujen asioiden yhteydet</w:t>
            </w:r>
          </w:p>
        </w:tc>
        <w:tc>
          <w:tcPr>
            <w:tcW w:w="625" w:type="pct"/>
            <w:shd w:val="clear" w:color="auto" w:fill="FF9999"/>
            <w:tcMar>
              <w:top w:w="100" w:type="dxa"/>
              <w:left w:w="100" w:type="dxa"/>
              <w:bottom w:w="100" w:type="dxa"/>
              <w:right w:w="100" w:type="dxa"/>
            </w:tcMar>
            <w:hideMark/>
          </w:tcPr>
          <w:p w14:paraId="09F32899"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havaitsee ohjattuna opittavien asioiden välisiä yhteyksiä.</w:t>
            </w:r>
          </w:p>
        </w:tc>
        <w:tc>
          <w:tcPr>
            <w:tcW w:w="625" w:type="pct"/>
            <w:tcMar>
              <w:top w:w="100" w:type="dxa"/>
              <w:left w:w="100" w:type="dxa"/>
              <w:bottom w:w="100" w:type="dxa"/>
              <w:right w:w="100" w:type="dxa"/>
            </w:tcMar>
            <w:hideMark/>
          </w:tcPr>
          <w:p w14:paraId="50693C9D"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havaitsee ja kuvailee oppimiensa asioiden välisiä yhteyksiä.</w:t>
            </w:r>
          </w:p>
        </w:tc>
        <w:tc>
          <w:tcPr>
            <w:tcW w:w="625" w:type="pct"/>
            <w:shd w:val="clear" w:color="auto" w:fill="C5E0B3" w:themeFill="accent6" w:themeFillTint="66"/>
            <w:tcMar>
              <w:top w:w="100" w:type="dxa"/>
              <w:left w:w="100" w:type="dxa"/>
              <w:bottom w:w="100" w:type="dxa"/>
              <w:right w:w="100" w:type="dxa"/>
            </w:tcMar>
            <w:hideMark/>
          </w:tcPr>
          <w:p w14:paraId="7047345D"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löytää ja selittää perustellen oppimiensa asioiden välisiä yhteyksiä.</w:t>
            </w:r>
          </w:p>
        </w:tc>
        <w:tc>
          <w:tcPr>
            <w:tcW w:w="625" w:type="pct"/>
            <w:tcMar>
              <w:top w:w="100" w:type="dxa"/>
              <w:left w:w="100" w:type="dxa"/>
              <w:bottom w:w="100" w:type="dxa"/>
              <w:right w:w="100" w:type="dxa"/>
            </w:tcMar>
            <w:hideMark/>
          </w:tcPr>
          <w:p w14:paraId="76B0D21C"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yhdistää oppimiaan asioita ja kuvailee, mistä opittujen asioiden yhteys johtuu.</w:t>
            </w:r>
          </w:p>
        </w:tc>
      </w:tr>
      <w:tr w:rsidR="00573B86" w:rsidRPr="00573B86" w14:paraId="058864F1" w14:textId="77777777" w:rsidTr="00573B86">
        <w:trPr>
          <w:trHeight w:val="1040"/>
        </w:trPr>
        <w:tc>
          <w:tcPr>
            <w:tcW w:w="625" w:type="pct"/>
            <w:tcMar>
              <w:top w:w="100" w:type="dxa"/>
              <w:left w:w="100" w:type="dxa"/>
              <w:bottom w:w="100" w:type="dxa"/>
              <w:right w:w="100" w:type="dxa"/>
            </w:tcMar>
            <w:hideMark/>
          </w:tcPr>
          <w:p w14:paraId="69153011"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T4 kannustaa oppilasta harjaantumaan täsmälliseen matemaattiseen ilmaisuun suullisesti ja kirjallisesti</w:t>
            </w:r>
          </w:p>
        </w:tc>
        <w:tc>
          <w:tcPr>
            <w:tcW w:w="625" w:type="pct"/>
            <w:tcMar>
              <w:top w:w="100" w:type="dxa"/>
              <w:left w:w="100" w:type="dxa"/>
              <w:bottom w:w="100" w:type="dxa"/>
              <w:right w:w="100" w:type="dxa"/>
            </w:tcMar>
            <w:hideMark/>
          </w:tcPr>
          <w:p w14:paraId="6CE1E632"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S1–S6</w:t>
            </w:r>
          </w:p>
        </w:tc>
        <w:tc>
          <w:tcPr>
            <w:tcW w:w="625" w:type="pct"/>
            <w:tcMar>
              <w:top w:w="100" w:type="dxa"/>
              <w:left w:w="100" w:type="dxa"/>
              <w:bottom w:w="100" w:type="dxa"/>
              <w:right w:w="100" w:type="dxa"/>
            </w:tcMar>
            <w:hideMark/>
          </w:tcPr>
          <w:p w14:paraId="31490D31"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ilmaisee matemaattista ajatteluaan täsmällisesti eri ilmaisukeinoja käyttäen.</w:t>
            </w:r>
          </w:p>
        </w:tc>
        <w:tc>
          <w:tcPr>
            <w:tcW w:w="625" w:type="pct"/>
            <w:tcMar>
              <w:top w:w="100" w:type="dxa"/>
              <w:left w:w="100" w:type="dxa"/>
              <w:bottom w:w="100" w:type="dxa"/>
              <w:right w:w="100" w:type="dxa"/>
            </w:tcMar>
            <w:hideMark/>
          </w:tcPr>
          <w:p w14:paraId="5A8BE28C"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Matemaattinen ilmaisu</w:t>
            </w:r>
          </w:p>
        </w:tc>
        <w:tc>
          <w:tcPr>
            <w:tcW w:w="625" w:type="pct"/>
            <w:shd w:val="clear" w:color="auto" w:fill="FF9999"/>
            <w:tcMar>
              <w:top w:w="100" w:type="dxa"/>
              <w:left w:w="100" w:type="dxa"/>
              <w:bottom w:w="100" w:type="dxa"/>
              <w:right w:w="100" w:type="dxa"/>
            </w:tcMar>
            <w:hideMark/>
          </w:tcPr>
          <w:p w14:paraId="437EF538"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ilmaisee ohjattuna matemaattista ajatteluaan jollakin tavalla.</w:t>
            </w:r>
          </w:p>
        </w:tc>
        <w:tc>
          <w:tcPr>
            <w:tcW w:w="625" w:type="pct"/>
            <w:tcMar>
              <w:top w:w="100" w:type="dxa"/>
              <w:left w:w="100" w:type="dxa"/>
              <w:bottom w:w="100" w:type="dxa"/>
              <w:right w:w="100" w:type="dxa"/>
            </w:tcMar>
            <w:hideMark/>
          </w:tcPr>
          <w:p w14:paraId="78922F72"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ilmaisee matemaattista ajatteluaan joko suullisesti tai kirjallisesti.</w:t>
            </w:r>
          </w:p>
        </w:tc>
        <w:tc>
          <w:tcPr>
            <w:tcW w:w="625" w:type="pct"/>
            <w:shd w:val="clear" w:color="auto" w:fill="C5E0B3" w:themeFill="accent6" w:themeFillTint="66"/>
            <w:tcMar>
              <w:top w:w="100" w:type="dxa"/>
              <w:left w:w="100" w:type="dxa"/>
              <w:bottom w:w="100" w:type="dxa"/>
              <w:right w:w="100" w:type="dxa"/>
            </w:tcMar>
            <w:hideMark/>
          </w:tcPr>
          <w:p w14:paraId="1B331AE8"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ilmaisee matemaattista ajatteluaan sekä suullisesti että kirjallisesti.</w:t>
            </w:r>
          </w:p>
        </w:tc>
        <w:tc>
          <w:tcPr>
            <w:tcW w:w="625" w:type="pct"/>
            <w:tcMar>
              <w:top w:w="100" w:type="dxa"/>
              <w:left w:w="100" w:type="dxa"/>
              <w:bottom w:w="100" w:type="dxa"/>
              <w:right w:w="100" w:type="dxa"/>
            </w:tcMar>
            <w:hideMark/>
          </w:tcPr>
          <w:p w14:paraId="129BFEBD"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ilmaisee perustellen matemaattista ajatteluaan.</w:t>
            </w:r>
          </w:p>
        </w:tc>
      </w:tr>
      <w:tr w:rsidR="00573B86" w:rsidRPr="00573B86" w14:paraId="5A1EFB54" w14:textId="77777777" w:rsidTr="00573B86">
        <w:trPr>
          <w:trHeight w:val="1040"/>
        </w:trPr>
        <w:tc>
          <w:tcPr>
            <w:tcW w:w="625" w:type="pct"/>
            <w:tcMar>
              <w:top w:w="100" w:type="dxa"/>
              <w:left w:w="100" w:type="dxa"/>
              <w:bottom w:w="100" w:type="dxa"/>
              <w:right w:w="100" w:type="dxa"/>
            </w:tcMar>
            <w:hideMark/>
          </w:tcPr>
          <w:p w14:paraId="5C952194"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T5 tukea oppilasta loogista ja luovaa ajattelua vaativien matemaattisten tehtävien ratkaisemisessa ja siinä tarvittavien taitojen kehittymisessä</w:t>
            </w:r>
          </w:p>
        </w:tc>
        <w:tc>
          <w:tcPr>
            <w:tcW w:w="625" w:type="pct"/>
            <w:tcMar>
              <w:top w:w="100" w:type="dxa"/>
              <w:left w:w="100" w:type="dxa"/>
              <w:bottom w:w="100" w:type="dxa"/>
              <w:right w:w="100" w:type="dxa"/>
            </w:tcMar>
            <w:hideMark/>
          </w:tcPr>
          <w:p w14:paraId="6036152A"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S1–S6</w:t>
            </w:r>
          </w:p>
        </w:tc>
        <w:tc>
          <w:tcPr>
            <w:tcW w:w="625" w:type="pct"/>
            <w:tcMar>
              <w:top w:w="100" w:type="dxa"/>
              <w:left w:w="100" w:type="dxa"/>
              <w:bottom w:w="100" w:type="dxa"/>
              <w:right w:w="100" w:type="dxa"/>
            </w:tcMar>
            <w:hideMark/>
          </w:tcPr>
          <w:p w14:paraId="15D6C367"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jäsentää ongelmia, tunnistaa niistä matemaattista informaatiota ja ratkaisee niitä hyödyntäen matematiikan menetelmiä.</w:t>
            </w:r>
          </w:p>
        </w:tc>
        <w:tc>
          <w:tcPr>
            <w:tcW w:w="625" w:type="pct"/>
            <w:tcMar>
              <w:top w:w="100" w:type="dxa"/>
              <w:left w:w="100" w:type="dxa"/>
              <w:bottom w:w="100" w:type="dxa"/>
              <w:right w:w="100" w:type="dxa"/>
            </w:tcMar>
            <w:hideMark/>
          </w:tcPr>
          <w:p w14:paraId="6B130368"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Ongelmanratkaisutaidot</w:t>
            </w:r>
          </w:p>
        </w:tc>
        <w:tc>
          <w:tcPr>
            <w:tcW w:w="625" w:type="pct"/>
            <w:shd w:val="clear" w:color="auto" w:fill="FF9999"/>
            <w:tcMar>
              <w:top w:w="100" w:type="dxa"/>
              <w:left w:w="100" w:type="dxa"/>
              <w:bottom w:w="100" w:type="dxa"/>
              <w:right w:w="100" w:type="dxa"/>
            </w:tcMar>
            <w:hideMark/>
          </w:tcPr>
          <w:p w14:paraId="5376A770"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jäsentää ohjattuna ongelmia ja ratkaisee osia ongelmasta. </w:t>
            </w:r>
          </w:p>
        </w:tc>
        <w:tc>
          <w:tcPr>
            <w:tcW w:w="625" w:type="pct"/>
            <w:tcMar>
              <w:top w:w="100" w:type="dxa"/>
              <w:left w:w="100" w:type="dxa"/>
              <w:bottom w:w="100" w:type="dxa"/>
              <w:right w:w="100" w:type="dxa"/>
            </w:tcMar>
            <w:hideMark/>
          </w:tcPr>
          <w:p w14:paraId="0A025ADE"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osaa poimia annetusta ongelmasta matemaattisen informaation ja ratkaisee ohjattuna ongelmia.</w:t>
            </w:r>
          </w:p>
        </w:tc>
        <w:tc>
          <w:tcPr>
            <w:tcW w:w="625" w:type="pct"/>
            <w:shd w:val="clear" w:color="auto" w:fill="C5E0B3" w:themeFill="accent6" w:themeFillTint="66"/>
            <w:tcMar>
              <w:top w:w="100" w:type="dxa"/>
              <w:left w:w="100" w:type="dxa"/>
              <w:bottom w:w="100" w:type="dxa"/>
              <w:right w:w="100" w:type="dxa"/>
            </w:tcMar>
            <w:hideMark/>
          </w:tcPr>
          <w:p w14:paraId="1764AEB3"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jäsentää ja ratkaisee loogista ja luovaa ajattelua vaativia ongelmia. </w:t>
            </w:r>
          </w:p>
        </w:tc>
        <w:tc>
          <w:tcPr>
            <w:tcW w:w="625" w:type="pct"/>
            <w:tcMar>
              <w:top w:w="100" w:type="dxa"/>
              <w:left w:w="100" w:type="dxa"/>
              <w:bottom w:w="100" w:type="dxa"/>
              <w:right w:w="100" w:type="dxa"/>
            </w:tcMar>
            <w:hideMark/>
          </w:tcPr>
          <w:p w14:paraId="0C8EB769" w14:textId="77777777" w:rsidR="00573B86" w:rsidRPr="00573B86" w:rsidRDefault="00573B86" w:rsidP="00573B86">
            <w:pPr>
              <w:spacing w:after="0" w:line="276" w:lineRule="auto"/>
              <w:contextualSpacing/>
              <w:rPr>
                <w:rFonts w:ascii="Times New Roman" w:eastAsia="Times New Roman" w:hAnsi="Times New Roman" w:cs="Times New Roman"/>
                <w:noProof w:val="0"/>
                <w:sz w:val="18"/>
                <w:szCs w:val="18"/>
                <w:lang w:eastAsia="fi-FI"/>
              </w:rPr>
            </w:pPr>
            <w:r w:rsidRPr="00573B86">
              <w:rPr>
                <w:rFonts w:eastAsia="Times New Roman" w:cstheme="minorHAnsi"/>
                <w:noProof w:val="0"/>
                <w:sz w:val="18"/>
                <w:szCs w:val="18"/>
                <w:lang w:eastAsia="fi-FI"/>
              </w:rPr>
              <w:t xml:space="preserve">Oppilas </w:t>
            </w:r>
            <w:r w:rsidRPr="00573B86">
              <w:rPr>
                <w:rFonts w:eastAsia="Times New Roman" w:cs="Times New Roman"/>
                <w:noProof w:val="0"/>
                <w:sz w:val="18"/>
                <w:szCs w:val="18"/>
                <w:lang w:eastAsia="fi-FI"/>
              </w:rPr>
              <w:t>tutkii, onko olemassa muita ratkaisuvaihtoehtoja.</w:t>
            </w:r>
          </w:p>
        </w:tc>
      </w:tr>
      <w:tr w:rsidR="00573B86" w:rsidRPr="00573B86" w14:paraId="4A9F6945" w14:textId="77777777" w:rsidTr="00573B86">
        <w:trPr>
          <w:trHeight w:val="741"/>
        </w:trPr>
        <w:tc>
          <w:tcPr>
            <w:tcW w:w="625" w:type="pct"/>
            <w:tcMar>
              <w:top w:w="100" w:type="dxa"/>
              <w:left w:w="100" w:type="dxa"/>
              <w:bottom w:w="100" w:type="dxa"/>
              <w:right w:w="100" w:type="dxa"/>
            </w:tcMar>
            <w:hideMark/>
          </w:tcPr>
          <w:p w14:paraId="719CAA97"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T6 ohjata oppilasta arvioimaan ja kehittämään matemaattisia ratkaisujaan sekä tarkastelemaan kriittisesti tuloksen mielekkyyttä</w:t>
            </w:r>
          </w:p>
        </w:tc>
        <w:tc>
          <w:tcPr>
            <w:tcW w:w="625" w:type="pct"/>
            <w:tcMar>
              <w:top w:w="100" w:type="dxa"/>
              <w:left w:w="100" w:type="dxa"/>
              <w:bottom w:w="100" w:type="dxa"/>
              <w:right w:w="100" w:type="dxa"/>
            </w:tcMar>
            <w:hideMark/>
          </w:tcPr>
          <w:p w14:paraId="22496455"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S1–S6</w:t>
            </w:r>
          </w:p>
        </w:tc>
        <w:tc>
          <w:tcPr>
            <w:tcW w:w="625" w:type="pct"/>
            <w:tcMar>
              <w:top w:w="100" w:type="dxa"/>
              <w:left w:w="100" w:type="dxa"/>
              <w:bottom w:w="100" w:type="dxa"/>
              <w:right w:w="100" w:type="dxa"/>
            </w:tcMar>
            <w:hideMark/>
          </w:tcPr>
          <w:p w14:paraId="749AE5EB"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arvioi ja kehittää matemaattista ratkaisuaan ja tarkastelee kriittisesti tuloksen mielekkyyttä.</w:t>
            </w:r>
          </w:p>
        </w:tc>
        <w:tc>
          <w:tcPr>
            <w:tcW w:w="625" w:type="pct"/>
            <w:tcMar>
              <w:top w:w="100" w:type="dxa"/>
              <w:left w:w="100" w:type="dxa"/>
              <w:bottom w:w="100" w:type="dxa"/>
              <w:right w:w="100" w:type="dxa"/>
            </w:tcMar>
            <w:hideMark/>
          </w:tcPr>
          <w:p w14:paraId="75736ECA"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Taito arvioida ja kehittää matemaattisia ratkaisuja</w:t>
            </w:r>
          </w:p>
        </w:tc>
        <w:tc>
          <w:tcPr>
            <w:tcW w:w="625" w:type="pct"/>
            <w:shd w:val="clear" w:color="auto" w:fill="FF9999"/>
            <w:tcMar>
              <w:top w:w="100" w:type="dxa"/>
              <w:left w:w="100" w:type="dxa"/>
              <w:bottom w:w="100" w:type="dxa"/>
              <w:right w:w="100" w:type="dxa"/>
            </w:tcMar>
            <w:hideMark/>
          </w:tcPr>
          <w:p w14:paraId="686E367D"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selittää ohjattuna tuottamansa ratkaisun ja pohtii ohjattuna tuloksen mielekkyyttä.</w:t>
            </w:r>
          </w:p>
        </w:tc>
        <w:tc>
          <w:tcPr>
            <w:tcW w:w="625" w:type="pct"/>
            <w:tcMar>
              <w:top w:w="100" w:type="dxa"/>
              <w:left w:w="100" w:type="dxa"/>
              <w:bottom w:w="100" w:type="dxa"/>
              <w:right w:w="100" w:type="dxa"/>
            </w:tcMar>
            <w:hideMark/>
          </w:tcPr>
          <w:p w14:paraId="672D4408"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selittää laatimansa ratkaisun, pohtii tuloksen mielekkyyttä ja arvioi ohjattuna ratkaisuaan.</w:t>
            </w:r>
          </w:p>
        </w:tc>
        <w:tc>
          <w:tcPr>
            <w:tcW w:w="625" w:type="pct"/>
            <w:shd w:val="clear" w:color="auto" w:fill="C5E0B3" w:themeFill="accent6" w:themeFillTint="66"/>
            <w:tcMar>
              <w:top w:w="100" w:type="dxa"/>
              <w:left w:w="100" w:type="dxa"/>
              <w:bottom w:w="100" w:type="dxa"/>
              <w:right w:w="100" w:type="dxa"/>
            </w:tcMar>
            <w:hideMark/>
          </w:tcPr>
          <w:p w14:paraId="4E97D2F4"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tarkastelee kriittisesti matemaattista ratkaisuaan ja tuloksen mielekkyyttä.</w:t>
            </w:r>
          </w:p>
        </w:tc>
        <w:tc>
          <w:tcPr>
            <w:tcW w:w="625" w:type="pct"/>
            <w:tcMar>
              <w:top w:w="100" w:type="dxa"/>
              <w:left w:w="100" w:type="dxa"/>
              <w:bottom w:w="100" w:type="dxa"/>
              <w:right w:w="100" w:type="dxa"/>
            </w:tcMar>
            <w:hideMark/>
          </w:tcPr>
          <w:p w14:paraId="3184B1A2"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arvioi ja tarvittaessa kehittää ratkaisuaan.</w:t>
            </w:r>
          </w:p>
        </w:tc>
      </w:tr>
      <w:tr w:rsidR="00573B86" w:rsidRPr="00573B86" w14:paraId="24B2B2A2" w14:textId="77777777" w:rsidTr="00573B86">
        <w:trPr>
          <w:trHeight w:val="599"/>
        </w:trPr>
        <w:tc>
          <w:tcPr>
            <w:tcW w:w="625" w:type="pct"/>
            <w:tcMar>
              <w:top w:w="100" w:type="dxa"/>
              <w:left w:w="100" w:type="dxa"/>
              <w:bottom w:w="100" w:type="dxa"/>
              <w:right w:w="100" w:type="dxa"/>
            </w:tcMar>
            <w:hideMark/>
          </w:tcPr>
          <w:p w14:paraId="6096589A"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T7 rohkaista oppilasta soveltamaan matematiikkaa muissakin oppiaineissa ja ympäröivässä yhteiskunnassa</w:t>
            </w:r>
          </w:p>
        </w:tc>
        <w:tc>
          <w:tcPr>
            <w:tcW w:w="625" w:type="pct"/>
            <w:tcMar>
              <w:top w:w="100" w:type="dxa"/>
              <w:left w:w="100" w:type="dxa"/>
              <w:bottom w:w="100" w:type="dxa"/>
              <w:right w:w="100" w:type="dxa"/>
            </w:tcMar>
            <w:hideMark/>
          </w:tcPr>
          <w:p w14:paraId="02D1F24D"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S1–S6</w:t>
            </w:r>
          </w:p>
        </w:tc>
        <w:tc>
          <w:tcPr>
            <w:tcW w:w="625" w:type="pct"/>
            <w:tcMar>
              <w:top w:w="100" w:type="dxa"/>
              <w:left w:w="100" w:type="dxa"/>
              <w:bottom w:w="100" w:type="dxa"/>
              <w:right w:w="100" w:type="dxa"/>
            </w:tcMar>
            <w:hideMark/>
          </w:tcPr>
          <w:p w14:paraId="4B492C18"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tunnistaa ja käyttää matematiikkaa eri ympäristöissä ja toisissa oppiaineissa sekä muotoilee ongelmia matematiikan kielelle.</w:t>
            </w:r>
          </w:p>
        </w:tc>
        <w:tc>
          <w:tcPr>
            <w:tcW w:w="625" w:type="pct"/>
            <w:tcMar>
              <w:top w:w="100" w:type="dxa"/>
              <w:left w:w="100" w:type="dxa"/>
              <w:bottom w:w="100" w:type="dxa"/>
              <w:right w:w="100" w:type="dxa"/>
            </w:tcMar>
            <w:hideMark/>
          </w:tcPr>
          <w:p w14:paraId="512D706F"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Matematiikan soveltaminen</w:t>
            </w:r>
          </w:p>
        </w:tc>
        <w:tc>
          <w:tcPr>
            <w:tcW w:w="625" w:type="pct"/>
            <w:shd w:val="clear" w:color="auto" w:fill="FF9999"/>
            <w:tcMar>
              <w:top w:w="100" w:type="dxa"/>
              <w:left w:w="100" w:type="dxa"/>
              <w:bottom w:w="100" w:type="dxa"/>
              <w:right w:w="100" w:type="dxa"/>
            </w:tcMar>
            <w:hideMark/>
          </w:tcPr>
          <w:p w14:paraId="573F2964"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tunnistaa matematiikan käyttömahdollisuudet ympärillään ja tietää ongelman matemaattisen muotoilun tarpeellisuuden.</w:t>
            </w:r>
          </w:p>
        </w:tc>
        <w:tc>
          <w:tcPr>
            <w:tcW w:w="625" w:type="pct"/>
            <w:tcMar>
              <w:top w:w="100" w:type="dxa"/>
              <w:left w:w="100" w:type="dxa"/>
              <w:bottom w:w="100" w:type="dxa"/>
              <w:right w:w="100" w:type="dxa"/>
            </w:tcMar>
            <w:hideMark/>
          </w:tcPr>
          <w:p w14:paraId="2D23BDB7"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soveltaa matematiikkaa muotoillen ongelmia matematiikan kielelle annettuja esimerkkejä noudattaen.</w:t>
            </w:r>
          </w:p>
        </w:tc>
        <w:tc>
          <w:tcPr>
            <w:tcW w:w="625" w:type="pct"/>
            <w:shd w:val="clear" w:color="auto" w:fill="C5E0B3" w:themeFill="accent6" w:themeFillTint="66"/>
            <w:tcMar>
              <w:top w:w="100" w:type="dxa"/>
              <w:left w:w="100" w:type="dxa"/>
              <w:bottom w:w="100" w:type="dxa"/>
              <w:right w:w="100" w:type="dxa"/>
            </w:tcMar>
            <w:hideMark/>
          </w:tcPr>
          <w:p w14:paraId="4F31EDE5"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soveltaa matematiikkaa eri ympäristöissä muotoillen reaalimaailman ongelmia matematiikan kielelle.  </w:t>
            </w:r>
          </w:p>
        </w:tc>
        <w:tc>
          <w:tcPr>
            <w:tcW w:w="625" w:type="pct"/>
            <w:tcMar>
              <w:top w:w="100" w:type="dxa"/>
              <w:left w:w="100" w:type="dxa"/>
              <w:bottom w:w="100" w:type="dxa"/>
              <w:right w:w="100" w:type="dxa"/>
            </w:tcMar>
            <w:hideMark/>
          </w:tcPr>
          <w:p w14:paraId="498050EB"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antaa esimerkkejä, kuinka matematiikkaa sovelletaan yhteiskunnassa. </w:t>
            </w:r>
          </w:p>
          <w:p w14:paraId="5AAD2255"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3F0B0459"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hyödyntää matematiikan taitojaan eri tilanteissa.</w:t>
            </w:r>
          </w:p>
        </w:tc>
      </w:tr>
      <w:tr w:rsidR="00573B86" w:rsidRPr="00573B86" w14:paraId="1E805EBB" w14:textId="77777777" w:rsidTr="00573B86">
        <w:trPr>
          <w:trHeight w:val="1040"/>
        </w:trPr>
        <w:tc>
          <w:tcPr>
            <w:tcW w:w="625" w:type="pct"/>
            <w:tcMar>
              <w:top w:w="100" w:type="dxa"/>
              <w:left w:w="100" w:type="dxa"/>
              <w:bottom w:w="100" w:type="dxa"/>
              <w:right w:w="100" w:type="dxa"/>
            </w:tcMar>
            <w:hideMark/>
          </w:tcPr>
          <w:p w14:paraId="767BC4B1"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T8 ohjata oppilasta kehittämään tiedonhallinta- ja analysointitaitojaan sekä opastaa tiedon kriittiseen tarkasteluun</w:t>
            </w:r>
          </w:p>
        </w:tc>
        <w:tc>
          <w:tcPr>
            <w:tcW w:w="625" w:type="pct"/>
            <w:tcMar>
              <w:top w:w="100" w:type="dxa"/>
              <w:left w:w="100" w:type="dxa"/>
              <w:bottom w:w="100" w:type="dxa"/>
              <w:right w:w="100" w:type="dxa"/>
            </w:tcMar>
            <w:hideMark/>
          </w:tcPr>
          <w:p w14:paraId="0535C453"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 S4, S6</w:t>
            </w:r>
          </w:p>
        </w:tc>
        <w:tc>
          <w:tcPr>
            <w:tcW w:w="625" w:type="pct"/>
            <w:tcMar>
              <w:top w:w="100" w:type="dxa"/>
              <w:left w:w="100" w:type="dxa"/>
              <w:bottom w:w="100" w:type="dxa"/>
              <w:right w:w="100" w:type="dxa"/>
            </w:tcMar>
            <w:hideMark/>
          </w:tcPr>
          <w:p w14:paraId="7AB947BD"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hankkii ja analysoi tietoa ja pohtii sen todenperäisyyttä ja merkitsevyyttä.</w:t>
            </w:r>
          </w:p>
        </w:tc>
        <w:tc>
          <w:tcPr>
            <w:tcW w:w="625" w:type="pct"/>
            <w:tcMar>
              <w:top w:w="100" w:type="dxa"/>
              <w:left w:w="100" w:type="dxa"/>
              <w:bottom w:w="100" w:type="dxa"/>
              <w:right w:w="100" w:type="dxa"/>
            </w:tcMar>
            <w:hideMark/>
          </w:tcPr>
          <w:p w14:paraId="31022894"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Tiedon analysointi ja kriittinen tarkastelu</w:t>
            </w:r>
          </w:p>
        </w:tc>
        <w:tc>
          <w:tcPr>
            <w:tcW w:w="625" w:type="pct"/>
            <w:shd w:val="clear" w:color="auto" w:fill="FF9999"/>
            <w:tcMar>
              <w:top w:w="100" w:type="dxa"/>
              <w:left w:w="100" w:type="dxa"/>
              <w:bottom w:w="100" w:type="dxa"/>
              <w:right w:w="100" w:type="dxa"/>
            </w:tcMar>
            <w:hideMark/>
          </w:tcPr>
          <w:p w14:paraId="3ADB869D"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osaa vertailla ohjattuna tietoa matemaattisella perusteella.</w:t>
            </w:r>
          </w:p>
        </w:tc>
        <w:tc>
          <w:tcPr>
            <w:tcW w:w="625" w:type="pct"/>
            <w:tcMar>
              <w:top w:w="100" w:type="dxa"/>
              <w:left w:w="100" w:type="dxa"/>
              <w:bottom w:w="100" w:type="dxa"/>
              <w:right w:w="100" w:type="dxa"/>
            </w:tcMar>
            <w:hideMark/>
          </w:tcPr>
          <w:p w14:paraId="12C80E81"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käsittelee ja esittää tietoa annetun esimerkin mukaisesti.</w:t>
            </w:r>
          </w:p>
        </w:tc>
        <w:tc>
          <w:tcPr>
            <w:tcW w:w="625" w:type="pct"/>
            <w:shd w:val="clear" w:color="auto" w:fill="C5E0B3" w:themeFill="accent6" w:themeFillTint="66"/>
            <w:tcMar>
              <w:top w:w="100" w:type="dxa"/>
              <w:left w:w="100" w:type="dxa"/>
              <w:bottom w:w="100" w:type="dxa"/>
              <w:right w:w="100" w:type="dxa"/>
            </w:tcMar>
            <w:hideMark/>
          </w:tcPr>
          <w:p w14:paraId="1FE119B2"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hankkii, käsittelee ja esittää tietoa sekä pohtii sen uskottavuutta.</w:t>
            </w:r>
          </w:p>
        </w:tc>
        <w:tc>
          <w:tcPr>
            <w:tcW w:w="625" w:type="pct"/>
            <w:tcMar>
              <w:top w:w="100" w:type="dxa"/>
              <w:left w:w="100" w:type="dxa"/>
              <w:bottom w:w="100" w:type="dxa"/>
              <w:right w:w="100" w:type="dxa"/>
            </w:tcMar>
            <w:hideMark/>
          </w:tcPr>
          <w:p w14:paraId="19A3894C"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soveltaa tiedonhallinta- ja analysointitaitoja, tulkitsee tietoa sekä arvioi tiedon luotettavuutta.</w:t>
            </w:r>
          </w:p>
          <w:p w14:paraId="31D6F4F6"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tc>
      </w:tr>
      <w:tr w:rsidR="00573B86" w:rsidRPr="00573B86" w14:paraId="0B958EA4" w14:textId="77777777" w:rsidTr="00573B86">
        <w:trPr>
          <w:trHeight w:val="1040"/>
        </w:trPr>
        <w:tc>
          <w:tcPr>
            <w:tcW w:w="625" w:type="pct"/>
            <w:tcMar>
              <w:top w:w="100" w:type="dxa"/>
              <w:left w:w="100" w:type="dxa"/>
              <w:bottom w:w="100" w:type="dxa"/>
              <w:right w:w="100" w:type="dxa"/>
            </w:tcMar>
            <w:hideMark/>
          </w:tcPr>
          <w:p w14:paraId="3DBEEBD9"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T9 opastaa oppilasta soveltamaan tieto- ja viestintäteknologiaa matematiikan opiskelussa sekä ongelmien ratkaisemisessa</w:t>
            </w:r>
          </w:p>
        </w:tc>
        <w:tc>
          <w:tcPr>
            <w:tcW w:w="625" w:type="pct"/>
            <w:tcMar>
              <w:top w:w="100" w:type="dxa"/>
              <w:left w:w="100" w:type="dxa"/>
              <w:bottom w:w="100" w:type="dxa"/>
              <w:right w:w="100" w:type="dxa"/>
            </w:tcMar>
            <w:hideMark/>
          </w:tcPr>
          <w:p w14:paraId="606ABB59"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S1–S6</w:t>
            </w:r>
          </w:p>
        </w:tc>
        <w:tc>
          <w:tcPr>
            <w:tcW w:w="625" w:type="pct"/>
            <w:tcMar>
              <w:top w:w="100" w:type="dxa"/>
              <w:left w:w="100" w:type="dxa"/>
              <w:bottom w:w="100" w:type="dxa"/>
              <w:right w:w="100" w:type="dxa"/>
            </w:tcMar>
            <w:hideMark/>
          </w:tcPr>
          <w:p w14:paraId="79A2252A"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soveltaa tarkoituksenmukaista teknologiaa matematiikan opiskelussa ja ongelmia ratkaistaessa. </w:t>
            </w:r>
          </w:p>
        </w:tc>
        <w:tc>
          <w:tcPr>
            <w:tcW w:w="625" w:type="pct"/>
            <w:tcMar>
              <w:top w:w="100" w:type="dxa"/>
              <w:left w:w="100" w:type="dxa"/>
              <w:bottom w:w="100" w:type="dxa"/>
              <w:right w:w="100" w:type="dxa"/>
            </w:tcMar>
            <w:hideMark/>
          </w:tcPr>
          <w:p w14:paraId="5C78A24F"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Tieto- ja viestintäteknologian käyttö</w:t>
            </w:r>
          </w:p>
        </w:tc>
        <w:tc>
          <w:tcPr>
            <w:tcW w:w="625" w:type="pct"/>
            <w:shd w:val="clear" w:color="auto" w:fill="FF9999"/>
            <w:tcMar>
              <w:top w:w="100" w:type="dxa"/>
              <w:left w:w="100" w:type="dxa"/>
              <w:bottom w:w="100" w:type="dxa"/>
              <w:right w:w="100" w:type="dxa"/>
            </w:tcMar>
            <w:hideMark/>
          </w:tcPr>
          <w:p w14:paraId="1AF799D4"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tutustuu matematiikan oppimista tukevaan ohjelmistoon ja käyttää sitä ohjatusti.</w:t>
            </w:r>
          </w:p>
        </w:tc>
        <w:tc>
          <w:tcPr>
            <w:tcW w:w="625" w:type="pct"/>
            <w:tcMar>
              <w:top w:w="100" w:type="dxa"/>
              <w:left w:w="100" w:type="dxa"/>
              <w:bottom w:w="100" w:type="dxa"/>
              <w:right w:w="100" w:type="dxa"/>
            </w:tcMar>
            <w:hideMark/>
          </w:tcPr>
          <w:p w14:paraId="27D5076D"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käyttää sopivaa ohjelmistoa omien tuotosten laatimiseen ja matematiikan opiskeluun.</w:t>
            </w:r>
          </w:p>
        </w:tc>
        <w:tc>
          <w:tcPr>
            <w:tcW w:w="625" w:type="pct"/>
            <w:shd w:val="clear" w:color="auto" w:fill="C5E0B3" w:themeFill="accent6" w:themeFillTint="66"/>
            <w:tcMar>
              <w:top w:w="100" w:type="dxa"/>
              <w:left w:w="100" w:type="dxa"/>
              <w:bottom w:w="100" w:type="dxa"/>
              <w:right w:w="100" w:type="dxa"/>
            </w:tcMar>
            <w:hideMark/>
          </w:tcPr>
          <w:p w14:paraId="328A96EC"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käyttää tieto- ja viestintäteknologiaa matemaattisten ongelmien tarkastelemiseen ja ratkaisemiseen.</w:t>
            </w:r>
          </w:p>
        </w:tc>
        <w:tc>
          <w:tcPr>
            <w:tcW w:w="625" w:type="pct"/>
            <w:tcMar>
              <w:top w:w="100" w:type="dxa"/>
              <w:left w:w="100" w:type="dxa"/>
              <w:bottom w:w="100" w:type="dxa"/>
              <w:right w:w="100" w:type="dxa"/>
            </w:tcMar>
            <w:hideMark/>
          </w:tcPr>
          <w:p w14:paraId="09CCA9AA"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soveltaa ja yhdistää tieto- ja viestintäteknologiaa tutkivassa työskentelyssä.</w:t>
            </w:r>
          </w:p>
        </w:tc>
      </w:tr>
      <w:tr w:rsidR="00573B86" w:rsidRPr="00573B86" w14:paraId="74CACF3A" w14:textId="77777777" w:rsidTr="00573B86">
        <w:trPr>
          <w:trHeight w:val="283"/>
        </w:trPr>
        <w:tc>
          <w:tcPr>
            <w:tcW w:w="5000" w:type="pct"/>
            <w:gridSpan w:val="8"/>
            <w:shd w:val="clear" w:color="auto" w:fill="C5E0B3" w:themeFill="accent6" w:themeFillTint="66"/>
            <w:tcMar>
              <w:top w:w="100" w:type="dxa"/>
              <w:left w:w="100" w:type="dxa"/>
              <w:bottom w:w="100" w:type="dxa"/>
              <w:right w:w="100" w:type="dxa"/>
            </w:tcMar>
            <w:hideMark/>
          </w:tcPr>
          <w:p w14:paraId="038DDFAE" w14:textId="77777777" w:rsidR="00573B86" w:rsidRPr="00573B86" w:rsidRDefault="00573B86" w:rsidP="00573B86">
            <w:pPr>
              <w:spacing w:after="0" w:line="276" w:lineRule="auto"/>
              <w:ind w:left="40"/>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Käsitteelliset ja tiedonalakohtaiset tavoitteet </w:t>
            </w:r>
          </w:p>
        </w:tc>
      </w:tr>
      <w:tr w:rsidR="00573B86" w:rsidRPr="00573B86" w14:paraId="5D467B6D" w14:textId="77777777" w:rsidTr="00573B86">
        <w:trPr>
          <w:trHeight w:val="457"/>
        </w:trPr>
        <w:tc>
          <w:tcPr>
            <w:tcW w:w="625" w:type="pct"/>
            <w:tcMar>
              <w:top w:w="100" w:type="dxa"/>
              <w:left w:w="100" w:type="dxa"/>
              <w:bottom w:w="100" w:type="dxa"/>
              <w:right w:w="100" w:type="dxa"/>
            </w:tcMar>
            <w:hideMark/>
          </w:tcPr>
          <w:p w14:paraId="237CED0B"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T10 ohjata oppilasta vahvistamaan päättely- ja päässälaskutaitoa sekä kannustaa oppilasta käyttämään laskutaitoaan eri tilanteissa</w:t>
            </w:r>
          </w:p>
        </w:tc>
        <w:tc>
          <w:tcPr>
            <w:tcW w:w="625" w:type="pct"/>
            <w:tcMar>
              <w:top w:w="100" w:type="dxa"/>
              <w:left w:w="100" w:type="dxa"/>
              <w:bottom w:w="100" w:type="dxa"/>
              <w:right w:w="100" w:type="dxa"/>
            </w:tcMar>
            <w:hideMark/>
          </w:tcPr>
          <w:p w14:paraId="0A9E73F9"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 S2</w:t>
            </w:r>
          </w:p>
        </w:tc>
        <w:tc>
          <w:tcPr>
            <w:tcW w:w="625" w:type="pct"/>
            <w:tcMar>
              <w:top w:w="100" w:type="dxa"/>
              <w:left w:w="100" w:type="dxa"/>
              <w:bottom w:w="100" w:type="dxa"/>
              <w:right w:w="100" w:type="dxa"/>
            </w:tcMar>
            <w:hideMark/>
          </w:tcPr>
          <w:p w14:paraId="7BD3DB0A"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tekee päätelmiä ja laskelmia arjen toimintojensa tueksi. Hän rohkaistuu käyttämään päässälaskutaitoaan.</w:t>
            </w:r>
          </w:p>
        </w:tc>
        <w:tc>
          <w:tcPr>
            <w:tcW w:w="625" w:type="pct"/>
            <w:tcMar>
              <w:top w:w="100" w:type="dxa"/>
              <w:left w:w="100" w:type="dxa"/>
              <w:bottom w:w="100" w:type="dxa"/>
              <w:right w:w="100" w:type="dxa"/>
            </w:tcMar>
            <w:hideMark/>
          </w:tcPr>
          <w:p w14:paraId="098708B2"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Päättely- ja laskutaito</w:t>
            </w:r>
          </w:p>
        </w:tc>
        <w:tc>
          <w:tcPr>
            <w:tcW w:w="625" w:type="pct"/>
            <w:shd w:val="clear" w:color="auto" w:fill="FF9999"/>
            <w:tcMar>
              <w:top w:w="100" w:type="dxa"/>
              <w:left w:w="100" w:type="dxa"/>
              <w:bottom w:w="100" w:type="dxa"/>
              <w:right w:w="100" w:type="dxa"/>
            </w:tcMar>
            <w:hideMark/>
          </w:tcPr>
          <w:p w14:paraId="1C654419"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laskee päässään lyhyitä laskutoimituksia ja löytää ohjattuna matemaattisia säännönmukaisuuksia.</w:t>
            </w:r>
          </w:p>
        </w:tc>
        <w:tc>
          <w:tcPr>
            <w:tcW w:w="625" w:type="pct"/>
            <w:tcMar>
              <w:top w:w="100" w:type="dxa"/>
              <w:left w:w="100" w:type="dxa"/>
              <w:bottom w:w="100" w:type="dxa"/>
              <w:right w:w="100" w:type="dxa"/>
            </w:tcMar>
            <w:hideMark/>
          </w:tcPr>
          <w:p w14:paraId="73F225BB"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laskee päässään laskutoimituksia ja löytää matemaattisia säännönmukaisuuksia.</w:t>
            </w:r>
          </w:p>
        </w:tc>
        <w:tc>
          <w:tcPr>
            <w:tcW w:w="625" w:type="pct"/>
            <w:shd w:val="clear" w:color="auto" w:fill="C5E0B3" w:themeFill="accent6" w:themeFillTint="66"/>
            <w:tcMar>
              <w:top w:w="100" w:type="dxa"/>
              <w:left w:w="100" w:type="dxa"/>
              <w:bottom w:w="100" w:type="dxa"/>
              <w:right w:w="100" w:type="dxa"/>
            </w:tcMar>
            <w:hideMark/>
          </w:tcPr>
          <w:p w14:paraId="2B9E6F0C"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käyttää aktiivisesti päättely- ja päässälaskutaitoa.</w:t>
            </w:r>
          </w:p>
          <w:p w14:paraId="7816D96D"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tc>
        <w:tc>
          <w:tcPr>
            <w:tcW w:w="625" w:type="pct"/>
            <w:tcMar>
              <w:top w:w="100" w:type="dxa"/>
              <w:left w:w="100" w:type="dxa"/>
              <w:bottom w:w="100" w:type="dxa"/>
              <w:right w:w="100" w:type="dxa"/>
            </w:tcMar>
            <w:hideMark/>
          </w:tcPr>
          <w:p w14:paraId="1FA02209"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laskee päässään monivaiheisia laskutoimituksia ja soveltaa päättelykykyään eri tilanteissa.</w:t>
            </w:r>
          </w:p>
        </w:tc>
      </w:tr>
      <w:tr w:rsidR="00573B86" w:rsidRPr="00573B86" w14:paraId="5AFB501C" w14:textId="77777777" w:rsidTr="00573B86">
        <w:trPr>
          <w:trHeight w:val="1040"/>
        </w:trPr>
        <w:tc>
          <w:tcPr>
            <w:tcW w:w="625" w:type="pct"/>
            <w:tcMar>
              <w:top w:w="100" w:type="dxa"/>
              <w:left w:w="100" w:type="dxa"/>
              <w:bottom w:w="100" w:type="dxa"/>
              <w:right w:w="100" w:type="dxa"/>
            </w:tcMar>
            <w:hideMark/>
          </w:tcPr>
          <w:p w14:paraId="73F9DB5D"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T11 ohjata oppilasta kehittämään kykyään laskea peruslaskutoimituksia rationaaliluvuilla</w:t>
            </w:r>
          </w:p>
        </w:tc>
        <w:tc>
          <w:tcPr>
            <w:tcW w:w="625" w:type="pct"/>
            <w:tcMar>
              <w:top w:w="100" w:type="dxa"/>
              <w:left w:w="100" w:type="dxa"/>
              <w:bottom w:w="100" w:type="dxa"/>
              <w:right w:w="100" w:type="dxa"/>
            </w:tcMar>
            <w:hideMark/>
          </w:tcPr>
          <w:p w14:paraId="536165A9"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S2</w:t>
            </w:r>
          </w:p>
        </w:tc>
        <w:tc>
          <w:tcPr>
            <w:tcW w:w="625" w:type="pct"/>
            <w:tcMar>
              <w:top w:w="100" w:type="dxa"/>
              <w:left w:w="100" w:type="dxa"/>
              <w:bottom w:w="100" w:type="dxa"/>
              <w:right w:w="100" w:type="dxa"/>
            </w:tcMar>
            <w:hideMark/>
          </w:tcPr>
          <w:p w14:paraId="5A85ED5E"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laskee peruslaskutoimituksia rationaaliluvuilla.</w:t>
            </w:r>
          </w:p>
        </w:tc>
        <w:tc>
          <w:tcPr>
            <w:tcW w:w="625" w:type="pct"/>
            <w:tcMar>
              <w:top w:w="100" w:type="dxa"/>
              <w:left w:w="100" w:type="dxa"/>
              <w:bottom w:w="100" w:type="dxa"/>
              <w:right w:w="100" w:type="dxa"/>
            </w:tcMar>
            <w:hideMark/>
          </w:tcPr>
          <w:p w14:paraId="5EF01B58"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Peruslaskutoimitukset rationaaliluvuilla</w:t>
            </w:r>
          </w:p>
        </w:tc>
        <w:tc>
          <w:tcPr>
            <w:tcW w:w="625" w:type="pct"/>
            <w:shd w:val="clear" w:color="auto" w:fill="FF9999"/>
            <w:tcMar>
              <w:top w:w="100" w:type="dxa"/>
              <w:left w:w="100" w:type="dxa"/>
              <w:bottom w:w="100" w:type="dxa"/>
              <w:right w:w="100" w:type="dxa"/>
            </w:tcMar>
            <w:hideMark/>
          </w:tcPr>
          <w:p w14:paraId="3C55E3E6"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laskee samannimisten, positiivisten murtolukujen yhteen- ja vähennyslaskuja.   </w:t>
            </w:r>
          </w:p>
          <w:p w14:paraId="4614BBBB"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2472D239"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kertoo murtoluvun kokonaisluvulla. </w:t>
            </w:r>
          </w:p>
        </w:tc>
        <w:tc>
          <w:tcPr>
            <w:tcW w:w="625" w:type="pct"/>
            <w:tcMar>
              <w:top w:w="100" w:type="dxa"/>
              <w:left w:w="100" w:type="dxa"/>
              <w:bottom w:w="100" w:type="dxa"/>
              <w:right w:w="100" w:type="dxa"/>
            </w:tcMar>
            <w:hideMark/>
          </w:tcPr>
          <w:p w14:paraId="63F78DA7"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laskee positiivisten murtolukujen yhteen- ja vähennyslaskuja.   </w:t>
            </w:r>
          </w:p>
          <w:p w14:paraId="2B021B4F"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0ADE5ECC"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kertoo ja jakaa murtoluvun kokonaisluvulla. </w:t>
            </w:r>
          </w:p>
        </w:tc>
        <w:tc>
          <w:tcPr>
            <w:tcW w:w="625" w:type="pct"/>
            <w:shd w:val="clear" w:color="auto" w:fill="C5E0B3" w:themeFill="accent6" w:themeFillTint="66"/>
            <w:tcMar>
              <w:top w:w="100" w:type="dxa"/>
              <w:left w:w="100" w:type="dxa"/>
              <w:bottom w:w="100" w:type="dxa"/>
              <w:right w:w="100" w:type="dxa"/>
            </w:tcMar>
            <w:hideMark/>
          </w:tcPr>
          <w:p w14:paraId="0FE77B53"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laskee sujuvasti peruslaskutoimituksia rationaaliluvuilla.</w:t>
            </w:r>
          </w:p>
          <w:p w14:paraId="3E72D002"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tc>
        <w:tc>
          <w:tcPr>
            <w:tcW w:w="625" w:type="pct"/>
            <w:tcMar>
              <w:top w:w="100" w:type="dxa"/>
              <w:left w:w="100" w:type="dxa"/>
              <w:bottom w:w="100" w:type="dxa"/>
              <w:right w:w="100" w:type="dxa"/>
            </w:tcMar>
            <w:hideMark/>
          </w:tcPr>
          <w:p w14:paraId="55A2A0AF"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hyödyntää rationaalilukujen peruslaskutoimituksia ongelmanratkaisussa.  </w:t>
            </w:r>
          </w:p>
        </w:tc>
      </w:tr>
      <w:tr w:rsidR="00573B86" w:rsidRPr="00573B86" w14:paraId="4D7407D1" w14:textId="77777777" w:rsidTr="00573B86">
        <w:trPr>
          <w:trHeight w:val="1040"/>
        </w:trPr>
        <w:tc>
          <w:tcPr>
            <w:tcW w:w="625" w:type="pct"/>
            <w:tcMar>
              <w:top w:w="100" w:type="dxa"/>
              <w:left w:w="100" w:type="dxa"/>
              <w:bottom w:w="100" w:type="dxa"/>
              <w:right w:w="100" w:type="dxa"/>
            </w:tcMar>
            <w:hideMark/>
          </w:tcPr>
          <w:p w14:paraId="763D29A5"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T12 tukea oppilasta laajentamaan lukukäsitteen ymmärtämistä reaalilukuihin</w:t>
            </w:r>
          </w:p>
        </w:tc>
        <w:tc>
          <w:tcPr>
            <w:tcW w:w="625" w:type="pct"/>
            <w:tcMar>
              <w:top w:w="100" w:type="dxa"/>
              <w:left w:w="100" w:type="dxa"/>
              <w:bottom w:w="100" w:type="dxa"/>
              <w:right w:w="100" w:type="dxa"/>
            </w:tcMar>
            <w:hideMark/>
          </w:tcPr>
          <w:p w14:paraId="2373993A"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S2</w:t>
            </w:r>
          </w:p>
        </w:tc>
        <w:tc>
          <w:tcPr>
            <w:tcW w:w="625" w:type="pct"/>
            <w:tcMar>
              <w:top w:w="100" w:type="dxa"/>
              <w:left w:w="100" w:type="dxa"/>
              <w:bottom w:w="100" w:type="dxa"/>
              <w:right w:w="100" w:type="dxa"/>
            </w:tcMar>
            <w:hideMark/>
          </w:tcPr>
          <w:p w14:paraId="24CA0A55"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ymmärtää reaalilukujen algebrallisia, järjestys- ja tarkkuusominaisuuksia sekä tutustuu piihin ja neliöjuureen.</w:t>
            </w:r>
          </w:p>
        </w:tc>
        <w:tc>
          <w:tcPr>
            <w:tcW w:w="625" w:type="pct"/>
            <w:tcMar>
              <w:top w:w="100" w:type="dxa"/>
              <w:left w:w="100" w:type="dxa"/>
              <w:bottom w:w="100" w:type="dxa"/>
              <w:right w:w="100" w:type="dxa"/>
            </w:tcMar>
            <w:hideMark/>
          </w:tcPr>
          <w:p w14:paraId="75FB248F"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Lukukäsite</w:t>
            </w:r>
          </w:p>
        </w:tc>
        <w:tc>
          <w:tcPr>
            <w:tcW w:w="625" w:type="pct"/>
            <w:shd w:val="clear" w:color="auto" w:fill="FF9999"/>
            <w:tcMar>
              <w:top w:w="100" w:type="dxa"/>
              <w:left w:w="100" w:type="dxa"/>
              <w:bottom w:w="100" w:type="dxa"/>
              <w:right w:w="100" w:type="dxa"/>
            </w:tcMar>
            <w:hideMark/>
          </w:tcPr>
          <w:p w14:paraId="3EB67F4E"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sijoittaa annetun desimaaliluvun lukusuoralle. </w:t>
            </w:r>
          </w:p>
          <w:p w14:paraId="7A3EA8D3"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50DFB085"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tunnistaa tilanteet, jolloin tarvitaan pyöristämistä.</w:t>
            </w:r>
          </w:p>
        </w:tc>
        <w:tc>
          <w:tcPr>
            <w:tcW w:w="625" w:type="pct"/>
            <w:tcMar>
              <w:top w:w="100" w:type="dxa"/>
              <w:left w:w="100" w:type="dxa"/>
              <w:bottom w:w="100" w:type="dxa"/>
              <w:right w:w="100" w:type="dxa"/>
            </w:tcMar>
            <w:hideMark/>
          </w:tcPr>
          <w:p w14:paraId="3083C08C"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kuvailee, millaisia lukuja on eri lukujoukoissa ja sijoittaa niitä lukusuoralle. </w:t>
            </w:r>
          </w:p>
          <w:p w14:paraId="497E99B8"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18DC0009"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pyöristää luvun annettuun tarkkuuteen.</w:t>
            </w:r>
          </w:p>
        </w:tc>
        <w:tc>
          <w:tcPr>
            <w:tcW w:w="625" w:type="pct"/>
            <w:shd w:val="clear" w:color="auto" w:fill="C5E0B3" w:themeFill="accent6" w:themeFillTint="66"/>
            <w:tcMar>
              <w:top w:w="100" w:type="dxa"/>
              <w:left w:w="100" w:type="dxa"/>
              <w:bottom w:w="100" w:type="dxa"/>
              <w:right w:w="100" w:type="dxa"/>
            </w:tcMar>
            <w:hideMark/>
          </w:tcPr>
          <w:p w14:paraId="4AFA2B17"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tunnistaa rationaaliluvun ja irrationaaliluvun eron. </w:t>
            </w:r>
          </w:p>
          <w:p w14:paraId="7A53F8AE"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p>
          <w:p w14:paraId="02781790"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pyöristää luvun oikeaan tarkkuuteen.</w:t>
            </w:r>
          </w:p>
        </w:tc>
        <w:tc>
          <w:tcPr>
            <w:tcW w:w="625" w:type="pct"/>
            <w:tcMar>
              <w:top w:w="100" w:type="dxa"/>
              <w:left w:w="100" w:type="dxa"/>
              <w:bottom w:w="100" w:type="dxa"/>
              <w:right w:w="100" w:type="dxa"/>
            </w:tcMar>
            <w:hideMark/>
          </w:tcPr>
          <w:p w14:paraId="542C959A"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ymmärtää tarkan arvon ja likiarvon eron sekä määrittää lukujen suuruusjärjestyksen.</w:t>
            </w:r>
          </w:p>
        </w:tc>
      </w:tr>
      <w:tr w:rsidR="00573B86" w:rsidRPr="00573B86" w14:paraId="5338DBC4" w14:textId="77777777" w:rsidTr="00573B86">
        <w:trPr>
          <w:trHeight w:val="2017"/>
        </w:trPr>
        <w:tc>
          <w:tcPr>
            <w:tcW w:w="625" w:type="pct"/>
            <w:tcMar>
              <w:top w:w="100" w:type="dxa"/>
              <w:left w:w="100" w:type="dxa"/>
              <w:bottom w:w="100" w:type="dxa"/>
              <w:right w:w="100" w:type="dxa"/>
            </w:tcMar>
            <w:hideMark/>
          </w:tcPr>
          <w:p w14:paraId="775CC9B8"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T13 tukea oppilasta laajentamaan ymmärrystään prosenttilaskennasta</w:t>
            </w:r>
          </w:p>
        </w:tc>
        <w:tc>
          <w:tcPr>
            <w:tcW w:w="625" w:type="pct"/>
            <w:tcMar>
              <w:top w:w="100" w:type="dxa"/>
              <w:left w:w="100" w:type="dxa"/>
              <w:bottom w:w="100" w:type="dxa"/>
              <w:right w:w="100" w:type="dxa"/>
            </w:tcMar>
            <w:hideMark/>
          </w:tcPr>
          <w:p w14:paraId="3DB38E28"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S2, S6</w:t>
            </w:r>
          </w:p>
        </w:tc>
        <w:tc>
          <w:tcPr>
            <w:tcW w:w="625" w:type="pct"/>
            <w:tcMar>
              <w:top w:w="100" w:type="dxa"/>
              <w:left w:w="100" w:type="dxa"/>
              <w:bottom w:w="100" w:type="dxa"/>
              <w:right w:w="100" w:type="dxa"/>
            </w:tcMar>
            <w:hideMark/>
          </w:tcPr>
          <w:p w14:paraId="2C61672E"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ymmärtää prosentin ja prosenttiyksikön käsitteet ja kertoo niiden käytöstä eri tilanteissa. Hän laskee prosenttiosuuden, prosenttiluvun osoittaman määrän sekä muutos- ja vertailuprosentin.</w:t>
            </w:r>
          </w:p>
        </w:tc>
        <w:tc>
          <w:tcPr>
            <w:tcW w:w="625" w:type="pct"/>
            <w:tcMar>
              <w:top w:w="100" w:type="dxa"/>
              <w:left w:w="100" w:type="dxa"/>
              <w:bottom w:w="100" w:type="dxa"/>
              <w:right w:w="100" w:type="dxa"/>
            </w:tcMar>
            <w:hideMark/>
          </w:tcPr>
          <w:p w14:paraId="2FC0109A"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Prosentin käsite ja prosenttilaskenta</w:t>
            </w:r>
          </w:p>
        </w:tc>
        <w:tc>
          <w:tcPr>
            <w:tcW w:w="625" w:type="pct"/>
            <w:shd w:val="clear" w:color="auto" w:fill="FF9999"/>
            <w:tcMar>
              <w:top w:w="100" w:type="dxa"/>
              <w:left w:w="100" w:type="dxa"/>
              <w:bottom w:w="100" w:type="dxa"/>
              <w:right w:w="100" w:type="dxa"/>
            </w:tcMar>
            <w:hideMark/>
          </w:tcPr>
          <w:p w14:paraId="7649A2F5"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selittää, päättelee tai laskee prosenttiosuuden ja prosenttiluvun osoittaman määrän.</w:t>
            </w:r>
          </w:p>
        </w:tc>
        <w:tc>
          <w:tcPr>
            <w:tcW w:w="625" w:type="pct"/>
            <w:tcMar>
              <w:top w:w="100" w:type="dxa"/>
              <w:left w:w="100" w:type="dxa"/>
              <w:bottom w:w="100" w:type="dxa"/>
              <w:right w:w="100" w:type="dxa"/>
            </w:tcMar>
            <w:hideMark/>
          </w:tcPr>
          <w:p w14:paraId="01FD87FF"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laskee prosenttiosuuden, prosenttiluvun osoittaman määrän kokonaisuudesta sekä muutoksen suuruuden ja muutoksen prosentteina.</w:t>
            </w:r>
          </w:p>
        </w:tc>
        <w:tc>
          <w:tcPr>
            <w:tcW w:w="625" w:type="pct"/>
            <w:shd w:val="clear" w:color="auto" w:fill="C5E0B3" w:themeFill="accent6" w:themeFillTint="66"/>
            <w:tcMar>
              <w:top w:w="100" w:type="dxa"/>
              <w:left w:w="100" w:type="dxa"/>
              <w:bottom w:w="100" w:type="dxa"/>
              <w:right w:w="100" w:type="dxa"/>
            </w:tcMar>
            <w:hideMark/>
          </w:tcPr>
          <w:p w14:paraId="7656DFD4"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osaa käyttää prosenttilaskennan eri menetelmiä. </w:t>
            </w:r>
          </w:p>
          <w:p w14:paraId="7DD5CFEF"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p>
          <w:p w14:paraId="0E9707C7"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ymmärtää prosentin ja prosenttiyksikön välisen eron.</w:t>
            </w:r>
          </w:p>
          <w:p w14:paraId="53120BD3" w14:textId="77777777" w:rsidR="00573B86" w:rsidRPr="00573B86" w:rsidRDefault="00573B86" w:rsidP="00573B86">
            <w:pPr>
              <w:spacing w:after="24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br/>
            </w:r>
          </w:p>
        </w:tc>
        <w:tc>
          <w:tcPr>
            <w:tcW w:w="625" w:type="pct"/>
            <w:tcMar>
              <w:top w:w="100" w:type="dxa"/>
              <w:left w:w="100" w:type="dxa"/>
              <w:bottom w:w="100" w:type="dxa"/>
              <w:right w:w="100" w:type="dxa"/>
            </w:tcMar>
            <w:hideMark/>
          </w:tcPr>
          <w:p w14:paraId="765C6FC5"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tekee suhteellista vertailua ja hyödyntää prosenttilaskentaa eri tilanteissa. </w:t>
            </w:r>
          </w:p>
        </w:tc>
      </w:tr>
      <w:tr w:rsidR="00573B86" w:rsidRPr="00573B86" w14:paraId="3F27F98E" w14:textId="77777777" w:rsidTr="00573B86">
        <w:trPr>
          <w:trHeight w:val="1040"/>
        </w:trPr>
        <w:tc>
          <w:tcPr>
            <w:tcW w:w="625" w:type="pct"/>
            <w:tcMar>
              <w:top w:w="100" w:type="dxa"/>
              <w:left w:w="100" w:type="dxa"/>
              <w:bottom w:w="100" w:type="dxa"/>
              <w:right w:w="100" w:type="dxa"/>
            </w:tcMar>
            <w:hideMark/>
          </w:tcPr>
          <w:p w14:paraId="4753CA24"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T14 ohjata oppilasta ymmärtämään tuntemattoman käsite ja kehittämään </w:t>
            </w:r>
            <w:r w:rsidRPr="00573B86">
              <w:rPr>
                <w:rFonts w:eastAsia="Times New Roman" w:cstheme="minorHAnsi"/>
                <w:noProof w:val="0"/>
                <w:sz w:val="18"/>
                <w:szCs w:val="18"/>
                <w:lang w:eastAsia="fi-FI"/>
              </w:rPr>
              <w:lastRenderedPageBreak/>
              <w:t>yhtälönratkaisutaitojaan</w:t>
            </w:r>
          </w:p>
        </w:tc>
        <w:tc>
          <w:tcPr>
            <w:tcW w:w="625" w:type="pct"/>
            <w:tcMar>
              <w:top w:w="100" w:type="dxa"/>
              <w:left w:w="100" w:type="dxa"/>
              <w:bottom w:w="100" w:type="dxa"/>
              <w:right w:w="100" w:type="dxa"/>
            </w:tcMar>
            <w:hideMark/>
          </w:tcPr>
          <w:p w14:paraId="747E9C0B"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S3, S4</w:t>
            </w:r>
          </w:p>
        </w:tc>
        <w:tc>
          <w:tcPr>
            <w:tcW w:w="625" w:type="pct"/>
            <w:tcMar>
              <w:top w:w="100" w:type="dxa"/>
              <w:left w:w="100" w:type="dxa"/>
              <w:bottom w:w="100" w:type="dxa"/>
              <w:right w:w="100" w:type="dxa"/>
            </w:tcMar>
            <w:hideMark/>
          </w:tcPr>
          <w:p w14:paraId="38355173"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ymmärtää tuntemattoman ja lausekkeen käsitteet sekä ratkaisee ensimmäisen </w:t>
            </w:r>
            <w:r w:rsidRPr="00573B86">
              <w:rPr>
                <w:rFonts w:eastAsia="Times New Roman" w:cstheme="minorHAnsi"/>
                <w:noProof w:val="0"/>
                <w:sz w:val="18"/>
                <w:szCs w:val="18"/>
                <w:lang w:eastAsia="fi-FI"/>
              </w:rPr>
              <w:lastRenderedPageBreak/>
              <w:t>asteen ja vaillinaisen toisen asteen yhtälöitä päättelemällä ja symbolisesti.</w:t>
            </w:r>
          </w:p>
        </w:tc>
        <w:tc>
          <w:tcPr>
            <w:tcW w:w="625" w:type="pct"/>
            <w:tcMar>
              <w:top w:w="100" w:type="dxa"/>
              <w:left w:w="100" w:type="dxa"/>
              <w:bottom w:w="100" w:type="dxa"/>
              <w:right w:w="100" w:type="dxa"/>
            </w:tcMar>
            <w:hideMark/>
          </w:tcPr>
          <w:p w14:paraId="70828191"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Tuntemattoman käsite ja yhtälönratkaisutaidot</w:t>
            </w:r>
          </w:p>
        </w:tc>
        <w:tc>
          <w:tcPr>
            <w:tcW w:w="625" w:type="pct"/>
            <w:shd w:val="clear" w:color="auto" w:fill="FF9999"/>
            <w:tcMar>
              <w:top w:w="100" w:type="dxa"/>
              <w:left w:w="100" w:type="dxa"/>
              <w:bottom w:w="100" w:type="dxa"/>
              <w:right w:w="100" w:type="dxa"/>
            </w:tcMar>
            <w:hideMark/>
          </w:tcPr>
          <w:p w14:paraId="59B17AE1"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yhdistää samanmuotoisia termejä. </w:t>
            </w:r>
          </w:p>
          <w:p w14:paraId="08C3F677"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60D2D5D8"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ratkaisee ohjattuna </w:t>
            </w:r>
            <w:r w:rsidRPr="00573B86">
              <w:rPr>
                <w:rFonts w:eastAsia="Times New Roman" w:cstheme="minorHAnsi"/>
                <w:b/>
                <w:bCs/>
                <w:noProof w:val="0"/>
                <w:sz w:val="18"/>
                <w:szCs w:val="18"/>
                <w:lang w:eastAsia="fi-FI"/>
              </w:rPr>
              <w:lastRenderedPageBreak/>
              <w:t>ensimmäisen asteen yhtälöitä ja päättelee ohjattuna vaillinaisen toisen asteen yhtälön jonkin ratkaisun. </w:t>
            </w:r>
          </w:p>
        </w:tc>
        <w:tc>
          <w:tcPr>
            <w:tcW w:w="625" w:type="pct"/>
            <w:tcMar>
              <w:top w:w="100" w:type="dxa"/>
              <w:left w:w="100" w:type="dxa"/>
              <w:bottom w:w="100" w:type="dxa"/>
              <w:right w:w="100" w:type="dxa"/>
            </w:tcMar>
            <w:hideMark/>
          </w:tcPr>
          <w:p w14:paraId="1362BC87"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 xml:space="preserve">Oppilas sieventää lausekkeita. </w:t>
            </w:r>
          </w:p>
          <w:p w14:paraId="4DE74096"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3BA5A783"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ymmärtää yhtäsuuruud</w:t>
            </w:r>
            <w:r w:rsidRPr="00573B86">
              <w:rPr>
                <w:rFonts w:eastAsia="Times New Roman" w:cstheme="minorHAnsi"/>
                <w:noProof w:val="0"/>
                <w:sz w:val="18"/>
                <w:szCs w:val="18"/>
                <w:lang w:eastAsia="fi-FI"/>
              </w:rPr>
              <w:lastRenderedPageBreak/>
              <w:t>en säilymisen ja ratkaisee ensimmäisen asteen yhtälön symbolisesti ja vaillinaisen toisen asteen yhtälön joko päättelemällä tai symbolisesti. </w:t>
            </w:r>
          </w:p>
        </w:tc>
        <w:tc>
          <w:tcPr>
            <w:tcW w:w="625" w:type="pct"/>
            <w:shd w:val="clear" w:color="auto" w:fill="C5E0B3" w:themeFill="accent6" w:themeFillTint="66"/>
            <w:tcMar>
              <w:top w:w="100" w:type="dxa"/>
              <w:left w:w="100" w:type="dxa"/>
              <w:bottom w:w="100" w:type="dxa"/>
              <w:right w:w="100" w:type="dxa"/>
            </w:tcMar>
            <w:hideMark/>
          </w:tcPr>
          <w:p w14:paraId="5D183171"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lastRenderedPageBreak/>
              <w:t xml:space="preserve">Oppilas ymmärtää yhtäsuuruuden käsitteen ja ratkaisee vaillinaisen </w:t>
            </w:r>
            <w:r w:rsidRPr="00573B86">
              <w:rPr>
                <w:rFonts w:eastAsia="Times New Roman" w:cstheme="minorHAnsi"/>
                <w:b/>
                <w:bCs/>
                <w:noProof w:val="0"/>
                <w:sz w:val="18"/>
                <w:szCs w:val="18"/>
                <w:lang w:eastAsia="fi-FI"/>
              </w:rPr>
              <w:lastRenderedPageBreak/>
              <w:t>toisen asteen yhtälön symbolisesti.</w:t>
            </w:r>
          </w:p>
        </w:tc>
        <w:tc>
          <w:tcPr>
            <w:tcW w:w="625" w:type="pct"/>
            <w:tcMar>
              <w:top w:w="100" w:type="dxa"/>
              <w:left w:w="100" w:type="dxa"/>
              <w:bottom w:w="100" w:type="dxa"/>
              <w:right w:w="100" w:type="dxa"/>
            </w:tcMar>
            <w:hideMark/>
          </w:tcPr>
          <w:p w14:paraId="042DA8A0"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 xml:space="preserve">Oppilas käyttää sujuvasti tuntematonta yhtälön muodostamisessa ja </w:t>
            </w:r>
            <w:r w:rsidRPr="00573B86">
              <w:rPr>
                <w:rFonts w:eastAsia="Times New Roman" w:cstheme="minorHAnsi"/>
                <w:noProof w:val="0"/>
                <w:sz w:val="18"/>
                <w:szCs w:val="18"/>
                <w:lang w:eastAsia="fi-FI"/>
              </w:rPr>
              <w:lastRenderedPageBreak/>
              <w:t>hyödyntää yhtälönratkaisun taitoja ongelmanratkaisussa.  </w:t>
            </w:r>
          </w:p>
          <w:p w14:paraId="66AABD2B" w14:textId="77777777" w:rsidR="00573B86" w:rsidRPr="00573B86" w:rsidRDefault="00573B86" w:rsidP="00573B86">
            <w:pPr>
              <w:spacing w:after="240" w:line="276" w:lineRule="auto"/>
              <w:contextualSpacing/>
              <w:rPr>
                <w:rFonts w:eastAsia="Times New Roman" w:cstheme="minorHAnsi"/>
                <w:noProof w:val="0"/>
                <w:sz w:val="18"/>
                <w:szCs w:val="18"/>
                <w:lang w:eastAsia="fi-FI"/>
              </w:rPr>
            </w:pPr>
          </w:p>
        </w:tc>
      </w:tr>
      <w:tr w:rsidR="00573B86" w:rsidRPr="00573B86" w14:paraId="7B304BFD" w14:textId="77777777" w:rsidTr="00573B86">
        <w:trPr>
          <w:trHeight w:val="1040"/>
        </w:trPr>
        <w:tc>
          <w:tcPr>
            <w:tcW w:w="625" w:type="pct"/>
            <w:tcMar>
              <w:top w:w="100" w:type="dxa"/>
              <w:left w:w="100" w:type="dxa"/>
              <w:bottom w:w="100" w:type="dxa"/>
              <w:right w:w="100" w:type="dxa"/>
            </w:tcMar>
            <w:hideMark/>
          </w:tcPr>
          <w:p w14:paraId="7B9D9BBE"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T15 ohjata oppilasta ymmärtämään muuttujan käsite ja tutustuttaa funktion käsitteeseen sekä ohjata oppilasta harjoittelemaan funktion kuvaajan tulkitsemista ja tuottamista</w:t>
            </w:r>
          </w:p>
        </w:tc>
        <w:tc>
          <w:tcPr>
            <w:tcW w:w="625" w:type="pct"/>
            <w:tcMar>
              <w:top w:w="100" w:type="dxa"/>
              <w:left w:w="100" w:type="dxa"/>
              <w:bottom w:w="100" w:type="dxa"/>
              <w:right w:w="100" w:type="dxa"/>
            </w:tcMar>
            <w:hideMark/>
          </w:tcPr>
          <w:p w14:paraId="686CBC16"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S3, S4</w:t>
            </w:r>
          </w:p>
        </w:tc>
        <w:tc>
          <w:tcPr>
            <w:tcW w:w="625" w:type="pct"/>
            <w:tcMar>
              <w:top w:w="100" w:type="dxa"/>
              <w:left w:w="100" w:type="dxa"/>
              <w:bottom w:w="100" w:type="dxa"/>
              <w:right w:w="100" w:type="dxa"/>
            </w:tcMar>
            <w:hideMark/>
          </w:tcPr>
          <w:p w14:paraId="2E787FC5"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laajentaa käsitystään muuttujista kahden muuttujan yhtälöihin ja piirtää ensimmäisen ja toisen asteen funktion kuvaajia. Oppilas tekee päätelmiä funktion ja sen kuvaajan välisestä yhteydestä.</w:t>
            </w:r>
          </w:p>
        </w:tc>
        <w:tc>
          <w:tcPr>
            <w:tcW w:w="625" w:type="pct"/>
            <w:tcMar>
              <w:top w:w="100" w:type="dxa"/>
              <w:left w:w="100" w:type="dxa"/>
              <w:bottom w:w="100" w:type="dxa"/>
              <w:right w:w="100" w:type="dxa"/>
            </w:tcMar>
            <w:hideMark/>
          </w:tcPr>
          <w:p w14:paraId="5FCA71FF"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Muuttujan ja funktion käsitteet sekä kuvaajien tulkitseminen ja tuottaminen</w:t>
            </w:r>
          </w:p>
        </w:tc>
        <w:tc>
          <w:tcPr>
            <w:tcW w:w="625" w:type="pct"/>
            <w:shd w:val="clear" w:color="auto" w:fill="FF9999"/>
            <w:tcMar>
              <w:top w:w="100" w:type="dxa"/>
              <w:left w:w="100" w:type="dxa"/>
              <w:bottom w:w="100" w:type="dxa"/>
              <w:right w:w="100" w:type="dxa"/>
            </w:tcMar>
            <w:hideMark/>
          </w:tcPr>
          <w:p w14:paraId="74841DC6"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laskee lausekkeen arvon ja lukee leikkauspisteiden koordinaatteja. </w:t>
            </w:r>
          </w:p>
          <w:p w14:paraId="0B77227A"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74726B5F"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tunnistaa nousevan ja laskevan suoran yhtälöstä. </w:t>
            </w:r>
          </w:p>
          <w:p w14:paraId="648E1F89"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3B5CA6B5"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piirtää ohjattuna ensimmäisen asteen funktion kuvaajan koordinaatistoon. </w:t>
            </w:r>
          </w:p>
        </w:tc>
        <w:tc>
          <w:tcPr>
            <w:tcW w:w="625" w:type="pct"/>
            <w:tcMar>
              <w:top w:w="100" w:type="dxa"/>
              <w:left w:w="100" w:type="dxa"/>
              <w:bottom w:w="100" w:type="dxa"/>
              <w:right w:w="100" w:type="dxa"/>
            </w:tcMar>
            <w:hideMark/>
          </w:tcPr>
          <w:p w14:paraId="6C7442B8"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sijoittaa muuttujan paikalle lukuarvoja ja saatuja pisteitä koordinaatistoon. </w:t>
            </w:r>
          </w:p>
          <w:p w14:paraId="43308C4C"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38831866"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piirtää ensimmäisen asteen funktion kuvaajan ja ratkaisee ohjattuna yhtälöparin graafisesti tai algebrallisesti.</w:t>
            </w:r>
          </w:p>
        </w:tc>
        <w:tc>
          <w:tcPr>
            <w:tcW w:w="625" w:type="pct"/>
            <w:shd w:val="clear" w:color="auto" w:fill="C5E0B3" w:themeFill="accent6" w:themeFillTint="66"/>
            <w:tcMar>
              <w:top w:w="100" w:type="dxa"/>
              <w:left w:w="100" w:type="dxa"/>
              <w:bottom w:w="100" w:type="dxa"/>
              <w:right w:w="100" w:type="dxa"/>
            </w:tcMar>
            <w:hideMark/>
          </w:tcPr>
          <w:p w14:paraId="184BE443"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ymmärtää muuttujan ja funktion käsitteet sekä osaa piirtää funktion kuvaajia. </w:t>
            </w:r>
          </w:p>
          <w:p w14:paraId="3280A4B3"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p>
          <w:p w14:paraId="0C3B3003"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ratkaisee annetun yhtälöparin graafisesti ja algebrallisesti.</w:t>
            </w:r>
          </w:p>
        </w:tc>
        <w:tc>
          <w:tcPr>
            <w:tcW w:w="625" w:type="pct"/>
            <w:tcMar>
              <w:top w:w="100" w:type="dxa"/>
              <w:left w:w="100" w:type="dxa"/>
              <w:bottom w:w="100" w:type="dxa"/>
              <w:right w:w="100" w:type="dxa"/>
            </w:tcMar>
            <w:hideMark/>
          </w:tcPr>
          <w:p w14:paraId="55AD936B"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käyttää yhtälöparia ongelmanratkaisussa ja ymmärtää yhtälönratkaisun geometrisen merkityksen. </w:t>
            </w:r>
          </w:p>
          <w:p w14:paraId="7EFD4FC7"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56EA7250"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osaa tulkita kuvaajia monipuolisesti. </w:t>
            </w:r>
          </w:p>
        </w:tc>
      </w:tr>
      <w:tr w:rsidR="00573B86" w:rsidRPr="00573B86" w14:paraId="5625697D" w14:textId="77777777" w:rsidTr="00573B86">
        <w:trPr>
          <w:trHeight w:val="1591"/>
        </w:trPr>
        <w:tc>
          <w:tcPr>
            <w:tcW w:w="625" w:type="pct"/>
            <w:tcMar>
              <w:top w:w="100" w:type="dxa"/>
              <w:left w:w="100" w:type="dxa"/>
              <w:bottom w:w="100" w:type="dxa"/>
              <w:right w:w="100" w:type="dxa"/>
            </w:tcMar>
            <w:hideMark/>
          </w:tcPr>
          <w:p w14:paraId="06E01C74"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T16 tukea oppilasta ymmärtämään geometrian käsitteitä ja niiden välisiä yhteyksiä</w:t>
            </w:r>
          </w:p>
        </w:tc>
        <w:tc>
          <w:tcPr>
            <w:tcW w:w="625" w:type="pct"/>
            <w:tcMar>
              <w:top w:w="100" w:type="dxa"/>
              <w:left w:w="100" w:type="dxa"/>
              <w:bottom w:w="100" w:type="dxa"/>
              <w:right w:w="100" w:type="dxa"/>
            </w:tcMar>
            <w:hideMark/>
          </w:tcPr>
          <w:p w14:paraId="5EB04536"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S5</w:t>
            </w:r>
          </w:p>
        </w:tc>
        <w:tc>
          <w:tcPr>
            <w:tcW w:w="625" w:type="pct"/>
            <w:tcMar>
              <w:top w:w="100" w:type="dxa"/>
              <w:left w:w="100" w:type="dxa"/>
              <w:bottom w:w="100" w:type="dxa"/>
              <w:right w:w="100" w:type="dxa"/>
            </w:tcMar>
            <w:hideMark/>
          </w:tcPr>
          <w:p w14:paraId="2B5C15DD"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tuntee pisteen, suoran, kulman, janan ja puolisuoran käsitteet ja niihin liittyviä ominaisuuksia. Hän nimeää monikulmioita, tietää niiden ominaisuuksia ja laskee niiden piirejä. Oppilas </w:t>
            </w:r>
            <w:r w:rsidRPr="00573B86">
              <w:rPr>
                <w:rFonts w:eastAsia="Times New Roman" w:cstheme="minorHAnsi"/>
                <w:noProof w:val="0"/>
                <w:sz w:val="18"/>
                <w:szCs w:val="18"/>
                <w:lang w:eastAsia="fi-FI"/>
              </w:rPr>
              <w:lastRenderedPageBreak/>
              <w:t>ymmärtää symmetriaan ja yhdenmuotoisuuteen liittyviä ominaisuuksia ja verrannollisuutta.</w:t>
            </w:r>
          </w:p>
        </w:tc>
        <w:tc>
          <w:tcPr>
            <w:tcW w:w="625" w:type="pct"/>
            <w:tcMar>
              <w:top w:w="100" w:type="dxa"/>
              <w:left w:w="100" w:type="dxa"/>
              <w:bottom w:w="100" w:type="dxa"/>
              <w:right w:w="100" w:type="dxa"/>
            </w:tcMar>
            <w:hideMark/>
          </w:tcPr>
          <w:p w14:paraId="06BF92AF"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Geometrian käsitteiden ja niiden välisten yhteyksien hahmottaminen</w:t>
            </w:r>
          </w:p>
        </w:tc>
        <w:tc>
          <w:tcPr>
            <w:tcW w:w="625" w:type="pct"/>
            <w:shd w:val="clear" w:color="auto" w:fill="FF9999"/>
            <w:tcMar>
              <w:top w:w="100" w:type="dxa"/>
              <w:left w:w="100" w:type="dxa"/>
              <w:bottom w:w="100" w:type="dxa"/>
              <w:right w:w="100" w:type="dxa"/>
            </w:tcMar>
            <w:hideMark/>
          </w:tcPr>
          <w:p w14:paraId="7E6AFD6A"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tunnistaa ja nimeää kulmia ja monikulmioita ja laskee ohjattuna niihin liittyviä laskuja. </w:t>
            </w:r>
          </w:p>
          <w:p w14:paraId="6988D466"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414947DD"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piirtää suoran suhteen symmetrisiä kuvioita. </w:t>
            </w:r>
          </w:p>
        </w:tc>
        <w:tc>
          <w:tcPr>
            <w:tcW w:w="625" w:type="pct"/>
            <w:tcMar>
              <w:top w:w="100" w:type="dxa"/>
              <w:left w:w="100" w:type="dxa"/>
              <w:bottom w:w="100" w:type="dxa"/>
              <w:right w:w="100" w:type="dxa"/>
            </w:tcMar>
            <w:hideMark/>
          </w:tcPr>
          <w:p w14:paraId="3356B7F6"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piirtää pisteen suhteen symmetrisiä kuvioita. </w:t>
            </w:r>
          </w:p>
          <w:p w14:paraId="20DC2792"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38E6BF4A"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löytää vastinosat yhdenmuotoisista kuvioista, </w:t>
            </w:r>
            <w:r w:rsidRPr="00573B86">
              <w:rPr>
                <w:rFonts w:eastAsia="Times New Roman" w:cstheme="minorHAnsi"/>
                <w:noProof w:val="0"/>
                <w:sz w:val="18"/>
                <w:szCs w:val="18"/>
                <w:lang w:eastAsia="fi-FI"/>
              </w:rPr>
              <w:lastRenderedPageBreak/>
              <w:t>käyttää verrantoa ja osaa määrittää mittakaavan. </w:t>
            </w:r>
          </w:p>
        </w:tc>
        <w:tc>
          <w:tcPr>
            <w:tcW w:w="625" w:type="pct"/>
            <w:shd w:val="clear" w:color="auto" w:fill="C5E0B3" w:themeFill="accent6" w:themeFillTint="66"/>
            <w:tcMar>
              <w:top w:w="100" w:type="dxa"/>
              <w:left w:w="100" w:type="dxa"/>
              <w:bottom w:w="100" w:type="dxa"/>
              <w:right w:w="100" w:type="dxa"/>
            </w:tcMar>
            <w:hideMark/>
          </w:tcPr>
          <w:p w14:paraId="07455D04"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lastRenderedPageBreak/>
              <w:t xml:space="preserve">Oppilas hyödyntää perustellen geometrian peruskäsitteisiin ja yhdenmuotoisuuteen liittyviä ominaisuuksia. </w:t>
            </w:r>
          </w:p>
          <w:p w14:paraId="0B0E21D9"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p>
          <w:p w14:paraId="38352892"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lastRenderedPageBreak/>
              <w:t>Oppilas käyttää verrantoa ja ymmärtää mittakaavan käsitteen.</w:t>
            </w:r>
          </w:p>
        </w:tc>
        <w:tc>
          <w:tcPr>
            <w:tcW w:w="625" w:type="pct"/>
            <w:tcMar>
              <w:top w:w="100" w:type="dxa"/>
              <w:left w:w="100" w:type="dxa"/>
              <w:bottom w:w="100" w:type="dxa"/>
              <w:right w:w="100" w:type="dxa"/>
            </w:tcMar>
            <w:hideMark/>
          </w:tcPr>
          <w:p w14:paraId="6A623F5B"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Oppilas käyttää yhdenmuotoisuutta ja verrantoa ongelmanratkaisussa. </w:t>
            </w:r>
          </w:p>
        </w:tc>
      </w:tr>
      <w:tr w:rsidR="00573B86" w:rsidRPr="00573B86" w14:paraId="7AD9F651" w14:textId="77777777" w:rsidTr="00573B86">
        <w:trPr>
          <w:trHeight w:val="883"/>
        </w:trPr>
        <w:tc>
          <w:tcPr>
            <w:tcW w:w="625" w:type="pct"/>
            <w:tcMar>
              <w:top w:w="100" w:type="dxa"/>
              <w:left w:w="100" w:type="dxa"/>
              <w:bottom w:w="100" w:type="dxa"/>
              <w:right w:w="100" w:type="dxa"/>
            </w:tcMar>
            <w:hideMark/>
          </w:tcPr>
          <w:p w14:paraId="744CBBAC"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T17 ohjata oppilasta ymmärtämään ja hyödyntämään suorakulmaiseen kolmioon ja ympyrään liittyviä ominaisuuksia</w:t>
            </w:r>
          </w:p>
        </w:tc>
        <w:tc>
          <w:tcPr>
            <w:tcW w:w="625" w:type="pct"/>
            <w:tcMar>
              <w:top w:w="100" w:type="dxa"/>
              <w:left w:w="100" w:type="dxa"/>
              <w:bottom w:w="100" w:type="dxa"/>
              <w:right w:w="100" w:type="dxa"/>
            </w:tcMar>
            <w:hideMark/>
          </w:tcPr>
          <w:p w14:paraId="3EC89877"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S5</w:t>
            </w:r>
          </w:p>
        </w:tc>
        <w:tc>
          <w:tcPr>
            <w:tcW w:w="625" w:type="pct"/>
            <w:tcMar>
              <w:top w:w="100" w:type="dxa"/>
              <w:left w:w="100" w:type="dxa"/>
              <w:bottom w:w="100" w:type="dxa"/>
              <w:right w:w="100" w:type="dxa"/>
            </w:tcMar>
            <w:hideMark/>
          </w:tcPr>
          <w:p w14:paraId="308DE51F"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ymmärtää suorakulmaisen kolmion ominaisuuksia ja hyödyntää Pythagoraan lausetta ja trigonometrisia funktioita.</w:t>
            </w:r>
          </w:p>
          <w:p w14:paraId="4E9BB293"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tietää ympyrään liittyviä käsitteitä ja ominaisuuksia sekä osaa laskea ympyrän kehän pituuden.</w:t>
            </w:r>
          </w:p>
        </w:tc>
        <w:tc>
          <w:tcPr>
            <w:tcW w:w="625" w:type="pct"/>
            <w:tcMar>
              <w:top w:w="100" w:type="dxa"/>
              <w:left w:w="100" w:type="dxa"/>
              <w:bottom w:w="100" w:type="dxa"/>
              <w:right w:w="100" w:type="dxa"/>
            </w:tcMar>
            <w:hideMark/>
          </w:tcPr>
          <w:p w14:paraId="461E82D9"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Suorakulmaisen kolmion ja ympyrän ominaisuuksien hahmottaminen</w:t>
            </w:r>
          </w:p>
        </w:tc>
        <w:tc>
          <w:tcPr>
            <w:tcW w:w="625" w:type="pct"/>
            <w:shd w:val="clear" w:color="auto" w:fill="FF9999"/>
            <w:tcMar>
              <w:top w:w="100" w:type="dxa"/>
              <w:left w:w="100" w:type="dxa"/>
              <w:bottom w:w="100" w:type="dxa"/>
              <w:right w:w="100" w:type="dxa"/>
            </w:tcMar>
            <w:hideMark/>
          </w:tcPr>
          <w:p w14:paraId="1B8EA9AF"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laskee hypotenuusan pituuden käyttämällä Pythagoraan lausetta. </w:t>
            </w:r>
          </w:p>
          <w:p w14:paraId="4B1052CD"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4C454D1A"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osaa tutkia kolmion suorakulmaisuutta. </w:t>
            </w:r>
          </w:p>
          <w:p w14:paraId="19ABB4FD"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6B4B1FE1"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tunnistaa ympyrään liittyviä käsitteitä ja laskee ohjattuna ympyrän kehän pituuden.</w:t>
            </w:r>
          </w:p>
          <w:p w14:paraId="3C12F000"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tc>
        <w:tc>
          <w:tcPr>
            <w:tcW w:w="625" w:type="pct"/>
            <w:tcMar>
              <w:top w:w="100" w:type="dxa"/>
              <w:left w:w="100" w:type="dxa"/>
              <w:bottom w:w="100" w:type="dxa"/>
              <w:right w:w="100" w:type="dxa"/>
            </w:tcMar>
            <w:hideMark/>
          </w:tcPr>
          <w:p w14:paraId="3D8E142E"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ratkaisee suorakulmaisen kolmion sivun pituuden Pythagoraan lauseella ja löytää kulmalle viereisen ja vastaisen kateetin ja hypotenuusan sekä tietää, miten ne liittyvät trigonometrisiin funktioihin. </w:t>
            </w:r>
          </w:p>
          <w:p w14:paraId="0EA8FCEF"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03FC1699"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laskee ympyrän kehän pituuden.</w:t>
            </w:r>
          </w:p>
        </w:tc>
        <w:tc>
          <w:tcPr>
            <w:tcW w:w="625" w:type="pct"/>
            <w:shd w:val="clear" w:color="auto" w:fill="C5E0B3" w:themeFill="accent6" w:themeFillTint="66"/>
            <w:tcMar>
              <w:top w:w="100" w:type="dxa"/>
              <w:left w:w="100" w:type="dxa"/>
              <w:bottom w:w="100" w:type="dxa"/>
              <w:right w:w="100" w:type="dxa"/>
            </w:tcMar>
            <w:hideMark/>
          </w:tcPr>
          <w:p w14:paraId="78FBA0C7"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ratkaisee annetusta suorakulmaisesta kolmiosta kulmien suuruudet ja sivujen pituudet. </w:t>
            </w:r>
          </w:p>
          <w:p w14:paraId="6853F125"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p>
          <w:p w14:paraId="77570635"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ymmärtää kehäkulman ja keskuskulman käsitteet sekä laskee keskuskulmaa vastaavan kaaren pituuden.</w:t>
            </w:r>
          </w:p>
        </w:tc>
        <w:tc>
          <w:tcPr>
            <w:tcW w:w="625" w:type="pct"/>
            <w:tcMar>
              <w:top w:w="100" w:type="dxa"/>
              <w:left w:w="100" w:type="dxa"/>
              <w:bottom w:w="100" w:type="dxa"/>
              <w:right w:w="100" w:type="dxa"/>
            </w:tcMar>
            <w:hideMark/>
          </w:tcPr>
          <w:p w14:paraId="6096236D"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käyttää Pythagoraan lausetta ja sen käänteislausetta sekä trigonometriaa ongelmanratkaisussa. </w:t>
            </w:r>
          </w:p>
        </w:tc>
      </w:tr>
      <w:tr w:rsidR="00573B86" w:rsidRPr="00573B86" w14:paraId="2ED02843" w14:textId="77777777" w:rsidTr="00573B86">
        <w:trPr>
          <w:trHeight w:val="2320"/>
        </w:trPr>
        <w:tc>
          <w:tcPr>
            <w:tcW w:w="625" w:type="pct"/>
            <w:tcMar>
              <w:top w:w="100" w:type="dxa"/>
              <w:left w:w="100" w:type="dxa"/>
              <w:bottom w:w="100" w:type="dxa"/>
              <w:right w:w="100" w:type="dxa"/>
            </w:tcMar>
            <w:hideMark/>
          </w:tcPr>
          <w:p w14:paraId="16CB8CF2"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T18 kannustaa oppilasta kehittämään taitoaan laskea pinta-aloja ja tilavuuksia</w:t>
            </w:r>
          </w:p>
        </w:tc>
        <w:tc>
          <w:tcPr>
            <w:tcW w:w="625" w:type="pct"/>
            <w:tcMar>
              <w:top w:w="100" w:type="dxa"/>
              <w:left w:w="100" w:type="dxa"/>
              <w:bottom w:w="100" w:type="dxa"/>
              <w:right w:w="100" w:type="dxa"/>
            </w:tcMar>
            <w:hideMark/>
          </w:tcPr>
          <w:p w14:paraId="19EADBC9"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S5</w:t>
            </w:r>
          </w:p>
        </w:tc>
        <w:tc>
          <w:tcPr>
            <w:tcW w:w="625" w:type="pct"/>
            <w:tcMar>
              <w:top w:w="100" w:type="dxa"/>
              <w:left w:w="100" w:type="dxa"/>
              <w:bottom w:w="100" w:type="dxa"/>
              <w:right w:w="100" w:type="dxa"/>
            </w:tcMar>
            <w:hideMark/>
          </w:tcPr>
          <w:p w14:paraId="61FE6684"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tietää avaruuskappaleisiin liittyviä nimityksiä ja ominaisuuksia. Hän osaa laskea tasokuvioiden pinta-aloja sekä kappaleiden tilavuuksia ja vaipan pinta-aloja. Hän soveltaa tietojaan käytännön tilanteisiin ja tekee pinta-alayksiköiden, tilavuusyksiköid</w:t>
            </w:r>
            <w:r w:rsidRPr="00573B86">
              <w:rPr>
                <w:rFonts w:eastAsia="Times New Roman" w:cstheme="minorHAnsi"/>
                <w:noProof w:val="0"/>
                <w:sz w:val="18"/>
                <w:szCs w:val="18"/>
                <w:lang w:eastAsia="fi-FI"/>
              </w:rPr>
              <w:lastRenderedPageBreak/>
              <w:t>en ja vetomittojen välillä muunnoksia.</w:t>
            </w:r>
          </w:p>
        </w:tc>
        <w:tc>
          <w:tcPr>
            <w:tcW w:w="625" w:type="pct"/>
            <w:tcMar>
              <w:top w:w="100" w:type="dxa"/>
              <w:left w:w="100" w:type="dxa"/>
              <w:bottom w:w="100" w:type="dxa"/>
              <w:right w:w="100" w:type="dxa"/>
            </w:tcMar>
            <w:hideMark/>
          </w:tcPr>
          <w:p w14:paraId="77AFAE24"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Pinta-alojen ja tilavuuksien laskutaito</w:t>
            </w:r>
          </w:p>
        </w:tc>
        <w:tc>
          <w:tcPr>
            <w:tcW w:w="625" w:type="pct"/>
            <w:shd w:val="clear" w:color="auto" w:fill="FF9999"/>
            <w:tcMar>
              <w:top w:w="100" w:type="dxa"/>
              <w:left w:w="100" w:type="dxa"/>
              <w:bottom w:w="100" w:type="dxa"/>
              <w:right w:w="100" w:type="dxa"/>
            </w:tcMar>
            <w:hideMark/>
          </w:tcPr>
          <w:p w14:paraId="29B89344"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muuntaa yleisimmin käytettyjä pinta-alan ja tilavuuden yksiköitä. </w:t>
            </w:r>
          </w:p>
          <w:p w14:paraId="28F658AB"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0DB45E1C"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osaa laskea suorakulmion pinta-alan ja suorakulmaisen särmiön tilavuuden.</w:t>
            </w:r>
          </w:p>
        </w:tc>
        <w:tc>
          <w:tcPr>
            <w:tcW w:w="625" w:type="pct"/>
            <w:tcMar>
              <w:top w:w="100" w:type="dxa"/>
              <w:left w:w="100" w:type="dxa"/>
              <w:bottom w:w="100" w:type="dxa"/>
              <w:right w:w="100" w:type="dxa"/>
            </w:tcMar>
            <w:hideMark/>
          </w:tcPr>
          <w:p w14:paraId="5B8AFE4F"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muuntaa pinta-alan ja tilavuuden yksiköitä. </w:t>
            </w:r>
          </w:p>
          <w:p w14:paraId="7E4B07FE"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1F7E9FAD"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laskee yleisimpien tasokuvioiden pinta-alat ja kappaleiden tilavuudet. </w:t>
            </w:r>
          </w:p>
        </w:tc>
        <w:tc>
          <w:tcPr>
            <w:tcW w:w="625" w:type="pct"/>
            <w:shd w:val="clear" w:color="auto" w:fill="C5E0B3" w:themeFill="accent6" w:themeFillTint="66"/>
            <w:tcMar>
              <w:top w:w="100" w:type="dxa"/>
              <w:left w:w="100" w:type="dxa"/>
              <w:bottom w:w="100" w:type="dxa"/>
              <w:right w:w="100" w:type="dxa"/>
            </w:tcMar>
            <w:hideMark/>
          </w:tcPr>
          <w:p w14:paraId="57C061D3"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käyttää pinta-ala- ja tilavuusyksiköiden muunnoksia. </w:t>
            </w:r>
          </w:p>
          <w:p w14:paraId="0A75BB6A"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p>
          <w:p w14:paraId="61A38A3A"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laskee yksittäisen tasokuvion pinta-alan ja kappaleen tilavuuden sekä vaipan pinta-alan.</w:t>
            </w:r>
          </w:p>
          <w:p w14:paraId="59FAC02A"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p>
          <w:p w14:paraId="03AAF715"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lastRenderedPageBreak/>
              <w:t>Oppilas laskee keskuskulmaa vastaavan sektorin pinta-alan.</w:t>
            </w:r>
          </w:p>
        </w:tc>
        <w:tc>
          <w:tcPr>
            <w:tcW w:w="625" w:type="pct"/>
            <w:tcMar>
              <w:top w:w="100" w:type="dxa"/>
              <w:left w:w="100" w:type="dxa"/>
              <w:bottom w:w="100" w:type="dxa"/>
              <w:right w:w="100" w:type="dxa"/>
            </w:tcMar>
            <w:hideMark/>
          </w:tcPr>
          <w:p w14:paraId="50D5A2B7"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lastRenderedPageBreak/>
              <w:t>Oppilas laskee moniosaisen tasokuvion pinta-alan, kappaleen tilavuuden ja vaipan pinta-alan sekä hyödyntää osaamistaan ongelmanratkaisussa.</w:t>
            </w:r>
          </w:p>
        </w:tc>
      </w:tr>
      <w:tr w:rsidR="00573B86" w:rsidRPr="00573B86" w14:paraId="5523D260" w14:textId="77777777" w:rsidTr="00573B86">
        <w:trPr>
          <w:trHeight w:val="1040"/>
        </w:trPr>
        <w:tc>
          <w:tcPr>
            <w:tcW w:w="625" w:type="pct"/>
            <w:tcMar>
              <w:top w:w="100" w:type="dxa"/>
              <w:left w:w="100" w:type="dxa"/>
              <w:bottom w:w="100" w:type="dxa"/>
              <w:right w:w="100" w:type="dxa"/>
            </w:tcMar>
            <w:hideMark/>
          </w:tcPr>
          <w:p w14:paraId="02A56DC2"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T19 ohjata oppilasta määrittämään tilastollisia tunnuslukuja ja laskemaan todennäköisyyksiä</w:t>
            </w:r>
          </w:p>
        </w:tc>
        <w:tc>
          <w:tcPr>
            <w:tcW w:w="625" w:type="pct"/>
            <w:tcMar>
              <w:top w:w="100" w:type="dxa"/>
              <w:left w:w="100" w:type="dxa"/>
              <w:bottom w:w="100" w:type="dxa"/>
              <w:right w:w="100" w:type="dxa"/>
            </w:tcMar>
            <w:hideMark/>
          </w:tcPr>
          <w:p w14:paraId="1F704FAB"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S6</w:t>
            </w:r>
          </w:p>
        </w:tc>
        <w:tc>
          <w:tcPr>
            <w:tcW w:w="625" w:type="pct"/>
            <w:tcMar>
              <w:top w:w="100" w:type="dxa"/>
              <w:left w:w="100" w:type="dxa"/>
              <w:bottom w:w="100" w:type="dxa"/>
              <w:right w:w="100" w:type="dxa"/>
            </w:tcMar>
            <w:hideMark/>
          </w:tcPr>
          <w:p w14:paraId="32AD22B3"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hallitsee aineistojen keräämisen, luokittelun, analysoinnin ja raportoinnin. Hän lukee ja tulkitsee diagrammeja sekä tekee ennusteita niihin perustuen. Oppilas laskee keskiarvon ja määrittää tyyppiarvon sekä mediaanin ja tekee niiden perusteella päätelmiä. Oppilas määrittää klassisen ja tilastollisen todennäköisyyden sekä ymmärtää niiden antamaa informaatiota.</w:t>
            </w:r>
          </w:p>
        </w:tc>
        <w:tc>
          <w:tcPr>
            <w:tcW w:w="625" w:type="pct"/>
            <w:tcMar>
              <w:top w:w="100" w:type="dxa"/>
              <w:left w:w="100" w:type="dxa"/>
              <w:bottom w:w="100" w:type="dxa"/>
              <w:right w:w="100" w:type="dxa"/>
            </w:tcMar>
            <w:hideMark/>
          </w:tcPr>
          <w:p w14:paraId="3718F3C3"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Tilastolliset tunnusluvut ja todennäköisyyslaskenta</w:t>
            </w:r>
          </w:p>
        </w:tc>
        <w:tc>
          <w:tcPr>
            <w:tcW w:w="625" w:type="pct"/>
            <w:shd w:val="clear" w:color="auto" w:fill="FF9999"/>
            <w:tcMar>
              <w:top w:w="100" w:type="dxa"/>
              <w:left w:w="100" w:type="dxa"/>
              <w:bottom w:w="100" w:type="dxa"/>
              <w:right w:w="100" w:type="dxa"/>
            </w:tcMar>
            <w:hideMark/>
          </w:tcPr>
          <w:p w14:paraId="534C454C"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lukee tiedon pylväs-, viiva- ja ympyrädiagrammista sekä taulukosta. </w:t>
            </w:r>
          </w:p>
          <w:p w14:paraId="300B5D10"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3EFDEA3B"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laskee keskiarvon ja määrittää ohjattuna tyyppiarvon ja mediaanin. </w:t>
            </w:r>
          </w:p>
          <w:p w14:paraId="2E0FB4D9"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p w14:paraId="2B99B363"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päättelee ohjattuna klassisia todennäköisyyksiä. </w:t>
            </w:r>
          </w:p>
          <w:p w14:paraId="4283AC8A"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tc>
        <w:tc>
          <w:tcPr>
            <w:tcW w:w="625" w:type="pct"/>
            <w:tcMar>
              <w:top w:w="100" w:type="dxa"/>
              <w:left w:w="100" w:type="dxa"/>
              <w:bottom w:w="100" w:type="dxa"/>
              <w:right w:w="100" w:type="dxa"/>
            </w:tcMar>
            <w:hideMark/>
          </w:tcPr>
          <w:p w14:paraId="507F003A"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osaa esittää tiedon sopivalla diagrammilla tai taulukolla. </w:t>
            </w:r>
          </w:p>
          <w:p w14:paraId="33387F99"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1983D1D9"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laskee tavallisimpia keskilukuja, määrittää vaihteluvälin ja osaa ohjattuna kertoa tutkimustuloksista ja johtopäätöksistä. </w:t>
            </w:r>
          </w:p>
          <w:p w14:paraId="71162D53"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7AD5AB88"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laskee klassisia todennäköisyyksiä.</w:t>
            </w:r>
          </w:p>
        </w:tc>
        <w:tc>
          <w:tcPr>
            <w:tcW w:w="625" w:type="pct"/>
            <w:shd w:val="clear" w:color="auto" w:fill="C5E0B3" w:themeFill="accent6" w:themeFillTint="66"/>
            <w:tcMar>
              <w:top w:w="100" w:type="dxa"/>
              <w:left w:w="100" w:type="dxa"/>
              <w:bottom w:w="100" w:type="dxa"/>
              <w:right w:w="100" w:type="dxa"/>
            </w:tcMar>
            <w:hideMark/>
          </w:tcPr>
          <w:p w14:paraId="72226D46"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hallitsee keskeiset tilastolliset tunnusluvut. </w:t>
            </w:r>
          </w:p>
          <w:p w14:paraId="2DC713C9"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p>
          <w:p w14:paraId="494EDB83"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 xml:space="preserve">Oppilas osaa toteuttaa pienen tutkimuksen, jossa hyödyntää tilastolaskentaa. </w:t>
            </w:r>
          </w:p>
          <w:p w14:paraId="71481418"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p>
          <w:p w14:paraId="7537BEF2"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määrittää klassisia ja tilastollisia todennäköisyyksiä.</w:t>
            </w:r>
          </w:p>
          <w:p w14:paraId="76A54F35"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p>
        </w:tc>
        <w:tc>
          <w:tcPr>
            <w:tcW w:w="625" w:type="pct"/>
            <w:tcMar>
              <w:top w:w="100" w:type="dxa"/>
              <w:left w:w="100" w:type="dxa"/>
              <w:bottom w:w="100" w:type="dxa"/>
              <w:right w:w="100" w:type="dxa"/>
            </w:tcMar>
            <w:hideMark/>
          </w:tcPr>
          <w:p w14:paraId="3EDCA9DA"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havainnoi ja vertailee tutkimuksia tilastollisia tunnuslukuja hyödyntäen. </w:t>
            </w:r>
          </w:p>
          <w:p w14:paraId="326CE4F1"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1697B5BD"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käyttää todennäköisyyslaskentaa ongelmanratkaisussa.</w:t>
            </w:r>
          </w:p>
        </w:tc>
      </w:tr>
      <w:tr w:rsidR="00573B86" w:rsidRPr="00573B86" w14:paraId="214A4397" w14:textId="77777777" w:rsidTr="00573B86">
        <w:trPr>
          <w:trHeight w:val="1040"/>
        </w:trPr>
        <w:tc>
          <w:tcPr>
            <w:tcW w:w="625" w:type="pct"/>
            <w:tcMar>
              <w:top w:w="100" w:type="dxa"/>
              <w:left w:w="100" w:type="dxa"/>
              <w:bottom w:w="100" w:type="dxa"/>
              <w:right w:w="100" w:type="dxa"/>
            </w:tcMar>
            <w:hideMark/>
          </w:tcPr>
          <w:p w14:paraId="5A4A87FD" w14:textId="77777777" w:rsidR="00573B86" w:rsidRPr="00573B86" w:rsidRDefault="00573B86" w:rsidP="00573B86">
            <w:pPr>
              <w:spacing w:after="0" w:line="276" w:lineRule="auto"/>
              <w:ind w:left="40"/>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T20 ohjata oppilasta kehittämään algoritmista ajatteluaan sekä taitojaan soveltaa matematiikkaa ja ohjelmointia ongelmien ratkaisemiseen</w:t>
            </w:r>
          </w:p>
        </w:tc>
        <w:tc>
          <w:tcPr>
            <w:tcW w:w="625" w:type="pct"/>
            <w:tcMar>
              <w:top w:w="100" w:type="dxa"/>
              <w:left w:w="100" w:type="dxa"/>
              <w:bottom w:w="100" w:type="dxa"/>
              <w:right w:w="100" w:type="dxa"/>
            </w:tcMar>
            <w:hideMark/>
          </w:tcPr>
          <w:p w14:paraId="784FC9F3"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S1</w:t>
            </w:r>
          </w:p>
        </w:tc>
        <w:tc>
          <w:tcPr>
            <w:tcW w:w="625" w:type="pct"/>
            <w:tcMar>
              <w:top w:w="100" w:type="dxa"/>
              <w:left w:w="100" w:type="dxa"/>
              <w:bottom w:w="100" w:type="dxa"/>
              <w:right w:w="100" w:type="dxa"/>
            </w:tcMar>
            <w:hideMark/>
          </w:tcPr>
          <w:p w14:paraId="280375B3"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ymmärtää algoritmisen ajattelun periaatteita. Hän osaa lukea, kommentoida, tulkita, testata, suunnitella ja ohjelmoida pieniä ohjelmia, joilla ratkaistaan matemaattisia ongelmia.</w:t>
            </w:r>
          </w:p>
        </w:tc>
        <w:tc>
          <w:tcPr>
            <w:tcW w:w="625" w:type="pct"/>
            <w:tcMar>
              <w:top w:w="100" w:type="dxa"/>
              <w:left w:w="100" w:type="dxa"/>
              <w:bottom w:w="100" w:type="dxa"/>
              <w:right w:w="100" w:type="dxa"/>
            </w:tcMar>
            <w:hideMark/>
          </w:tcPr>
          <w:p w14:paraId="27C728C6" w14:textId="77777777" w:rsidR="00573B86" w:rsidRPr="00573B86" w:rsidRDefault="00573B86" w:rsidP="00573B86">
            <w:pPr>
              <w:spacing w:after="20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Algoritminen ajattelu ja ohjelmointitaidot</w:t>
            </w:r>
          </w:p>
        </w:tc>
        <w:tc>
          <w:tcPr>
            <w:tcW w:w="625" w:type="pct"/>
            <w:shd w:val="clear" w:color="auto" w:fill="FF9999"/>
            <w:tcMar>
              <w:top w:w="100" w:type="dxa"/>
              <w:left w:w="100" w:type="dxa"/>
              <w:bottom w:w="100" w:type="dxa"/>
              <w:right w:w="100" w:type="dxa"/>
            </w:tcMar>
            <w:hideMark/>
          </w:tcPr>
          <w:p w14:paraId="1E73F81E" w14:textId="77777777" w:rsidR="00573B86" w:rsidRPr="00573B86" w:rsidRDefault="00573B86" w:rsidP="00573B86">
            <w:pPr>
              <w:spacing w:after="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tunnistaa yksinkertaisen algoritmin askeleet ja testaa ohjattuna valmiita ohjelmia.</w:t>
            </w:r>
          </w:p>
        </w:tc>
        <w:tc>
          <w:tcPr>
            <w:tcW w:w="625" w:type="pct"/>
            <w:tcMar>
              <w:top w:w="100" w:type="dxa"/>
              <w:left w:w="100" w:type="dxa"/>
              <w:bottom w:w="100" w:type="dxa"/>
              <w:right w:w="100" w:type="dxa"/>
            </w:tcMar>
            <w:hideMark/>
          </w:tcPr>
          <w:p w14:paraId="6202559D"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käyttää ehto- ja toistorakennetta ohjelmoinnissa sekä testaa ja tulkitsee ohjelmia.</w:t>
            </w:r>
          </w:p>
        </w:tc>
        <w:tc>
          <w:tcPr>
            <w:tcW w:w="625" w:type="pct"/>
            <w:shd w:val="clear" w:color="auto" w:fill="C5E0B3" w:themeFill="accent6" w:themeFillTint="66"/>
            <w:tcMar>
              <w:top w:w="100" w:type="dxa"/>
              <w:left w:w="100" w:type="dxa"/>
              <w:bottom w:w="100" w:type="dxa"/>
              <w:right w:w="100" w:type="dxa"/>
            </w:tcMar>
            <w:hideMark/>
          </w:tcPr>
          <w:p w14:paraId="0E9B4327" w14:textId="77777777" w:rsidR="00573B86" w:rsidRPr="00573B86" w:rsidRDefault="00573B86" w:rsidP="00573B86">
            <w:pPr>
              <w:spacing w:after="200" w:line="276" w:lineRule="auto"/>
              <w:contextualSpacing/>
              <w:rPr>
                <w:rFonts w:eastAsia="Times New Roman" w:cstheme="minorHAnsi"/>
                <w:b/>
                <w:bCs/>
                <w:noProof w:val="0"/>
                <w:sz w:val="18"/>
                <w:szCs w:val="18"/>
                <w:lang w:eastAsia="fi-FI"/>
              </w:rPr>
            </w:pPr>
            <w:r w:rsidRPr="00573B86">
              <w:rPr>
                <w:rFonts w:eastAsia="Times New Roman" w:cstheme="minorHAnsi"/>
                <w:b/>
                <w:bCs/>
                <w:noProof w:val="0"/>
                <w:sz w:val="18"/>
                <w:szCs w:val="18"/>
                <w:lang w:eastAsia="fi-FI"/>
              </w:rPr>
              <w:t>Oppilas soveltaa algoritmisen ajattelun periaatteita ja ohjelmoi pieniä ohjelmia.</w:t>
            </w:r>
          </w:p>
        </w:tc>
        <w:tc>
          <w:tcPr>
            <w:tcW w:w="625" w:type="pct"/>
            <w:tcMar>
              <w:top w:w="100" w:type="dxa"/>
              <w:left w:w="100" w:type="dxa"/>
              <w:bottom w:w="100" w:type="dxa"/>
              <w:right w:w="100" w:type="dxa"/>
            </w:tcMar>
            <w:hideMark/>
          </w:tcPr>
          <w:p w14:paraId="756BDDD8"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 xml:space="preserve">Oppilas hyödyntää ohjelmointia ongelmien ratkaisussa. </w:t>
            </w:r>
          </w:p>
          <w:p w14:paraId="462AADE4" w14:textId="77777777" w:rsidR="00573B86" w:rsidRPr="00573B86" w:rsidRDefault="00573B86" w:rsidP="00573B86">
            <w:pPr>
              <w:spacing w:after="0" w:line="276" w:lineRule="auto"/>
              <w:contextualSpacing/>
              <w:rPr>
                <w:rFonts w:eastAsia="Times New Roman" w:cstheme="minorHAnsi"/>
                <w:noProof w:val="0"/>
                <w:sz w:val="18"/>
                <w:szCs w:val="18"/>
                <w:lang w:eastAsia="fi-FI"/>
              </w:rPr>
            </w:pPr>
          </w:p>
          <w:p w14:paraId="6E5DD892" w14:textId="77777777" w:rsidR="00573B86" w:rsidRPr="00573B86" w:rsidRDefault="00573B86" w:rsidP="00573B86">
            <w:pPr>
              <w:spacing w:after="0" w:line="276" w:lineRule="auto"/>
              <w:contextualSpacing/>
              <w:rPr>
                <w:rFonts w:eastAsia="Times New Roman" w:cstheme="minorHAnsi"/>
                <w:noProof w:val="0"/>
                <w:sz w:val="18"/>
                <w:szCs w:val="18"/>
                <w:lang w:eastAsia="fi-FI"/>
              </w:rPr>
            </w:pPr>
            <w:r w:rsidRPr="00573B86">
              <w:rPr>
                <w:rFonts w:eastAsia="Times New Roman" w:cstheme="minorHAnsi"/>
                <w:noProof w:val="0"/>
                <w:sz w:val="18"/>
                <w:szCs w:val="18"/>
                <w:lang w:eastAsia="fi-FI"/>
              </w:rPr>
              <w:t>Oppilas muokkaa ja kehittää ohjelmaa.</w:t>
            </w:r>
          </w:p>
        </w:tc>
      </w:tr>
    </w:tbl>
    <w:p w14:paraId="390FB6B9" w14:textId="77777777" w:rsidR="00573B86" w:rsidRPr="00573B86" w:rsidRDefault="00573B86" w:rsidP="00573B86">
      <w:pPr>
        <w:spacing w:after="120" w:line="276" w:lineRule="auto"/>
        <w:contextualSpacing/>
        <w:rPr>
          <w:rFonts w:eastAsiaTheme="minorEastAsia" w:cstheme="minorHAnsi"/>
          <w:noProof w:val="0"/>
          <w:sz w:val="18"/>
          <w:szCs w:val="18"/>
        </w:rPr>
      </w:pPr>
    </w:p>
    <w:p w14:paraId="2AE199E5" w14:textId="77777777" w:rsidR="003B0B87" w:rsidRPr="00573B86" w:rsidRDefault="003B0B87">
      <w:pPr>
        <w:rPr>
          <w:sz w:val="18"/>
          <w:szCs w:val="18"/>
        </w:rPr>
      </w:pPr>
    </w:p>
    <w:sectPr w:rsidR="003B0B87" w:rsidRPr="00573B8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86"/>
    <w:rsid w:val="000F5AC8"/>
    <w:rsid w:val="003B0B87"/>
    <w:rsid w:val="00573B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FD9C"/>
  <w15:chartTrackingRefBased/>
  <w15:docId w15:val="{F7BFACE4-E7DB-4F1B-B44B-FFC8151C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noProo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2118</Words>
  <Characters>17160</Characters>
  <Application>Microsoft Office Word</Application>
  <DocSecurity>0</DocSecurity>
  <Lines>143</Lines>
  <Paragraphs>38</Paragraphs>
  <ScaleCrop>false</ScaleCrop>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Nykänen</dc:creator>
  <cp:keywords/>
  <dc:description/>
  <cp:lastModifiedBy>Kirsi Nykänen</cp:lastModifiedBy>
  <cp:revision>1</cp:revision>
  <dcterms:created xsi:type="dcterms:W3CDTF">2021-01-05T07:44:00Z</dcterms:created>
  <dcterms:modified xsi:type="dcterms:W3CDTF">2021-01-05T07:52:00Z</dcterms:modified>
</cp:coreProperties>
</file>