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0B0" w:rsidRPr="00F910B0" w:rsidRDefault="00F910B0">
      <w:pPr>
        <w:rPr>
          <w:sz w:val="28"/>
          <w:szCs w:val="28"/>
        </w:rPr>
      </w:pPr>
      <w:r w:rsidRPr="00F910B0">
        <w:rPr>
          <w:b/>
          <w:sz w:val="28"/>
          <w:szCs w:val="28"/>
        </w:rPr>
        <w:t>Rikos ja rangaistus</w:t>
      </w:r>
      <w:r>
        <w:rPr>
          <w:sz w:val="28"/>
          <w:szCs w:val="28"/>
        </w:rPr>
        <w:t xml:space="preserve">. Merkitse ensin ”minä”-sarakkeeseen oma arviosi rangaistuksesta (sakko, ehdollinen tai ehdoton vankeus, ja vankeuden määrä). Ota sitten selvää eri </w:t>
      </w:r>
      <w:r w:rsidR="00C72D66">
        <w:rPr>
          <w:sz w:val="28"/>
          <w:szCs w:val="28"/>
        </w:rPr>
        <w:t>rikoslain avulla</w:t>
      </w:r>
      <w:r>
        <w:rPr>
          <w:sz w:val="28"/>
          <w:szCs w:val="28"/>
        </w:rPr>
        <w:t xml:space="preserve"> mikä olisi oikea rangaistuksen määrä.</w:t>
      </w:r>
      <w:bookmarkStart w:id="0" w:name="_GoBack"/>
      <w:bookmarkEnd w:id="0"/>
    </w:p>
    <w:tbl>
      <w:tblPr>
        <w:tblStyle w:val="TaulukkoRuudukko"/>
        <w:tblpPr w:leftFromText="141" w:rightFromText="141" w:horzAnchor="margin" w:tblpY="1197"/>
        <w:tblW w:w="14939" w:type="dxa"/>
        <w:tblLook w:val="04A0" w:firstRow="1" w:lastRow="0" w:firstColumn="1" w:lastColumn="0" w:noHBand="0" w:noVBand="1"/>
      </w:tblPr>
      <w:tblGrid>
        <w:gridCol w:w="10234"/>
        <w:gridCol w:w="2370"/>
        <w:gridCol w:w="2335"/>
      </w:tblGrid>
      <w:tr w:rsidR="003B6CFD" w:rsidTr="006C7769">
        <w:trPr>
          <w:trHeight w:val="438"/>
        </w:trPr>
        <w:tc>
          <w:tcPr>
            <w:tcW w:w="10234" w:type="dxa"/>
          </w:tcPr>
          <w:p w:rsidR="009D662D" w:rsidRPr="009D662D" w:rsidRDefault="009D662D" w:rsidP="00F910B0">
            <w:pPr>
              <w:rPr>
                <w:b/>
                <w:sz w:val="28"/>
                <w:szCs w:val="28"/>
              </w:rPr>
            </w:pPr>
            <w:r w:rsidRPr="009D662D">
              <w:rPr>
                <w:b/>
                <w:sz w:val="28"/>
                <w:szCs w:val="28"/>
              </w:rPr>
              <w:t>Rikos</w:t>
            </w:r>
          </w:p>
        </w:tc>
        <w:tc>
          <w:tcPr>
            <w:tcW w:w="2370" w:type="dxa"/>
          </w:tcPr>
          <w:p w:rsidR="009D662D" w:rsidRPr="009D662D" w:rsidRDefault="009D662D" w:rsidP="00F910B0">
            <w:pPr>
              <w:rPr>
                <w:b/>
                <w:sz w:val="28"/>
                <w:szCs w:val="28"/>
              </w:rPr>
            </w:pPr>
            <w:r w:rsidRPr="009D662D">
              <w:rPr>
                <w:b/>
                <w:sz w:val="28"/>
                <w:szCs w:val="28"/>
              </w:rPr>
              <w:t>Minä</w:t>
            </w:r>
          </w:p>
        </w:tc>
        <w:tc>
          <w:tcPr>
            <w:tcW w:w="2335" w:type="dxa"/>
          </w:tcPr>
          <w:p w:rsidR="009D662D" w:rsidRPr="009D662D" w:rsidRDefault="009D662D" w:rsidP="00F910B0">
            <w:pPr>
              <w:rPr>
                <w:b/>
                <w:sz w:val="28"/>
                <w:szCs w:val="28"/>
              </w:rPr>
            </w:pPr>
            <w:r w:rsidRPr="009D662D">
              <w:rPr>
                <w:b/>
                <w:sz w:val="28"/>
                <w:szCs w:val="28"/>
              </w:rPr>
              <w:t>Oikeus</w:t>
            </w:r>
          </w:p>
        </w:tc>
      </w:tr>
      <w:tr w:rsidR="003B6CFD" w:rsidTr="006C7769">
        <w:trPr>
          <w:trHeight w:val="441"/>
        </w:trPr>
        <w:tc>
          <w:tcPr>
            <w:tcW w:w="10234" w:type="dxa"/>
          </w:tcPr>
          <w:p w:rsidR="009D662D" w:rsidRDefault="009D662D" w:rsidP="00F910B0">
            <w:r>
              <w:t>Nuori nainen varastaa tavaratalosta huulipunan ja puuterin, yhteisarvo 20€</w:t>
            </w:r>
          </w:p>
        </w:tc>
        <w:tc>
          <w:tcPr>
            <w:tcW w:w="2370" w:type="dxa"/>
          </w:tcPr>
          <w:p w:rsidR="009D662D" w:rsidRDefault="009D662D" w:rsidP="00F910B0"/>
        </w:tc>
        <w:tc>
          <w:tcPr>
            <w:tcW w:w="2335" w:type="dxa"/>
          </w:tcPr>
          <w:p w:rsidR="009D662D" w:rsidRDefault="009D662D" w:rsidP="00F910B0"/>
        </w:tc>
      </w:tr>
      <w:tr w:rsidR="003B6CFD" w:rsidTr="006C7769">
        <w:trPr>
          <w:trHeight w:val="953"/>
        </w:trPr>
        <w:tc>
          <w:tcPr>
            <w:tcW w:w="10234" w:type="dxa"/>
          </w:tcPr>
          <w:p w:rsidR="009D662D" w:rsidRDefault="009D662D" w:rsidP="00F910B0">
            <w:r>
              <w:t>Mies paisuttaa omistamiensa kolmen yrityksen osakepääomaa pyörittämällä samaa 100 000 € rahasummaa tililtä toiselle. Rahasiirron avulla hän saa yrityksensä näyttämään todellista varakkaammilta. Miehen menettelyn tarkoituksena on erehdyttää pankki myöntämään hänelle lainaa 5 milj. €. Yhtiöiden ajauduttua konkurssiin pankille aiheutuu 4,5  milj. € luottotappiot.</w:t>
            </w:r>
          </w:p>
        </w:tc>
        <w:tc>
          <w:tcPr>
            <w:tcW w:w="2370" w:type="dxa"/>
          </w:tcPr>
          <w:p w:rsidR="009D662D" w:rsidRDefault="009D662D" w:rsidP="00F910B0"/>
        </w:tc>
        <w:tc>
          <w:tcPr>
            <w:tcW w:w="2335" w:type="dxa"/>
          </w:tcPr>
          <w:p w:rsidR="009D662D" w:rsidRDefault="009D662D" w:rsidP="00F910B0"/>
        </w:tc>
      </w:tr>
      <w:tr w:rsidR="003B6CFD" w:rsidTr="006C7769">
        <w:trPr>
          <w:trHeight w:val="902"/>
        </w:trPr>
        <w:tc>
          <w:tcPr>
            <w:tcW w:w="10234" w:type="dxa"/>
          </w:tcPr>
          <w:p w:rsidR="009D662D" w:rsidRDefault="009D662D" w:rsidP="00F910B0">
            <w:r>
              <w:t>Nuorisojoukko seisoskelee perjantai-iltana rautatieasemalla. Yksi porukan jäsenistä, 16-vuotias poika, pummaa ohikulkevalta nuorelta mieheltä tupakkaa. Mies ilmoittaa, ettei hänellä ole tupakkaa, jolloin 16-vuotias lyö häntä kaksi kertaa nyrkillä kasvoihin. Mies saa lyönneistä pari mustelmaa, ei muita vammoja.</w:t>
            </w:r>
          </w:p>
        </w:tc>
        <w:tc>
          <w:tcPr>
            <w:tcW w:w="2370" w:type="dxa"/>
          </w:tcPr>
          <w:p w:rsidR="009D662D" w:rsidRDefault="009D662D" w:rsidP="00F910B0"/>
        </w:tc>
        <w:tc>
          <w:tcPr>
            <w:tcW w:w="2335" w:type="dxa"/>
          </w:tcPr>
          <w:p w:rsidR="009D662D" w:rsidRDefault="009D662D" w:rsidP="00F910B0"/>
        </w:tc>
      </w:tr>
      <w:tr w:rsidR="003B6CFD" w:rsidTr="006C7769">
        <w:trPr>
          <w:trHeight w:val="953"/>
        </w:trPr>
        <w:tc>
          <w:tcPr>
            <w:tcW w:w="10234" w:type="dxa"/>
          </w:tcPr>
          <w:p w:rsidR="009D662D" w:rsidRDefault="009D662D" w:rsidP="00F910B0">
            <w:r>
              <w:t xml:space="preserve">Nainen on palaamassa kävellen ravintolasta kotiin hieman juopuneena. Tuntematon mies pysäyttää auton ja tarjoaa naiselle kyytiä kotiin. Mies kuitenkin ajaa naisen syrjäiseen paikkaan ja raiskaa hänet siellä samalla kuristaen kurkusta. </w:t>
            </w:r>
          </w:p>
        </w:tc>
        <w:tc>
          <w:tcPr>
            <w:tcW w:w="2370" w:type="dxa"/>
          </w:tcPr>
          <w:p w:rsidR="009D662D" w:rsidRDefault="009D662D" w:rsidP="00F910B0"/>
        </w:tc>
        <w:tc>
          <w:tcPr>
            <w:tcW w:w="2335" w:type="dxa"/>
          </w:tcPr>
          <w:p w:rsidR="009D662D" w:rsidRDefault="009D662D" w:rsidP="00F910B0"/>
        </w:tc>
      </w:tr>
      <w:tr w:rsidR="003B6CFD" w:rsidTr="006C7769">
        <w:trPr>
          <w:trHeight w:val="902"/>
        </w:trPr>
        <w:tc>
          <w:tcPr>
            <w:tcW w:w="10234" w:type="dxa"/>
          </w:tcPr>
          <w:p w:rsidR="009D662D" w:rsidRDefault="009D662D" w:rsidP="00F910B0">
            <w:r>
              <w:t>Huumeidenkäyttäjä myy hasista ja amfetamiinia koululaisille. Joskus hän tarjoaa ensikertalaisille ilmaisia näytteitä. Hän onnistuu vuoden aikana myymään usea</w:t>
            </w:r>
            <w:r w:rsidR="007D1115">
              <w:t>lle yläkoulun ja lukion oppilaalle yhteensä pari kiloa hasista ja 50g amfetamiinia.</w:t>
            </w:r>
          </w:p>
        </w:tc>
        <w:tc>
          <w:tcPr>
            <w:tcW w:w="2370" w:type="dxa"/>
          </w:tcPr>
          <w:p w:rsidR="009D662D" w:rsidRDefault="009D662D" w:rsidP="00F910B0"/>
        </w:tc>
        <w:tc>
          <w:tcPr>
            <w:tcW w:w="2335" w:type="dxa"/>
          </w:tcPr>
          <w:p w:rsidR="009D662D" w:rsidRDefault="009D662D" w:rsidP="00F910B0"/>
        </w:tc>
      </w:tr>
      <w:tr w:rsidR="003B6CFD" w:rsidTr="006C7769">
        <w:trPr>
          <w:trHeight w:val="398"/>
        </w:trPr>
        <w:tc>
          <w:tcPr>
            <w:tcW w:w="10234" w:type="dxa"/>
          </w:tcPr>
          <w:p w:rsidR="009D662D" w:rsidRDefault="007D1115" w:rsidP="00F910B0">
            <w:r>
              <w:t>Mies ajaa moottoritiellä 165km/h, vaikka nopeusrajoitus on 120km/h.</w:t>
            </w:r>
          </w:p>
        </w:tc>
        <w:tc>
          <w:tcPr>
            <w:tcW w:w="2370" w:type="dxa"/>
          </w:tcPr>
          <w:p w:rsidR="009D662D" w:rsidRDefault="009D662D" w:rsidP="00F910B0"/>
        </w:tc>
        <w:tc>
          <w:tcPr>
            <w:tcW w:w="2335" w:type="dxa"/>
          </w:tcPr>
          <w:p w:rsidR="009D662D" w:rsidRDefault="009D662D" w:rsidP="00F910B0"/>
        </w:tc>
      </w:tr>
      <w:tr w:rsidR="003B6CFD" w:rsidTr="006C7769">
        <w:trPr>
          <w:trHeight w:val="792"/>
        </w:trPr>
        <w:tc>
          <w:tcPr>
            <w:tcW w:w="10234" w:type="dxa"/>
          </w:tcPr>
          <w:p w:rsidR="009D662D" w:rsidRDefault="00F910B0" w:rsidP="00F910B0">
            <w:r>
              <w:t>Autoilija ajaa pikkukadulla suojatietä ylittäneen ekaluokkalaisen kuoliaaksi. Autoilija puhaltaa alkometriin 1,65 promillen lukemat.</w:t>
            </w:r>
          </w:p>
        </w:tc>
        <w:tc>
          <w:tcPr>
            <w:tcW w:w="2370" w:type="dxa"/>
          </w:tcPr>
          <w:p w:rsidR="009D662D" w:rsidRDefault="009D662D" w:rsidP="00F910B0"/>
        </w:tc>
        <w:tc>
          <w:tcPr>
            <w:tcW w:w="2335" w:type="dxa"/>
          </w:tcPr>
          <w:p w:rsidR="009D662D" w:rsidRDefault="009D662D" w:rsidP="00F910B0"/>
        </w:tc>
      </w:tr>
      <w:tr w:rsidR="003B6CFD" w:rsidTr="006C7769">
        <w:trPr>
          <w:trHeight w:val="902"/>
        </w:trPr>
        <w:tc>
          <w:tcPr>
            <w:tcW w:w="10234" w:type="dxa"/>
          </w:tcPr>
          <w:p w:rsidR="009D662D" w:rsidRDefault="00F910B0" w:rsidP="00CB1DFD">
            <w:r>
              <w:t>Aviomies on vuosia pahoinpidellyt vaimoaan. Eräänä yönä, kun mies on mennyt nukkumaan, vaimo otta</w:t>
            </w:r>
            <w:r w:rsidR="00D84C6C">
              <w:t>a</w:t>
            </w:r>
            <w:r>
              <w:t xml:space="preserve"> miehen </w:t>
            </w:r>
            <w:r w:rsidR="00CB1DFD">
              <w:t xml:space="preserve">aseen </w:t>
            </w:r>
            <w:r>
              <w:t>ja ampuu sillä nukkuvan miehensä kuoliaaksi.</w:t>
            </w:r>
          </w:p>
        </w:tc>
        <w:tc>
          <w:tcPr>
            <w:tcW w:w="2370" w:type="dxa"/>
          </w:tcPr>
          <w:p w:rsidR="009D662D" w:rsidRDefault="009D662D" w:rsidP="00F910B0"/>
        </w:tc>
        <w:tc>
          <w:tcPr>
            <w:tcW w:w="2335" w:type="dxa"/>
          </w:tcPr>
          <w:p w:rsidR="009D662D" w:rsidRDefault="009D662D" w:rsidP="00F910B0"/>
        </w:tc>
      </w:tr>
      <w:tr w:rsidR="003B6CFD" w:rsidTr="006C7769">
        <w:trPr>
          <w:trHeight w:val="953"/>
        </w:trPr>
        <w:tc>
          <w:tcPr>
            <w:tcW w:w="10234" w:type="dxa"/>
          </w:tcPr>
          <w:p w:rsidR="009D662D" w:rsidRDefault="00F910B0" w:rsidP="00F910B0">
            <w:r>
              <w:t>Sellutehdas päästää järveen viiden vuoden aikana jätevettä viisinkertaisen määrän kuin mitä se olisi saanut lupaehtojen mukaan päästää. Toimitusjohtaja päätti lupaehtojen ylittämisestä tietoisesti., koska muut järjestelyt olisivat tulleet liian kalliiksi. Jätevedet tuhoavat järven kalakannat ja virkistyskäytön.</w:t>
            </w:r>
          </w:p>
        </w:tc>
        <w:tc>
          <w:tcPr>
            <w:tcW w:w="2370" w:type="dxa"/>
          </w:tcPr>
          <w:p w:rsidR="009D662D" w:rsidRDefault="009D662D" w:rsidP="00F910B0"/>
        </w:tc>
        <w:tc>
          <w:tcPr>
            <w:tcW w:w="2335" w:type="dxa"/>
          </w:tcPr>
          <w:p w:rsidR="009D662D" w:rsidRDefault="009D662D" w:rsidP="00F910B0"/>
        </w:tc>
      </w:tr>
      <w:tr w:rsidR="003B6CFD" w:rsidTr="006C7769">
        <w:trPr>
          <w:trHeight w:val="439"/>
        </w:trPr>
        <w:tc>
          <w:tcPr>
            <w:tcW w:w="10234" w:type="dxa"/>
          </w:tcPr>
          <w:p w:rsidR="009D662D" w:rsidRDefault="00F910B0" w:rsidP="00F910B0">
            <w:r>
              <w:t>Koululainen tuhrii bussipysäkin katoksen täyteen erilaisia kuvioita spray-maalilla</w:t>
            </w:r>
          </w:p>
        </w:tc>
        <w:tc>
          <w:tcPr>
            <w:tcW w:w="2370" w:type="dxa"/>
          </w:tcPr>
          <w:p w:rsidR="009D662D" w:rsidRDefault="009D662D" w:rsidP="00F910B0"/>
        </w:tc>
        <w:tc>
          <w:tcPr>
            <w:tcW w:w="2335" w:type="dxa"/>
          </w:tcPr>
          <w:p w:rsidR="009D662D" w:rsidRDefault="009D662D" w:rsidP="00F910B0"/>
        </w:tc>
      </w:tr>
    </w:tbl>
    <w:p w:rsidR="007E7089" w:rsidRDefault="007E7089"/>
    <w:sectPr w:rsidR="007E7089" w:rsidSect="009D662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D"/>
    <w:rsid w:val="0016790A"/>
    <w:rsid w:val="00253123"/>
    <w:rsid w:val="003B6CFD"/>
    <w:rsid w:val="006C7769"/>
    <w:rsid w:val="00750FB5"/>
    <w:rsid w:val="007D1115"/>
    <w:rsid w:val="007E7089"/>
    <w:rsid w:val="009D662D"/>
    <w:rsid w:val="00C72D66"/>
    <w:rsid w:val="00CB1DFD"/>
    <w:rsid w:val="00D84C6C"/>
    <w:rsid w:val="00F910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C5E0"/>
  <w15:chartTrackingRefBased/>
  <w15:docId w15:val="{B58CAF44-76A2-439F-A1A6-147DAFF2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9D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247</Words>
  <Characters>2006</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Jämsän kaupunki</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Valtteri Kangasmäki</dc:creator>
  <cp:keywords/>
  <dc:description/>
  <cp:lastModifiedBy>Valtteri Kangasmäki</cp:lastModifiedBy>
  <cp:revision>9</cp:revision>
  <dcterms:created xsi:type="dcterms:W3CDTF">2016-10-25T07:05:00Z</dcterms:created>
  <dcterms:modified xsi:type="dcterms:W3CDTF">2019-01-24T07:15:00Z</dcterms:modified>
</cp:coreProperties>
</file>