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B6000" w14:textId="2F3E30C9" w:rsidR="00271FCC" w:rsidRDefault="09FDD5E7" w:rsidP="70E31FE5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 w:rsidRPr="70E31FE5">
        <w:rPr>
          <w:rFonts w:ascii="Calibri" w:eastAsia="Calibri" w:hAnsi="Calibri" w:cs="Calibri"/>
          <w:b/>
          <w:bCs/>
          <w:sz w:val="24"/>
          <w:szCs w:val="24"/>
        </w:rPr>
        <w:t>Oppilaiden po</w:t>
      </w:r>
      <w:r w:rsidR="39EC602B" w:rsidRPr="70E31FE5">
        <w:rPr>
          <w:rFonts w:ascii="Calibri" w:eastAsia="Calibri" w:hAnsi="Calibri" w:cs="Calibri"/>
          <w:b/>
          <w:bCs/>
          <w:sz w:val="24"/>
          <w:szCs w:val="24"/>
        </w:rPr>
        <w:t>issaoloihin puuttuminen Nummen yhtenäiskoulussa luokilla 7-9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792"/>
        <w:gridCol w:w="2792"/>
        <w:gridCol w:w="2792"/>
        <w:gridCol w:w="2792"/>
        <w:gridCol w:w="2792"/>
      </w:tblGrid>
      <w:tr w:rsidR="70E31FE5" w14:paraId="3714272E" w14:textId="77777777" w:rsidTr="7386B617"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0617C" w14:textId="704C3160" w:rsidR="70E31FE5" w:rsidRDefault="70E31FE5">
            <w:r w:rsidRPr="70E31FE5">
              <w:rPr>
                <w:rFonts w:ascii="Calibri" w:eastAsia="Calibri" w:hAnsi="Calibri" w:cs="Calibri"/>
              </w:rPr>
              <w:t xml:space="preserve"> </w:t>
            </w:r>
          </w:p>
          <w:p w14:paraId="57DB16FE" w14:textId="5D815C8D" w:rsidR="70E31FE5" w:rsidRDefault="70E31FE5" w:rsidP="70E31FE5">
            <w:pPr>
              <w:rPr>
                <w:rFonts w:ascii="Calibri" w:eastAsia="Calibri" w:hAnsi="Calibri" w:cs="Calibri"/>
                <w:b/>
                <w:bCs/>
              </w:rPr>
            </w:pPr>
            <w:r w:rsidRPr="70E31FE5">
              <w:rPr>
                <w:rFonts w:ascii="Calibri" w:eastAsia="Calibri" w:hAnsi="Calibri" w:cs="Calibri"/>
              </w:rPr>
              <w:t xml:space="preserve"> </w:t>
            </w:r>
            <w:r w:rsidR="318DF065" w:rsidRPr="70E31FE5">
              <w:rPr>
                <w:rFonts w:ascii="Calibri" w:eastAsia="Calibri" w:hAnsi="Calibri" w:cs="Calibri"/>
                <w:b/>
                <w:bCs/>
              </w:rPr>
              <w:t>Ennaltaehkäisevä toiminta</w:t>
            </w:r>
          </w:p>
          <w:p w14:paraId="3CD4FBF8" w14:textId="04D739A6" w:rsidR="70E31FE5" w:rsidRDefault="70E31FE5" w:rsidP="70E31FE5">
            <w:pPr>
              <w:jc w:val="center"/>
            </w:pPr>
            <w:r w:rsidRPr="70E31FE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14167" w14:textId="5234CC1A" w:rsidR="70E31FE5" w:rsidRDefault="70E31FE5" w:rsidP="52945252">
            <w:pPr>
              <w:jc w:val="center"/>
              <w:rPr>
                <w:rFonts w:ascii="Calibri" w:eastAsia="Calibri" w:hAnsi="Calibri" w:cs="Calibri"/>
                <w:b/>
                <w:bCs/>
                <w:highlight w:val="cyan"/>
              </w:rPr>
            </w:pPr>
          </w:p>
          <w:p w14:paraId="5308C559" w14:textId="39D674F1" w:rsidR="6B5BB3C9" w:rsidRDefault="6B5BB3C9" w:rsidP="52945252">
            <w:pPr>
              <w:rPr>
                <w:rFonts w:ascii="Calibri" w:eastAsia="Calibri" w:hAnsi="Calibri" w:cs="Calibri"/>
                <w:b/>
                <w:bCs/>
                <w:highlight w:val="cyan"/>
              </w:rPr>
            </w:pPr>
            <w:r w:rsidRPr="52945252">
              <w:rPr>
                <w:rFonts w:ascii="Calibri" w:eastAsia="Calibri" w:hAnsi="Calibri" w:cs="Calibri"/>
                <w:b/>
                <w:bCs/>
                <w:highlight w:val="cyan"/>
              </w:rPr>
              <w:t>Huoli puheeksi, taso 1</w:t>
            </w:r>
          </w:p>
          <w:p w14:paraId="5E3E1647" w14:textId="58D30CCC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cyan"/>
              </w:rPr>
            </w:pPr>
          </w:p>
          <w:p w14:paraId="10ABDD88" w14:textId="137727EF" w:rsidR="6B5BB3C9" w:rsidRDefault="6B5BB3C9" w:rsidP="52945252">
            <w:pPr>
              <w:rPr>
                <w:rFonts w:ascii="Calibri" w:eastAsia="Calibri" w:hAnsi="Calibri" w:cs="Calibri"/>
                <w:b/>
                <w:bCs/>
                <w:highlight w:val="cyan"/>
              </w:rPr>
            </w:pPr>
            <w:r w:rsidRPr="52945252">
              <w:rPr>
                <w:rFonts w:ascii="Calibri" w:eastAsia="Calibri" w:hAnsi="Calibri" w:cs="Calibri"/>
                <w:b/>
                <w:bCs/>
                <w:highlight w:val="cyan"/>
              </w:rPr>
              <w:t>Satunnaiset poissaolot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E453" w14:textId="00743EE5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green"/>
              </w:rPr>
            </w:pPr>
            <w:r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5A6E4F73" w:rsidRPr="52945252">
              <w:rPr>
                <w:rFonts w:ascii="Calibri" w:eastAsia="Calibri" w:hAnsi="Calibri" w:cs="Calibri"/>
                <w:b/>
                <w:bCs/>
                <w:highlight w:val="green"/>
              </w:rPr>
              <w:t>Huoli poissaoloista, taso 2</w:t>
            </w:r>
            <w:r w:rsidR="5A6E4F73"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D03608C" w14:textId="72200B89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green"/>
              </w:rPr>
            </w:pPr>
          </w:p>
          <w:p w14:paraId="3B81BF95" w14:textId="0542FF9B" w:rsidR="5A6E4F73" w:rsidRDefault="5A6E4F73" w:rsidP="52945252">
            <w:pPr>
              <w:rPr>
                <w:rFonts w:ascii="Calibri" w:eastAsia="Calibri" w:hAnsi="Calibri" w:cs="Calibri"/>
                <w:b/>
                <w:bCs/>
                <w:highlight w:val="green"/>
              </w:rPr>
            </w:pPr>
            <w:r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2945252">
              <w:rPr>
                <w:rFonts w:ascii="Calibri" w:eastAsia="Calibri" w:hAnsi="Calibri" w:cs="Calibri"/>
                <w:b/>
                <w:bCs/>
                <w:highlight w:val="green"/>
              </w:rPr>
              <w:t>Useita poissaoloja</w:t>
            </w:r>
            <w:r w:rsidR="74180A36" w:rsidRPr="52945252">
              <w:rPr>
                <w:rFonts w:ascii="Calibri" w:eastAsia="Calibri" w:hAnsi="Calibri" w:cs="Calibri"/>
                <w:b/>
                <w:bCs/>
                <w:highlight w:val="green"/>
              </w:rPr>
              <w:t>,</w:t>
            </w:r>
            <w:r w:rsidRPr="52945252">
              <w:rPr>
                <w:rFonts w:ascii="Calibri" w:eastAsia="Calibri" w:hAnsi="Calibri" w:cs="Calibri"/>
                <w:b/>
                <w:bCs/>
                <w:highlight w:val="green"/>
              </w:rPr>
              <w:t xml:space="preserve">  50</w:t>
            </w:r>
            <w:r w:rsidR="5627B455" w:rsidRPr="52945252">
              <w:rPr>
                <w:rFonts w:ascii="Calibri" w:eastAsia="Calibri" w:hAnsi="Calibri" w:cs="Calibri"/>
                <w:b/>
                <w:bCs/>
                <w:highlight w:val="green"/>
              </w:rPr>
              <w:t>-69</w:t>
            </w:r>
            <w:r w:rsidRPr="52945252">
              <w:rPr>
                <w:rFonts w:ascii="Calibri" w:eastAsia="Calibri" w:hAnsi="Calibri" w:cs="Calibri"/>
                <w:b/>
                <w:bCs/>
                <w:highlight w:val="green"/>
              </w:rPr>
              <w:t xml:space="preserve"> tuntia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ACBE" w14:textId="3A1DD360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52945252">
              <w:rPr>
                <w:rFonts w:ascii="Calibri" w:eastAsia="Calibri" w:hAnsi="Calibri" w:cs="Calibri"/>
              </w:rPr>
              <w:t xml:space="preserve"> </w:t>
            </w:r>
            <w:r w:rsidR="36D356CE"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>Huoli poissaoloista, taso 3</w:t>
            </w:r>
            <w:r w:rsidR="36D356CE"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A0256D3" w14:textId="72200B89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  <w:p w14:paraId="43A70704" w14:textId="0477E5F0" w:rsidR="36D356CE" w:rsidRDefault="36D356CE" w:rsidP="52945252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Useita poissaoloja, </w:t>
            </w:r>
            <w:r w:rsidR="113F7D68"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>7</w:t>
            </w:r>
            <w:r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>0</w:t>
            </w:r>
            <w:r w:rsidR="231EAF05"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>-</w:t>
            </w:r>
            <w:r w:rsidR="0437F659"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>90</w:t>
            </w:r>
            <w:r w:rsidRPr="52945252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tuntia</w:t>
            </w:r>
          </w:p>
          <w:p w14:paraId="1628C2FA" w14:textId="261940E5" w:rsidR="70E31FE5" w:rsidRDefault="70E31FE5" w:rsidP="70E31F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7A888" w14:textId="7D60DE9E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red"/>
              </w:rPr>
            </w:pPr>
            <w:r w:rsidRPr="52945252">
              <w:rPr>
                <w:rFonts w:ascii="Calibri" w:eastAsia="Calibri" w:hAnsi="Calibri" w:cs="Calibri"/>
              </w:rPr>
              <w:t xml:space="preserve"> </w:t>
            </w:r>
            <w:r w:rsidR="2730A88B" w:rsidRPr="52945252">
              <w:rPr>
                <w:rFonts w:ascii="Calibri" w:eastAsia="Calibri" w:hAnsi="Calibri" w:cs="Calibri"/>
                <w:b/>
                <w:bCs/>
                <w:highlight w:val="red"/>
              </w:rPr>
              <w:t>Huoli poissaoloista, taso 4</w:t>
            </w:r>
            <w:r w:rsidR="2730A88B"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F5F392F" w14:textId="72200B89" w:rsidR="70E31FE5" w:rsidRDefault="70E31FE5" w:rsidP="52945252">
            <w:pPr>
              <w:rPr>
                <w:rFonts w:ascii="Calibri" w:eastAsia="Calibri" w:hAnsi="Calibri" w:cs="Calibri"/>
                <w:b/>
                <w:bCs/>
                <w:highlight w:val="red"/>
              </w:rPr>
            </w:pPr>
          </w:p>
          <w:p w14:paraId="0F55987A" w14:textId="7DC58165" w:rsidR="2730A88B" w:rsidRDefault="2730A88B" w:rsidP="52945252">
            <w:pPr>
              <w:rPr>
                <w:rFonts w:ascii="Calibri" w:eastAsia="Calibri" w:hAnsi="Calibri" w:cs="Calibri"/>
                <w:b/>
                <w:bCs/>
                <w:highlight w:val="red"/>
              </w:rPr>
            </w:pPr>
            <w:r w:rsidRPr="52945252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52945252">
              <w:rPr>
                <w:rFonts w:ascii="Calibri" w:eastAsia="Calibri" w:hAnsi="Calibri" w:cs="Calibri"/>
                <w:b/>
                <w:bCs/>
                <w:highlight w:val="red"/>
              </w:rPr>
              <w:t>Useita poissaoloja, yli 90 tuntia</w:t>
            </w:r>
          </w:p>
          <w:p w14:paraId="44FC2999" w14:textId="30DB340A" w:rsidR="70E31FE5" w:rsidRDefault="70E31FE5" w:rsidP="70E31FE5">
            <w:pPr>
              <w:rPr>
                <w:rFonts w:ascii="Calibri" w:eastAsia="Calibri" w:hAnsi="Calibri" w:cs="Calibri"/>
              </w:rPr>
            </w:pPr>
          </w:p>
        </w:tc>
      </w:tr>
      <w:tr w:rsidR="70E31FE5" w14:paraId="6A79D691" w14:textId="77777777" w:rsidTr="7386B617"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E62AB" w14:textId="3A11D756" w:rsidR="70E31FE5" w:rsidRDefault="70E31FE5">
            <w:r w:rsidRPr="70E31FE5">
              <w:rPr>
                <w:rFonts w:ascii="Calibri" w:eastAsia="Calibri" w:hAnsi="Calibri" w:cs="Calibri"/>
              </w:rPr>
              <w:t xml:space="preserve"> </w:t>
            </w:r>
          </w:p>
          <w:p w14:paraId="42DBA799" w14:textId="53940DBD" w:rsidR="70E31FE5" w:rsidRDefault="70E31FE5">
            <w:r w:rsidRPr="70E31FE5">
              <w:rPr>
                <w:rFonts w:ascii="Calibri" w:eastAsia="Calibri" w:hAnsi="Calibri" w:cs="Calibri"/>
              </w:rPr>
              <w:t xml:space="preserve"> </w:t>
            </w:r>
            <w:r w:rsidR="1A3C7C6F" w:rsidRPr="70E31FE5">
              <w:rPr>
                <w:rFonts w:ascii="Calibri" w:eastAsia="Calibri" w:hAnsi="Calibri" w:cs="Calibri"/>
              </w:rPr>
              <w:t xml:space="preserve">Lisätään oppilaiden osallisuutta ja yhteisöllisyyttä yhteisöllisen opiskeluhuollon keinoin. </w:t>
            </w:r>
          </w:p>
          <w:p w14:paraId="1665C671" w14:textId="3907ED5B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2905D3EF" w14:textId="59492BD9" w:rsidR="1A3C7C6F" w:rsidRDefault="1A3C7C6F" w:rsidP="70E31FE5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70E31FE5">
              <w:rPr>
                <w:rFonts w:ascii="Calibri" w:eastAsia="Calibri" w:hAnsi="Calibri" w:cs="Calibri"/>
                <w:b/>
                <w:bCs/>
                <w:u w:val="single"/>
              </w:rPr>
              <w:t>Toimenpiteet:</w:t>
            </w:r>
          </w:p>
          <w:p w14:paraId="345B8A49" w14:textId="7674613A" w:rsidR="1A3C7C6F" w:rsidRDefault="1A3C7C6F" w:rsidP="70E31FE5">
            <w:pPr>
              <w:rPr>
                <w:rFonts w:ascii="Calibri" w:eastAsia="Calibri" w:hAnsi="Calibri" w:cs="Calibri"/>
              </w:rPr>
            </w:pPr>
            <w:r w:rsidRPr="327B73B8">
              <w:rPr>
                <w:rFonts w:ascii="Calibri" w:eastAsia="Calibri" w:hAnsi="Calibri" w:cs="Calibri"/>
              </w:rPr>
              <w:t xml:space="preserve">- </w:t>
            </w:r>
            <w:r w:rsidR="395F94F0" w:rsidRPr="327B73B8">
              <w:rPr>
                <w:rFonts w:ascii="Calibri" w:eastAsia="Calibri" w:hAnsi="Calibri" w:cs="Calibri"/>
              </w:rPr>
              <w:t>L</w:t>
            </w:r>
            <w:r w:rsidR="2FE407A5" w:rsidRPr="327B73B8">
              <w:rPr>
                <w:rFonts w:ascii="Calibri" w:eastAsia="Calibri" w:hAnsi="Calibri" w:cs="Calibri"/>
              </w:rPr>
              <w:t>O</w:t>
            </w:r>
            <w:r w:rsidRPr="327B73B8">
              <w:rPr>
                <w:rFonts w:ascii="Calibri" w:eastAsia="Calibri" w:hAnsi="Calibri" w:cs="Calibri"/>
              </w:rPr>
              <w:t xml:space="preserve">-tunnit </w:t>
            </w:r>
            <w:r w:rsidR="3CD514A2" w:rsidRPr="327B73B8">
              <w:rPr>
                <w:rFonts w:ascii="Calibri" w:eastAsia="Calibri" w:hAnsi="Calibri" w:cs="Calibri"/>
              </w:rPr>
              <w:t>kerran kuukaudessa</w:t>
            </w:r>
          </w:p>
          <w:p w14:paraId="6A712C27" w14:textId="38579DD8" w:rsidR="459374E4" w:rsidRDefault="459374E4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 xml:space="preserve">-itsearviointivihot kaikille </w:t>
            </w:r>
          </w:p>
          <w:p w14:paraId="1D2DF379" w14:textId="182F4A63" w:rsidR="1A3C7C6F" w:rsidRDefault="1A3C7C6F">
            <w:r w:rsidRPr="70E31FE5">
              <w:rPr>
                <w:rFonts w:ascii="Calibri" w:eastAsia="Calibri" w:hAnsi="Calibri" w:cs="Calibri"/>
              </w:rPr>
              <w:t xml:space="preserve">- </w:t>
            </w:r>
            <w:r w:rsidR="0B4585FC" w:rsidRPr="70E31FE5">
              <w:rPr>
                <w:rFonts w:ascii="Calibri" w:eastAsia="Calibri" w:hAnsi="Calibri" w:cs="Calibri"/>
              </w:rPr>
              <w:t>7-8</w:t>
            </w:r>
            <w:r w:rsidR="06F1FF98" w:rsidRPr="70E31FE5">
              <w:rPr>
                <w:rFonts w:ascii="Calibri" w:eastAsia="Calibri" w:hAnsi="Calibri" w:cs="Calibri"/>
              </w:rPr>
              <w:t>-</w:t>
            </w:r>
            <w:r w:rsidR="0B4585FC" w:rsidRPr="70E31FE5">
              <w:rPr>
                <w:rFonts w:ascii="Calibri" w:eastAsia="Calibri" w:hAnsi="Calibri" w:cs="Calibri"/>
              </w:rPr>
              <w:t xml:space="preserve"> luokkalaisilla </w:t>
            </w:r>
            <w:r w:rsidRPr="70E31FE5">
              <w:rPr>
                <w:rFonts w:ascii="Calibri" w:eastAsia="Calibri" w:hAnsi="Calibri" w:cs="Calibri"/>
              </w:rPr>
              <w:t xml:space="preserve">hyvinvointikeskustelut </w:t>
            </w:r>
            <w:r w:rsidR="332C865F" w:rsidRPr="70E31FE5">
              <w:rPr>
                <w:rFonts w:ascii="Calibri" w:eastAsia="Calibri" w:hAnsi="Calibri" w:cs="Calibri"/>
              </w:rPr>
              <w:t>9-luokkalaisten TET-jakson aikana</w:t>
            </w:r>
          </w:p>
          <w:p w14:paraId="1965AEA1" w14:textId="3FCE49A7" w:rsidR="239C8029" w:rsidRDefault="239C8029" w:rsidP="7386B617">
            <w:pPr>
              <w:rPr>
                <w:rFonts w:ascii="Calibri" w:eastAsia="Calibri" w:hAnsi="Calibri" w:cs="Calibri"/>
              </w:rPr>
            </w:pPr>
            <w:r w:rsidRPr="7386B617">
              <w:rPr>
                <w:rFonts w:ascii="Calibri" w:eastAsia="Calibri" w:hAnsi="Calibri" w:cs="Calibri"/>
              </w:rPr>
              <w:t xml:space="preserve">-9-luokkalaisten hyvinvointikeskustelut </w:t>
            </w:r>
            <w:r w:rsidR="51E0BE99" w:rsidRPr="7386B617">
              <w:rPr>
                <w:rFonts w:ascii="Calibri" w:eastAsia="Calibri" w:hAnsi="Calibri" w:cs="Calibri"/>
              </w:rPr>
              <w:t>viikkojen 41-43</w:t>
            </w:r>
            <w:r w:rsidRPr="7386B617">
              <w:rPr>
                <w:rFonts w:ascii="Calibri" w:eastAsia="Calibri" w:hAnsi="Calibri" w:cs="Calibri"/>
              </w:rPr>
              <w:t xml:space="preserve"> aikana</w:t>
            </w:r>
          </w:p>
          <w:p w14:paraId="24F1D750" w14:textId="74DC4FE4" w:rsidR="3939340C" w:rsidRDefault="3939340C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-ryhmäytymispäivät /-tunnit tehostetusti 7.-luokkalaisille, mutta myös muille l</w:t>
            </w:r>
            <w:r w:rsidR="7056023E" w:rsidRPr="70E31FE5">
              <w:rPr>
                <w:rFonts w:ascii="Calibri" w:eastAsia="Calibri" w:hAnsi="Calibri" w:cs="Calibri"/>
              </w:rPr>
              <w:t>uokka-asteille</w:t>
            </w:r>
          </w:p>
          <w:p w14:paraId="05589667" w14:textId="3C28FE7E" w:rsidR="61A40E46" w:rsidRDefault="61A40E46" w:rsidP="7386B617">
            <w:pPr>
              <w:rPr>
                <w:rFonts w:ascii="Calibri" w:eastAsia="Calibri" w:hAnsi="Calibri" w:cs="Calibri"/>
              </w:rPr>
            </w:pPr>
            <w:r w:rsidRPr="7386B617">
              <w:rPr>
                <w:rFonts w:ascii="Calibri" w:eastAsia="Calibri" w:hAnsi="Calibri" w:cs="Calibri"/>
              </w:rPr>
              <w:t xml:space="preserve">-hyvinvointiviikko kevätlukukaudella </w:t>
            </w:r>
          </w:p>
          <w:p w14:paraId="427B5C55" w14:textId="7C0B0E32" w:rsidR="33BC2543" w:rsidRDefault="33BC2543" w:rsidP="70E31FE5">
            <w:pPr>
              <w:rPr>
                <w:rFonts w:ascii="Calibri" w:eastAsia="Calibri" w:hAnsi="Calibri" w:cs="Calibri"/>
              </w:rPr>
            </w:pPr>
            <w:r w:rsidRPr="327B73B8">
              <w:rPr>
                <w:rFonts w:ascii="Calibri" w:eastAsia="Calibri" w:hAnsi="Calibri" w:cs="Calibri"/>
                <w:b/>
                <w:bCs/>
              </w:rPr>
              <w:t xml:space="preserve">-tukiopetus </w:t>
            </w:r>
            <w:proofErr w:type="spellStart"/>
            <w:r w:rsidRPr="327B73B8">
              <w:rPr>
                <w:rFonts w:ascii="Calibri" w:eastAsia="Calibri" w:hAnsi="Calibri" w:cs="Calibri"/>
                <w:b/>
                <w:bCs/>
              </w:rPr>
              <w:t>lähi</w:t>
            </w:r>
            <w:proofErr w:type="spellEnd"/>
            <w:r w:rsidRPr="327B73B8">
              <w:rPr>
                <w:rFonts w:ascii="Calibri" w:eastAsia="Calibri" w:hAnsi="Calibri" w:cs="Calibri"/>
                <w:b/>
                <w:bCs/>
              </w:rPr>
              <w:t xml:space="preserve">- tai etäopetuksena </w:t>
            </w:r>
            <w:r w:rsidRPr="327B73B8">
              <w:rPr>
                <w:rFonts w:ascii="Calibri" w:eastAsia="Calibri" w:hAnsi="Calibri" w:cs="Calibri"/>
              </w:rPr>
              <w:t>(katsotaan ti</w:t>
            </w:r>
            <w:r w:rsidR="665BCE62" w:rsidRPr="327B73B8">
              <w:rPr>
                <w:rFonts w:ascii="Calibri" w:eastAsia="Calibri" w:hAnsi="Calibri" w:cs="Calibri"/>
              </w:rPr>
              <w:t>lanteen mukaan)</w:t>
            </w:r>
          </w:p>
          <w:p w14:paraId="5151849A" w14:textId="4249AC45" w:rsidR="665BCE62" w:rsidRDefault="665BCE62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lastRenderedPageBreak/>
              <w:t>-laaja-alaisen erityisopettajan tuki</w:t>
            </w:r>
          </w:p>
          <w:p w14:paraId="04D33F6B" w14:textId="52B1B011" w:rsidR="665BCE62" w:rsidRDefault="665BCE62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-erityisluokanopettajan tuki</w:t>
            </w:r>
          </w:p>
          <w:p w14:paraId="560CCCCF" w14:textId="0A0F887D" w:rsidR="665BCE62" w:rsidRDefault="665BCE62" w:rsidP="327B73B8">
            <w:pPr>
              <w:rPr>
                <w:rFonts w:ascii="Calibri" w:eastAsia="Calibri" w:hAnsi="Calibri" w:cs="Calibri"/>
                <w:b/>
                <w:bCs/>
              </w:rPr>
            </w:pPr>
            <w:r w:rsidRPr="327B73B8">
              <w:rPr>
                <w:rFonts w:ascii="Calibri" w:eastAsia="Calibri" w:hAnsi="Calibri" w:cs="Calibri"/>
              </w:rPr>
              <w:t>-</w:t>
            </w:r>
            <w:r w:rsidR="028D8E12" w:rsidRPr="327B73B8">
              <w:rPr>
                <w:rFonts w:ascii="Calibri" w:eastAsia="Calibri" w:hAnsi="Calibri" w:cs="Calibri"/>
                <w:b/>
                <w:bCs/>
              </w:rPr>
              <w:t>opettaja pitää videoyhteyden auki oppitunnilla</w:t>
            </w:r>
            <w:r w:rsidR="37539A02" w:rsidRPr="327B73B8">
              <w:rPr>
                <w:rFonts w:ascii="Calibri" w:eastAsia="Calibri" w:hAnsi="Calibri" w:cs="Calibri"/>
                <w:b/>
                <w:bCs/>
              </w:rPr>
              <w:t xml:space="preserve"> (opetustuokion ja tehtävien antamisen ajan)</w:t>
            </w:r>
            <w:r w:rsidR="028D8E12" w:rsidRPr="327B73B8">
              <w:rPr>
                <w:rFonts w:ascii="Calibri" w:eastAsia="Calibri" w:hAnsi="Calibri" w:cs="Calibri"/>
                <w:b/>
                <w:bCs/>
              </w:rPr>
              <w:t>, jolloin kotona oleva oppilas pystyy osallistumaan opetukseen</w:t>
            </w:r>
          </w:p>
          <w:p w14:paraId="73E35C17" w14:textId="4E709EBF" w:rsidR="1A3C7C6F" w:rsidRDefault="1A3C7C6F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 xml:space="preserve">- </w:t>
            </w:r>
            <w:r w:rsidR="286D3E17" w:rsidRPr="70E31FE5">
              <w:rPr>
                <w:rFonts w:ascii="Calibri" w:eastAsia="Calibri" w:hAnsi="Calibri" w:cs="Calibri"/>
              </w:rPr>
              <w:t>kouluarjen tuk</w:t>
            </w:r>
            <w:r w:rsidR="084408A6" w:rsidRPr="70E31FE5">
              <w:rPr>
                <w:rFonts w:ascii="Calibri" w:eastAsia="Calibri" w:hAnsi="Calibri" w:cs="Calibri"/>
              </w:rPr>
              <w:t>i</w:t>
            </w:r>
            <w:r w:rsidR="286D3E17" w:rsidRPr="70E31FE5">
              <w:rPr>
                <w:rFonts w:ascii="Calibri" w:eastAsia="Calibri" w:hAnsi="Calibri" w:cs="Calibri"/>
              </w:rPr>
              <w:t>jat: kuraattori, terveydenhoitaja</w:t>
            </w:r>
            <w:r w:rsidR="33E0592F" w:rsidRPr="70E31FE5">
              <w:rPr>
                <w:rFonts w:ascii="Calibri" w:eastAsia="Calibri" w:hAnsi="Calibri" w:cs="Calibri"/>
              </w:rPr>
              <w:t xml:space="preserve">, </w:t>
            </w:r>
            <w:r w:rsidR="286D3E17" w:rsidRPr="70E31FE5">
              <w:rPr>
                <w:rFonts w:ascii="Calibri" w:eastAsia="Calibri" w:hAnsi="Calibri" w:cs="Calibri"/>
              </w:rPr>
              <w:t>psykologi</w:t>
            </w:r>
            <w:r w:rsidR="063E7C57" w:rsidRPr="70E31FE5">
              <w:rPr>
                <w:rFonts w:ascii="Calibri" w:eastAsia="Calibri" w:hAnsi="Calibri" w:cs="Calibri"/>
              </w:rPr>
              <w:t>, nuorisotyöntekijät</w:t>
            </w:r>
            <w:r w:rsidR="286D3E17" w:rsidRPr="70E31FE5">
              <w:rPr>
                <w:rFonts w:ascii="Calibri" w:eastAsia="Calibri" w:hAnsi="Calibri" w:cs="Calibri"/>
              </w:rPr>
              <w:t xml:space="preserve"> --&gt; matalalla kynnyksell</w:t>
            </w:r>
            <w:r w:rsidR="3DE6984D" w:rsidRPr="70E31FE5">
              <w:rPr>
                <w:rFonts w:ascii="Calibri" w:eastAsia="Calibri" w:hAnsi="Calibri" w:cs="Calibri"/>
              </w:rPr>
              <w:t>ä ohjataan oppilas keskustelemaan</w:t>
            </w:r>
          </w:p>
          <w:p w14:paraId="2E18012C" w14:textId="6DFF4960" w:rsidR="12CEA685" w:rsidRDefault="12CEA685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-koulunkäynninohjaajat tuke</w:t>
            </w:r>
            <w:r w:rsidR="3D752BBD" w:rsidRPr="70E31FE5">
              <w:rPr>
                <w:rFonts w:ascii="Calibri" w:eastAsia="Calibri" w:hAnsi="Calibri" w:cs="Calibri"/>
              </w:rPr>
              <w:t>vat</w:t>
            </w:r>
            <w:r w:rsidRPr="70E31FE5">
              <w:rPr>
                <w:rFonts w:ascii="Calibri" w:eastAsia="Calibri" w:hAnsi="Calibri" w:cs="Calibri"/>
              </w:rPr>
              <w:t xml:space="preserve"> oppilaiden hyvinvointia</w:t>
            </w:r>
          </w:p>
          <w:p w14:paraId="6F3B2201" w14:textId="12B9A2FB" w:rsidR="2F437C4F" w:rsidRDefault="2F437C4F">
            <w:r w:rsidRPr="70E31FE5">
              <w:rPr>
                <w:rFonts w:ascii="Calibri" w:eastAsia="Calibri" w:hAnsi="Calibri" w:cs="Calibri"/>
              </w:rPr>
              <w:t xml:space="preserve">-tukioppilaat </w:t>
            </w:r>
            <w:r w:rsidR="7434BFB1" w:rsidRPr="70E31FE5">
              <w:rPr>
                <w:rFonts w:ascii="Calibri" w:eastAsia="Calibri" w:hAnsi="Calibri" w:cs="Calibri"/>
              </w:rPr>
              <w:t>tukevat 7.-luokkalaisia</w:t>
            </w:r>
          </w:p>
          <w:p w14:paraId="6070624A" w14:textId="3DDF2E6A" w:rsidR="2C0F65C4" w:rsidRDefault="2C0F65C4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-oppilaskunnan hallituksen jäsenet edistävät oppilaiden hyvinvointia</w:t>
            </w:r>
          </w:p>
          <w:p w14:paraId="5A74341B" w14:textId="5552A206" w:rsidR="70E31FE5" w:rsidRDefault="40D76C1D" w:rsidP="7386B617">
            <w:pPr>
              <w:rPr>
                <w:rFonts w:ascii="Calibri" w:eastAsia="Calibri" w:hAnsi="Calibri" w:cs="Calibri"/>
              </w:rPr>
            </w:pPr>
            <w:r w:rsidRPr="7386B617">
              <w:rPr>
                <w:rFonts w:ascii="Calibri" w:eastAsia="Calibri" w:hAnsi="Calibri" w:cs="Calibri"/>
              </w:rPr>
              <w:t>-</w:t>
            </w:r>
            <w:r w:rsidR="1A3C7C6F" w:rsidRPr="7386B617">
              <w:rPr>
                <w:rFonts w:ascii="Calibri" w:eastAsia="Calibri" w:hAnsi="Calibri" w:cs="Calibri"/>
              </w:rPr>
              <w:t xml:space="preserve"> Poissaolot merkitään ja niitä seurataan systemaattisesti (Wilma)</w:t>
            </w:r>
            <w:r w:rsidR="14A50957" w:rsidRPr="7386B617">
              <w:rPr>
                <w:rFonts w:ascii="Calibri" w:eastAsia="Calibri" w:hAnsi="Calibri" w:cs="Calibri"/>
              </w:rPr>
              <w:t xml:space="preserve">--&gt; </w:t>
            </w:r>
            <w:r w:rsidR="55EF7D59" w:rsidRPr="7386B617">
              <w:rPr>
                <w:rFonts w:ascii="Calibri" w:eastAsia="Calibri" w:hAnsi="Calibri" w:cs="Calibri"/>
              </w:rPr>
              <w:t xml:space="preserve">luokanohjaaja seuraa poissaoloja ja mikäli oppilaalla on poissaoloja enemmän kuin </w:t>
            </w:r>
            <w:r w:rsidR="739E2FE6" w:rsidRPr="7386B617">
              <w:rPr>
                <w:rFonts w:ascii="Calibri" w:eastAsia="Calibri" w:hAnsi="Calibri" w:cs="Calibri"/>
              </w:rPr>
              <w:t>7</w:t>
            </w:r>
            <w:r w:rsidR="55EF7D59" w:rsidRPr="7386B617">
              <w:rPr>
                <w:rFonts w:ascii="Calibri" w:eastAsia="Calibri" w:hAnsi="Calibri" w:cs="Calibri"/>
              </w:rPr>
              <w:t>0h, niin tästä ilmoitetaan rehtorille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E3954" w14:textId="5FA59E57" w:rsidR="70E31FE5" w:rsidRDefault="70E31FE5" w:rsidP="70E31FE5">
            <w:r w:rsidRPr="70E31FE5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2EDE442B" w14:textId="35620CFD" w:rsidR="166BE7B0" w:rsidRDefault="166BE7B0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Kotona tai koulussa herää huoli oppilaan poissaoloista</w:t>
            </w:r>
            <w:r w:rsidR="5267BBC3" w:rsidRPr="70E31FE5">
              <w:rPr>
                <w:rFonts w:ascii="Calibri" w:eastAsia="Calibri" w:hAnsi="Calibri" w:cs="Calibri"/>
              </w:rPr>
              <w:t>, esimerkiksi oppilas on pois säännöllisesti tiettynä koulupäivänä (</w:t>
            </w:r>
            <w:r w:rsidR="3A88E1BF" w:rsidRPr="70E31FE5">
              <w:rPr>
                <w:rFonts w:ascii="Calibri" w:eastAsia="Calibri" w:hAnsi="Calibri" w:cs="Calibri"/>
              </w:rPr>
              <w:t>esim. maanantai).</w:t>
            </w:r>
          </w:p>
          <w:p w14:paraId="58308796" w14:textId="363CBC8A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64C896C3" w14:textId="62E30178" w:rsidR="166BE7B0" w:rsidRDefault="166BE7B0" w:rsidP="70E31FE5">
            <w:r w:rsidRPr="70E31FE5">
              <w:rPr>
                <w:rFonts w:ascii="Calibri" w:eastAsia="Calibri" w:hAnsi="Calibri" w:cs="Calibri"/>
                <w:b/>
                <w:bCs/>
                <w:u w:val="single"/>
              </w:rPr>
              <w:t>Varhainen puuttuminen</w:t>
            </w:r>
            <w:r w:rsidR="3E5AA4F7" w:rsidRPr="70E31FE5">
              <w:rPr>
                <w:rFonts w:ascii="Calibri" w:eastAsia="Calibri" w:hAnsi="Calibri" w:cs="Calibri"/>
                <w:b/>
                <w:bCs/>
                <w:u w:val="single"/>
              </w:rPr>
              <w:t>:</w:t>
            </w:r>
            <w:r w:rsidRPr="70E31FE5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6A673B8" w14:textId="0A5A626A" w:rsidR="19A759AE" w:rsidRDefault="19A759AE" w:rsidP="70E31FE5">
            <w:r w:rsidRPr="52945252">
              <w:rPr>
                <w:rFonts w:ascii="Calibri" w:eastAsia="Calibri" w:hAnsi="Calibri" w:cs="Calibri"/>
              </w:rPr>
              <w:t>-</w:t>
            </w:r>
            <w:r w:rsidR="1072DAE3" w:rsidRPr="52945252">
              <w:rPr>
                <w:rFonts w:ascii="Calibri" w:eastAsia="Calibri" w:hAnsi="Calibri" w:cs="Calibri"/>
              </w:rPr>
              <w:t>Luokan</w:t>
            </w:r>
            <w:r w:rsidR="691FC1B6" w:rsidRPr="52945252">
              <w:rPr>
                <w:rFonts w:ascii="Calibri" w:eastAsia="Calibri" w:hAnsi="Calibri" w:cs="Calibri"/>
              </w:rPr>
              <w:t>ohjaaja</w:t>
            </w:r>
            <w:r w:rsidR="166BE7B0" w:rsidRPr="52945252">
              <w:rPr>
                <w:rFonts w:ascii="Calibri" w:eastAsia="Calibri" w:hAnsi="Calibri" w:cs="Calibri"/>
              </w:rPr>
              <w:t xml:space="preserve"> </w:t>
            </w:r>
            <w:r w:rsidR="37D7CEE3" w:rsidRPr="52945252">
              <w:rPr>
                <w:rFonts w:ascii="Calibri" w:eastAsia="Calibri" w:hAnsi="Calibri" w:cs="Calibri"/>
              </w:rPr>
              <w:t>keskustelee</w:t>
            </w:r>
            <w:r w:rsidR="166BE7B0" w:rsidRPr="52945252">
              <w:rPr>
                <w:rFonts w:ascii="Calibri" w:eastAsia="Calibri" w:hAnsi="Calibri" w:cs="Calibri"/>
              </w:rPr>
              <w:t xml:space="preserve"> poissaoloista oppilaan ja huoltajien kanssa.</w:t>
            </w:r>
          </w:p>
          <w:p w14:paraId="76F61B7D" w14:textId="24B0800E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56BA1B32" w14:textId="7C4F2BBC" w:rsidR="166BE7B0" w:rsidRDefault="166BE7B0" w:rsidP="70E31FE5">
            <w:pPr>
              <w:rPr>
                <w:rFonts w:ascii="Calibri" w:eastAsia="Calibri" w:hAnsi="Calibri" w:cs="Calibri"/>
                <w:b/>
                <w:bCs/>
              </w:rPr>
            </w:pPr>
            <w:r w:rsidRPr="70E31FE5">
              <w:rPr>
                <w:rFonts w:ascii="Calibri" w:eastAsia="Calibri" w:hAnsi="Calibri" w:cs="Calibri"/>
              </w:rPr>
              <w:t xml:space="preserve"> </w:t>
            </w:r>
            <w:r w:rsidR="459C57BE" w:rsidRPr="70E31FE5">
              <w:rPr>
                <w:rFonts w:ascii="Calibri" w:eastAsia="Calibri" w:hAnsi="Calibri" w:cs="Calibri"/>
              </w:rPr>
              <w:t>-</w:t>
            </w:r>
            <w:r w:rsidRPr="70E31FE5">
              <w:rPr>
                <w:rFonts w:ascii="Calibri" w:eastAsia="Calibri" w:hAnsi="Calibri" w:cs="Calibri"/>
                <w:b/>
                <w:bCs/>
              </w:rPr>
              <w:t>konsultointi</w:t>
            </w:r>
            <w:r w:rsidR="16844072" w:rsidRPr="70E31FE5">
              <w:rPr>
                <w:rFonts w:ascii="Calibri" w:eastAsia="Calibri" w:hAnsi="Calibri" w:cs="Calibri"/>
                <w:b/>
                <w:bCs/>
              </w:rPr>
              <w:t xml:space="preserve"> rehtorin/</w:t>
            </w:r>
            <w:r w:rsidRPr="70E31FE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72EE07C0" w:rsidRPr="70E31FE5">
              <w:rPr>
                <w:rFonts w:ascii="Calibri" w:eastAsia="Calibri" w:hAnsi="Calibri" w:cs="Calibri"/>
                <w:b/>
                <w:bCs/>
              </w:rPr>
              <w:t>kuraattorin</w:t>
            </w:r>
            <w:r w:rsidR="3DE0496E" w:rsidRPr="70E31FE5">
              <w:rPr>
                <w:rFonts w:ascii="Calibri" w:eastAsia="Calibri" w:hAnsi="Calibri" w:cs="Calibri"/>
                <w:b/>
                <w:bCs/>
              </w:rPr>
              <w:t xml:space="preserve"> kanssa</w:t>
            </w:r>
          </w:p>
          <w:p w14:paraId="3C95F5A5" w14:textId="31CEDBBD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39E15175" w14:textId="3D5C5474" w:rsidR="7F7C8B9B" w:rsidRDefault="7F7C8B9B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-opettaja pitää videoyhteyden auki oppitunnilla (opetustuokion ja tehtävien antamisen ajan), jolloin kotona oleva oppilas pystyy osallistumaan opetukseen</w:t>
            </w:r>
            <w:r w:rsidR="7F322A4D" w:rsidRPr="70E31FE5">
              <w:rPr>
                <w:rFonts w:ascii="Calibri" w:eastAsia="Calibri" w:hAnsi="Calibri" w:cs="Calibri"/>
              </w:rPr>
              <w:t>. Tätä tukitoimea käytetään muillakin huolen tasoilla</w:t>
            </w:r>
            <w:r w:rsidR="1A37145C" w:rsidRPr="70E31FE5">
              <w:rPr>
                <w:rFonts w:ascii="Calibri" w:eastAsia="Calibri" w:hAnsi="Calibri" w:cs="Calibri"/>
              </w:rPr>
              <w:t>, kun oppitunnilta on oppilas/oppilaita pois.</w:t>
            </w:r>
          </w:p>
          <w:p w14:paraId="30A3C5A8" w14:textId="22905AC4" w:rsidR="70E31FE5" w:rsidRDefault="70E31FE5" w:rsidP="70E31F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9F349" w14:textId="063F710A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419157C7" w14:textId="07D33905" w:rsidR="39B8DCDF" w:rsidRDefault="39B8DCDF" w:rsidP="70E31FE5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70E31FE5">
              <w:rPr>
                <w:rFonts w:ascii="Calibri" w:eastAsia="Calibri" w:hAnsi="Calibri" w:cs="Calibri"/>
                <w:b/>
                <w:bCs/>
                <w:u w:val="single"/>
              </w:rPr>
              <w:t>Toimenpiteet:</w:t>
            </w:r>
          </w:p>
          <w:p w14:paraId="00C7D451" w14:textId="77092D28" w:rsidR="39B8DCDF" w:rsidRDefault="39B8DCDF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</w:t>
            </w:r>
            <w:r w:rsidR="75DCC226" w:rsidRPr="70E31FE5">
              <w:rPr>
                <w:rFonts w:ascii="Calibri" w:eastAsia="Calibri" w:hAnsi="Calibri" w:cs="Calibri"/>
              </w:rPr>
              <w:t>Tehdään kartoitus poissaolojen syistä ja kokonaistilanteesta.</w:t>
            </w:r>
            <w:r w:rsidR="407B6A03" w:rsidRPr="70E31FE5">
              <w:rPr>
                <w:rFonts w:ascii="Calibri" w:eastAsia="Calibri" w:hAnsi="Calibri" w:cs="Calibri"/>
              </w:rPr>
              <w:t xml:space="preserve"> Mikäli kyseessä on selkeästi jokin terveyteen liittyvä syy, esim. </w:t>
            </w:r>
            <w:r w:rsidR="2368B9EF" w:rsidRPr="70E31FE5">
              <w:rPr>
                <w:rFonts w:ascii="Calibri" w:eastAsia="Calibri" w:hAnsi="Calibri" w:cs="Calibri"/>
              </w:rPr>
              <w:t>f</w:t>
            </w:r>
            <w:r w:rsidR="407B6A03" w:rsidRPr="70E31FE5">
              <w:rPr>
                <w:rFonts w:ascii="Calibri" w:eastAsia="Calibri" w:hAnsi="Calibri" w:cs="Calibri"/>
              </w:rPr>
              <w:t>yysinen sairaus (pitk</w:t>
            </w:r>
            <w:r w:rsidR="75438A45" w:rsidRPr="70E31FE5">
              <w:rPr>
                <w:rFonts w:ascii="Calibri" w:eastAsia="Calibri" w:hAnsi="Calibri" w:cs="Calibri"/>
              </w:rPr>
              <w:t>ittynyt flunssa, kuumeilua jne.)</w:t>
            </w:r>
            <w:r w:rsidR="17EC8740" w:rsidRPr="70E31FE5">
              <w:rPr>
                <w:rFonts w:ascii="Calibri" w:eastAsia="Calibri" w:hAnsi="Calibri" w:cs="Calibri"/>
              </w:rPr>
              <w:t>, niin silloin ei ole tarvetta op</w:t>
            </w:r>
            <w:r w:rsidR="6DCF52DB" w:rsidRPr="70E31FE5">
              <w:rPr>
                <w:rFonts w:ascii="Calibri" w:eastAsia="Calibri" w:hAnsi="Calibri" w:cs="Calibri"/>
              </w:rPr>
              <w:t>pilas</w:t>
            </w:r>
            <w:r w:rsidR="17EC8740" w:rsidRPr="70E31FE5">
              <w:rPr>
                <w:rFonts w:ascii="Calibri" w:eastAsia="Calibri" w:hAnsi="Calibri" w:cs="Calibri"/>
              </w:rPr>
              <w:t>huollollisiin toimenpiteisiin.</w:t>
            </w:r>
          </w:p>
          <w:p w14:paraId="675D4789" w14:textId="410369FA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2A61047C" w14:textId="2039851B" w:rsidR="3610BBE3" w:rsidRDefault="3610BBE3" w:rsidP="70E31FE5">
            <w:r w:rsidRPr="52945252">
              <w:rPr>
                <w:rFonts w:ascii="Calibri" w:eastAsia="Calibri" w:hAnsi="Calibri" w:cs="Calibri"/>
              </w:rPr>
              <w:t>-</w:t>
            </w:r>
            <w:r w:rsidR="75DCC226" w:rsidRPr="52945252">
              <w:rPr>
                <w:rFonts w:ascii="Calibri" w:eastAsia="Calibri" w:hAnsi="Calibri" w:cs="Calibri"/>
              </w:rPr>
              <w:t xml:space="preserve"> </w:t>
            </w:r>
            <w:r w:rsidR="6DFE1A3C" w:rsidRPr="52945252">
              <w:rPr>
                <w:rFonts w:ascii="Calibri" w:eastAsia="Calibri" w:hAnsi="Calibri" w:cs="Calibri"/>
              </w:rPr>
              <w:t>Jos kartoituksessa selviää poissaoloille op</w:t>
            </w:r>
            <w:r w:rsidR="2E1761D2" w:rsidRPr="52945252">
              <w:rPr>
                <w:rFonts w:ascii="Calibri" w:eastAsia="Calibri" w:hAnsi="Calibri" w:cs="Calibri"/>
              </w:rPr>
              <w:t>pilas</w:t>
            </w:r>
            <w:r w:rsidR="6DFE1A3C" w:rsidRPr="52945252">
              <w:rPr>
                <w:rFonts w:ascii="Calibri" w:eastAsia="Calibri" w:hAnsi="Calibri" w:cs="Calibri"/>
              </w:rPr>
              <w:t>huollolli</w:t>
            </w:r>
            <w:r w:rsidR="5B7764B7" w:rsidRPr="52945252">
              <w:rPr>
                <w:rFonts w:ascii="Calibri" w:eastAsia="Calibri" w:hAnsi="Calibri" w:cs="Calibri"/>
              </w:rPr>
              <w:t>sia syitä</w:t>
            </w:r>
            <w:r w:rsidR="2459F99E" w:rsidRPr="52945252">
              <w:rPr>
                <w:rFonts w:ascii="Calibri" w:eastAsia="Calibri" w:hAnsi="Calibri" w:cs="Calibri"/>
              </w:rPr>
              <w:t xml:space="preserve"> (esim. vakava sairaus, mielenterveyden haasteet, koulumotivaation haasteet, kiusaaminen</w:t>
            </w:r>
            <w:r w:rsidR="2298781C" w:rsidRPr="52945252">
              <w:rPr>
                <w:rFonts w:ascii="Calibri" w:eastAsia="Calibri" w:hAnsi="Calibri" w:cs="Calibri"/>
              </w:rPr>
              <w:t xml:space="preserve"> jne.)</w:t>
            </w:r>
            <w:r w:rsidR="5B7764B7" w:rsidRPr="52945252">
              <w:rPr>
                <w:rFonts w:ascii="Calibri" w:eastAsia="Calibri" w:hAnsi="Calibri" w:cs="Calibri"/>
              </w:rPr>
              <w:t>,</w:t>
            </w:r>
            <w:r w:rsidR="5B7764B7" w:rsidRPr="52945252">
              <w:rPr>
                <w:rFonts w:ascii="Calibri" w:eastAsia="Calibri" w:hAnsi="Calibri" w:cs="Calibri"/>
                <w:b/>
                <w:bCs/>
              </w:rPr>
              <w:t xml:space="preserve"> k</w:t>
            </w:r>
            <w:r w:rsidR="75DCC226" w:rsidRPr="52945252">
              <w:rPr>
                <w:rFonts w:ascii="Calibri" w:eastAsia="Calibri" w:hAnsi="Calibri" w:cs="Calibri"/>
                <w:b/>
                <w:bCs/>
              </w:rPr>
              <w:t xml:space="preserve">utsutaan koolle </w:t>
            </w:r>
            <w:r w:rsidR="1A721EF7" w:rsidRPr="52945252">
              <w:rPr>
                <w:rFonts w:ascii="Calibri" w:eastAsia="Calibri" w:hAnsi="Calibri" w:cs="Calibri"/>
                <w:b/>
                <w:bCs/>
              </w:rPr>
              <w:t xml:space="preserve">yksilökohtainen oppilashuollon </w:t>
            </w:r>
            <w:r w:rsidR="75DCC226" w:rsidRPr="52945252">
              <w:rPr>
                <w:rFonts w:ascii="Calibri" w:eastAsia="Calibri" w:hAnsi="Calibri" w:cs="Calibri"/>
                <w:b/>
                <w:bCs/>
              </w:rPr>
              <w:t>palaveri</w:t>
            </w:r>
            <w:r w:rsidR="75DCC226" w:rsidRPr="52945252">
              <w:rPr>
                <w:rFonts w:ascii="Calibri" w:eastAsia="Calibri" w:hAnsi="Calibri" w:cs="Calibri"/>
              </w:rPr>
              <w:t>, jossa on oppilaan ja huoltajien lisäksi muita tarpeellisia toimijoita</w:t>
            </w:r>
            <w:r w:rsidR="44C983E3" w:rsidRPr="52945252">
              <w:rPr>
                <w:rFonts w:ascii="Calibri" w:eastAsia="Calibri" w:hAnsi="Calibri" w:cs="Calibri"/>
              </w:rPr>
              <w:t xml:space="preserve"> </w:t>
            </w:r>
            <w:r w:rsidR="44C983E3" w:rsidRPr="52945252">
              <w:rPr>
                <w:rFonts w:ascii="Calibri" w:eastAsia="Calibri" w:hAnsi="Calibri" w:cs="Calibri"/>
              </w:rPr>
              <w:lastRenderedPageBreak/>
              <w:t>(oppilashuollon henkilöstöä)</w:t>
            </w:r>
            <w:r w:rsidR="75DCC226" w:rsidRPr="52945252">
              <w:rPr>
                <w:rFonts w:ascii="Calibri" w:eastAsia="Calibri" w:hAnsi="Calibri" w:cs="Calibri"/>
              </w:rPr>
              <w:t>.</w:t>
            </w:r>
            <w:r w:rsidR="12D24C32" w:rsidRPr="52945252">
              <w:rPr>
                <w:rFonts w:ascii="Calibri" w:eastAsia="Calibri" w:hAnsi="Calibri" w:cs="Calibri"/>
              </w:rPr>
              <w:t xml:space="preserve"> </w:t>
            </w:r>
            <w:r w:rsidR="12D24C32" w:rsidRPr="52945252">
              <w:rPr>
                <w:rFonts w:ascii="Calibri" w:eastAsia="Calibri" w:hAnsi="Calibri" w:cs="Calibri"/>
                <w:u w:val="single"/>
              </w:rPr>
              <w:t>Palaverin kutsuu koolle se henkilö, jolla herää huoli oppilaasta</w:t>
            </w:r>
            <w:r w:rsidR="12D24C32" w:rsidRPr="52945252">
              <w:rPr>
                <w:rFonts w:ascii="Calibri" w:eastAsia="Calibri" w:hAnsi="Calibri" w:cs="Calibri"/>
              </w:rPr>
              <w:t>. Palaverin pitämiseen täytyy ensin kysyä lupa oppilaalta ja/tai huoltajilta. Palaverissa</w:t>
            </w:r>
            <w:r w:rsidR="75DCC226" w:rsidRPr="52945252">
              <w:rPr>
                <w:rFonts w:ascii="Calibri" w:eastAsia="Calibri" w:hAnsi="Calibri" w:cs="Calibri"/>
              </w:rPr>
              <w:t xml:space="preserve"> </w:t>
            </w:r>
            <w:r w:rsidR="6B499E0C" w:rsidRPr="52945252">
              <w:rPr>
                <w:rFonts w:ascii="Calibri" w:eastAsia="Calibri" w:hAnsi="Calibri" w:cs="Calibri"/>
              </w:rPr>
              <w:t>s</w:t>
            </w:r>
            <w:r w:rsidR="75DCC226" w:rsidRPr="52945252">
              <w:rPr>
                <w:rFonts w:ascii="Calibri" w:eastAsia="Calibri" w:hAnsi="Calibri" w:cs="Calibri"/>
              </w:rPr>
              <w:t>uunnitellaan koulun ja kodin tukitoimet sekä tilanteen seuranta</w:t>
            </w:r>
            <w:r w:rsidR="3F2A89E0" w:rsidRPr="52945252">
              <w:rPr>
                <w:rFonts w:ascii="Calibri" w:eastAsia="Calibri" w:hAnsi="Calibri" w:cs="Calibri"/>
              </w:rPr>
              <w:t xml:space="preserve"> ja nämä asiat kirjataan Wilmaan </w:t>
            </w:r>
            <w:r w:rsidR="0D11F4B9" w:rsidRPr="52945252">
              <w:rPr>
                <w:rFonts w:ascii="Calibri" w:eastAsia="Calibri" w:hAnsi="Calibri" w:cs="Calibri"/>
              </w:rPr>
              <w:t>oppilashuoltokertomukseen</w:t>
            </w:r>
            <w:r w:rsidR="75DCC226" w:rsidRPr="52945252">
              <w:rPr>
                <w:rFonts w:ascii="Calibri" w:eastAsia="Calibri" w:hAnsi="Calibri" w:cs="Calibri"/>
              </w:rPr>
              <w:t>. Tarvittaessa konsultoidaan perheneuvolaa, perhesosiaalityötä, lastensuojelua tms.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0BC41" w14:textId="4D65B5E1" w:rsidR="70E31FE5" w:rsidRDefault="70E31FE5" w:rsidP="70E31FE5">
            <w:r w:rsidRPr="70E31FE5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7386F5FC" w14:textId="41BC3B57" w:rsidR="34A52248" w:rsidRDefault="34A52248" w:rsidP="70E31FE5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70E31FE5">
              <w:rPr>
                <w:rFonts w:ascii="Calibri" w:eastAsia="Calibri" w:hAnsi="Calibri" w:cs="Calibri"/>
                <w:b/>
                <w:bCs/>
                <w:u w:val="single"/>
              </w:rPr>
              <w:t>Toimenpiteet:</w:t>
            </w:r>
          </w:p>
          <w:p w14:paraId="469AAC03" w14:textId="30963B74" w:rsidR="34A52248" w:rsidRDefault="34A52248" w:rsidP="70E31FE5">
            <w:pPr>
              <w:rPr>
                <w:rFonts w:ascii="Calibri" w:eastAsia="Calibri" w:hAnsi="Calibri" w:cs="Calibri"/>
              </w:rPr>
            </w:pPr>
            <w:r w:rsidRPr="70E31FE5">
              <w:rPr>
                <w:rFonts w:ascii="Calibri" w:eastAsia="Calibri" w:hAnsi="Calibri" w:cs="Calibri"/>
              </w:rPr>
              <w:t>-</w:t>
            </w:r>
            <w:r w:rsidR="4B01517A" w:rsidRPr="70E31FE5">
              <w:rPr>
                <w:rFonts w:ascii="Calibri" w:eastAsia="Calibri" w:hAnsi="Calibri" w:cs="Calibri"/>
              </w:rPr>
              <w:t>Arvioidaan toteutunut tuki, katso taso</w:t>
            </w:r>
            <w:r w:rsidR="5F7CBA0A" w:rsidRPr="70E31FE5">
              <w:rPr>
                <w:rFonts w:ascii="Calibri" w:eastAsia="Calibri" w:hAnsi="Calibri" w:cs="Calibri"/>
              </w:rPr>
              <w:t xml:space="preserve"> 2</w:t>
            </w:r>
            <w:r w:rsidR="4B01517A" w:rsidRPr="70E31FE5">
              <w:rPr>
                <w:rFonts w:ascii="Calibri" w:eastAsia="Calibri" w:hAnsi="Calibri" w:cs="Calibri"/>
              </w:rPr>
              <w:t xml:space="preserve"> (oppilashuoltokertomus).</w:t>
            </w:r>
          </w:p>
          <w:p w14:paraId="1A92B973" w14:textId="42B4DF7F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3B83539A" w14:textId="0D9AF0C7" w:rsidR="4B01517A" w:rsidRDefault="4B01517A" w:rsidP="70E31FE5">
            <w:pPr>
              <w:rPr>
                <w:rFonts w:ascii="Calibri" w:eastAsia="Calibri" w:hAnsi="Calibri" w:cs="Calibri"/>
              </w:rPr>
            </w:pPr>
            <w:r w:rsidRPr="7386B617">
              <w:rPr>
                <w:rFonts w:ascii="Calibri" w:eastAsia="Calibri" w:hAnsi="Calibri" w:cs="Calibri"/>
              </w:rPr>
              <w:t xml:space="preserve"> </w:t>
            </w:r>
            <w:r w:rsidR="3246CEBE" w:rsidRPr="7386B617">
              <w:rPr>
                <w:rFonts w:ascii="Calibri" w:eastAsia="Calibri" w:hAnsi="Calibri" w:cs="Calibri"/>
              </w:rPr>
              <w:t>-</w:t>
            </w:r>
            <w:r w:rsidR="7A0F6454" w:rsidRPr="7386B617">
              <w:rPr>
                <w:rFonts w:ascii="Calibri" w:eastAsia="Calibri" w:hAnsi="Calibri" w:cs="Calibri"/>
              </w:rPr>
              <w:t>Lu</w:t>
            </w:r>
            <w:r w:rsidR="095469C7" w:rsidRPr="7386B617">
              <w:rPr>
                <w:rFonts w:ascii="Calibri" w:eastAsia="Calibri" w:hAnsi="Calibri" w:cs="Calibri"/>
              </w:rPr>
              <w:t>ok</w:t>
            </w:r>
            <w:r w:rsidR="7A0F6454" w:rsidRPr="7386B617">
              <w:rPr>
                <w:rFonts w:ascii="Calibri" w:eastAsia="Calibri" w:hAnsi="Calibri" w:cs="Calibri"/>
              </w:rPr>
              <w:t>anohjaaj</w:t>
            </w:r>
            <w:r w:rsidR="030B1040" w:rsidRPr="7386B617">
              <w:rPr>
                <w:rFonts w:ascii="Calibri" w:eastAsia="Calibri" w:hAnsi="Calibri" w:cs="Calibri"/>
              </w:rPr>
              <w:t>a</w:t>
            </w:r>
            <w:r w:rsidR="4E07CA85" w:rsidRPr="7386B617">
              <w:rPr>
                <w:rFonts w:ascii="Calibri" w:eastAsia="Calibri" w:hAnsi="Calibri" w:cs="Calibri"/>
              </w:rPr>
              <w:t xml:space="preserve"> </w:t>
            </w:r>
            <w:r w:rsidR="74B83CC6" w:rsidRPr="7386B617">
              <w:rPr>
                <w:rFonts w:ascii="Calibri" w:eastAsia="Calibri" w:hAnsi="Calibri" w:cs="Calibri"/>
              </w:rPr>
              <w:t xml:space="preserve">tai muu aiemmin sovittu henkilö </w:t>
            </w:r>
            <w:r w:rsidR="4E07CA85" w:rsidRPr="7386B617">
              <w:rPr>
                <w:rFonts w:ascii="Calibri" w:eastAsia="Calibri" w:hAnsi="Calibri" w:cs="Calibri"/>
              </w:rPr>
              <w:t xml:space="preserve">kokoaa uuden yksilökohtaisen oppilashuollon palaverin. </w:t>
            </w:r>
            <w:r w:rsidRPr="7386B617">
              <w:rPr>
                <w:rFonts w:ascii="Calibri" w:eastAsia="Calibri" w:hAnsi="Calibri" w:cs="Calibri"/>
              </w:rPr>
              <w:t>Mikäli oppilaalla on hoito</w:t>
            </w:r>
            <w:r w:rsidR="497BDF1C" w:rsidRPr="7386B617">
              <w:rPr>
                <w:rFonts w:ascii="Calibri" w:eastAsia="Calibri" w:hAnsi="Calibri" w:cs="Calibri"/>
              </w:rPr>
              <w:t xml:space="preserve">- </w:t>
            </w:r>
            <w:r w:rsidRPr="7386B617">
              <w:rPr>
                <w:rFonts w:ascii="Calibri" w:eastAsia="Calibri" w:hAnsi="Calibri" w:cs="Calibri"/>
              </w:rPr>
              <w:t xml:space="preserve">tai palvelukontakteja, </w:t>
            </w:r>
            <w:r w:rsidR="19F71C32" w:rsidRPr="7386B617">
              <w:rPr>
                <w:rFonts w:ascii="Calibri" w:eastAsia="Calibri" w:hAnsi="Calibri" w:cs="Calibri"/>
              </w:rPr>
              <w:t>kutsutaan heidät tuohon palaveriin</w:t>
            </w:r>
            <w:r w:rsidRPr="7386B617">
              <w:rPr>
                <w:rFonts w:ascii="Calibri" w:eastAsia="Calibri" w:hAnsi="Calibri" w:cs="Calibri"/>
              </w:rPr>
              <w:t>. Mikäli ei ole, harkitaan sopiva taho</w:t>
            </w:r>
            <w:r w:rsidR="69FD85FA" w:rsidRPr="7386B617">
              <w:rPr>
                <w:rFonts w:ascii="Calibri" w:eastAsia="Calibri" w:hAnsi="Calibri" w:cs="Calibri"/>
              </w:rPr>
              <w:t>, esim. psykiatrinen sairaanhoitaja</w:t>
            </w:r>
            <w:r w:rsidRPr="7386B617">
              <w:rPr>
                <w:rFonts w:ascii="Calibri" w:eastAsia="Calibri" w:hAnsi="Calibri" w:cs="Calibri"/>
              </w:rPr>
              <w:t xml:space="preserve">. </w:t>
            </w:r>
            <w:r w:rsidRPr="7386B617">
              <w:rPr>
                <w:rFonts w:ascii="Calibri" w:eastAsia="Calibri" w:hAnsi="Calibri" w:cs="Calibri"/>
                <w:b/>
                <w:bCs/>
              </w:rPr>
              <w:t>Huoltajia ohjataan palvelujen piiriin</w:t>
            </w:r>
            <w:r w:rsidRPr="7386B617">
              <w:rPr>
                <w:rFonts w:ascii="Calibri" w:eastAsia="Calibri" w:hAnsi="Calibri" w:cs="Calibri"/>
              </w:rPr>
              <w:t xml:space="preserve"> esim. perheneuvola, perhesosiaalityö, terveyspalvelut. Sovitaan seurannasta ja siitä, millaista tukea oppilas tarvitsee. Sovitaan seurantapalaverin </w:t>
            </w:r>
            <w:r w:rsidRPr="7386B617">
              <w:rPr>
                <w:rFonts w:ascii="Calibri" w:eastAsia="Calibri" w:hAnsi="Calibri" w:cs="Calibri"/>
              </w:rPr>
              <w:lastRenderedPageBreak/>
              <w:t>ajankohta ja vastuuhenkilö oppilaan asioissa.</w:t>
            </w:r>
          </w:p>
        </w:tc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0B5DD" w14:textId="09BC1E05" w:rsidR="70E31FE5" w:rsidRDefault="70E31FE5" w:rsidP="70E31FE5">
            <w:r w:rsidRPr="70E31FE5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370C5691" w14:textId="1CC7511C" w:rsidR="22DAF4FF" w:rsidRDefault="22DAF4FF" w:rsidP="70E31FE5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70E31FE5">
              <w:rPr>
                <w:rFonts w:ascii="Calibri" w:eastAsia="Calibri" w:hAnsi="Calibri" w:cs="Calibri"/>
                <w:b/>
                <w:bCs/>
                <w:u w:val="single"/>
              </w:rPr>
              <w:t>Toimenpiteet:</w:t>
            </w:r>
          </w:p>
          <w:p w14:paraId="700A0EEE" w14:textId="7ADB5DBE" w:rsidR="22DAF4FF" w:rsidRDefault="22DAF4FF" w:rsidP="70E31FE5">
            <w:r w:rsidRPr="70E31FE5">
              <w:rPr>
                <w:rFonts w:ascii="Calibri" w:eastAsia="Calibri" w:hAnsi="Calibri" w:cs="Calibri"/>
              </w:rPr>
              <w:t>-</w:t>
            </w:r>
            <w:r w:rsidR="68A0BB6E" w:rsidRPr="70E31FE5">
              <w:rPr>
                <w:rFonts w:ascii="Calibri" w:eastAsia="Calibri" w:hAnsi="Calibri" w:cs="Calibri"/>
              </w:rPr>
              <w:t>Koulu on selvittänyt poissaolojen syitä ja käyttänyt omia tukitoimiaan monipuolisesti (yksilökohtaisen oppilashuollon palaverit).</w:t>
            </w:r>
          </w:p>
          <w:p w14:paraId="37C4225A" w14:textId="30F00E0D" w:rsidR="70E31FE5" w:rsidRDefault="70E31FE5" w:rsidP="70E31FE5">
            <w:pPr>
              <w:rPr>
                <w:rFonts w:ascii="Calibri" w:eastAsia="Calibri" w:hAnsi="Calibri" w:cs="Calibri"/>
              </w:rPr>
            </w:pPr>
          </w:p>
          <w:p w14:paraId="1732211C" w14:textId="3889BF08" w:rsidR="19976B63" w:rsidRDefault="19976B63" w:rsidP="70E31FE5">
            <w:r w:rsidRPr="70E31FE5">
              <w:rPr>
                <w:rFonts w:ascii="Calibri" w:eastAsia="Calibri" w:hAnsi="Calibri" w:cs="Calibri"/>
              </w:rPr>
              <w:t>-</w:t>
            </w:r>
            <w:r w:rsidR="68A0BB6E" w:rsidRPr="70E31FE5">
              <w:rPr>
                <w:rFonts w:ascii="Calibri" w:eastAsia="Calibri" w:hAnsi="Calibri" w:cs="Calibri"/>
                <w:b/>
                <w:bCs/>
              </w:rPr>
              <w:t>Tehdään sosiaalihuoltolain mukainen yhteydenotto tai lastensuojeluilmoitus.</w:t>
            </w:r>
            <w:r w:rsidR="68A0BB6E" w:rsidRPr="70E31FE5">
              <w:rPr>
                <w:rFonts w:ascii="Calibri" w:eastAsia="Calibri" w:hAnsi="Calibri" w:cs="Calibri"/>
              </w:rPr>
              <w:t xml:space="preserve"> Pohjana on huoli poissaolojen aiheuttamasta syrjäytymisriskistä sekä normaalin kehityksen ja koulunkäynnin vaarantumisesta. Ilmoituksessa mainitaan koulussa jo tehdyt kartoitukset, tukitoimet sekä huoltajien kanssa tehty yhteistyö. Tämän vaiheen toimijat sopivat</w:t>
            </w:r>
            <w:r w:rsidR="3225D160" w:rsidRPr="70E31FE5">
              <w:rPr>
                <w:rFonts w:ascii="Calibri" w:eastAsia="Calibri" w:hAnsi="Calibri" w:cs="Calibri"/>
              </w:rPr>
              <w:t xml:space="preserve"> yksilökohtaisessa oppilashuollon palaverissa</w:t>
            </w:r>
            <w:r w:rsidR="68A0BB6E" w:rsidRPr="70E31FE5">
              <w:rPr>
                <w:rFonts w:ascii="Calibri" w:eastAsia="Calibri" w:hAnsi="Calibri" w:cs="Calibri"/>
              </w:rPr>
              <w:t xml:space="preserve">, </w:t>
            </w:r>
            <w:r w:rsidR="68A0BB6E" w:rsidRPr="70E31FE5">
              <w:rPr>
                <w:rFonts w:ascii="Calibri" w:eastAsia="Calibri" w:hAnsi="Calibri" w:cs="Calibri"/>
              </w:rPr>
              <w:lastRenderedPageBreak/>
              <w:t>miten oppilaan koulunkäynti turvataan ja miten yhteistyötä tehdään. Sovitaan seurantapalaveri.</w:t>
            </w:r>
          </w:p>
        </w:tc>
      </w:tr>
    </w:tbl>
    <w:p w14:paraId="0D070C8A" w14:textId="6AE3F21C" w:rsidR="00271FCC" w:rsidRDefault="00271FCC" w:rsidP="70E31FE5">
      <w:pPr>
        <w:spacing w:line="257" w:lineRule="auto"/>
        <w:rPr>
          <w:rFonts w:ascii="Calibri" w:eastAsia="Calibri" w:hAnsi="Calibri" w:cs="Calibri"/>
        </w:rPr>
      </w:pPr>
    </w:p>
    <w:p w14:paraId="0E11A86D" w14:textId="261B9B79" w:rsidR="00271FCC" w:rsidRDefault="00271FCC" w:rsidP="70E31FE5"/>
    <w:sectPr w:rsidR="00271F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5307"/>
    <w:multiLevelType w:val="hybridMultilevel"/>
    <w:tmpl w:val="F0BA94B8"/>
    <w:lvl w:ilvl="0" w:tplc="BE2C1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E8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0B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2C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0D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02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4D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6E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AB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5B1FF"/>
    <w:rsid w:val="00271FCC"/>
    <w:rsid w:val="005737EA"/>
    <w:rsid w:val="02547245"/>
    <w:rsid w:val="028D8E12"/>
    <w:rsid w:val="030B1040"/>
    <w:rsid w:val="0437F659"/>
    <w:rsid w:val="05328EB8"/>
    <w:rsid w:val="055F34F9"/>
    <w:rsid w:val="061D945C"/>
    <w:rsid w:val="063E7C57"/>
    <w:rsid w:val="06F1FF98"/>
    <w:rsid w:val="07AAA371"/>
    <w:rsid w:val="07DADA2F"/>
    <w:rsid w:val="082D4D4F"/>
    <w:rsid w:val="084408A6"/>
    <w:rsid w:val="093DA623"/>
    <w:rsid w:val="095469C7"/>
    <w:rsid w:val="09DD672C"/>
    <w:rsid w:val="09FDD5E7"/>
    <w:rsid w:val="0A1E90C0"/>
    <w:rsid w:val="0AEEF14E"/>
    <w:rsid w:val="0AF7210A"/>
    <w:rsid w:val="0B4585FC"/>
    <w:rsid w:val="0B90FA0C"/>
    <w:rsid w:val="0D11F4B9"/>
    <w:rsid w:val="1015034A"/>
    <w:rsid w:val="1072DAE3"/>
    <w:rsid w:val="1120BEF7"/>
    <w:rsid w:val="113F7D68"/>
    <w:rsid w:val="115056E0"/>
    <w:rsid w:val="124E80CB"/>
    <w:rsid w:val="12515882"/>
    <w:rsid w:val="12CEA685"/>
    <w:rsid w:val="12D24C32"/>
    <w:rsid w:val="1305D0D2"/>
    <w:rsid w:val="13F84B54"/>
    <w:rsid w:val="1448B103"/>
    <w:rsid w:val="14A50957"/>
    <w:rsid w:val="14EFE573"/>
    <w:rsid w:val="164F3C86"/>
    <w:rsid w:val="166BE7B0"/>
    <w:rsid w:val="1675AF25"/>
    <w:rsid w:val="16844072"/>
    <w:rsid w:val="17EC8740"/>
    <w:rsid w:val="191CEC6F"/>
    <w:rsid w:val="1967D7AB"/>
    <w:rsid w:val="19976B63"/>
    <w:rsid w:val="19A759AE"/>
    <w:rsid w:val="19F71C32"/>
    <w:rsid w:val="1A37145C"/>
    <w:rsid w:val="1A3C7C6F"/>
    <w:rsid w:val="1A721EF7"/>
    <w:rsid w:val="1B4C87AD"/>
    <w:rsid w:val="1B654E15"/>
    <w:rsid w:val="1EDF9796"/>
    <w:rsid w:val="1F7279B1"/>
    <w:rsid w:val="20DEEA93"/>
    <w:rsid w:val="21D7FFC3"/>
    <w:rsid w:val="21F6EDB9"/>
    <w:rsid w:val="2298781C"/>
    <w:rsid w:val="22DAF4FF"/>
    <w:rsid w:val="231EAF05"/>
    <w:rsid w:val="23593090"/>
    <w:rsid w:val="2368B9EF"/>
    <w:rsid w:val="239C8029"/>
    <w:rsid w:val="2459F99E"/>
    <w:rsid w:val="24E3938F"/>
    <w:rsid w:val="258AD7AF"/>
    <w:rsid w:val="25EA6527"/>
    <w:rsid w:val="2730A88B"/>
    <w:rsid w:val="274FAD06"/>
    <w:rsid w:val="27BA25C0"/>
    <w:rsid w:val="280B706B"/>
    <w:rsid w:val="284E8815"/>
    <w:rsid w:val="286D3E17"/>
    <w:rsid w:val="28BD115B"/>
    <w:rsid w:val="29A738BF"/>
    <w:rsid w:val="29DFB7A9"/>
    <w:rsid w:val="2B04D259"/>
    <w:rsid w:val="2C0F65C4"/>
    <w:rsid w:val="2D6184F1"/>
    <w:rsid w:val="2D971884"/>
    <w:rsid w:val="2E1761D2"/>
    <w:rsid w:val="2EBD4BF9"/>
    <w:rsid w:val="2EEEC05C"/>
    <w:rsid w:val="2F437C4F"/>
    <w:rsid w:val="2FE407A5"/>
    <w:rsid w:val="3053A95A"/>
    <w:rsid w:val="31509589"/>
    <w:rsid w:val="3165590C"/>
    <w:rsid w:val="318DF065"/>
    <w:rsid w:val="3225D160"/>
    <w:rsid w:val="3246CEBE"/>
    <w:rsid w:val="327B73B8"/>
    <w:rsid w:val="32B41EB5"/>
    <w:rsid w:val="332C865F"/>
    <w:rsid w:val="33948928"/>
    <w:rsid w:val="33BC2543"/>
    <w:rsid w:val="33E0592F"/>
    <w:rsid w:val="34328D41"/>
    <w:rsid w:val="34527ECC"/>
    <w:rsid w:val="34A52248"/>
    <w:rsid w:val="35215C23"/>
    <w:rsid w:val="3610BBE3"/>
    <w:rsid w:val="36C3490A"/>
    <w:rsid w:val="36D356CE"/>
    <w:rsid w:val="37539A02"/>
    <w:rsid w:val="37D7CEE3"/>
    <w:rsid w:val="3801CAE3"/>
    <w:rsid w:val="381AF245"/>
    <w:rsid w:val="3939340C"/>
    <w:rsid w:val="395F94F0"/>
    <w:rsid w:val="39B8DCDF"/>
    <w:rsid w:val="39EC602B"/>
    <w:rsid w:val="3A88E1BF"/>
    <w:rsid w:val="3B6B0746"/>
    <w:rsid w:val="3B861D49"/>
    <w:rsid w:val="3BB21ED6"/>
    <w:rsid w:val="3BC2FE25"/>
    <w:rsid w:val="3CBE7E11"/>
    <w:rsid w:val="3CD514A2"/>
    <w:rsid w:val="3D752BBD"/>
    <w:rsid w:val="3DE0496E"/>
    <w:rsid w:val="3DE6984D"/>
    <w:rsid w:val="3E5AA4F7"/>
    <w:rsid w:val="3F1BF6A4"/>
    <w:rsid w:val="3F2A89E0"/>
    <w:rsid w:val="3F7BDA7B"/>
    <w:rsid w:val="407B6A03"/>
    <w:rsid w:val="4083C967"/>
    <w:rsid w:val="40B8A8DC"/>
    <w:rsid w:val="40D76C1D"/>
    <w:rsid w:val="43A7F235"/>
    <w:rsid w:val="44C983E3"/>
    <w:rsid w:val="45237E72"/>
    <w:rsid w:val="459374E4"/>
    <w:rsid w:val="459C57BE"/>
    <w:rsid w:val="46020120"/>
    <w:rsid w:val="46D711C2"/>
    <w:rsid w:val="46FA5FFE"/>
    <w:rsid w:val="48543E78"/>
    <w:rsid w:val="497BDF1C"/>
    <w:rsid w:val="4B01517A"/>
    <w:rsid w:val="4B963ED5"/>
    <w:rsid w:val="4BFA2C93"/>
    <w:rsid w:val="4C9C92CD"/>
    <w:rsid w:val="4D6CFB81"/>
    <w:rsid w:val="4DD9BCE3"/>
    <w:rsid w:val="4E07CA85"/>
    <w:rsid w:val="4E6B3AB5"/>
    <w:rsid w:val="51942360"/>
    <w:rsid w:val="51E0BE99"/>
    <w:rsid w:val="5201382C"/>
    <w:rsid w:val="524397EF"/>
    <w:rsid w:val="524ADAA0"/>
    <w:rsid w:val="5267BBC3"/>
    <w:rsid w:val="52945252"/>
    <w:rsid w:val="535E6EAF"/>
    <w:rsid w:val="54C30D4E"/>
    <w:rsid w:val="54CCF98D"/>
    <w:rsid w:val="55380EA5"/>
    <w:rsid w:val="55924C2A"/>
    <w:rsid w:val="55EF7D59"/>
    <w:rsid w:val="5627B455"/>
    <w:rsid w:val="575B7A97"/>
    <w:rsid w:val="5779125F"/>
    <w:rsid w:val="58D0EA08"/>
    <w:rsid w:val="59718603"/>
    <w:rsid w:val="59FAC3E0"/>
    <w:rsid w:val="5A6E4F73"/>
    <w:rsid w:val="5AECA623"/>
    <w:rsid w:val="5B0E8971"/>
    <w:rsid w:val="5B7764B7"/>
    <w:rsid w:val="5C318138"/>
    <w:rsid w:val="5E1DACDB"/>
    <w:rsid w:val="5E367ED6"/>
    <w:rsid w:val="5E65B1FF"/>
    <w:rsid w:val="5F7CBA0A"/>
    <w:rsid w:val="60D4CC00"/>
    <w:rsid w:val="618B2931"/>
    <w:rsid w:val="61A40E46"/>
    <w:rsid w:val="61D8C218"/>
    <w:rsid w:val="644C4AC0"/>
    <w:rsid w:val="648530DC"/>
    <w:rsid w:val="64B060AF"/>
    <w:rsid w:val="65CD4435"/>
    <w:rsid w:val="665BCE62"/>
    <w:rsid w:val="66B297C2"/>
    <w:rsid w:val="68A0BB6E"/>
    <w:rsid w:val="68C7E478"/>
    <w:rsid w:val="691FC1B6"/>
    <w:rsid w:val="69C48160"/>
    <w:rsid w:val="69FD85FA"/>
    <w:rsid w:val="6B499E0C"/>
    <w:rsid w:val="6B5BB3C9"/>
    <w:rsid w:val="6DCF52DB"/>
    <w:rsid w:val="6DFE1A3C"/>
    <w:rsid w:val="6F32CF8A"/>
    <w:rsid w:val="6F7C8D25"/>
    <w:rsid w:val="7056023E"/>
    <w:rsid w:val="70E31FE5"/>
    <w:rsid w:val="72EE07C0"/>
    <w:rsid w:val="734D5946"/>
    <w:rsid w:val="7386B617"/>
    <w:rsid w:val="739E2FE6"/>
    <w:rsid w:val="74180A36"/>
    <w:rsid w:val="7434BFB1"/>
    <w:rsid w:val="74446EC2"/>
    <w:rsid w:val="74B83CC6"/>
    <w:rsid w:val="75438A45"/>
    <w:rsid w:val="7596A030"/>
    <w:rsid w:val="75DCC226"/>
    <w:rsid w:val="7696E8FD"/>
    <w:rsid w:val="76AD1ED0"/>
    <w:rsid w:val="79A12FD0"/>
    <w:rsid w:val="7A0F6454"/>
    <w:rsid w:val="7A6B2965"/>
    <w:rsid w:val="7B2E674F"/>
    <w:rsid w:val="7B718F25"/>
    <w:rsid w:val="7BF697ED"/>
    <w:rsid w:val="7C90502C"/>
    <w:rsid w:val="7E529667"/>
    <w:rsid w:val="7F322A4D"/>
    <w:rsid w:val="7F7C8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B1FF"/>
  <w15:chartTrackingRefBased/>
  <w15:docId w15:val="{B321141A-5C51-47E9-A074-3221A369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Saarimaa Maari</dc:creator>
  <cp:keywords/>
  <dc:description/>
  <cp:lastModifiedBy>Ojala Jarkko</cp:lastModifiedBy>
  <cp:revision>2</cp:revision>
  <dcterms:created xsi:type="dcterms:W3CDTF">2021-08-03T07:05:00Z</dcterms:created>
  <dcterms:modified xsi:type="dcterms:W3CDTF">2021-08-03T07:05:00Z</dcterms:modified>
</cp:coreProperties>
</file>