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5C3" w:rsidRPr="006515C3" w:rsidRDefault="006515C3" w:rsidP="006515C3">
      <w:pPr>
        <w:pStyle w:val="NormaaliWWW"/>
        <w:rPr>
          <w:lang w:val="en-US"/>
        </w:rPr>
      </w:pPr>
      <w:bookmarkStart w:id="0" w:name="_GoBack"/>
      <w:bookmarkEnd w:id="0"/>
      <w:r>
        <w:rPr>
          <w:lang w:val="en-US"/>
        </w:rPr>
        <w:t>T</w:t>
      </w:r>
      <w:r w:rsidRPr="006515C3">
        <w:rPr>
          <w:lang w:val="en-US"/>
        </w:rPr>
        <w:t xml:space="preserve">he </w:t>
      </w:r>
      <w:r w:rsidRPr="006515C3">
        <w:rPr>
          <w:vertAlign w:val="superscript"/>
          <w:lang w:val="en-US"/>
        </w:rPr>
        <w:t>1</w:t>
      </w:r>
      <w:r w:rsidRPr="006515C3">
        <w:rPr>
          <w:lang w:val="en-US"/>
        </w:rPr>
        <w:t>H NMR spectrum of ibuprofen, an over the counter mild analgesic. The structure of ibuprofen is given in Section 37 of the data booklet.</w:t>
      </w:r>
    </w:p>
    <w:p w:rsidR="006515C3" w:rsidRDefault="006515C3" w:rsidP="006515C3">
      <w:pPr>
        <w:pStyle w:val="NormaaliWWW"/>
        <w:jc w:val="center"/>
      </w:pPr>
      <w:r>
        <w:rPr>
          <w:noProof/>
          <w:color w:val="0000FF"/>
        </w:rPr>
        <w:drawing>
          <wp:inline distT="0" distB="0" distL="0" distR="0" wp14:anchorId="3C33147A" wp14:editId="4B91DAD2">
            <wp:extent cx="1095375" cy="1524000"/>
            <wp:effectExtent l="0" t="0" r="9525" b="0"/>
            <wp:docPr id="1" name="Kuva 1" descr="http://www.thinkib.net/files/chemistry/images/2014%20Core%20%26%20AHL/Topics%2011%20%26%2021/ibuprofen-IB-structur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inkib.net/files/chemistry/images/2014%20Core%20%26%20AHL/Topics%2011%20%26%2021/ibuprofen-IB-structur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5C3" w:rsidRPr="006515C3" w:rsidRDefault="006515C3" w:rsidP="006515C3">
      <w:pPr>
        <w:pStyle w:val="NormaaliWWW"/>
        <w:jc w:val="center"/>
        <w:rPr>
          <w:lang w:val="en-US"/>
        </w:rPr>
      </w:pPr>
      <w:proofErr w:type="gramStart"/>
      <w:r w:rsidRPr="006515C3">
        <w:rPr>
          <w:lang w:val="en-US"/>
        </w:rPr>
        <w:t>ibuprofen</w:t>
      </w:r>
      <w:proofErr w:type="gramEnd"/>
    </w:p>
    <w:p w:rsidR="006515C3" w:rsidRPr="006515C3" w:rsidRDefault="006515C3" w:rsidP="006515C3">
      <w:pPr>
        <w:pStyle w:val="NormaaliWWW"/>
        <w:rPr>
          <w:lang w:val="en-US"/>
        </w:rPr>
      </w:pPr>
      <w:r>
        <w:rPr>
          <w:lang w:val="en-US"/>
        </w:rPr>
        <w:t>How many signals</w:t>
      </w:r>
      <w:r w:rsidRPr="006515C3">
        <w:rPr>
          <w:lang w:val="en-US"/>
        </w:rPr>
        <w:t xml:space="preserve"> would </w:t>
      </w:r>
      <w:r>
        <w:rPr>
          <w:lang w:val="en-US"/>
        </w:rPr>
        <w:t xml:space="preserve">be </w:t>
      </w:r>
      <w:r w:rsidRPr="006515C3">
        <w:rPr>
          <w:lang w:val="en-US"/>
        </w:rPr>
        <w:t>expect</w:t>
      </w:r>
      <w:r>
        <w:rPr>
          <w:lang w:val="en-US"/>
        </w:rPr>
        <w:t>ed?</w:t>
      </w:r>
      <w:r w:rsidRPr="006515C3">
        <w:rPr>
          <w:lang w:val="en-US"/>
        </w:rPr>
        <w:t xml:space="preserve"> </w:t>
      </w:r>
      <w:proofErr w:type="gramStart"/>
      <w:r w:rsidRPr="006515C3">
        <w:rPr>
          <w:lang w:val="en-US"/>
        </w:rPr>
        <w:t>what</w:t>
      </w:r>
      <w:proofErr w:type="gramEnd"/>
      <w:r w:rsidRPr="006515C3">
        <w:rPr>
          <w:lang w:val="en-US"/>
        </w:rPr>
        <w:t xml:space="preserve"> </w:t>
      </w:r>
      <w:r>
        <w:rPr>
          <w:lang w:val="en-US"/>
        </w:rPr>
        <w:t xml:space="preserve">is </w:t>
      </w:r>
      <w:r w:rsidRPr="006515C3">
        <w:rPr>
          <w:lang w:val="en-US"/>
        </w:rPr>
        <w:t xml:space="preserve">the </w:t>
      </w:r>
      <w:r>
        <w:rPr>
          <w:lang w:val="en-US"/>
        </w:rPr>
        <w:t>integration trace ratio</w:t>
      </w:r>
      <w:r w:rsidRPr="006515C3">
        <w:rPr>
          <w:lang w:val="en-US"/>
        </w:rPr>
        <w:t xml:space="preserve"> for each signal</w:t>
      </w:r>
      <w:r>
        <w:rPr>
          <w:lang w:val="en-US"/>
        </w:rPr>
        <w:t>?</w:t>
      </w:r>
      <w:r w:rsidRPr="006515C3">
        <w:rPr>
          <w:lang w:val="en-US"/>
        </w:rPr>
        <w:t xml:space="preserve"> </w:t>
      </w:r>
      <w:r>
        <w:rPr>
          <w:lang w:val="en-US"/>
        </w:rPr>
        <w:t>P</w:t>
      </w:r>
      <w:r w:rsidRPr="006515C3">
        <w:rPr>
          <w:lang w:val="en-US"/>
        </w:rPr>
        <w:t>redict the splitting pattern they would expect for each signal.</w:t>
      </w:r>
    </w:p>
    <w:p w:rsidR="006515C3" w:rsidRPr="006515C3" w:rsidRDefault="006515C3" w:rsidP="006515C3">
      <w:pPr>
        <w:pStyle w:val="NormaaliWWW"/>
        <w:rPr>
          <w:lang w:val="en-US"/>
        </w:rPr>
      </w:pPr>
      <w:r>
        <w:rPr>
          <w:lang w:val="en-US"/>
        </w:rPr>
        <w:t>If we</w:t>
      </w:r>
      <w:r w:rsidRPr="006515C3">
        <w:rPr>
          <w:lang w:val="en-US"/>
        </w:rPr>
        <w:t xml:space="preserve"> ignore the four hydrogen atoms attached to the aromatic ring (which will give signals</w:t>
      </w:r>
      <w:r>
        <w:rPr>
          <w:lang w:val="en-US"/>
        </w:rPr>
        <w:t xml:space="preserve"> in the 7 ppm region) then we </w:t>
      </w:r>
      <w:r w:rsidRPr="006515C3">
        <w:rPr>
          <w:lang w:val="en-US"/>
        </w:rPr>
        <w:t xml:space="preserve">should be able to predict that the </w:t>
      </w:r>
      <w:r w:rsidRPr="006515C3">
        <w:rPr>
          <w:vertAlign w:val="superscript"/>
          <w:lang w:val="en-US"/>
        </w:rPr>
        <w:t>1</w:t>
      </w:r>
      <w:r w:rsidRPr="006515C3">
        <w:rPr>
          <w:lang w:val="en-US"/>
        </w:rPr>
        <w:t>H NMR should show six separate signals with integration trace areas of 6, 2, 1, 3,1 and 1.</w:t>
      </w:r>
    </w:p>
    <w:p w:rsidR="006515C3" w:rsidRPr="006515C3" w:rsidRDefault="006515C3" w:rsidP="006515C3">
      <w:pPr>
        <w:pStyle w:val="NormaaliWWW"/>
        <w:rPr>
          <w:lang w:val="en-US"/>
        </w:rPr>
      </w:pPr>
      <w:r w:rsidRPr="006515C3">
        <w:rPr>
          <w:lang w:val="en-US"/>
        </w:rPr>
        <w:t>The actual spectrum looks like this:</w:t>
      </w:r>
    </w:p>
    <w:p w:rsidR="006515C3" w:rsidRDefault="006515C3" w:rsidP="006515C3">
      <w:pPr>
        <w:pStyle w:val="NormaaliWWW"/>
        <w:jc w:val="center"/>
      </w:pPr>
      <w:r>
        <w:rPr>
          <w:noProof/>
          <w:color w:val="0000FF"/>
        </w:rPr>
        <w:drawing>
          <wp:inline distT="0" distB="0" distL="0" distR="0" wp14:anchorId="0EA572C0" wp14:editId="754E8866">
            <wp:extent cx="5895975" cy="4410075"/>
            <wp:effectExtent l="0" t="0" r="9525" b="9525"/>
            <wp:docPr id="2" name="Kuva 2" descr="http://www.thinkib.net/files/chemistry/images/2014%20Core%20%26%20AHL/Topics%2011%20%26%2021/ibuprofen-NMR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hinkib.net/files/chemistry/images/2014%20Core%20%26%20AHL/Topics%2011%20%26%2021/ibuprofen-NMR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5C3" w:rsidRPr="006515C3" w:rsidRDefault="006515C3" w:rsidP="006515C3">
      <w:pPr>
        <w:pStyle w:val="NormaaliWWW"/>
        <w:jc w:val="center"/>
        <w:rPr>
          <w:lang w:val="en-US"/>
        </w:rPr>
      </w:pPr>
      <w:r w:rsidRPr="006515C3">
        <w:rPr>
          <w:lang w:val="en-US"/>
        </w:rPr>
        <w:lastRenderedPageBreak/>
        <w:t>1H NMR spectrum of ibuprofen</w:t>
      </w:r>
    </w:p>
    <w:p w:rsidR="006515C3" w:rsidRPr="006515C3" w:rsidRDefault="006515C3" w:rsidP="006515C3">
      <w:pPr>
        <w:pStyle w:val="NormaaliWWW"/>
        <w:rPr>
          <w:lang w:val="en-US"/>
        </w:rPr>
      </w:pPr>
      <w:r w:rsidRPr="006515C3">
        <w:rPr>
          <w:lang w:val="en-US"/>
        </w:rPr>
        <w:t xml:space="preserve">The signals at </w:t>
      </w:r>
      <w:r w:rsidRPr="006515C3">
        <w:rPr>
          <w:rStyle w:val="Voimakas"/>
          <w:lang w:val="en-US"/>
        </w:rPr>
        <w:t>B</w:t>
      </w:r>
      <w:r w:rsidRPr="006515C3">
        <w:rPr>
          <w:lang w:val="en-US"/>
        </w:rPr>
        <w:t xml:space="preserve"> (integration ration of 4) are due to the aromatic hydrogen atoms. The remaining six peaks are labelled </w:t>
      </w:r>
      <w:r w:rsidRPr="006515C3">
        <w:rPr>
          <w:rStyle w:val="Voimakas"/>
          <w:lang w:val="en-US"/>
        </w:rPr>
        <w:t>A</w:t>
      </w:r>
      <w:r w:rsidRPr="006515C3">
        <w:rPr>
          <w:lang w:val="en-US"/>
        </w:rPr>
        <w:t xml:space="preserve">, </w:t>
      </w:r>
      <w:r w:rsidRPr="006515C3">
        <w:rPr>
          <w:rStyle w:val="Voimakas"/>
          <w:lang w:val="en-US"/>
        </w:rPr>
        <w:t>C</w:t>
      </w:r>
      <w:r w:rsidRPr="006515C3">
        <w:rPr>
          <w:lang w:val="en-US"/>
        </w:rPr>
        <w:t xml:space="preserve">, </w:t>
      </w:r>
      <w:r w:rsidRPr="006515C3">
        <w:rPr>
          <w:rStyle w:val="Voimakas"/>
          <w:lang w:val="en-US"/>
        </w:rPr>
        <w:t>D</w:t>
      </w:r>
      <w:r w:rsidRPr="006515C3">
        <w:rPr>
          <w:lang w:val="en-US"/>
        </w:rPr>
        <w:t xml:space="preserve">, </w:t>
      </w:r>
      <w:r w:rsidRPr="006515C3">
        <w:rPr>
          <w:rStyle w:val="Voimakas"/>
          <w:lang w:val="en-US"/>
        </w:rPr>
        <w:t>E</w:t>
      </w:r>
      <w:r w:rsidRPr="006515C3">
        <w:rPr>
          <w:lang w:val="en-US"/>
        </w:rPr>
        <w:t xml:space="preserve">, </w:t>
      </w:r>
      <w:r w:rsidRPr="006515C3">
        <w:rPr>
          <w:rStyle w:val="Voimakas"/>
          <w:lang w:val="en-US"/>
        </w:rPr>
        <w:t>F</w:t>
      </w:r>
      <w:r w:rsidRPr="006515C3">
        <w:rPr>
          <w:lang w:val="en-US"/>
        </w:rPr>
        <w:t xml:space="preserve"> and </w:t>
      </w:r>
      <w:r w:rsidRPr="006515C3">
        <w:rPr>
          <w:rStyle w:val="Voimakas"/>
          <w:lang w:val="en-US"/>
        </w:rPr>
        <w:t>G</w:t>
      </w:r>
      <w:r w:rsidRPr="006515C3">
        <w:rPr>
          <w:lang w:val="en-US"/>
        </w:rPr>
        <w:t xml:space="preserve"> and it can be seen that the integration traces give the expected ratios of 1, 1, 2, 1, 3, and 6.</w:t>
      </w:r>
    </w:p>
    <w:p w:rsidR="006515C3" w:rsidRPr="006515C3" w:rsidRDefault="006515C3" w:rsidP="006515C3">
      <w:pPr>
        <w:pStyle w:val="NormaaliWWW"/>
        <w:rPr>
          <w:lang w:val="en-US"/>
        </w:rPr>
      </w:pPr>
      <w:r w:rsidRPr="006515C3">
        <w:rPr>
          <w:lang w:val="en-US"/>
        </w:rPr>
        <w:t>The next diagram shows the splitting patterns that can be seen when the signals are expanded.</w:t>
      </w:r>
    </w:p>
    <w:p w:rsidR="006515C3" w:rsidRDefault="006515C3" w:rsidP="006515C3">
      <w:pPr>
        <w:pStyle w:val="NormaaliWWW"/>
        <w:jc w:val="center"/>
      </w:pPr>
      <w:r>
        <w:rPr>
          <w:noProof/>
          <w:color w:val="0000FF"/>
        </w:rPr>
        <w:drawing>
          <wp:inline distT="0" distB="0" distL="0" distR="0" wp14:anchorId="7C2FEED6" wp14:editId="4EA0B7B4">
            <wp:extent cx="6858000" cy="2533650"/>
            <wp:effectExtent l="0" t="0" r="0" b="0"/>
            <wp:docPr id="3" name="Kuva 3" descr="http://www.thinkib.net/files/chemistry/images/2014%20Core%20%26%20AHL/Topics%2011%20%26%2021/splitting-pattrens-ibuprofen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hinkib.net/files/chemistry/images/2014%20Core%20%26%20AHL/Topics%2011%20%26%2021/splitting-pattrens-ibuprofen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5C3" w:rsidRPr="006515C3" w:rsidRDefault="006515C3" w:rsidP="006515C3">
      <w:pPr>
        <w:pStyle w:val="NormaaliWWW"/>
        <w:rPr>
          <w:lang w:val="en-US"/>
        </w:rPr>
      </w:pPr>
      <w:r w:rsidRPr="006515C3">
        <w:rPr>
          <w:lang w:val="en-US"/>
        </w:rPr>
        <w:t>From this it is easy to assign each signal to particular hydrogen atoms.</w:t>
      </w:r>
    </w:p>
    <w:p w:rsidR="006515C3" w:rsidRDefault="006515C3" w:rsidP="006515C3">
      <w:pPr>
        <w:pStyle w:val="NormaaliWWW"/>
        <w:jc w:val="center"/>
      </w:pPr>
      <w:r>
        <w:rPr>
          <w:noProof/>
          <w:color w:val="0000FF"/>
        </w:rPr>
        <w:drawing>
          <wp:inline distT="0" distB="0" distL="0" distR="0" wp14:anchorId="55EA85B2" wp14:editId="614E0C7B">
            <wp:extent cx="4556657" cy="2552700"/>
            <wp:effectExtent l="0" t="0" r="0" b="0"/>
            <wp:docPr id="4" name="Kuva 4" descr="http://www.thinkib.net/files/chemistry/images/2014%20Core%20%26%20AHL/Topics%2011%20%26%2021/ibuprofen-structure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hinkib.net/files/chemistry/images/2014%20Core%20%26%20AHL/Topics%2011%20%26%2021/ibuprofen-structure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705" cy="2554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088" w:rsidRDefault="00577088"/>
    <w:sectPr w:rsidR="0057708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C3"/>
    <w:rsid w:val="00577088"/>
    <w:rsid w:val="006515C3"/>
    <w:rsid w:val="00DF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FB404-B429-4C4B-A6E2-511558D6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65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651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5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youtube.com/watch?v=FtkV7sZGses&amp;feature=player_embedde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919</Characters>
  <Application>Microsoft Office Word</Application>
  <DocSecurity>0</DocSecurity>
  <Lines>7</Lines>
  <Paragraphs>2</Paragraphs>
  <ScaleCrop>false</ScaleCrop>
  <Company>PKMKV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Lerch Adam</dc:creator>
  <cp:keywords/>
  <dc:description/>
  <cp:lastModifiedBy>Lerch Adam</cp:lastModifiedBy>
  <cp:revision>2</cp:revision>
  <dcterms:created xsi:type="dcterms:W3CDTF">2018-01-16T10:35:00Z</dcterms:created>
  <dcterms:modified xsi:type="dcterms:W3CDTF">2018-01-16T10:35:00Z</dcterms:modified>
</cp:coreProperties>
</file>