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24C4" w14:textId="73DD594F" w:rsidR="002634B4" w:rsidRPr="008D3B46" w:rsidRDefault="00F95527" w:rsidP="00232A7C">
      <w:pPr>
        <w:jc w:val="center"/>
        <w:rPr>
          <w:rFonts w:ascii="Candara" w:hAnsi="Candara"/>
          <w:b/>
          <w:sz w:val="32"/>
          <w:szCs w:val="32"/>
        </w:rPr>
      </w:pPr>
      <w:r w:rsidRPr="008D3B46">
        <w:rPr>
          <w:rFonts w:ascii="Candara" w:hAnsi="Candara"/>
          <w:b/>
          <w:sz w:val="32"/>
          <w:szCs w:val="32"/>
        </w:rPr>
        <w:t>OPEA415</w:t>
      </w:r>
      <w:r w:rsidR="0078686F" w:rsidRPr="008D3B46">
        <w:rPr>
          <w:rFonts w:ascii="Candara" w:hAnsi="Candara"/>
          <w:b/>
          <w:sz w:val="32"/>
          <w:szCs w:val="32"/>
        </w:rPr>
        <w:t>-</w:t>
      </w:r>
      <w:r w:rsidR="003734AE" w:rsidRPr="008D3B46">
        <w:rPr>
          <w:rFonts w:ascii="Candara" w:hAnsi="Candara"/>
          <w:b/>
          <w:sz w:val="32"/>
          <w:szCs w:val="32"/>
        </w:rPr>
        <w:t xml:space="preserve">KURSSIN </w:t>
      </w:r>
      <w:r w:rsidR="00C51341" w:rsidRPr="008D3B46">
        <w:rPr>
          <w:rFonts w:ascii="Candara" w:hAnsi="Candara"/>
          <w:b/>
          <w:sz w:val="32"/>
          <w:szCs w:val="32"/>
        </w:rPr>
        <w:t>ARVIOINTI</w:t>
      </w:r>
    </w:p>
    <w:p w14:paraId="2FBA3DC2" w14:textId="77777777" w:rsidR="00232A7C" w:rsidRPr="008D3B46" w:rsidRDefault="00232A7C">
      <w:pPr>
        <w:rPr>
          <w:rFonts w:ascii="Candara" w:hAnsi="Candara"/>
        </w:rPr>
      </w:pPr>
    </w:p>
    <w:p w14:paraId="3728400F" w14:textId="77777777" w:rsidR="0090505C" w:rsidRPr="008D3B46" w:rsidRDefault="0090505C">
      <w:pPr>
        <w:rPr>
          <w:rFonts w:ascii="Candara" w:hAnsi="Candara"/>
        </w:rPr>
      </w:pPr>
    </w:p>
    <w:p w14:paraId="16E00B0E" w14:textId="0A553604" w:rsidR="00344022" w:rsidRPr="008D3B46" w:rsidRDefault="00344022">
      <w:pPr>
        <w:rPr>
          <w:rFonts w:ascii="Candara" w:hAnsi="Candara"/>
        </w:rPr>
      </w:pPr>
      <w:r w:rsidRPr="008D3B46">
        <w:rPr>
          <w:rFonts w:ascii="Candara" w:hAnsi="Candara"/>
        </w:rPr>
        <w:t xml:space="preserve">Nimi: </w:t>
      </w:r>
      <w:r w:rsidRPr="008D3B46">
        <w:rPr>
          <w:rFonts w:ascii="Candara" w:hAnsi="Candara"/>
        </w:rPr>
        <w:tab/>
        <w:t>____________________________________</w:t>
      </w:r>
      <w:r w:rsidR="0058747D" w:rsidRPr="008D3B46">
        <w:rPr>
          <w:rFonts w:ascii="Candara" w:hAnsi="Candara"/>
        </w:rPr>
        <w:t>__________</w:t>
      </w:r>
    </w:p>
    <w:p w14:paraId="2C14C7D1" w14:textId="77777777" w:rsidR="00951C7B" w:rsidRPr="008D3B46" w:rsidRDefault="00951C7B">
      <w:pPr>
        <w:rPr>
          <w:rFonts w:ascii="Candara" w:hAnsi="Candara"/>
        </w:rPr>
      </w:pPr>
    </w:p>
    <w:p w14:paraId="0AA470AB" w14:textId="30B7270B" w:rsidR="00984B93" w:rsidRPr="0036694F" w:rsidRDefault="00D3464D" w:rsidP="00D3464D">
      <w:pPr>
        <w:rPr>
          <w:rFonts w:ascii="Candara" w:hAnsi="Candara"/>
        </w:rPr>
      </w:pPr>
      <w:r w:rsidRPr="008D3B46">
        <w:rPr>
          <w:rFonts w:ascii="Candara" w:hAnsi="Candara"/>
        </w:rPr>
        <w:t xml:space="preserve">Arviointi </w:t>
      </w:r>
      <w:r w:rsidRPr="0036694F">
        <w:rPr>
          <w:rFonts w:ascii="Candara" w:hAnsi="Candara"/>
        </w:rPr>
        <w:t xml:space="preserve">koostuu itse- ja vertaisarvioinnista sekä opettaja-arvioinnista. </w:t>
      </w:r>
    </w:p>
    <w:p w14:paraId="026E0671" w14:textId="053139C7" w:rsidR="00984B93" w:rsidRPr="0036694F" w:rsidRDefault="00984B93" w:rsidP="00984B93">
      <w:pPr>
        <w:rPr>
          <w:rFonts w:ascii="Candara" w:hAnsi="Candara"/>
        </w:rPr>
      </w:pPr>
      <w:r w:rsidRPr="0036694F">
        <w:rPr>
          <w:rFonts w:ascii="Candara" w:hAnsi="Candara"/>
          <w:smallCaps/>
        </w:rPr>
        <w:t>K</w:t>
      </w:r>
      <w:r w:rsidRPr="0036694F">
        <w:rPr>
          <w:rFonts w:ascii="Candara" w:hAnsi="Candara"/>
        </w:rPr>
        <w:t>urssin kokonaisarvosana muodostuu seuraavasti:</w:t>
      </w:r>
    </w:p>
    <w:p w14:paraId="51F9C7AF" w14:textId="77777777" w:rsidR="00984B93" w:rsidRPr="0036694F" w:rsidRDefault="00984B93" w:rsidP="00984B93">
      <w:pPr>
        <w:pStyle w:val="ListParagraph"/>
        <w:numPr>
          <w:ilvl w:val="0"/>
          <w:numId w:val="23"/>
        </w:numPr>
        <w:rPr>
          <w:rFonts w:ascii="Candara" w:hAnsi="Candara"/>
        </w:rPr>
      </w:pPr>
      <w:r w:rsidRPr="0036694F">
        <w:rPr>
          <w:rFonts w:ascii="Candara" w:hAnsi="Candara"/>
        </w:rPr>
        <w:t>Itsearviointi: 50 %</w:t>
      </w:r>
    </w:p>
    <w:p w14:paraId="60611DC8" w14:textId="39814EC1" w:rsidR="00954BF6" w:rsidRPr="001C60F4" w:rsidRDefault="00984B93" w:rsidP="00D3464D">
      <w:pPr>
        <w:pStyle w:val="ListParagraph"/>
        <w:numPr>
          <w:ilvl w:val="0"/>
          <w:numId w:val="23"/>
        </w:numPr>
        <w:rPr>
          <w:rFonts w:ascii="Candara" w:hAnsi="Candara"/>
        </w:rPr>
      </w:pPr>
      <w:r w:rsidRPr="0036694F">
        <w:rPr>
          <w:rFonts w:ascii="Candara" w:hAnsi="Candara"/>
        </w:rPr>
        <w:t>Opettaja-arviointi: 50%</w:t>
      </w:r>
    </w:p>
    <w:p w14:paraId="24FDDB46" w14:textId="77777777" w:rsidR="001C60F4" w:rsidRDefault="001C60F4" w:rsidP="00D3464D">
      <w:pPr>
        <w:rPr>
          <w:rFonts w:ascii="Candara" w:hAnsi="Candara"/>
        </w:rPr>
      </w:pPr>
    </w:p>
    <w:p w14:paraId="54660B46" w14:textId="7D619E2B" w:rsidR="00D3464D" w:rsidRPr="00954BF6" w:rsidRDefault="00D3464D" w:rsidP="00D3464D">
      <w:pPr>
        <w:rPr>
          <w:rFonts w:ascii="Candara" w:hAnsi="Candara"/>
          <w:b/>
        </w:rPr>
      </w:pPr>
      <w:r w:rsidRPr="008D3B46">
        <w:rPr>
          <w:rFonts w:ascii="Candara" w:hAnsi="Candara"/>
        </w:rPr>
        <w:t xml:space="preserve">Opettajalla on oikeus </w:t>
      </w:r>
      <w:r w:rsidR="00466450" w:rsidRPr="008D3B46">
        <w:rPr>
          <w:rFonts w:ascii="Candara" w:hAnsi="Candara"/>
        </w:rPr>
        <w:t xml:space="preserve">vaikuttaa </w:t>
      </w:r>
      <w:r w:rsidRPr="008D3B46">
        <w:rPr>
          <w:rFonts w:ascii="Candara" w:hAnsi="Candara"/>
        </w:rPr>
        <w:t>kokonaisarvosanaa</w:t>
      </w:r>
      <w:r w:rsidR="00466450" w:rsidRPr="008D3B46">
        <w:rPr>
          <w:rFonts w:ascii="Candara" w:hAnsi="Candara"/>
        </w:rPr>
        <w:t>n</w:t>
      </w:r>
      <w:r w:rsidRPr="008D3B46">
        <w:rPr>
          <w:rFonts w:ascii="Candara" w:hAnsi="Candara"/>
        </w:rPr>
        <w:t xml:space="preserve"> +/- 1</w:t>
      </w:r>
      <w:r w:rsidR="00215AAC" w:rsidRPr="008D3B46">
        <w:rPr>
          <w:rFonts w:ascii="Candara" w:hAnsi="Candara"/>
        </w:rPr>
        <w:t xml:space="preserve"> numeron verran. </w:t>
      </w:r>
    </w:p>
    <w:p w14:paraId="1BBE739A" w14:textId="77777777" w:rsidR="005B50C3" w:rsidRPr="008D3B46" w:rsidRDefault="005B50C3" w:rsidP="00D3464D">
      <w:pPr>
        <w:rPr>
          <w:rFonts w:ascii="Candara" w:hAnsi="Candara"/>
        </w:rPr>
      </w:pPr>
    </w:p>
    <w:p w14:paraId="69CB5EF5" w14:textId="77777777" w:rsidR="00D3464D" w:rsidRPr="008D3B46" w:rsidRDefault="00D3464D" w:rsidP="00D3464D">
      <w:pPr>
        <w:rPr>
          <w:rFonts w:ascii="Candara" w:hAnsi="Candara"/>
        </w:rPr>
      </w:pPr>
      <w:r w:rsidRPr="008D3B46">
        <w:rPr>
          <w:rFonts w:ascii="Candara" w:hAnsi="Candara"/>
          <w:b/>
          <w:i/>
        </w:rPr>
        <w:t>Itsearviointi</w:t>
      </w:r>
      <w:r w:rsidRPr="008D3B46">
        <w:rPr>
          <w:rFonts w:ascii="Candara" w:hAnsi="Candara"/>
        </w:rPr>
        <w:t xml:space="preserve"> (sanallinen ja numeerinen)</w:t>
      </w:r>
      <w:r w:rsidR="00215AAC" w:rsidRPr="008D3B46">
        <w:rPr>
          <w:rFonts w:ascii="Candara" w:hAnsi="Candara"/>
        </w:rPr>
        <w:t xml:space="preserve"> koostuu seuraavista osa-alueista:</w:t>
      </w:r>
    </w:p>
    <w:p w14:paraId="77A934A3" w14:textId="72E22A35" w:rsidR="003875F8" w:rsidRPr="00F867D9" w:rsidRDefault="003875F8" w:rsidP="00D3464D">
      <w:pPr>
        <w:numPr>
          <w:ilvl w:val="0"/>
          <w:numId w:val="17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oppiminen suhteessa kurssitavoitteisiin ja asiantuntijuuden kehittyminen</w:t>
      </w:r>
    </w:p>
    <w:p w14:paraId="697A3208" w14:textId="5316EA10" w:rsidR="003875F8" w:rsidRPr="00F867D9" w:rsidRDefault="003875F8" w:rsidP="003875F8">
      <w:pPr>
        <w:numPr>
          <w:ilvl w:val="0"/>
          <w:numId w:val="17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portfolion ja muiden oppimistehtävien laatu</w:t>
      </w:r>
    </w:p>
    <w:p w14:paraId="338F355E" w14:textId="21DBF20C" w:rsidR="00636370" w:rsidRPr="00F867D9" w:rsidRDefault="003875F8" w:rsidP="003875F8">
      <w:pPr>
        <w:pStyle w:val="ListParagraph"/>
        <w:numPr>
          <w:ilvl w:val="0"/>
          <w:numId w:val="18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osallistuminen: aktiivinen ote omaan ja ryhmän oppimiseen</w:t>
      </w:r>
    </w:p>
    <w:p w14:paraId="2E044C0F" w14:textId="77777777" w:rsidR="00A44348" w:rsidRPr="00954BF6" w:rsidRDefault="00A44348" w:rsidP="00D3464D">
      <w:pPr>
        <w:rPr>
          <w:rFonts w:ascii="Candara" w:hAnsi="Candara"/>
          <w:b/>
        </w:rPr>
      </w:pPr>
    </w:p>
    <w:p w14:paraId="1831D009" w14:textId="77777777" w:rsidR="00D3464D" w:rsidRPr="008D3B46" w:rsidRDefault="00D3464D" w:rsidP="00D3464D">
      <w:pPr>
        <w:rPr>
          <w:rFonts w:ascii="Candara" w:hAnsi="Candara"/>
        </w:rPr>
      </w:pPr>
      <w:r w:rsidRPr="008D3B46">
        <w:rPr>
          <w:rFonts w:ascii="Candara" w:hAnsi="Candara"/>
          <w:b/>
          <w:i/>
        </w:rPr>
        <w:t>Vertaisarviointi</w:t>
      </w:r>
      <w:r w:rsidRPr="008D3B46">
        <w:rPr>
          <w:rFonts w:ascii="Candara" w:hAnsi="Candara"/>
        </w:rPr>
        <w:t xml:space="preserve"> (sanallinen)</w:t>
      </w:r>
    </w:p>
    <w:p w14:paraId="1E1D6CCA" w14:textId="43DAD287" w:rsidR="00993B16" w:rsidRPr="008D3B46" w:rsidRDefault="00A44348" w:rsidP="00A44348">
      <w:pPr>
        <w:numPr>
          <w:ilvl w:val="0"/>
          <w:numId w:val="18"/>
        </w:numPr>
        <w:textAlignment w:val="baseline"/>
        <w:rPr>
          <w:rFonts w:ascii="Candara" w:hAnsi="Candara"/>
        </w:rPr>
      </w:pPr>
      <w:r w:rsidRPr="008D3B46">
        <w:rPr>
          <w:rFonts w:ascii="Candara" w:hAnsi="Candara"/>
        </w:rPr>
        <w:t xml:space="preserve">osaaminen sekä </w:t>
      </w:r>
      <w:r w:rsidR="00032108" w:rsidRPr="008D3B46">
        <w:rPr>
          <w:rFonts w:ascii="Candara" w:hAnsi="Candara"/>
        </w:rPr>
        <w:t>työskentely koti</w:t>
      </w:r>
      <w:r w:rsidR="00D3464D" w:rsidRPr="008D3B46">
        <w:rPr>
          <w:rFonts w:ascii="Candara" w:hAnsi="Candara"/>
        </w:rPr>
        <w:t>ryhmässä</w:t>
      </w:r>
      <w:r w:rsidRPr="008D3B46">
        <w:rPr>
          <w:rFonts w:ascii="Candara" w:hAnsi="Candara"/>
        </w:rPr>
        <w:t xml:space="preserve"> </w:t>
      </w:r>
      <w:r w:rsidR="00993B16" w:rsidRPr="008D3B46">
        <w:rPr>
          <w:rFonts w:ascii="Candara" w:hAnsi="Candara"/>
        </w:rPr>
        <w:t>ja koko aineryhmässä</w:t>
      </w:r>
      <w:r w:rsidRPr="008D3B46">
        <w:rPr>
          <w:rFonts w:ascii="Candara" w:hAnsi="Candara"/>
        </w:rPr>
        <w:t xml:space="preserve"> </w:t>
      </w:r>
    </w:p>
    <w:p w14:paraId="16F01398" w14:textId="77777777" w:rsidR="00D3464D" w:rsidRPr="008D3B46" w:rsidRDefault="00D3464D" w:rsidP="00D3464D">
      <w:pPr>
        <w:rPr>
          <w:rFonts w:ascii="Candara" w:hAnsi="Candara"/>
        </w:rPr>
      </w:pPr>
    </w:p>
    <w:p w14:paraId="132C60CC" w14:textId="77777777" w:rsidR="00D3464D" w:rsidRPr="008D3B46" w:rsidRDefault="00D3464D" w:rsidP="00D3464D">
      <w:pPr>
        <w:rPr>
          <w:rFonts w:ascii="Candara" w:hAnsi="Candara"/>
        </w:rPr>
      </w:pPr>
      <w:r w:rsidRPr="008D3B46">
        <w:rPr>
          <w:rFonts w:ascii="Candara" w:hAnsi="Candara"/>
          <w:b/>
          <w:i/>
        </w:rPr>
        <w:t>Opettaja-arvioin</w:t>
      </w:r>
      <w:r w:rsidR="00E73451" w:rsidRPr="008D3B46">
        <w:rPr>
          <w:rFonts w:ascii="Candara" w:hAnsi="Candara"/>
          <w:b/>
          <w:i/>
        </w:rPr>
        <w:t>ti</w:t>
      </w:r>
      <w:r w:rsidR="00E73451" w:rsidRPr="008D3B46">
        <w:rPr>
          <w:rFonts w:ascii="Candara" w:hAnsi="Candara"/>
        </w:rPr>
        <w:t xml:space="preserve"> (sanallinen ja numeerinen)</w:t>
      </w:r>
      <w:r w:rsidRPr="008D3B46">
        <w:rPr>
          <w:rFonts w:ascii="Candara" w:hAnsi="Candara"/>
        </w:rPr>
        <w:t xml:space="preserve">  </w:t>
      </w:r>
    </w:p>
    <w:p w14:paraId="67301422" w14:textId="46F89982" w:rsidR="00954BF6" w:rsidRPr="00A53DDE" w:rsidRDefault="00F867D9" w:rsidP="008D6747">
      <w:pPr>
        <w:pStyle w:val="ListParagraph"/>
        <w:numPr>
          <w:ilvl w:val="0"/>
          <w:numId w:val="18"/>
        </w:numPr>
        <w:textAlignment w:val="baseline"/>
        <w:rPr>
          <w:rFonts w:ascii="Candara" w:hAnsi="Candara"/>
        </w:rPr>
      </w:pPr>
      <w:r>
        <w:rPr>
          <w:rFonts w:ascii="Candara" w:hAnsi="Candara"/>
        </w:rPr>
        <w:t>asiantuntijuuden</w:t>
      </w:r>
      <w:r w:rsidR="008D6747" w:rsidRPr="00A53DDE">
        <w:rPr>
          <w:rFonts w:ascii="Candara" w:hAnsi="Candara"/>
        </w:rPr>
        <w:t xml:space="preserve"> kehittyminen, erityisesti </w:t>
      </w:r>
      <w:r w:rsidR="00D3464D" w:rsidRPr="00A53DDE">
        <w:rPr>
          <w:rFonts w:ascii="Candara" w:hAnsi="Candara"/>
        </w:rPr>
        <w:t>portfolio</w:t>
      </w:r>
    </w:p>
    <w:p w14:paraId="2949DA1A" w14:textId="77777777" w:rsidR="00F867D9" w:rsidRPr="00F867D9" w:rsidRDefault="00F867D9" w:rsidP="00F867D9">
      <w:pPr>
        <w:pStyle w:val="ListParagraph"/>
        <w:numPr>
          <w:ilvl w:val="0"/>
          <w:numId w:val="18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osallistuminen: aktiivinen ote omaan ja ryhmän oppimiseen</w:t>
      </w:r>
    </w:p>
    <w:p w14:paraId="48FC8F3F" w14:textId="77777777" w:rsidR="00A44348" w:rsidRPr="008D3B46" w:rsidRDefault="00A44348" w:rsidP="008D6747">
      <w:pPr>
        <w:textAlignment w:val="baseline"/>
        <w:rPr>
          <w:rFonts w:ascii="Candara" w:hAnsi="Candara"/>
        </w:rPr>
      </w:pPr>
    </w:p>
    <w:p w14:paraId="188071A5" w14:textId="77777777" w:rsidR="004F5C69" w:rsidRPr="008D3B46" w:rsidRDefault="004F5C69">
      <w:pPr>
        <w:rPr>
          <w:rFonts w:ascii="Candara" w:hAnsi="Candara"/>
        </w:rPr>
      </w:pPr>
    </w:p>
    <w:p w14:paraId="6961FBEA" w14:textId="36AB06A5" w:rsidR="00571312" w:rsidRDefault="005B50C3">
      <w:pPr>
        <w:rPr>
          <w:rFonts w:ascii="Candara" w:hAnsi="Candara"/>
        </w:rPr>
      </w:pPr>
      <w:r w:rsidRPr="00F5467F">
        <w:rPr>
          <w:rFonts w:ascii="Candara" w:hAnsi="Candara"/>
        </w:rPr>
        <w:t>Tämä</w:t>
      </w:r>
      <w:r w:rsidR="009C2FA5" w:rsidRPr="00F5467F">
        <w:rPr>
          <w:rFonts w:ascii="Candara" w:hAnsi="Candara"/>
        </w:rPr>
        <w:t xml:space="preserve"> a</w:t>
      </w:r>
      <w:r w:rsidR="00BD2EB5" w:rsidRPr="00F5467F">
        <w:rPr>
          <w:rFonts w:ascii="Candara" w:hAnsi="Candara"/>
        </w:rPr>
        <w:t xml:space="preserve">rviointi tehdään </w:t>
      </w:r>
      <w:r w:rsidR="00215AAC" w:rsidRPr="00D805E2">
        <w:rPr>
          <w:rFonts w:ascii="Candara" w:hAnsi="Candara"/>
          <w:b/>
        </w:rPr>
        <w:t>k</w:t>
      </w:r>
      <w:r w:rsidR="0078686F" w:rsidRPr="00D805E2">
        <w:rPr>
          <w:rFonts w:ascii="Candara" w:hAnsi="Candara"/>
          <w:b/>
        </w:rPr>
        <w:t>aksi kertaa</w:t>
      </w:r>
      <w:r w:rsidR="0078686F" w:rsidRPr="00F5467F">
        <w:rPr>
          <w:rFonts w:ascii="Candara" w:hAnsi="Candara"/>
        </w:rPr>
        <w:t>:</w:t>
      </w:r>
      <w:r w:rsidR="0058747D" w:rsidRPr="00F5467F">
        <w:rPr>
          <w:rFonts w:ascii="Candara" w:hAnsi="Candara"/>
        </w:rPr>
        <w:t xml:space="preserve"> </w:t>
      </w:r>
      <w:r w:rsidR="00215AAC" w:rsidRPr="00F5467F">
        <w:rPr>
          <w:rFonts w:ascii="Candara" w:hAnsi="Candara"/>
        </w:rPr>
        <w:t>opintojen alkupuolella arvioit taitojasi ja suhtautumistasi</w:t>
      </w:r>
      <w:r w:rsidR="00BD2EB5" w:rsidRPr="00F5467F">
        <w:rPr>
          <w:rFonts w:ascii="Candara" w:hAnsi="Candara"/>
        </w:rPr>
        <w:t xml:space="preserve"> ja kurssi</w:t>
      </w:r>
      <w:r w:rsidR="0078686F" w:rsidRPr="00F5467F">
        <w:rPr>
          <w:rFonts w:ascii="Candara" w:hAnsi="Candara"/>
        </w:rPr>
        <w:t xml:space="preserve">n päätyttyä arvioit </w:t>
      </w:r>
      <w:r w:rsidR="00DD5789" w:rsidRPr="00F5467F">
        <w:rPr>
          <w:rFonts w:ascii="Candara" w:hAnsi="Candara"/>
        </w:rPr>
        <w:t xml:space="preserve">niitä sekä </w:t>
      </w:r>
      <w:r w:rsidR="004F023C" w:rsidRPr="00F5467F">
        <w:rPr>
          <w:rFonts w:ascii="Candara" w:hAnsi="Candara"/>
        </w:rPr>
        <w:t xml:space="preserve">oppimistasi ja </w:t>
      </w:r>
      <w:r w:rsidR="00951C7B" w:rsidRPr="00F5467F">
        <w:rPr>
          <w:rFonts w:ascii="Candara" w:hAnsi="Candara"/>
        </w:rPr>
        <w:t>osallistumistasi.</w:t>
      </w:r>
      <w:r w:rsidR="00571312" w:rsidRPr="008D3B46">
        <w:rPr>
          <w:rFonts w:ascii="Candara" w:hAnsi="Candara"/>
        </w:rPr>
        <w:t xml:space="preserve"> </w:t>
      </w:r>
    </w:p>
    <w:p w14:paraId="3F90AF62" w14:textId="77777777" w:rsidR="001C60F4" w:rsidRPr="008D3B46" w:rsidRDefault="001C60F4">
      <w:pPr>
        <w:rPr>
          <w:rFonts w:ascii="Candara" w:hAnsi="Candara"/>
        </w:rPr>
      </w:pPr>
    </w:p>
    <w:p w14:paraId="0914E4EB" w14:textId="53C3C59E" w:rsidR="005C124F" w:rsidRDefault="0095363A">
      <w:pPr>
        <w:rPr>
          <w:rFonts w:ascii="Candara" w:hAnsi="Candara"/>
        </w:rPr>
      </w:pPr>
      <w:r w:rsidRPr="008D3B46">
        <w:rPr>
          <w:rFonts w:ascii="Candara" w:hAnsi="Candara"/>
        </w:rPr>
        <w:t>Arvio</w:t>
      </w:r>
      <w:r w:rsidR="0058747D" w:rsidRPr="008D3B46">
        <w:rPr>
          <w:rFonts w:ascii="Candara" w:hAnsi="Candara"/>
        </w:rPr>
        <w:t>i</w:t>
      </w:r>
      <w:r w:rsidRPr="008D3B46">
        <w:rPr>
          <w:rFonts w:ascii="Candara" w:hAnsi="Candara"/>
        </w:rPr>
        <w:t xml:space="preserve"> </w:t>
      </w:r>
      <w:r w:rsidR="001C60F4">
        <w:rPr>
          <w:rFonts w:ascii="Candara" w:hAnsi="Candara"/>
        </w:rPr>
        <w:t>osaamistasi</w:t>
      </w:r>
      <w:r w:rsidR="009C2FA5" w:rsidRPr="008D3B46">
        <w:rPr>
          <w:rFonts w:ascii="Candara" w:hAnsi="Candara"/>
        </w:rPr>
        <w:t xml:space="preserve"> ja </w:t>
      </w:r>
      <w:r w:rsidR="001C60F4">
        <w:rPr>
          <w:rFonts w:ascii="Candara" w:hAnsi="Candara"/>
        </w:rPr>
        <w:t>suhtautumistasi</w:t>
      </w:r>
      <w:r w:rsidR="0058747D" w:rsidRPr="008D3B46">
        <w:rPr>
          <w:rFonts w:ascii="Candara" w:hAnsi="Candara"/>
        </w:rPr>
        <w:t xml:space="preserve"> lomakkeen vihreisiin kohtiin. </w:t>
      </w:r>
      <w:r w:rsidRPr="008D3B46">
        <w:rPr>
          <w:rFonts w:ascii="Candara" w:hAnsi="Candara"/>
        </w:rPr>
        <w:t xml:space="preserve">Laita lomakkeen nimeksi oma nimesi ja </w:t>
      </w:r>
      <w:r w:rsidR="001467D8" w:rsidRPr="008D3B46">
        <w:rPr>
          <w:rFonts w:ascii="Candara" w:hAnsi="Candara"/>
        </w:rPr>
        <w:t>p</w:t>
      </w:r>
      <w:r w:rsidR="00951C7B" w:rsidRPr="008D3B46">
        <w:rPr>
          <w:rFonts w:ascii="Candara" w:hAnsi="Candara"/>
        </w:rPr>
        <w:t xml:space="preserve">alauta </w:t>
      </w:r>
      <w:r w:rsidR="00B53C62">
        <w:rPr>
          <w:rFonts w:ascii="Candara" w:hAnsi="Candara"/>
        </w:rPr>
        <w:t>Peda.netin omalle asiantuntijuus-sivustolle.</w:t>
      </w:r>
    </w:p>
    <w:p w14:paraId="1A13888C" w14:textId="2286EB54" w:rsidR="0054794E" w:rsidRDefault="0054794E" w:rsidP="0054794E">
      <w:pPr>
        <w:pStyle w:val="Default"/>
        <w:rPr>
          <w:rFonts w:ascii="Candara" w:hAnsi="Candara"/>
          <w:b/>
          <w:bCs/>
        </w:rPr>
      </w:pPr>
      <w:r w:rsidRPr="000B5BC0">
        <w:rPr>
          <w:rFonts w:ascii="Candara" w:hAnsi="Candara"/>
          <w:b/>
          <w:bCs/>
        </w:rPr>
        <w:lastRenderedPageBreak/>
        <w:t>Kurssin yhteiset kriteerit: oma oppiminen</w:t>
      </w:r>
      <w:r>
        <w:rPr>
          <w:rFonts w:ascii="Candara" w:hAnsi="Candara"/>
          <w:b/>
          <w:bCs/>
        </w:rPr>
        <w:t>, portfolio ja osallistuminen</w:t>
      </w:r>
    </w:p>
    <w:p w14:paraId="7A6A205F" w14:textId="77777777" w:rsidR="0054794E" w:rsidRDefault="0054794E" w:rsidP="0054794E">
      <w:pPr>
        <w:pStyle w:val="Default"/>
        <w:rPr>
          <w:rFonts w:ascii="Candara" w:hAnsi="Candara"/>
          <w:b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638"/>
        <w:gridCol w:w="3999"/>
        <w:gridCol w:w="4110"/>
        <w:gridCol w:w="3940"/>
      </w:tblGrid>
      <w:tr w:rsidR="0054794E" w14:paraId="61DFAB57" w14:textId="77777777" w:rsidTr="0071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468E195" w14:textId="77777777" w:rsidR="0054794E" w:rsidRPr="00403AC7" w:rsidRDefault="0054794E" w:rsidP="009779D6">
            <w:pPr>
              <w:rPr>
                <w:rFonts w:ascii="Candara" w:hAnsi="Candara"/>
                <w:b w:val="0"/>
                <w:bCs w:val="0"/>
                <w:highlight w:val="cyan"/>
              </w:rPr>
            </w:pPr>
          </w:p>
        </w:tc>
        <w:tc>
          <w:tcPr>
            <w:tcW w:w="3999" w:type="dxa"/>
          </w:tcPr>
          <w:p w14:paraId="56A301BF" w14:textId="77777777" w:rsidR="0054794E" w:rsidRPr="007155E5" w:rsidRDefault="0054794E" w:rsidP="00977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7155E5">
              <w:rPr>
                <w:rFonts w:ascii="Candara" w:hAnsi="Candara"/>
                <w:sz w:val="22"/>
                <w:szCs w:val="22"/>
              </w:rPr>
              <w:t>Oppiminen suhteessa kurssitavoitteisiin ja asiantuntijuuden kehittyminen</w:t>
            </w:r>
          </w:p>
        </w:tc>
        <w:tc>
          <w:tcPr>
            <w:tcW w:w="4110" w:type="dxa"/>
          </w:tcPr>
          <w:p w14:paraId="4686D673" w14:textId="601CAF0C" w:rsidR="0054794E" w:rsidRPr="007155E5" w:rsidRDefault="00F40EDF" w:rsidP="009779D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</w:pPr>
            <w:r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>Portfolion</w:t>
            </w:r>
            <w:r w:rsidR="0054794E"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 xml:space="preserve"> ja</w:t>
            </w:r>
            <w:r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 xml:space="preserve"> muiden</w:t>
            </w:r>
            <w:r w:rsidR="0054794E"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 xml:space="preserve"> oppimistehtävien laatu</w:t>
            </w:r>
          </w:p>
        </w:tc>
        <w:tc>
          <w:tcPr>
            <w:tcW w:w="3940" w:type="dxa"/>
          </w:tcPr>
          <w:p w14:paraId="3DDDE05B" w14:textId="77777777" w:rsidR="0054794E" w:rsidRPr="007155E5" w:rsidRDefault="0054794E" w:rsidP="009779D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FFFFFF" w:themeColor="background1"/>
                <w:sz w:val="22"/>
                <w:szCs w:val="22"/>
              </w:rPr>
            </w:pPr>
            <w:r w:rsidRPr="007155E5">
              <w:rPr>
                <w:rFonts w:ascii="Candara" w:hAnsi="Candara"/>
                <w:color w:val="FFFFFF" w:themeColor="background1"/>
                <w:sz w:val="22"/>
                <w:szCs w:val="22"/>
              </w:rPr>
              <w:t>Osallistuminen: Aktiivinen ote omaan ja ryhmän oppimiseen</w:t>
            </w:r>
          </w:p>
          <w:p w14:paraId="03F4D017" w14:textId="77777777" w:rsidR="0054794E" w:rsidRPr="007155E5" w:rsidRDefault="0054794E" w:rsidP="00977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</w:tr>
      <w:tr w:rsidR="0054794E" w14:paraId="29372296" w14:textId="77777777" w:rsidTr="0071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CBD1028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Erinomainen (5)</w:t>
            </w:r>
          </w:p>
        </w:tc>
        <w:tc>
          <w:tcPr>
            <w:tcW w:w="3999" w:type="dxa"/>
          </w:tcPr>
          <w:p w14:paraId="6D495767" w14:textId="7408D4CB" w:rsidR="006C6A3A" w:rsidRPr="006C6A3A" w:rsidRDefault="006C6A3A" w:rsidP="006C6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</w:t>
            </w:r>
            <w:r w:rsidRPr="006C6A3A">
              <w:rPr>
                <w:rFonts w:ascii="Candara" w:hAnsi="Candara"/>
                <w:sz w:val="22"/>
                <w:szCs w:val="22"/>
              </w:rPr>
              <w:t xml:space="preserve">saa asettaa realistisia oppimistavoitteita ja suhteuttaa ne oppimisprosessin kestoon ja laatuun sekä osaa arvioida opetustilannetta ja soveltaa opetus- ja työtapoja erilaisissa heterogeenisissä oppijaryhmissä tilanteen mukaan </w:t>
            </w:r>
          </w:p>
          <w:p w14:paraId="31AAF365" w14:textId="77777777" w:rsidR="006C6A3A" w:rsidRPr="006C6A3A" w:rsidRDefault="006C6A3A" w:rsidP="006C6A3A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6C6A3A">
              <w:rPr>
                <w:rFonts w:ascii="Candara" w:hAnsi="Candara"/>
                <w:sz w:val="22"/>
                <w:szCs w:val="22"/>
              </w:rPr>
              <w:t xml:space="preserve">osaa tunnistaa eriyttämisen tarpeen ja toimia sen mukaan: kohdentaa tukea erilaisille oppijoille sekä tehdä moniammatillista yhteistyötä </w:t>
            </w:r>
          </w:p>
          <w:p w14:paraId="06482F9A" w14:textId="77777777" w:rsidR="006C6A3A" w:rsidRPr="006C6A3A" w:rsidRDefault="006C6A3A" w:rsidP="006C6A3A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6C6A3A">
              <w:rPr>
                <w:rFonts w:ascii="Candara" w:hAnsi="Candara"/>
                <w:sz w:val="22"/>
                <w:szCs w:val="22"/>
              </w:rPr>
              <w:t>tiedostaa arvioinnin merkityksen oppimisen tukena ja osaa käyttää erilaisia arviointitapoja sekä kehittää omaa arviointiosaamistaan</w:t>
            </w:r>
          </w:p>
          <w:p w14:paraId="655441A4" w14:textId="77777777" w:rsidR="0054794E" w:rsidRPr="006D4614" w:rsidRDefault="0054794E" w:rsidP="00F54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1355602" w14:textId="77777777" w:rsidR="001C60F4" w:rsidRDefault="0054794E" w:rsidP="00C856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>Tunnistaa omia kehittämiskohteitaan ja</w:t>
            </w:r>
            <w:r w:rsidRPr="00C77767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t</w:t>
            </w:r>
            <w:r w:rsidRPr="00C77767">
              <w:rPr>
                <w:rFonts w:ascii="Candara" w:hAnsi="Candara"/>
                <w:sz w:val="22"/>
                <w:szCs w:val="22"/>
              </w:rPr>
              <w:t>ekee oppimisesta itselleen merkityksellistä</w:t>
            </w:r>
            <w:r>
              <w:rPr>
                <w:rFonts w:ascii="Candara" w:hAnsi="Candara"/>
                <w:sz w:val="22"/>
                <w:szCs w:val="22"/>
              </w:rPr>
              <w:t xml:space="preserve">. Työskentelee aktiivisesti omien tavoitteidensa saavuttamiseksi, mikä </w:t>
            </w:r>
            <w:r w:rsidRPr="00DF54B8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näkyy </w:t>
            </w:r>
            <w:r w:rsidR="00C856FF" w:rsidRPr="00DF54B8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myös </w:t>
            </w:r>
            <w:r w:rsidR="00C856FF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portfolion ja muiden tehtävien laadussa. </w:t>
            </w:r>
          </w:p>
          <w:p w14:paraId="0E2A0497" w14:textId="77777777" w:rsidR="001C60F4" w:rsidRDefault="001C60F4" w:rsidP="00C856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</w:p>
          <w:p w14:paraId="07F1B0E3" w14:textId="663158D6" w:rsidR="00C856FF" w:rsidRDefault="00C856FF" w:rsidP="00C856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Portfoliossa on tarkastellut pedagogisia </w:t>
            </w:r>
            <w:r w:rsidRPr="008C7FDC">
              <w:rPr>
                <w:rFonts w:ascii="Candara" w:eastAsia="Candara" w:hAnsi="Candara" w:cs="Candara"/>
                <w:color w:val="auto"/>
                <w:sz w:val="22"/>
                <w:szCs w:val="22"/>
              </w:rPr>
              <w:t>ilmiöitä</w:t>
            </w: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>, opetusfilosofiaa ja omaa oppimistaan</w:t>
            </w:r>
            <w:r w:rsidRPr="008C7FDC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 </w:t>
            </w:r>
            <w:r w:rsidRPr="00A17976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analyyttisesti, kriittisesti ja monipuolisesti sekä rohkeasti omaa ajatteluaan uudistaen (vrt. Bloomin taksonomian ylimmät tasot). </w:t>
            </w:r>
          </w:p>
          <w:p w14:paraId="3C15D8EE" w14:textId="068D730F" w:rsidR="0054794E" w:rsidRPr="00362AFA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Segoe U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2FF003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Työskentely yhteisten tavoitteiden saavuttamiseksi osoittaa oma-aloitteisuutta ja yhteistyökykyä. </w:t>
            </w:r>
          </w:p>
          <w:p w14:paraId="23177CDB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571DA843" w14:textId="378CD8F5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 xml:space="preserve">Osallistuu </w:t>
            </w:r>
            <w:r w:rsidRPr="00C3087F">
              <w:rPr>
                <w:rFonts w:ascii="Candara" w:hAnsi="Candara"/>
                <w:sz w:val="22"/>
                <w:szCs w:val="22"/>
              </w:rPr>
              <w:t>aktiivisesti</w:t>
            </w:r>
            <w:r w:rsidRPr="00C77767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45EB7">
              <w:rPr>
                <w:rFonts w:ascii="Candara" w:hAnsi="Candara"/>
                <w:sz w:val="22"/>
                <w:szCs w:val="22"/>
              </w:rPr>
              <w:t>eri tyyppisten ryhmien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C77767">
              <w:rPr>
                <w:rFonts w:ascii="Candara" w:hAnsi="Candara"/>
                <w:sz w:val="22"/>
                <w:szCs w:val="22"/>
              </w:rPr>
              <w:t>yhteisen ymmärryksen rakentamiseen</w:t>
            </w:r>
            <w:r>
              <w:rPr>
                <w:rFonts w:ascii="Candara" w:hAnsi="Candara"/>
                <w:sz w:val="22"/>
                <w:szCs w:val="22"/>
              </w:rPr>
              <w:t xml:space="preserve"> sekä puhujana että kuuntelijana: tuo keskusteluihin uusia, perusteltuja aineksia ja syventää jo esitettyjä. </w:t>
            </w:r>
          </w:p>
          <w:p w14:paraId="27CCEFDA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7C1A4C0B" w14:textId="77777777" w:rsidR="0054794E" w:rsidRPr="008F1026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Osallistuminen on rakentavaa, tavoitteellista sekä toisia osallistavaa ja kunnioittavaa.</w:t>
            </w:r>
          </w:p>
          <w:p w14:paraId="17E437A3" w14:textId="77777777" w:rsidR="0054794E" w:rsidRPr="001B090D" w:rsidRDefault="0054794E" w:rsidP="00977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="0054794E" w14:paraId="231EA921" w14:textId="77777777" w:rsidTr="0071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3369B13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Kiitettävä (4)</w:t>
            </w:r>
          </w:p>
        </w:tc>
        <w:tc>
          <w:tcPr>
            <w:tcW w:w="3999" w:type="dxa"/>
          </w:tcPr>
          <w:p w14:paraId="20E805CA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erinomaiselle tasolle.</w:t>
            </w:r>
          </w:p>
        </w:tc>
        <w:tc>
          <w:tcPr>
            <w:tcW w:w="4110" w:type="dxa"/>
          </w:tcPr>
          <w:p w14:paraId="0032E0B7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erinomaiselle tasolle.</w:t>
            </w:r>
          </w:p>
          <w:p w14:paraId="3AE38726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C49F43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erinomaiselle tasolle.</w:t>
            </w:r>
          </w:p>
        </w:tc>
      </w:tr>
      <w:tr w:rsidR="0054794E" w14:paraId="0BD703E7" w14:textId="77777777" w:rsidTr="0071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A4B1E05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Hyvä (3)</w:t>
            </w:r>
          </w:p>
        </w:tc>
        <w:tc>
          <w:tcPr>
            <w:tcW w:w="3999" w:type="dxa"/>
          </w:tcPr>
          <w:p w14:paraId="00E81831" w14:textId="32BA0DAF" w:rsidR="00C5378B" w:rsidRPr="00C5378B" w:rsidRDefault="00C5378B" w:rsidP="00C5378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</w:t>
            </w:r>
            <w:r w:rsidRPr="00C5378B">
              <w:rPr>
                <w:rFonts w:ascii="Candara" w:hAnsi="Candara"/>
                <w:sz w:val="22"/>
                <w:szCs w:val="22"/>
              </w:rPr>
              <w:t>saa asettaa oppimistavoitteita ja suhteuttaa niitä jossain määrin suhteessa oppimisprosessiin ja erilaisiin ryhmiin sekä soveltaa erilaisia opetus- ja työtapoja</w:t>
            </w:r>
          </w:p>
          <w:p w14:paraId="62F4C91E" w14:textId="77777777" w:rsidR="00C5378B" w:rsidRPr="00C5378B" w:rsidRDefault="00C5378B" w:rsidP="00C5378B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5378B">
              <w:rPr>
                <w:rFonts w:ascii="Candara" w:hAnsi="Candara"/>
                <w:sz w:val="22"/>
                <w:szCs w:val="22"/>
              </w:rPr>
              <w:t>osaa tunnistaa eriyttämisen tarpeen ja toimia jossain määrin sen mukaan</w:t>
            </w:r>
          </w:p>
          <w:p w14:paraId="45A2A62E" w14:textId="2A2239C4" w:rsidR="0054794E" w:rsidRPr="00D3132E" w:rsidRDefault="00C5378B" w:rsidP="00F5467F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5378B">
              <w:rPr>
                <w:rFonts w:ascii="Candara" w:hAnsi="Candara"/>
                <w:sz w:val="22"/>
                <w:szCs w:val="22"/>
              </w:rPr>
              <w:t xml:space="preserve">tiedostaa arvioinnin merkityksen oppimisen tukena ja tietää erilaisia </w:t>
            </w:r>
            <w:r w:rsidRPr="00C5378B">
              <w:rPr>
                <w:rFonts w:ascii="Candara" w:hAnsi="Candara"/>
                <w:sz w:val="22"/>
                <w:szCs w:val="22"/>
              </w:rPr>
              <w:lastRenderedPageBreak/>
              <w:t>arviointitapoja sekä pyrkii kehittämään omaa arviointiosaamistaan</w:t>
            </w:r>
          </w:p>
        </w:tc>
        <w:tc>
          <w:tcPr>
            <w:tcW w:w="4110" w:type="dxa"/>
          </w:tcPr>
          <w:p w14:paraId="0BCE0F1A" w14:textId="2EDB348A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Tunnistaa omia kehittämiskohteitaan ja p</w:t>
            </w:r>
            <w:r w:rsidRPr="00872F34">
              <w:rPr>
                <w:rFonts w:ascii="Candara" w:hAnsi="Candara"/>
                <w:sz w:val="22"/>
                <w:szCs w:val="22"/>
              </w:rPr>
              <w:t xml:space="preserve">yrkii tekemään oppimisesta itselleen merkityksellistä, mikä näkyy myös </w:t>
            </w:r>
            <w:r w:rsidR="00F40EDF">
              <w:rPr>
                <w:rFonts w:ascii="Candara" w:hAnsi="Candara"/>
                <w:sz w:val="22"/>
                <w:szCs w:val="22"/>
              </w:rPr>
              <w:t>portfolion</w:t>
            </w:r>
            <w:r>
              <w:rPr>
                <w:rFonts w:ascii="Candara" w:hAnsi="Candara"/>
                <w:sz w:val="22"/>
                <w:szCs w:val="22"/>
              </w:rPr>
              <w:t xml:space="preserve"> ja </w:t>
            </w:r>
            <w:r w:rsidR="00F40EDF">
              <w:rPr>
                <w:rFonts w:ascii="Candara" w:hAnsi="Candara"/>
                <w:sz w:val="22"/>
                <w:szCs w:val="22"/>
              </w:rPr>
              <w:t>tehtävien</w:t>
            </w:r>
            <w:r w:rsidRPr="00872F34">
              <w:rPr>
                <w:rFonts w:ascii="Candara" w:hAnsi="Candara"/>
                <w:sz w:val="22"/>
                <w:szCs w:val="22"/>
              </w:rPr>
              <w:t xml:space="preserve"> laadussa.</w:t>
            </w:r>
            <w:r w:rsidRPr="00872F34">
              <w:rPr>
                <w:rFonts w:ascii="Candara" w:hAnsi="Candara"/>
              </w:rPr>
              <w:t xml:space="preserve"> </w:t>
            </w:r>
          </w:p>
          <w:p w14:paraId="6F5B4952" w14:textId="14291A82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Segoe UI"/>
                <w:sz w:val="22"/>
                <w:szCs w:val="22"/>
              </w:rPr>
            </w:pPr>
          </w:p>
          <w:p w14:paraId="01997E16" w14:textId="577A9436" w:rsidR="00F40EDF" w:rsidRDefault="00F40EDF" w:rsidP="00F40ED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Portfoliossa on tarkastellut pedagogisia </w:t>
            </w:r>
            <w:r w:rsidRPr="008C7FDC">
              <w:rPr>
                <w:rFonts w:ascii="Candara" w:eastAsia="Candara" w:hAnsi="Candara" w:cs="Candara"/>
                <w:color w:val="auto"/>
                <w:sz w:val="22"/>
                <w:szCs w:val="22"/>
              </w:rPr>
              <w:t>ilmiöitä</w:t>
            </w: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, </w:t>
            </w:r>
            <w:r w:rsidRPr="00A17976">
              <w:rPr>
                <w:rFonts w:ascii="Candara" w:eastAsia="Candara" w:hAnsi="Candara" w:cs="Candara"/>
                <w:color w:val="auto"/>
                <w:sz w:val="22"/>
                <w:szCs w:val="22"/>
              </w:rPr>
              <w:t>opetusfilosofiaa ja omaa oppimistaan monipuolisesti eritellen ja analysoiden.</w:t>
            </w: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 </w:t>
            </w:r>
          </w:p>
          <w:p w14:paraId="1C18C34E" w14:textId="230E95E7" w:rsidR="0054794E" w:rsidRPr="00563A8F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Segoe U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094C31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Työskentelee</w:t>
            </w:r>
            <w:r w:rsidRPr="00E23940">
              <w:rPr>
                <w:rFonts w:ascii="Candara" w:hAnsi="Candara"/>
                <w:sz w:val="22"/>
                <w:szCs w:val="22"/>
              </w:rPr>
              <w:t xml:space="preserve"> aktiivisesti yhteisten tavoitteiden saavuttamiseksi. </w:t>
            </w:r>
          </w:p>
          <w:p w14:paraId="68BCF13B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4B31173B" w14:textId="7FB904B8" w:rsidR="00F40EDF" w:rsidRDefault="0054794E" w:rsidP="00F40ED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7D3F6D">
              <w:rPr>
                <w:rFonts w:ascii="Candara" w:hAnsi="Candara"/>
                <w:sz w:val="22"/>
                <w:szCs w:val="22"/>
              </w:rPr>
              <w:t>Osallistumi</w:t>
            </w:r>
            <w:r>
              <w:rPr>
                <w:rFonts w:ascii="Candara" w:hAnsi="Candara"/>
                <w:sz w:val="22"/>
                <w:szCs w:val="22"/>
              </w:rPr>
              <w:t>nen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 on tavoitteellista ja toisia kunnioittavaa, mutta osallistumistavoiss</w:t>
            </w:r>
            <w:r>
              <w:rPr>
                <w:rFonts w:ascii="Candara" w:hAnsi="Candara"/>
                <w:sz w:val="22"/>
                <w:szCs w:val="22"/>
              </w:rPr>
              <w:t xml:space="preserve">a 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on monipuolistamisen varaa. </w:t>
            </w:r>
            <w:r>
              <w:rPr>
                <w:rFonts w:ascii="Candara" w:hAnsi="Candara"/>
                <w:sz w:val="22"/>
                <w:szCs w:val="22"/>
              </w:rPr>
              <w:t>Esim.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tuo keskusteluihin uusia aineksia muttei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välttämättä </w:t>
            </w:r>
            <w:r w:rsidRPr="007D3F6D">
              <w:rPr>
                <w:rFonts w:ascii="Candara" w:hAnsi="Candara"/>
                <w:sz w:val="22"/>
                <w:szCs w:val="22"/>
              </w:rPr>
              <w:t>rohkais</w:t>
            </w:r>
            <w:r>
              <w:rPr>
                <w:rFonts w:ascii="Candara" w:hAnsi="Candara"/>
                <w:sz w:val="22"/>
                <w:szCs w:val="22"/>
              </w:rPr>
              <w:t>e</w:t>
            </w:r>
            <w:r w:rsidR="00F40EDF">
              <w:rPr>
                <w:rFonts w:ascii="Candara" w:hAnsi="Candara"/>
                <w:sz w:val="22"/>
                <w:szCs w:val="22"/>
              </w:rPr>
              <w:t xml:space="preserve"> toisia </w:t>
            </w:r>
            <w:r w:rsidR="00F40EDF">
              <w:rPr>
                <w:rFonts w:ascii="Candara" w:hAnsi="Candara"/>
                <w:sz w:val="22"/>
                <w:szCs w:val="22"/>
              </w:rPr>
              <w:lastRenderedPageBreak/>
              <w:t>osallistumaan, tai vie aloitteellisesti ja tavoitteellisesti toimintaa eteenpäin muttei hyödynnä riittävästi</w:t>
            </w:r>
            <w:r w:rsidR="00F40EDF" w:rsidRPr="00CC21A7">
              <w:rPr>
                <w:rFonts w:ascii="Candara" w:hAnsi="Candara"/>
                <w:sz w:val="22"/>
                <w:szCs w:val="22"/>
              </w:rPr>
              <w:t xml:space="preserve"> toisten esittämi</w:t>
            </w:r>
            <w:r w:rsidR="00F40EDF">
              <w:rPr>
                <w:rFonts w:ascii="Candara" w:hAnsi="Candara"/>
                <w:sz w:val="22"/>
                <w:szCs w:val="22"/>
              </w:rPr>
              <w:t>ä</w:t>
            </w:r>
            <w:r w:rsidR="00F40EDF" w:rsidRPr="00CC21A7">
              <w:rPr>
                <w:rFonts w:ascii="Candara" w:hAnsi="Candara"/>
                <w:sz w:val="22"/>
                <w:szCs w:val="22"/>
              </w:rPr>
              <w:t xml:space="preserve"> näkemy</w:t>
            </w:r>
            <w:r w:rsidR="00F40EDF">
              <w:rPr>
                <w:rFonts w:ascii="Candara" w:hAnsi="Candara"/>
                <w:sz w:val="22"/>
                <w:szCs w:val="22"/>
              </w:rPr>
              <w:t>ksiä.</w:t>
            </w:r>
          </w:p>
          <w:p w14:paraId="33EC5072" w14:textId="643F3E92" w:rsidR="00F40EDF" w:rsidRPr="00F40EDF" w:rsidRDefault="00F40EDF" w:rsidP="00F40ED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</w:p>
        </w:tc>
      </w:tr>
      <w:tr w:rsidR="0054794E" w14:paraId="3B024F2C" w14:textId="77777777" w:rsidTr="0071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BD6A44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Tyydyttävä (2)</w:t>
            </w:r>
          </w:p>
        </w:tc>
        <w:tc>
          <w:tcPr>
            <w:tcW w:w="3999" w:type="dxa"/>
          </w:tcPr>
          <w:p w14:paraId="47A29921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hyvälle tasolle.</w:t>
            </w:r>
          </w:p>
        </w:tc>
        <w:tc>
          <w:tcPr>
            <w:tcW w:w="4110" w:type="dxa"/>
          </w:tcPr>
          <w:p w14:paraId="43D96C71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hyvälle tasolle.</w:t>
            </w:r>
          </w:p>
          <w:p w14:paraId="072202A5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CC3461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hyvälle tasolle.</w:t>
            </w:r>
          </w:p>
        </w:tc>
      </w:tr>
      <w:tr w:rsidR="0054794E" w14:paraId="78EDDF4F" w14:textId="77777777" w:rsidTr="0071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2A40DF8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Välttävä (1)</w:t>
            </w:r>
          </w:p>
        </w:tc>
        <w:tc>
          <w:tcPr>
            <w:tcW w:w="3999" w:type="dxa"/>
          </w:tcPr>
          <w:p w14:paraId="60549F12" w14:textId="3DD4E4AC" w:rsidR="009E732C" w:rsidRPr="009E732C" w:rsidRDefault="009E732C" w:rsidP="009E7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</w:t>
            </w:r>
            <w:r w:rsidRPr="009E732C">
              <w:rPr>
                <w:rFonts w:ascii="Candara" w:hAnsi="Candara"/>
                <w:sz w:val="22"/>
                <w:szCs w:val="22"/>
              </w:rPr>
              <w:t>saa asettaa oppimistavoitteita mutta niiden suhde oppimisprosessiin jää irralliseksi sekä tietää erilaisia opetus- ja työtapoja, mutta ei juuri osaa soveltaa niitä</w:t>
            </w:r>
          </w:p>
          <w:p w14:paraId="29674D48" w14:textId="77777777" w:rsidR="009E732C" w:rsidRPr="009E732C" w:rsidRDefault="009E732C" w:rsidP="009E732C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9E732C">
              <w:rPr>
                <w:rFonts w:ascii="Candara" w:hAnsi="Candara"/>
                <w:sz w:val="22"/>
                <w:szCs w:val="22"/>
              </w:rPr>
              <w:t>osaa tunnistaa eriyttämisen tarpeen, mutta soveltaminen jää vähäiseksi</w:t>
            </w:r>
          </w:p>
          <w:p w14:paraId="7B0C9187" w14:textId="77777777" w:rsidR="009E732C" w:rsidRPr="009E732C" w:rsidRDefault="009E732C" w:rsidP="009E732C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9E732C">
              <w:rPr>
                <w:rFonts w:ascii="Candara" w:hAnsi="Candara"/>
                <w:sz w:val="22"/>
                <w:szCs w:val="22"/>
              </w:rPr>
              <w:t>tietää erilaisia arviointitapoja, mutta niiden soveltaminen on ulkokohtaista / teknistä</w:t>
            </w:r>
          </w:p>
          <w:p w14:paraId="4DAC21BE" w14:textId="77777777" w:rsidR="0054794E" w:rsidRDefault="0054794E" w:rsidP="00F5467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F974A2B" w14:textId="443022EE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Pystyy jossain määrin tunnistamaan omia kehittämiskohteitaan</w:t>
            </w:r>
            <w:r w:rsidR="00137EE5">
              <w:rPr>
                <w:rFonts w:ascii="Candara" w:hAnsi="Candara"/>
                <w:sz w:val="22"/>
                <w:szCs w:val="22"/>
              </w:rPr>
              <w:t>, mutta se ei juuri näy tuotoksissa ja toiminnassa</w:t>
            </w:r>
            <w:r>
              <w:rPr>
                <w:rFonts w:ascii="Candara" w:hAnsi="Candara"/>
                <w:sz w:val="22"/>
                <w:szCs w:val="22"/>
              </w:rPr>
              <w:t>. Ei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ole aktiivisesti pyrkinyt tekemään oppimisesta </w:t>
            </w:r>
            <w:r>
              <w:rPr>
                <w:rFonts w:ascii="Candara" w:hAnsi="Candara"/>
                <w:sz w:val="22"/>
                <w:szCs w:val="22"/>
              </w:rPr>
              <w:t>itse</w:t>
            </w:r>
            <w:r w:rsidRPr="00895F54">
              <w:rPr>
                <w:rFonts w:ascii="Candara" w:hAnsi="Candara"/>
                <w:sz w:val="22"/>
                <w:szCs w:val="22"/>
              </w:rPr>
              <w:t xml:space="preserve">lleen merkityksellistä tai tarkastellut kovin analyyttisesti kurssin ilmiöitä ja omaa oppimistaan. </w:t>
            </w:r>
          </w:p>
          <w:p w14:paraId="5B51A722" w14:textId="11B292C5" w:rsidR="0054794E" w:rsidRPr="00DA2427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</w:p>
          <w:p w14:paraId="36EDC796" w14:textId="6FF73DAB" w:rsidR="00DA2427" w:rsidRDefault="00DA2427" w:rsidP="00DA24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A17976">
              <w:rPr>
                <w:rFonts w:ascii="Candara" w:hAnsi="Candara"/>
                <w:sz w:val="22"/>
                <w:szCs w:val="22"/>
              </w:rPr>
              <w:t>Portfolio täyttää</w:t>
            </w:r>
            <w:r w:rsidR="0052475D">
              <w:rPr>
                <w:rFonts w:ascii="Candara" w:hAnsi="Candara"/>
                <w:sz w:val="22"/>
                <w:szCs w:val="22"/>
              </w:rPr>
              <w:t xml:space="preserve"> osittain</w:t>
            </w:r>
            <w:r w:rsidRPr="00A17976">
              <w:rPr>
                <w:rFonts w:ascii="Candara" w:hAnsi="Candara"/>
                <w:sz w:val="22"/>
                <w:szCs w:val="22"/>
              </w:rPr>
              <w:t xml:space="preserve"> tehtävänannon, mutta sen laatiminen on ollut ulkokohtaista ja osat jäävät irrallisiksi.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30F19B32" w14:textId="77777777" w:rsidR="00DA2427" w:rsidRPr="00DA2427" w:rsidRDefault="00DA2427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</w:p>
          <w:p w14:paraId="1F05A382" w14:textId="6685AAAD" w:rsidR="00DA2427" w:rsidRPr="007C23FB" w:rsidRDefault="00DA2427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5E7D15" w14:textId="4C3A6CC5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DB551C">
              <w:rPr>
                <w:rFonts w:ascii="Candara" w:hAnsi="Candara"/>
                <w:sz w:val="22"/>
                <w:szCs w:val="22"/>
              </w:rPr>
              <w:t>Työskentely</w:t>
            </w:r>
            <w:r>
              <w:rPr>
                <w:rFonts w:ascii="Candara" w:hAnsi="Candara"/>
                <w:sz w:val="22"/>
                <w:szCs w:val="22"/>
              </w:rPr>
              <w:t xml:space="preserve"> yhteisten tavoitteiden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saa</w:t>
            </w:r>
            <w:r w:rsidR="00B36B26">
              <w:rPr>
                <w:rFonts w:ascii="Candara" w:hAnsi="Candara"/>
                <w:sz w:val="22"/>
                <w:szCs w:val="22"/>
              </w:rPr>
              <w:t xml:space="preserve">vuttamiseksi on ollut vähäistä, mikä näkyy esimerkiksi kiinnostumisen ja motivaation puutteina. </w:t>
            </w:r>
          </w:p>
          <w:p w14:paraId="61F153B6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02255918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On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osallistunut olemalla paikalla, kuuntelemalla ja tekemällä annetut tehtävät. </w:t>
            </w:r>
          </w:p>
          <w:p w14:paraId="6DD79760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02D73DC9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On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kuitenkin osallistunut yhteisen ymmärryksen rakentamiseen esim. p</w:t>
            </w:r>
            <w:r>
              <w:rPr>
                <w:rFonts w:ascii="Candara" w:hAnsi="Candara"/>
                <w:sz w:val="22"/>
                <w:szCs w:val="22"/>
              </w:rPr>
              <w:t xml:space="preserve">ienryhmissä. </w:t>
            </w:r>
          </w:p>
          <w:p w14:paraId="1669EE76" w14:textId="77777777" w:rsidR="0054794E" w:rsidRPr="007C23FB" w:rsidRDefault="0054794E" w:rsidP="00977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</w:tr>
      <w:tr w:rsidR="0054794E" w14:paraId="56FA6238" w14:textId="77777777" w:rsidTr="0071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89CE49D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Hylätty (0)</w:t>
            </w:r>
          </w:p>
        </w:tc>
        <w:tc>
          <w:tcPr>
            <w:tcW w:w="3999" w:type="dxa"/>
          </w:tcPr>
          <w:p w14:paraId="15FB5240" w14:textId="77777777" w:rsidR="0054794E" w:rsidRPr="00F96D65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>Ei täytä arvosanan 1 kriteerejä.</w:t>
            </w:r>
          </w:p>
        </w:tc>
        <w:tc>
          <w:tcPr>
            <w:tcW w:w="4110" w:type="dxa"/>
          </w:tcPr>
          <w:p w14:paraId="658F1459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>Ei täytä arvosanan 1 kriteerejä.</w:t>
            </w:r>
          </w:p>
          <w:p w14:paraId="3D0C95E4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DF1376" w14:textId="77777777" w:rsidR="0054794E" w:rsidRPr="00107DFF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i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>Ei täytä arvosanan 1 kriteerejä.</w:t>
            </w:r>
          </w:p>
        </w:tc>
      </w:tr>
    </w:tbl>
    <w:p w14:paraId="5E96DBB4" w14:textId="77777777" w:rsidR="0054794E" w:rsidRDefault="0054794E" w:rsidP="0054794E">
      <w:r>
        <w:rPr>
          <w:b/>
          <w:bCs/>
        </w:rPr>
        <w:br w:type="page"/>
      </w:r>
    </w:p>
    <w:tbl>
      <w:tblPr>
        <w:tblpPr w:leftFromText="141" w:rightFromText="141" w:vertAnchor="page" w:horzAnchor="page" w:tblpX="2270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2611"/>
      </w:tblGrid>
      <w:tr w:rsidR="00571B1E" w:rsidRPr="008D3B46" w14:paraId="3C1160BA" w14:textId="77777777" w:rsidTr="00F114B3">
        <w:trPr>
          <w:trHeight w:val="375"/>
        </w:trPr>
        <w:tc>
          <w:tcPr>
            <w:tcW w:w="12611" w:type="dxa"/>
            <w:shd w:val="clear" w:color="auto" w:fill="FFFFFF" w:themeFill="background1"/>
          </w:tcPr>
          <w:p w14:paraId="38EB75C2" w14:textId="1940E235" w:rsidR="00571B1E" w:rsidRPr="008D3B46" w:rsidRDefault="003665FF" w:rsidP="001C60F4">
            <w:pPr>
              <w:jc w:val="center"/>
              <w:rPr>
                <w:rFonts w:ascii="Candara" w:hAnsi="Candara"/>
                <w:b/>
              </w:rPr>
            </w:pPr>
            <w:r w:rsidRPr="003665FF">
              <w:rPr>
                <w:rFonts w:ascii="Candara" w:hAnsi="Candara"/>
                <w:b/>
                <w:sz w:val="28"/>
              </w:rPr>
              <w:lastRenderedPageBreak/>
              <w:t>Osaaminen</w:t>
            </w:r>
          </w:p>
        </w:tc>
      </w:tr>
      <w:tr w:rsidR="00571B1E" w:rsidRPr="008D3B46" w14:paraId="3E9CE5D7" w14:textId="77777777" w:rsidTr="00F114B3">
        <w:trPr>
          <w:trHeight w:val="764"/>
        </w:trPr>
        <w:tc>
          <w:tcPr>
            <w:tcW w:w="12611" w:type="dxa"/>
            <w:shd w:val="clear" w:color="auto" w:fill="EAF1DD" w:themeFill="accent3" w:themeFillTint="33"/>
          </w:tcPr>
          <w:p w14:paraId="01B8A3D4" w14:textId="7DC103EA" w:rsidR="00571B1E" w:rsidRPr="008D3B46" w:rsidRDefault="00571B1E" w:rsidP="00F114B3">
            <w:pPr>
              <w:jc w:val="center"/>
              <w:rPr>
                <w:rFonts w:ascii="Candara" w:hAnsi="Candara"/>
                <w:b/>
              </w:rPr>
            </w:pPr>
            <w:r w:rsidRPr="008D3B46">
              <w:rPr>
                <w:rFonts w:ascii="Candara" w:hAnsi="Candara"/>
                <w:b/>
              </w:rPr>
              <w:t>SYKSYLLÄ 201</w:t>
            </w:r>
            <w:r w:rsidR="001F38E4">
              <w:rPr>
                <w:rFonts w:ascii="Candara" w:hAnsi="Candara"/>
                <w:b/>
              </w:rPr>
              <w:t>7</w:t>
            </w:r>
          </w:p>
          <w:p w14:paraId="2371B0D8" w14:textId="387FDEC0" w:rsidR="00571B1E" w:rsidRPr="008D3B46" w:rsidRDefault="00571B1E" w:rsidP="00F114B3">
            <w:pPr>
              <w:rPr>
                <w:rFonts w:ascii="Candara" w:hAnsi="Candara"/>
                <w:b/>
              </w:rPr>
            </w:pPr>
            <w:r w:rsidRPr="008D3B46">
              <w:rPr>
                <w:rFonts w:ascii="Candara" w:hAnsi="Candara"/>
                <w:b/>
              </w:rPr>
              <w:t xml:space="preserve">Arvioi </w:t>
            </w:r>
            <w:r w:rsidR="00206304">
              <w:rPr>
                <w:rFonts w:ascii="Candara" w:hAnsi="Candara"/>
                <w:b/>
              </w:rPr>
              <w:t>omaa</w:t>
            </w:r>
            <w:r w:rsidRPr="008D3B46">
              <w:rPr>
                <w:rFonts w:ascii="Candara" w:hAnsi="Candara"/>
                <w:b/>
              </w:rPr>
              <w:t xml:space="preserve"> </w:t>
            </w:r>
            <w:r w:rsidR="008E2285">
              <w:rPr>
                <w:rFonts w:ascii="Candara" w:hAnsi="Candara"/>
                <w:b/>
              </w:rPr>
              <w:t xml:space="preserve">osaamistasi (= taidot, tiedot, motivaatio, asenne ja toiminta) </w:t>
            </w:r>
            <w:r w:rsidRPr="008D3B46">
              <w:rPr>
                <w:rFonts w:ascii="Candara" w:hAnsi="Candara"/>
                <w:b/>
              </w:rPr>
              <w:t xml:space="preserve">seuraavilla </w:t>
            </w:r>
            <w:r w:rsidR="00BD2EB5">
              <w:rPr>
                <w:rFonts w:ascii="Candara" w:hAnsi="Candara"/>
                <w:b/>
              </w:rPr>
              <w:t>tavoite</w:t>
            </w:r>
            <w:r w:rsidRPr="008D3B46">
              <w:rPr>
                <w:rFonts w:ascii="Candara" w:hAnsi="Candara"/>
                <w:b/>
              </w:rPr>
              <w:t>alueilla. Perustele arviosi.</w:t>
            </w:r>
          </w:p>
          <w:p w14:paraId="5B9A041E" w14:textId="547024E1" w:rsidR="00571B1E" w:rsidRPr="008D3B46" w:rsidRDefault="00571B1E" w:rsidP="00BD2EB5">
            <w:pPr>
              <w:rPr>
                <w:rFonts w:ascii="Candara" w:hAnsi="Candara"/>
                <w:b/>
              </w:rPr>
            </w:pPr>
            <w:r w:rsidRPr="008D3B46">
              <w:rPr>
                <w:rFonts w:ascii="Candara" w:hAnsi="Candara"/>
                <w:b/>
              </w:rPr>
              <w:t xml:space="preserve">Lopuksi valitse osa-alueista yksi tai useampi kehittämiskohde ja </w:t>
            </w:r>
            <w:r w:rsidR="00BD2EB5">
              <w:rPr>
                <w:rFonts w:ascii="Candara" w:hAnsi="Candara"/>
                <w:b/>
              </w:rPr>
              <w:t>kerro</w:t>
            </w:r>
            <w:r w:rsidRPr="008D3B46">
              <w:rPr>
                <w:rFonts w:ascii="Candara" w:hAnsi="Candara"/>
                <w:b/>
              </w:rPr>
              <w:t>, mitä aiot tehdä niiden kehittämiseksi.</w:t>
            </w:r>
          </w:p>
        </w:tc>
      </w:tr>
      <w:tr w:rsidR="00571B1E" w:rsidRPr="008D3B46" w14:paraId="5E27F0B6" w14:textId="77777777" w:rsidTr="00DA47BA">
        <w:trPr>
          <w:trHeight w:val="552"/>
        </w:trPr>
        <w:tc>
          <w:tcPr>
            <w:tcW w:w="12611" w:type="dxa"/>
            <w:shd w:val="clear" w:color="auto" w:fill="EAF1DD" w:themeFill="accent3" w:themeFillTint="33"/>
          </w:tcPr>
          <w:p w14:paraId="242A3503" w14:textId="1C913B70" w:rsidR="00571B1E" w:rsidRPr="00BD2EB5" w:rsidRDefault="00571B1E" w:rsidP="00BD2EB5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 w:val="22"/>
                <w:szCs w:val="20"/>
              </w:rPr>
            </w:pPr>
            <w:r w:rsidRPr="00BD2EB5">
              <w:rPr>
                <w:rFonts w:ascii="Candara" w:hAnsi="Candara"/>
                <w:sz w:val="22"/>
                <w:szCs w:val="20"/>
              </w:rPr>
              <w:t>asettaa oppimistavoitteita, työskennellä niiden saavuttamiseksi ja arvioida niitä</w:t>
            </w:r>
            <w:r w:rsidR="00BD2EB5">
              <w:rPr>
                <w:rFonts w:ascii="Candara" w:hAnsi="Candara"/>
                <w:sz w:val="22"/>
                <w:szCs w:val="20"/>
              </w:rPr>
              <w:t xml:space="preserve"> </w:t>
            </w:r>
          </w:p>
          <w:p w14:paraId="2F51549E" w14:textId="667F2962" w:rsidR="00571B1E" w:rsidRPr="007E004F" w:rsidRDefault="00571B1E" w:rsidP="00F114B3">
            <w:pPr>
              <w:rPr>
                <w:rFonts w:ascii="Candara" w:hAnsi="Candara"/>
                <w:b/>
                <w:sz w:val="22"/>
              </w:rPr>
            </w:pPr>
          </w:p>
        </w:tc>
      </w:tr>
      <w:tr w:rsidR="00571B1E" w:rsidRPr="008D3B46" w14:paraId="73BCA398" w14:textId="77777777" w:rsidTr="00F114B3">
        <w:trPr>
          <w:trHeight w:val="668"/>
        </w:trPr>
        <w:tc>
          <w:tcPr>
            <w:tcW w:w="12611" w:type="dxa"/>
            <w:shd w:val="clear" w:color="auto" w:fill="EAF1DD" w:themeFill="accent3" w:themeFillTint="33"/>
          </w:tcPr>
          <w:p w14:paraId="3D4A629D" w14:textId="0E49A680" w:rsidR="00571B1E" w:rsidRPr="00BD2EB5" w:rsidRDefault="00571B1E" w:rsidP="00BD2EB5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 w:val="22"/>
                <w:szCs w:val="20"/>
              </w:rPr>
            </w:pPr>
            <w:r w:rsidRPr="00BD2EB5">
              <w:rPr>
                <w:rFonts w:ascii="Candara" w:hAnsi="Candara"/>
                <w:sz w:val="22"/>
                <w:szCs w:val="20"/>
              </w:rPr>
              <w:t>jäsentää opetukseen liittyviä ilmiöitä tarkoituksenmukaisella tavalla ja suunnitella pedagogisesti toimiva kokonaisuus</w:t>
            </w:r>
          </w:p>
          <w:p w14:paraId="2F4135E0" w14:textId="00A147E9" w:rsidR="00571B1E" w:rsidRPr="007E004F" w:rsidRDefault="00571B1E" w:rsidP="00F114B3">
            <w:pPr>
              <w:rPr>
                <w:rFonts w:ascii="Candara" w:hAnsi="Candara"/>
                <w:b/>
                <w:sz w:val="22"/>
              </w:rPr>
            </w:pPr>
          </w:p>
        </w:tc>
      </w:tr>
      <w:tr w:rsidR="00571B1E" w:rsidRPr="008D3B46" w14:paraId="4E0E0F39" w14:textId="77777777" w:rsidTr="00F114B3">
        <w:trPr>
          <w:trHeight w:val="553"/>
        </w:trPr>
        <w:tc>
          <w:tcPr>
            <w:tcW w:w="12611" w:type="dxa"/>
            <w:shd w:val="clear" w:color="auto" w:fill="EAF1DD" w:themeFill="accent3" w:themeFillTint="33"/>
          </w:tcPr>
          <w:p w14:paraId="26DCFA87" w14:textId="14C4FF43" w:rsidR="00571B1E" w:rsidRPr="00BD2EB5" w:rsidRDefault="00571B1E" w:rsidP="00BD2EB5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 w:val="22"/>
                <w:szCs w:val="20"/>
              </w:rPr>
            </w:pPr>
            <w:r w:rsidRPr="00BD2EB5">
              <w:rPr>
                <w:rFonts w:ascii="Candara" w:hAnsi="Candara"/>
                <w:sz w:val="22"/>
                <w:szCs w:val="20"/>
              </w:rPr>
              <w:t xml:space="preserve">nähdä kehittämisen kohteita ja </w:t>
            </w:r>
            <w:r w:rsidR="00BD2EB5">
              <w:rPr>
                <w:rFonts w:ascii="Candara" w:hAnsi="Candara"/>
                <w:sz w:val="22"/>
                <w:szCs w:val="20"/>
              </w:rPr>
              <w:t>uskaltaa</w:t>
            </w:r>
            <w:r w:rsidRPr="00BD2EB5">
              <w:rPr>
                <w:rFonts w:ascii="Candara" w:hAnsi="Candara"/>
                <w:sz w:val="22"/>
                <w:szCs w:val="20"/>
              </w:rPr>
              <w:t xml:space="preserve"> ajatella uudella tavalla </w:t>
            </w:r>
          </w:p>
          <w:p w14:paraId="450CB30E" w14:textId="16731536" w:rsidR="00571B1E" w:rsidRPr="007E004F" w:rsidRDefault="00571B1E" w:rsidP="00F114B3">
            <w:pPr>
              <w:rPr>
                <w:rFonts w:ascii="Candara" w:hAnsi="Candara"/>
                <w:sz w:val="22"/>
                <w:szCs w:val="20"/>
              </w:rPr>
            </w:pPr>
          </w:p>
          <w:p w14:paraId="133E09E3" w14:textId="77777777" w:rsidR="00571B1E" w:rsidRPr="007E004F" w:rsidRDefault="00571B1E" w:rsidP="00F114B3">
            <w:pPr>
              <w:rPr>
                <w:rFonts w:ascii="Candara" w:hAnsi="Candara"/>
                <w:sz w:val="22"/>
                <w:szCs w:val="20"/>
              </w:rPr>
            </w:pPr>
          </w:p>
        </w:tc>
      </w:tr>
      <w:tr w:rsidR="00571B1E" w:rsidRPr="008D3B46" w14:paraId="6DB0B19E" w14:textId="77777777" w:rsidTr="00F114B3">
        <w:trPr>
          <w:trHeight w:val="514"/>
        </w:trPr>
        <w:tc>
          <w:tcPr>
            <w:tcW w:w="12611" w:type="dxa"/>
            <w:shd w:val="clear" w:color="auto" w:fill="EAF1DD" w:themeFill="accent3" w:themeFillTint="33"/>
          </w:tcPr>
          <w:p w14:paraId="0C6ADBAC" w14:textId="4FC6356F" w:rsidR="00571B1E" w:rsidRPr="00BD2EB5" w:rsidRDefault="00571B1E" w:rsidP="00BD2EB5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 w:val="22"/>
                <w:szCs w:val="20"/>
              </w:rPr>
            </w:pPr>
            <w:r w:rsidRPr="00BD2EB5">
              <w:rPr>
                <w:rFonts w:ascii="Candara" w:hAnsi="Candara"/>
                <w:sz w:val="22"/>
                <w:szCs w:val="20"/>
              </w:rPr>
              <w:t>reflektoida työskentelyprosessia</w:t>
            </w:r>
          </w:p>
          <w:p w14:paraId="7A720C7C" w14:textId="4DA497F6" w:rsidR="00571B1E" w:rsidRPr="007E004F" w:rsidRDefault="00571B1E" w:rsidP="00F114B3">
            <w:pPr>
              <w:rPr>
                <w:rFonts w:ascii="Candara" w:hAnsi="Candara"/>
                <w:b/>
                <w:sz w:val="22"/>
              </w:rPr>
            </w:pPr>
          </w:p>
          <w:p w14:paraId="0455E14B" w14:textId="77777777" w:rsidR="00571B1E" w:rsidRPr="007E004F" w:rsidRDefault="00571B1E" w:rsidP="00F114B3">
            <w:pPr>
              <w:rPr>
                <w:rFonts w:ascii="Candara" w:hAnsi="Candara"/>
                <w:b/>
                <w:sz w:val="22"/>
              </w:rPr>
            </w:pPr>
          </w:p>
        </w:tc>
      </w:tr>
      <w:tr w:rsidR="00571B1E" w:rsidRPr="008D3B46" w14:paraId="29D00615" w14:textId="77777777" w:rsidTr="00F114B3">
        <w:trPr>
          <w:trHeight w:val="545"/>
        </w:trPr>
        <w:tc>
          <w:tcPr>
            <w:tcW w:w="12611" w:type="dxa"/>
            <w:shd w:val="clear" w:color="auto" w:fill="EAF1DD" w:themeFill="accent3" w:themeFillTint="33"/>
          </w:tcPr>
          <w:p w14:paraId="2E9ADD28" w14:textId="763CEF1B" w:rsidR="00571B1E" w:rsidRPr="00BD2EB5" w:rsidRDefault="00571B1E" w:rsidP="00BD2EB5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 w:val="22"/>
                <w:szCs w:val="20"/>
              </w:rPr>
            </w:pPr>
            <w:r w:rsidRPr="00BD2EB5">
              <w:rPr>
                <w:rFonts w:ascii="Candara" w:hAnsi="Candara"/>
                <w:sz w:val="22"/>
                <w:szCs w:val="20"/>
              </w:rPr>
              <w:t>hyödyntää ohjausta ja vertaispalautetta</w:t>
            </w:r>
          </w:p>
          <w:p w14:paraId="645024B3" w14:textId="027390DE" w:rsidR="00571B1E" w:rsidRPr="007E004F" w:rsidRDefault="00571B1E" w:rsidP="00F114B3">
            <w:pPr>
              <w:rPr>
                <w:rFonts w:ascii="Candara" w:hAnsi="Candara"/>
                <w:sz w:val="22"/>
                <w:szCs w:val="20"/>
              </w:rPr>
            </w:pPr>
          </w:p>
          <w:p w14:paraId="719CDCD0" w14:textId="77777777" w:rsidR="00571B1E" w:rsidRPr="007E004F" w:rsidRDefault="00571B1E" w:rsidP="00F114B3">
            <w:pPr>
              <w:rPr>
                <w:rFonts w:ascii="Candara" w:hAnsi="Candara"/>
                <w:sz w:val="22"/>
              </w:rPr>
            </w:pPr>
          </w:p>
        </w:tc>
      </w:tr>
      <w:tr w:rsidR="00571B1E" w:rsidRPr="008D3B46" w14:paraId="2E8DB8D8" w14:textId="77777777" w:rsidTr="00683DA1">
        <w:trPr>
          <w:trHeight w:val="2399"/>
        </w:trPr>
        <w:tc>
          <w:tcPr>
            <w:tcW w:w="12611" w:type="dxa"/>
            <w:shd w:val="clear" w:color="auto" w:fill="EAF1DD" w:themeFill="accent3" w:themeFillTint="33"/>
          </w:tcPr>
          <w:p w14:paraId="2C862A79" w14:textId="77777777" w:rsidR="00571B1E" w:rsidRPr="007E004F" w:rsidRDefault="00571B1E" w:rsidP="00F114B3">
            <w:pPr>
              <w:rPr>
                <w:rFonts w:ascii="Candara" w:hAnsi="Candara"/>
                <w:b/>
                <w:sz w:val="22"/>
                <w:szCs w:val="20"/>
              </w:rPr>
            </w:pPr>
            <w:r w:rsidRPr="007E004F">
              <w:rPr>
                <w:rFonts w:ascii="Candara" w:hAnsi="Candara"/>
                <w:b/>
                <w:sz w:val="22"/>
                <w:szCs w:val="20"/>
              </w:rPr>
              <w:t>Kehittämiskohteeni</w:t>
            </w:r>
          </w:p>
          <w:p w14:paraId="32182B71" w14:textId="77777777" w:rsidR="00571B1E" w:rsidRPr="007E004F" w:rsidRDefault="00571B1E" w:rsidP="00F114B3">
            <w:pPr>
              <w:rPr>
                <w:rFonts w:ascii="Candara" w:hAnsi="Candara"/>
                <w:b/>
                <w:sz w:val="22"/>
                <w:szCs w:val="20"/>
              </w:rPr>
            </w:pPr>
          </w:p>
          <w:p w14:paraId="64474C77" w14:textId="77777777" w:rsidR="00571B1E" w:rsidRPr="007E004F" w:rsidRDefault="00571B1E" w:rsidP="00F114B3">
            <w:pPr>
              <w:rPr>
                <w:rFonts w:ascii="Candara" w:hAnsi="Candara"/>
                <w:b/>
                <w:sz w:val="22"/>
                <w:szCs w:val="20"/>
              </w:rPr>
            </w:pPr>
          </w:p>
          <w:p w14:paraId="1E4D56D6" w14:textId="77777777" w:rsidR="00571B1E" w:rsidRPr="007E004F" w:rsidRDefault="00571B1E" w:rsidP="00F114B3">
            <w:pPr>
              <w:rPr>
                <w:rFonts w:ascii="Candara" w:hAnsi="Candara"/>
                <w:b/>
                <w:sz w:val="22"/>
                <w:szCs w:val="20"/>
              </w:rPr>
            </w:pPr>
          </w:p>
          <w:p w14:paraId="18090EE9" w14:textId="77777777" w:rsidR="00571B1E" w:rsidRPr="007E004F" w:rsidRDefault="00571B1E" w:rsidP="00F114B3">
            <w:pPr>
              <w:rPr>
                <w:rFonts w:ascii="Candara" w:hAnsi="Candara"/>
                <w:b/>
                <w:sz w:val="22"/>
                <w:szCs w:val="20"/>
              </w:rPr>
            </w:pPr>
          </w:p>
        </w:tc>
      </w:tr>
    </w:tbl>
    <w:p w14:paraId="60BF6055" w14:textId="5D963D07" w:rsidR="0090505C" w:rsidRPr="008D3B46" w:rsidRDefault="0090505C">
      <w:pPr>
        <w:rPr>
          <w:rFonts w:ascii="Candara" w:hAnsi="Candara"/>
          <w:color w:val="7030A0"/>
        </w:rPr>
      </w:pPr>
    </w:p>
    <w:p w14:paraId="6DC3CDD7" w14:textId="236EADC9" w:rsidR="00FB0CC2" w:rsidRDefault="00FB0CC2"/>
    <w:p w14:paraId="6682D908" w14:textId="1D785BA6" w:rsidR="00CD45AE" w:rsidRDefault="00CD45AE">
      <w:pPr>
        <w:rPr>
          <w:rFonts w:ascii="Candara" w:hAnsi="Candara"/>
        </w:rPr>
      </w:pPr>
    </w:p>
    <w:p w14:paraId="0BBC9E21" w14:textId="77777777" w:rsidR="00FB0CC2" w:rsidRDefault="00FB0CC2">
      <w:pPr>
        <w:rPr>
          <w:rFonts w:ascii="Candara" w:hAnsi="Candara"/>
        </w:rPr>
      </w:pPr>
    </w:p>
    <w:p w14:paraId="5E0B168D" w14:textId="680DAD97" w:rsidR="00FB0CC2" w:rsidRDefault="00FB0CC2">
      <w:pPr>
        <w:rPr>
          <w:rFonts w:ascii="Candara" w:hAnsi="Candara"/>
        </w:rPr>
      </w:pPr>
    </w:p>
    <w:p w14:paraId="6FC9752F" w14:textId="1EA18B88" w:rsidR="00F114B3" w:rsidRDefault="00F114B3">
      <w:pPr>
        <w:rPr>
          <w:rFonts w:ascii="Candara" w:hAnsi="Candara"/>
        </w:rPr>
      </w:pPr>
    </w:p>
    <w:p w14:paraId="64BCB8D9" w14:textId="2578FEE5" w:rsidR="00F114B3" w:rsidRDefault="00F114B3">
      <w:pPr>
        <w:rPr>
          <w:rFonts w:ascii="Candara" w:hAnsi="Candara"/>
        </w:rPr>
      </w:pPr>
    </w:p>
    <w:p w14:paraId="6DD3310A" w14:textId="4E75D527" w:rsidR="00F114B3" w:rsidRDefault="00F114B3">
      <w:pPr>
        <w:rPr>
          <w:rFonts w:ascii="Candara" w:hAnsi="Candara"/>
        </w:rPr>
      </w:pPr>
    </w:p>
    <w:p w14:paraId="6659816A" w14:textId="544DD82F" w:rsidR="001C60F4" w:rsidRDefault="001C60F4">
      <w:pPr>
        <w:rPr>
          <w:rFonts w:ascii="Candara" w:hAnsi="Candara"/>
        </w:rPr>
      </w:pPr>
    </w:p>
    <w:p w14:paraId="53D39239" w14:textId="77777777" w:rsidR="001C60F4" w:rsidRPr="008D3B46" w:rsidRDefault="001C60F4">
      <w:pPr>
        <w:rPr>
          <w:rFonts w:ascii="Candara" w:hAnsi="Candar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892"/>
      </w:tblGrid>
      <w:tr w:rsidR="006C6403" w:rsidRPr="008D3B46" w14:paraId="03B805A8" w14:textId="77777777" w:rsidTr="00737C8B">
        <w:trPr>
          <w:trHeight w:val="424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CE69E" w14:textId="1A966DD3" w:rsidR="006C6403" w:rsidRPr="008D3B46" w:rsidRDefault="003665FF" w:rsidP="001C60F4">
            <w:pPr>
              <w:jc w:val="center"/>
              <w:rPr>
                <w:rFonts w:ascii="Candara" w:hAnsi="Candara"/>
                <w:b/>
              </w:rPr>
            </w:pPr>
            <w:r w:rsidRPr="003665FF">
              <w:rPr>
                <w:rFonts w:ascii="Candara" w:hAnsi="Candara"/>
                <w:b/>
                <w:sz w:val="28"/>
              </w:rPr>
              <w:t>Osallistuminen: Aktiivinen ote omaan ja ryhmän oppimiseen</w:t>
            </w:r>
          </w:p>
        </w:tc>
      </w:tr>
      <w:tr w:rsidR="009704F5" w:rsidRPr="008D3B46" w14:paraId="17C00DF1" w14:textId="77777777" w:rsidTr="00737C8B">
        <w:trPr>
          <w:trHeight w:val="2848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66F0A43" w14:textId="7D804839" w:rsidR="009704F5" w:rsidRPr="008D3B46" w:rsidRDefault="009704F5" w:rsidP="009704F5">
            <w:pPr>
              <w:jc w:val="center"/>
              <w:rPr>
                <w:rFonts w:ascii="Candara" w:hAnsi="Candara"/>
                <w:b/>
              </w:rPr>
            </w:pPr>
            <w:r w:rsidRPr="008D3B46">
              <w:rPr>
                <w:rFonts w:ascii="Candara" w:hAnsi="Candara"/>
                <w:b/>
              </w:rPr>
              <w:t>SYKSYLLÄ 201</w:t>
            </w:r>
            <w:r w:rsidR="001F38E4">
              <w:rPr>
                <w:rFonts w:ascii="Candara" w:hAnsi="Candara"/>
                <w:b/>
              </w:rPr>
              <w:t>7</w:t>
            </w:r>
          </w:p>
          <w:p w14:paraId="58734C05" w14:textId="72B17A56" w:rsidR="00571B1E" w:rsidRDefault="00571B1E" w:rsidP="0090505C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Yhteisessä työskentelyssä pidämme tärkeinä seuraavia asioita:</w:t>
            </w:r>
          </w:p>
          <w:p w14:paraId="407B5B8B" w14:textId="77777777" w:rsidR="00571B1E" w:rsidRPr="00B259A0" w:rsidRDefault="00571B1E" w:rsidP="00571B1E">
            <w:pPr>
              <w:numPr>
                <w:ilvl w:val="0"/>
                <w:numId w:val="12"/>
              </w:numPr>
              <w:rPr>
                <w:rFonts w:ascii="Candara" w:hAnsi="Candara"/>
                <w:sz w:val="22"/>
                <w:szCs w:val="20"/>
              </w:rPr>
            </w:pPr>
            <w:r w:rsidRPr="00B259A0">
              <w:rPr>
                <w:rFonts w:ascii="Candara" w:hAnsi="Candara"/>
                <w:sz w:val="22"/>
                <w:szCs w:val="20"/>
              </w:rPr>
              <w:t>sitoutuminen ryhmän työskentelyyn ja yhteisen ymmärryksen rakentamiseen</w:t>
            </w:r>
          </w:p>
          <w:p w14:paraId="5773C700" w14:textId="784562C2" w:rsidR="00571B1E" w:rsidRPr="00B259A0" w:rsidRDefault="00571B1E" w:rsidP="00571B1E">
            <w:pPr>
              <w:numPr>
                <w:ilvl w:val="0"/>
                <w:numId w:val="12"/>
              </w:numPr>
              <w:rPr>
                <w:rFonts w:ascii="Candara" w:hAnsi="Candara"/>
                <w:sz w:val="22"/>
                <w:szCs w:val="20"/>
              </w:rPr>
            </w:pPr>
            <w:r w:rsidRPr="00B259A0">
              <w:rPr>
                <w:rFonts w:ascii="Candara" w:hAnsi="Candara"/>
                <w:sz w:val="22"/>
                <w:szCs w:val="20"/>
              </w:rPr>
              <w:t xml:space="preserve">oman oppimisen aktiivinen edistäminen </w:t>
            </w:r>
          </w:p>
          <w:p w14:paraId="0FA62D3C" w14:textId="77777777" w:rsidR="00571B1E" w:rsidRPr="00B259A0" w:rsidRDefault="00571B1E" w:rsidP="00571B1E">
            <w:pPr>
              <w:numPr>
                <w:ilvl w:val="0"/>
                <w:numId w:val="12"/>
              </w:numPr>
              <w:rPr>
                <w:rFonts w:ascii="Candara" w:hAnsi="Candara"/>
                <w:sz w:val="22"/>
                <w:szCs w:val="20"/>
              </w:rPr>
            </w:pPr>
            <w:r w:rsidRPr="00B259A0">
              <w:rPr>
                <w:rFonts w:ascii="Candara" w:hAnsi="Candara"/>
                <w:sz w:val="22"/>
                <w:szCs w:val="20"/>
              </w:rPr>
              <w:t>muilta oppiminen ja oman osaamisen jakaminen</w:t>
            </w:r>
          </w:p>
          <w:p w14:paraId="75220F4A" w14:textId="77777777" w:rsidR="00571B1E" w:rsidRPr="00B259A0" w:rsidRDefault="00571B1E" w:rsidP="00571B1E">
            <w:pPr>
              <w:numPr>
                <w:ilvl w:val="0"/>
                <w:numId w:val="12"/>
              </w:numPr>
              <w:rPr>
                <w:rFonts w:ascii="Candara" w:hAnsi="Candara"/>
                <w:sz w:val="22"/>
                <w:szCs w:val="20"/>
              </w:rPr>
            </w:pPr>
            <w:r w:rsidRPr="00B259A0">
              <w:rPr>
                <w:rFonts w:ascii="Candara" w:hAnsi="Candara"/>
                <w:sz w:val="22"/>
                <w:szCs w:val="20"/>
              </w:rPr>
              <w:t xml:space="preserve">ryhmän yhteisöllisyyden tukeminen </w:t>
            </w:r>
          </w:p>
          <w:p w14:paraId="3CCD98E8" w14:textId="7130F77B" w:rsidR="00571B1E" w:rsidRDefault="00571B1E" w:rsidP="0090505C">
            <w:pPr>
              <w:rPr>
                <w:rFonts w:ascii="Candara" w:hAnsi="Candara"/>
                <w:b/>
              </w:rPr>
            </w:pPr>
          </w:p>
          <w:p w14:paraId="559A33BF" w14:textId="4410247F" w:rsidR="001C60F4" w:rsidRPr="008D3B46" w:rsidRDefault="00F114B3" w:rsidP="0090505C">
            <w:pPr>
              <w:rPr>
                <w:rFonts w:ascii="Candara" w:hAnsi="Candara"/>
                <w:b/>
              </w:rPr>
            </w:pPr>
            <w:r w:rsidRPr="00F42AD0">
              <w:rPr>
                <w:rFonts w:ascii="Candara" w:hAnsi="Candara"/>
                <w:b/>
                <w:sz w:val="22"/>
              </w:rPr>
              <w:t>Kun pohdit yllä mainittuja, m</w:t>
            </w:r>
            <w:r w:rsidR="009704F5" w:rsidRPr="00F42AD0">
              <w:rPr>
                <w:rFonts w:ascii="Candara" w:hAnsi="Candara"/>
                <w:b/>
                <w:sz w:val="22"/>
              </w:rPr>
              <w:t xml:space="preserve">illä otteella/mielellä/asenteella lähdet työskentelemään näillä kursseilla? </w:t>
            </w:r>
            <w:r w:rsidR="00032108" w:rsidRPr="00F42AD0">
              <w:rPr>
                <w:rFonts w:ascii="Candara" w:hAnsi="Candara"/>
                <w:b/>
                <w:sz w:val="22"/>
              </w:rPr>
              <w:t>Millainen työskentely sinulle on luontevaa? Mitkä asiat ovat sinulle haasteellisia? Miten aiot haastaa itseäsi</w:t>
            </w:r>
            <w:r w:rsidR="0090505C" w:rsidRPr="00F42AD0">
              <w:rPr>
                <w:rFonts w:ascii="Candara" w:hAnsi="Candara"/>
                <w:b/>
                <w:sz w:val="22"/>
              </w:rPr>
              <w:t>?</w:t>
            </w:r>
            <w:r w:rsidR="00032108" w:rsidRPr="00F42AD0">
              <w:rPr>
                <w:rFonts w:ascii="Candara" w:hAnsi="Candara"/>
                <w:b/>
                <w:sz w:val="22"/>
              </w:rPr>
              <w:t xml:space="preserve"> </w:t>
            </w:r>
            <w:r w:rsidR="009704F5" w:rsidRPr="00F42AD0">
              <w:rPr>
                <w:rFonts w:ascii="Candara" w:hAnsi="Candara"/>
                <w:b/>
                <w:sz w:val="22"/>
              </w:rPr>
              <w:t>Kirjoita vapaamuotoisesti ajatuksistasi.</w:t>
            </w:r>
          </w:p>
        </w:tc>
      </w:tr>
      <w:tr w:rsidR="009537A5" w:rsidRPr="008D3B46" w14:paraId="628E1DE7" w14:textId="77777777" w:rsidTr="00683DA1">
        <w:trPr>
          <w:trHeight w:val="5059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BF6B518" w14:textId="77777777" w:rsidR="009704F5" w:rsidRPr="008D3B46" w:rsidRDefault="009704F5" w:rsidP="006B31B7">
            <w:pPr>
              <w:rPr>
                <w:rFonts w:ascii="Candara" w:hAnsi="Candara"/>
                <w:b/>
              </w:rPr>
            </w:pPr>
          </w:p>
        </w:tc>
      </w:tr>
    </w:tbl>
    <w:p w14:paraId="2B2C3585" w14:textId="403C3AD4" w:rsidR="00232A7C" w:rsidRDefault="00232A7C">
      <w:pPr>
        <w:rPr>
          <w:rFonts w:ascii="Candara" w:hAnsi="Candara"/>
        </w:rPr>
      </w:pPr>
    </w:p>
    <w:p w14:paraId="6D6846BF" w14:textId="1F5A6FCD" w:rsidR="00683DA1" w:rsidRDefault="00683DA1">
      <w:pPr>
        <w:rPr>
          <w:rFonts w:ascii="Candara" w:hAnsi="Candara"/>
          <w:b/>
          <w:sz w:val="28"/>
        </w:rPr>
      </w:pPr>
    </w:p>
    <w:p w14:paraId="413D4A16" w14:textId="3E21EC59" w:rsidR="007E004F" w:rsidRPr="001C60F4" w:rsidRDefault="001F38E4">
      <w:pPr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KEVÄÄLLÄ 2018</w:t>
      </w:r>
      <w:bookmarkStart w:id="0" w:name="_GoBack"/>
      <w:bookmarkEnd w:id="0"/>
    </w:p>
    <w:p w14:paraId="06996D6A" w14:textId="77777777" w:rsidR="007E004F" w:rsidRDefault="007E004F">
      <w:pPr>
        <w:rPr>
          <w:rFonts w:ascii="Candara" w:hAnsi="Candara"/>
        </w:rPr>
      </w:pPr>
    </w:p>
    <w:tbl>
      <w:tblPr>
        <w:tblStyle w:val="MediumGrid1-Accent5"/>
        <w:tblpPr w:leftFromText="141" w:rightFromText="141" w:vertAnchor="text" w:tblpY="1"/>
        <w:tblOverlap w:val="never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932"/>
        <w:gridCol w:w="3999"/>
        <w:gridCol w:w="3939"/>
        <w:gridCol w:w="4111"/>
      </w:tblGrid>
      <w:tr w:rsidR="001C60F4" w14:paraId="11523E07" w14:textId="77777777" w:rsidTr="00DA4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shd w:val="clear" w:color="auto" w:fill="FDE9D9" w:themeFill="accent6" w:themeFillTint="33"/>
          </w:tcPr>
          <w:p w14:paraId="402FD54F" w14:textId="77777777" w:rsidR="001C60F4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DE9D9" w:themeFill="accent6" w:themeFillTint="33"/>
          </w:tcPr>
          <w:p w14:paraId="06170F98" w14:textId="5E6CD593" w:rsidR="001C60F4" w:rsidRDefault="001C60F4" w:rsidP="00DA4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7155E5">
              <w:rPr>
                <w:rFonts w:ascii="Candara" w:hAnsi="Candara"/>
                <w:sz w:val="22"/>
                <w:szCs w:val="22"/>
              </w:rPr>
              <w:t>Oppiminen suhteessa kurssitavoitteisiin ja asiantuntijuuden kehittyminen</w:t>
            </w:r>
          </w:p>
        </w:tc>
        <w:tc>
          <w:tcPr>
            <w:tcW w:w="3939" w:type="dxa"/>
            <w:shd w:val="clear" w:color="auto" w:fill="FDE9D9" w:themeFill="accent6" w:themeFillTint="33"/>
          </w:tcPr>
          <w:p w14:paraId="3DBDF02B" w14:textId="7280689D" w:rsidR="001C60F4" w:rsidRPr="00C77767" w:rsidRDefault="001C60F4" w:rsidP="00DA4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1C60F4">
              <w:rPr>
                <w:rFonts w:ascii="Candara" w:hAnsi="Candara"/>
                <w:sz w:val="22"/>
                <w:szCs w:val="22"/>
              </w:rPr>
              <w:t>Portfolion ja muiden oppimistehtävien laatu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3AB37312" w14:textId="15FF38DB" w:rsidR="001C60F4" w:rsidRPr="00C77767" w:rsidRDefault="001C60F4" w:rsidP="00DA4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1C60F4">
              <w:rPr>
                <w:rFonts w:ascii="Candara" w:hAnsi="Candara"/>
                <w:sz w:val="22"/>
                <w:szCs w:val="22"/>
              </w:rPr>
              <w:t>Osallistuminen: Aktiivinen ote omaan ja ryhmän oppimiseen</w:t>
            </w:r>
          </w:p>
        </w:tc>
      </w:tr>
      <w:tr w:rsidR="001C60F4" w14:paraId="3D0F8F06" w14:textId="77777777" w:rsidTr="0068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shd w:val="clear" w:color="auto" w:fill="FDE9D9" w:themeFill="accent6" w:themeFillTint="33"/>
          </w:tcPr>
          <w:p w14:paraId="65154197" w14:textId="77777777" w:rsidR="00BD2EB5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Oma arvio</w:t>
            </w:r>
            <w:r w:rsidR="00BD2EB5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82DAB16" w14:textId="64D89D3E" w:rsidR="00BD2EB5" w:rsidRDefault="00BD2EB5" w:rsidP="00DA47B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(50 % kokonais-arvioinnista)</w:t>
            </w:r>
          </w:p>
          <w:p w14:paraId="2D6EB361" w14:textId="77777777" w:rsidR="00BD2EB5" w:rsidRDefault="00BD2EB5" w:rsidP="00DA47BA">
            <w:pPr>
              <w:rPr>
                <w:rFonts w:ascii="Candara" w:hAnsi="Candara"/>
                <w:sz w:val="22"/>
                <w:szCs w:val="22"/>
              </w:rPr>
            </w:pPr>
          </w:p>
          <w:p w14:paraId="271FBBBD" w14:textId="5D8F37B9" w:rsidR="001C60F4" w:rsidRDefault="00BD2EB5" w:rsidP="00DA47B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Perustele numeerinen arvio suhteessa</w:t>
            </w:r>
            <w:r w:rsidR="001C60F4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yllä oleviin kriteereihin</w:t>
            </w:r>
          </w:p>
          <w:p w14:paraId="3A37CCFE" w14:textId="77777777" w:rsidR="001C60F4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</w:p>
          <w:p w14:paraId="39F77156" w14:textId="31C0B6E0" w:rsidR="001C60F4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DE9D9" w:themeFill="accent6" w:themeFillTint="33"/>
          </w:tcPr>
          <w:p w14:paraId="64C3CF19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46ECF0A3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0AD86F0A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2C289399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2BB31A91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110EF92E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17A85FE3" w14:textId="4CD808B2" w:rsidR="001C60F4" w:rsidRPr="00C77767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39" w:type="dxa"/>
            <w:shd w:val="clear" w:color="auto" w:fill="FDE9D9" w:themeFill="accent6" w:themeFillTint="33"/>
          </w:tcPr>
          <w:p w14:paraId="317345F5" w14:textId="77777777" w:rsidR="001C60F4" w:rsidRPr="00C77767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p w14:paraId="2E4F8E37" w14:textId="77777777" w:rsidR="001C60F4" w:rsidRPr="00C77767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70417F5F" w14:textId="6AD3722C" w:rsidR="007E004F" w:rsidRPr="008D3B46" w:rsidRDefault="00DA47BA" w:rsidP="00BD2EB5">
      <w:pPr>
        <w:rPr>
          <w:rFonts w:ascii="Candara" w:hAnsi="Candara"/>
        </w:rPr>
      </w:pPr>
      <w:r>
        <w:rPr>
          <w:rFonts w:ascii="Candara" w:hAnsi="Candara"/>
        </w:rPr>
        <w:br w:type="textWrapping" w:clear="all"/>
      </w:r>
    </w:p>
    <w:sectPr w:rsidR="007E004F" w:rsidRPr="008D3B46" w:rsidSect="001C60F4">
      <w:pgSz w:w="16838" w:h="11906" w:orient="landscape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0F03" w14:textId="77777777" w:rsidR="008E24DE" w:rsidRDefault="008E24DE">
      <w:r>
        <w:separator/>
      </w:r>
    </w:p>
  </w:endnote>
  <w:endnote w:type="continuationSeparator" w:id="0">
    <w:p w14:paraId="35D83212" w14:textId="77777777" w:rsidR="008E24DE" w:rsidRDefault="008E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3F9AB" w14:textId="77777777" w:rsidR="008E24DE" w:rsidRDefault="008E24DE">
      <w:r>
        <w:separator/>
      </w:r>
    </w:p>
  </w:footnote>
  <w:footnote w:type="continuationSeparator" w:id="0">
    <w:p w14:paraId="62CE3CC7" w14:textId="77777777" w:rsidR="008E24DE" w:rsidRDefault="008E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735"/>
    <w:multiLevelType w:val="multilevel"/>
    <w:tmpl w:val="65D2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2ED3"/>
    <w:multiLevelType w:val="multilevel"/>
    <w:tmpl w:val="1A6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7312"/>
    <w:multiLevelType w:val="hybridMultilevel"/>
    <w:tmpl w:val="AFDADD34"/>
    <w:lvl w:ilvl="0" w:tplc="A13C0452">
      <w:start w:val="1"/>
      <w:numFmt w:val="bullet"/>
      <w:lvlText w:val="—"/>
      <w:lvlJc w:val="left"/>
      <w:pPr>
        <w:ind w:left="36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849EA"/>
    <w:multiLevelType w:val="hybridMultilevel"/>
    <w:tmpl w:val="B644E4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D46"/>
    <w:multiLevelType w:val="hybridMultilevel"/>
    <w:tmpl w:val="6A2E03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3995"/>
    <w:multiLevelType w:val="hybridMultilevel"/>
    <w:tmpl w:val="2EE69DB2"/>
    <w:lvl w:ilvl="0" w:tplc="B65C5B5C">
      <w:start w:val="5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2E9A"/>
    <w:multiLevelType w:val="multilevel"/>
    <w:tmpl w:val="03C4B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31484"/>
    <w:multiLevelType w:val="hybridMultilevel"/>
    <w:tmpl w:val="881AD37E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207DD"/>
    <w:multiLevelType w:val="hybridMultilevel"/>
    <w:tmpl w:val="A62C885C"/>
    <w:lvl w:ilvl="0" w:tplc="460A3E68">
      <w:numFmt w:val="bullet"/>
      <w:lvlText w:val="-"/>
      <w:lvlJc w:val="left"/>
      <w:pPr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80892"/>
    <w:multiLevelType w:val="hybridMultilevel"/>
    <w:tmpl w:val="6FD6E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1521"/>
    <w:multiLevelType w:val="multilevel"/>
    <w:tmpl w:val="8FA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40433"/>
    <w:multiLevelType w:val="hybridMultilevel"/>
    <w:tmpl w:val="72CEC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2CBC"/>
    <w:multiLevelType w:val="hybridMultilevel"/>
    <w:tmpl w:val="D4BCA88A"/>
    <w:lvl w:ilvl="0" w:tplc="460A3E6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5EB3"/>
    <w:multiLevelType w:val="hybridMultilevel"/>
    <w:tmpl w:val="7DBC1E20"/>
    <w:lvl w:ilvl="0" w:tplc="460A3E6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82473"/>
    <w:multiLevelType w:val="hybridMultilevel"/>
    <w:tmpl w:val="049AD542"/>
    <w:lvl w:ilvl="0" w:tplc="FE3C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B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CD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2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0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62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01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286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89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326088"/>
    <w:multiLevelType w:val="hybridMultilevel"/>
    <w:tmpl w:val="0BA65E74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600AC"/>
    <w:multiLevelType w:val="hybridMultilevel"/>
    <w:tmpl w:val="0A469BD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0214AA"/>
    <w:multiLevelType w:val="hybridMultilevel"/>
    <w:tmpl w:val="F446B772"/>
    <w:lvl w:ilvl="0" w:tplc="460A3E6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072B6"/>
    <w:multiLevelType w:val="hybridMultilevel"/>
    <w:tmpl w:val="1A962AF2"/>
    <w:lvl w:ilvl="0" w:tplc="460A3E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 w15:restartNumberingAfterBreak="0">
    <w:nsid w:val="77164AC9"/>
    <w:multiLevelType w:val="hybridMultilevel"/>
    <w:tmpl w:val="7A52FC56"/>
    <w:lvl w:ilvl="0" w:tplc="460A3E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20" w15:restartNumberingAfterBreak="0">
    <w:nsid w:val="792C4EC2"/>
    <w:multiLevelType w:val="hybridMultilevel"/>
    <w:tmpl w:val="508A1DE8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A5A3B"/>
    <w:multiLevelType w:val="hybridMultilevel"/>
    <w:tmpl w:val="BA1EA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21F2B"/>
    <w:multiLevelType w:val="hybridMultilevel"/>
    <w:tmpl w:val="C43851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13279"/>
    <w:multiLevelType w:val="hybridMultilevel"/>
    <w:tmpl w:val="12080160"/>
    <w:lvl w:ilvl="0" w:tplc="460A3E68">
      <w:numFmt w:val="bullet"/>
      <w:lvlText w:val="-"/>
      <w:lvlJc w:val="left"/>
      <w:pPr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444688"/>
    <w:multiLevelType w:val="hybridMultilevel"/>
    <w:tmpl w:val="0442B470"/>
    <w:lvl w:ilvl="0" w:tplc="A13C0452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9"/>
  </w:num>
  <w:num w:numId="5">
    <w:abstractNumId w:val="21"/>
  </w:num>
  <w:num w:numId="6">
    <w:abstractNumId w:val="3"/>
  </w:num>
  <w:num w:numId="7">
    <w:abstractNumId w:val="13"/>
  </w:num>
  <w:num w:numId="8">
    <w:abstractNumId w:val="2"/>
  </w:num>
  <w:num w:numId="9">
    <w:abstractNumId w:val="8"/>
  </w:num>
  <w:num w:numId="10">
    <w:abstractNumId w:val="12"/>
  </w:num>
  <w:num w:numId="11">
    <w:abstractNumId w:val="24"/>
  </w:num>
  <w:num w:numId="12">
    <w:abstractNumId w:val="19"/>
  </w:num>
  <w:num w:numId="13">
    <w:abstractNumId w:val="23"/>
  </w:num>
  <w:num w:numId="14">
    <w:abstractNumId w:val="18"/>
  </w:num>
  <w:num w:numId="15">
    <w:abstractNumId w:val="22"/>
  </w:num>
  <w:num w:numId="16">
    <w:abstractNumId w:val="14"/>
  </w:num>
  <w:num w:numId="17">
    <w:abstractNumId w:val="0"/>
  </w:num>
  <w:num w:numId="18">
    <w:abstractNumId w:val="10"/>
  </w:num>
  <w:num w:numId="19">
    <w:abstractNumId w:val="1"/>
  </w:num>
  <w:num w:numId="20">
    <w:abstractNumId w:val="16"/>
  </w:num>
  <w:num w:numId="21">
    <w:abstractNumId w:val="11"/>
  </w:num>
  <w:num w:numId="22">
    <w:abstractNumId w:val="4"/>
  </w:num>
  <w:num w:numId="23">
    <w:abstractNumId w:val="17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B4"/>
    <w:rsid w:val="00004278"/>
    <w:rsid w:val="0002679F"/>
    <w:rsid w:val="000275C4"/>
    <w:rsid w:val="00032108"/>
    <w:rsid w:val="0003620E"/>
    <w:rsid w:val="0003643E"/>
    <w:rsid w:val="00037C1D"/>
    <w:rsid w:val="00056B5B"/>
    <w:rsid w:val="000A0148"/>
    <w:rsid w:val="000A6D56"/>
    <w:rsid w:val="000A7EF5"/>
    <w:rsid w:val="000B56F2"/>
    <w:rsid w:val="0010171F"/>
    <w:rsid w:val="001068A9"/>
    <w:rsid w:val="00116524"/>
    <w:rsid w:val="001227CF"/>
    <w:rsid w:val="00123D70"/>
    <w:rsid w:val="00137EE5"/>
    <w:rsid w:val="00145C6C"/>
    <w:rsid w:val="001467D8"/>
    <w:rsid w:val="00162451"/>
    <w:rsid w:val="001726BF"/>
    <w:rsid w:val="0019224C"/>
    <w:rsid w:val="001C0FD8"/>
    <w:rsid w:val="001C4E80"/>
    <w:rsid w:val="001C60F4"/>
    <w:rsid w:val="001D21BB"/>
    <w:rsid w:val="001D56FB"/>
    <w:rsid w:val="001D7ECA"/>
    <w:rsid w:val="001F02DE"/>
    <w:rsid w:val="001F03EE"/>
    <w:rsid w:val="001F38E4"/>
    <w:rsid w:val="001F567D"/>
    <w:rsid w:val="00204A5B"/>
    <w:rsid w:val="00206304"/>
    <w:rsid w:val="00215AAC"/>
    <w:rsid w:val="00230478"/>
    <w:rsid w:val="00231011"/>
    <w:rsid w:val="00232A7C"/>
    <w:rsid w:val="0024503F"/>
    <w:rsid w:val="002506BB"/>
    <w:rsid w:val="00251862"/>
    <w:rsid w:val="002634B4"/>
    <w:rsid w:val="00284232"/>
    <w:rsid w:val="00284847"/>
    <w:rsid w:val="00290B99"/>
    <w:rsid w:val="00290D22"/>
    <w:rsid w:val="002C1000"/>
    <w:rsid w:val="002C6238"/>
    <w:rsid w:val="002D643B"/>
    <w:rsid w:val="002D7E6F"/>
    <w:rsid w:val="00301DAF"/>
    <w:rsid w:val="00306107"/>
    <w:rsid w:val="00313814"/>
    <w:rsid w:val="00321D1A"/>
    <w:rsid w:val="00333BC5"/>
    <w:rsid w:val="00342CA9"/>
    <w:rsid w:val="00344022"/>
    <w:rsid w:val="003509AE"/>
    <w:rsid w:val="003665FF"/>
    <w:rsid w:val="0036694F"/>
    <w:rsid w:val="00367F02"/>
    <w:rsid w:val="003734AE"/>
    <w:rsid w:val="00375D03"/>
    <w:rsid w:val="003875F8"/>
    <w:rsid w:val="003953D3"/>
    <w:rsid w:val="003A668A"/>
    <w:rsid w:val="003B5239"/>
    <w:rsid w:val="003D1A38"/>
    <w:rsid w:val="003E5127"/>
    <w:rsid w:val="00401DB3"/>
    <w:rsid w:val="004117EE"/>
    <w:rsid w:val="004224A9"/>
    <w:rsid w:val="00423AA6"/>
    <w:rsid w:val="004408AC"/>
    <w:rsid w:val="004467BC"/>
    <w:rsid w:val="00465014"/>
    <w:rsid w:val="004655FB"/>
    <w:rsid w:val="00466450"/>
    <w:rsid w:val="00470FD2"/>
    <w:rsid w:val="004751B5"/>
    <w:rsid w:val="00481623"/>
    <w:rsid w:val="004825FA"/>
    <w:rsid w:val="00484C43"/>
    <w:rsid w:val="004A6919"/>
    <w:rsid w:val="004C5286"/>
    <w:rsid w:val="004F023C"/>
    <w:rsid w:val="004F0ADD"/>
    <w:rsid w:val="004F18EA"/>
    <w:rsid w:val="004F5C69"/>
    <w:rsid w:val="00504F90"/>
    <w:rsid w:val="00511795"/>
    <w:rsid w:val="0052475D"/>
    <w:rsid w:val="005272B9"/>
    <w:rsid w:val="00534A18"/>
    <w:rsid w:val="00536350"/>
    <w:rsid w:val="0054794E"/>
    <w:rsid w:val="00552F75"/>
    <w:rsid w:val="005622D4"/>
    <w:rsid w:val="00571312"/>
    <w:rsid w:val="00571B1E"/>
    <w:rsid w:val="00571ED7"/>
    <w:rsid w:val="005724C4"/>
    <w:rsid w:val="0058747D"/>
    <w:rsid w:val="005B328E"/>
    <w:rsid w:val="005B45F4"/>
    <w:rsid w:val="005B50C3"/>
    <w:rsid w:val="005B6D49"/>
    <w:rsid w:val="005C124F"/>
    <w:rsid w:val="005D6C9A"/>
    <w:rsid w:val="005D79BA"/>
    <w:rsid w:val="005F14AA"/>
    <w:rsid w:val="00611747"/>
    <w:rsid w:val="00621A16"/>
    <w:rsid w:val="00636370"/>
    <w:rsid w:val="00664D30"/>
    <w:rsid w:val="00672EB9"/>
    <w:rsid w:val="00683DA1"/>
    <w:rsid w:val="0068694B"/>
    <w:rsid w:val="006B22E0"/>
    <w:rsid w:val="006B31B7"/>
    <w:rsid w:val="006C1CDB"/>
    <w:rsid w:val="006C6403"/>
    <w:rsid w:val="006C6A3A"/>
    <w:rsid w:val="006E0EEF"/>
    <w:rsid w:val="006E2835"/>
    <w:rsid w:val="006F466C"/>
    <w:rsid w:val="00705DB3"/>
    <w:rsid w:val="007155E5"/>
    <w:rsid w:val="00736C47"/>
    <w:rsid w:val="00737C8B"/>
    <w:rsid w:val="00740209"/>
    <w:rsid w:val="00740A6C"/>
    <w:rsid w:val="00752F6E"/>
    <w:rsid w:val="00753EE5"/>
    <w:rsid w:val="00757291"/>
    <w:rsid w:val="007656D1"/>
    <w:rsid w:val="0077430E"/>
    <w:rsid w:val="0078686F"/>
    <w:rsid w:val="007949D6"/>
    <w:rsid w:val="007C66FD"/>
    <w:rsid w:val="007E004F"/>
    <w:rsid w:val="007E6791"/>
    <w:rsid w:val="007F2842"/>
    <w:rsid w:val="00817CBD"/>
    <w:rsid w:val="00853988"/>
    <w:rsid w:val="00854308"/>
    <w:rsid w:val="00866E9D"/>
    <w:rsid w:val="00871D9B"/>
    <w:rsid w:val="008840CE"/>
    <w:rsid w:val="00884BF1"/>
    <w:rsid w:val="00893F8C"/>
    <w:rsid w:val="008A2B09"/>
    <w:rsid w:val="008A45DA"/>
    <w:rsid w:val="008C7FDC"/>
    <w:rsid w:val="008D3ADC"/>
    <w:rsid w:val="008D3B46"/>
    <w:rsid w:val="008D6747"/>
    <w:rsid w:val="008E2285"/>
    <w:rsid w:val="008E24DE"/>
    <w:rsid w:val="008E4362"/>
    <w:rsid w:val="008E4A13"/>
    <w:rsid w:val="008E4ADD"/>
    <w:rsid w:val="008F2EF5"/>
    <w:rsid w:val="008F722C"/>
    <w:rsid w:val="009025D3"/>
    <w:rsid w:val="0090505C"/>
    <w:rsid w:val="0091011C"/>
    <w:rsid w:val="0092308B"/>
    <w:rsid w:val="00934FC9"/>
    <w:rsid w:val="0094293E"/>
    <w:rsid w:val="00945EB7"/>
    <w:rsid w:val="00946268"/>
    <w:rsid w:val="00946987"/>
    <w:rsid w:val="009501D3"/>
    <w:rsid w:val="00951C7B"/>
    <w:rsid w:val="0095363A"/>
    <w:rsid w:val="009537A5"/>
    <w:rsid w:val="00954BF6"/>
    <w:rsid w:val="00957267"/>
    <w:rsid w:val="00957D9E"/>
    <w:rsid w:val="0096720E"/>
    <w:rsid w:val="009704F5"/>
    <w:rsid w:val="009762C9"/>
    <w:rsid w:val="00984B93"/>
    <w:rsid w:val="00993B16"/>
    <w:rsid w:val="009A5A28"/>
    <w:rsid w:val="009B3001"/>
    <w:rsid w:val="009B5551"/>
    <w:rsid w:val="009C2FA5"/>
    <w:rsid w:val="009D7AEE"/>
    <w:rsid w:val="009E732C"/>
    <w:rsid w:val="009F414A"/>
    <w:rsid w:val="00A17976"/>
    <w:rsid w:val="00A222F0"/>
    <w:rsid w:val="00A34323"/>
    <w:rsid w:val="00A40955"/>
    <w:rsid w:val="00A44348"/>
    <w:rsid w:val="00A53DDE"/>
    <w:rsid w:val="00A559C5"/>
    <w:rsid w:val="00A6425A"/>
    <w:rsid w:val="00A75576"/>
    <w:rsid w:val="00A81156"/>
    <w:rsid w:val="00AD7252"/>
    <w:rsid w:val="00AE1BE4"/>
    <w:rsid w:val="00AF0428"/>
    <w:rsid w:val="00AF3D62"/>
    <w:rsid w:val="00B02A1C"/>
    <w:rsid w:val="00B20761"/>
    <w:rsid w:val="00B259A0"/>
    <w:rsid w:val="00B34BCC"/>
    <w:rsid w:val="00B36B26"/>
    <w:rsid w:val="00B53C62"/>
    <w:rsid w:val="00B64863"/>
    <w:rsid w:val="00B72A39"/>
    <w:rsid w:val="00B77C41"/>
    <w:rsid w:val="00B850C4"/>
    <w:rsid w:val="00B9154D"/>
    <w:rsid w:val="00B9366B"/>
    <w:rsid w:val="00BA30EB"/>
    <w:rsid w:val="00BB264B"/>
    <w:rsid w:val="00BB5805"/>
    <w:rsid w:val="00BC134F"/>
    <w:rsid w:val="00BC3DD9"/>
    <w:rsid w:val="00BC606B"/>
    <w:rsid w:val="00BD2EB5"/>
    <w:rsid w:val="00C21638"/>
    <w:rsid w:val="00C260D0"/>
    <w:rsid w:val="00C3087F"/>
    <w:rsid w:val="00C45307"/>
    <w:rsid w:val="00C4539F"/>
    <w:rsid w:val="00C51341"/>
    <w:rsid w:val="00C5378B"/>
    <w:rsid w:val="00C856FF"/>
    <w:rsid w:val="00C86AC3"/>
    <w:rsid w:val="00CC21A7"/>
    <w:rsid w:val="00CD45AE"/>
    <w:rsid w:val="00CD7CD4"/>
    <w:rsid w:val="00CE0ECC"/>
    <w:rsid w:val="00CF6605"/>
    <w:rsid w:val="00CF7A77"/>
    <w:rsid w:val="00D07A2D"/>
    <w:rsid w:val="00D15D03"/>
    <w:rsid w:val="00D17E70"/>
    <w:rsid w:val="00D218FD"/>
    <w:rsid w:val="00D3132E"/>
    <w:rsid w:val="00D33AC2"/>
    <w:rsid w:val="00D3464D"/>
    <w:rsid w:val="00D4178E"/>
    <w:rsid w:val="00D44B5B"/>
    <w:rsid w:val="00D70E0A"/>
    <w:rsid w:val="00D805E2"/>
    <w:rsid w:val="00D8232B"/>
    <w:rsid w:val="00D84BD8"/>
    <w:rsid w:val="00D8722B"/>
    <w:rsid w:val="00D90699"/>
    <w:rsid w:val="00D93670"/>
    <w:rsid w:val="00DA2427"/>
    <w:rsid w:val="00DA47BA"/>
    <w:rsid w:val="00DA6E45"/>
    <w:rsid w:val="00DB551C"/>
    <w:rsid w:val="00DC012E"/>
    <w:rsid w:val="00DC5AD9"/>
    <w:rsid w:val="00DC77BB"/>
    <w:rsid w:val="00DD36B8"/>
    <w:rsid w:val="00DD5789"/>
    <w:rsid w:val="00DF2246"/>
    <w:rsid w:val="00E03CDC"/>
    <w:rsid w:val="00E06C21"/>
    <w:rsid w:val="00E22000"/>
    <w:rsid w:val="00E23940"/>
    <w:rsid w:val="00E42A24"/>
    <w:rsid w:val="00E63390"/>
    <w:rsid w:val="00E64217"/>
    <w:rsid w:val="00E73451"/>
    <w:rsid w:val="00E91E91"/>
    <w:rsid w:val="00EA168C"/>
    <w:rsid w:val="00EA7E1E"/>
    <w:rsid w:val="00EC0DDC"/>
    <w:rsid w:val="00EC202C"/>
    <w:rsid w:val="00EE2AB4"/>
    <w:rsid w:val="00EE36E7"/>
    <w:rsid w:val="00F00715"/>
    <w:rsid w:val="00F066D5"/>
    <w:rsid w:val="00F114B3"/>
    <w:rsid w:val="00F15B4D"/>
    <w:rsid w:val="00F23706"/>
    <w:rsid w:val="00F3383B"/>
    <w:rsid w:val="00F33D27"/>
    <w:rsid w:val="00F40EDF"/>
    <w:rsid w:val="00F42AD0"/>
    <w:rsid w:val="00F44970"/>
    <w:rsid w:val="00F4596C"/>
    <w:rsid w:val="00F5467F"/>
    <w:rsid w:val="00F867D9"/>
    <w:rsid w:val="00F931EA"/>
    <w:rsid w:val="00F93ED1"/>
    <w:rsid w:val="00F95527"/>
    <w:rsid w:val="00FA0B9C"/>
    <w:rsid w:val="00FA1BCB"/>
    <w:rsid w:val="00FA763C"/>
    <w:rsid w:val="00FB05E9"/>
    <w:rsid w:val="00FB0CC2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E2652"/>
  <w15:docId w15:val="{423FED47-C05E-457D-8BF8-64E053B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34B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634B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5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656D1"/>
    <w:rPr>
      <w:color w:val="0000FF"/>
      <w:u w:val="single"/>
    </w:rPr>
  </w:style>
  <w:style w:type="table" w:styleId="MediumGrid1-Accent5">
    <w:name w:val="Medium Grid 1 Accent 5"/>
    <w:basedOn w:val="TableNormal"/>
    <w:uiPriority w:val="67"/>
    <w:rsid w:val="0000427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736C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464D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5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3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85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5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0C4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rsid w:val="00B85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50C4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B850C4"/>
    <w:rPr>
      <w:rFonts w:ascii="Franklin Gothic Book" w:hAnsi="Franklin Gothic Book"/>
      <w:sz w:val="24"/>
      <w:szCs w:val="24"/>
    </w:rPr>
  </w:style>
  <w:style w:type="paragraph" w:customStyle="1" w:styleId="Default">
    <w:name w:val="Default"/>
    <w:rsid w:val="003953D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odyText">
    <w:name w:val="Body Text"/>
    <w:link w:val="BodyTextChar"/>
    <w:rsid w:val="003953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3953D3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GridTable4-Accent6">
    <w:name w:val="Grid Table 4 Accent 6"/>
    <w:basedOn w:val="TableNormal"/>
    <w:uiPriority w:val="49"/>
    <w:rsid w:val="007155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14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13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5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CB10-2073-4E67-84F8-3FE13A8D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743</Words>
  <Characters>6080</Characters>
  <Application>Microsoft Office Word</Application>
  <DocSecurity>4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ITSEARVIOINTI</vt:lpstr>
      <vt:lpstr>ITSEARVIOINTI</vt:lpstr>
    </vt:vector>
  </TitlesOfParts>
  <Company>JY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ITSEARVIOINTI</dc:title>
  <dc:creator>user1</dc:creator>
  <cp:lastModifiedBy>Aalto, Eija</cp:lastModifiedBy>
  <cp:revision>2</cp:revision>
  <cp:lastPrinted>2015-09-03T08:00:00Z</cp:lastPrinted>
  <dcterms:created xsi:type="dcterms:W3CDTF">2017-09-05T06:11:00Z</dcterms:created>
  <dcterms:modified xsi:type="dcterms:W3CDTF">2017-09-05T06:11:00Z</dcterms:modified>
</cp:coreProperties>
</file>