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1A1392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Monni 1 2017</w:t>
      </w:r>
      <w:r w:rsidR="008E3FC0">
        <w:rPr>
          <w:b/>
          <w:sz w:val="24"/>
          <w:szCs w:val="24"/>
        </w:rPr>
        <w:t xml:space="preserve">, lukkaripohja </w:t>
      </w:r>
      <w:r>
        <w:rPr>
          <w:b/>
          <w:sz w:val="24"/>
          <w:szCs w:val="24"/>
        </w:rPr>
        <w:t xml:space="preserve">POM-opintoihin </w:t>
      </w:r>
      <w:r w:rsidR="008E3FC0">
        <w:rPr>
          <w:b/>
          <w:sz w:val="24"/>
          <w:szCs w:val="24"/>
        </w:rPr>
        <w:t>lv. 201</w:t>
      </w:r>
      <w:r w:rsidR="00F715A3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F715A3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(tilanne 18.6.2018)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:rsidTr="001A1392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1A1392" w:rsidRPr="00332914" w:rsidTr="001A1392">
        <w:trPr>
          <w:trHeight w:val="221"/>
        </w:trPr>
        <w:tc>
          <w:tcPr>
            <w:tcW w:w="322" w:type="pct"/>
            <w:vMerge w:val="restart"/>
          </w:tcPr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1A1392" w:rsidRPr="009B3BAA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37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POMM1091</w:t>
            </w:r>
          </w:p>
          <w:p w:rsidR="001A1392" w:rsidRPr="009B3BAA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10–13 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POMM1081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030709" w:rsidRPr="00332914" w:rsidTr="001A1392">
        <w:trPr>
          <w:trHeight w:val="237"/>
        </w:trPr>
        <w:tc>
          <w:tcPr>
            <w:tcW w:w="322" w:type="pct"/>
            <w:vMerge/>
          </w:tcPr>
          <w:p w:rsidR="00030709" w:rsidRPr="00332914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30709" w:rsidRPr="00332914" w:rsidRDefault="0003070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POMM1041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30709" w:rsidRPr="00030709" w:rsidRDefault="00030709" w:rsidP="00F715A3">
            <w:pPr>
              <w:jc w:val="center"/>
              <w:rPr>
                <w:i/>
                <w:sz w:val="16"/>
                <w:szCs w:val="16"/>
              </w:rPr>
            </w:pPr>
            <w:r w:rsidRPr="00030709">
              <w:rPr>
                <w:i/>
                <w:sz w:val="16"/>
                <w:szCs w:val="16"/>
              </w:rPr>
              <w:t>POMM1021</w:t>
            </w:r>
          </w:p>
        </w:tc>
      </w:tr>
      <w:tr w:rsidR="00030709" w:rsidRPr="00332914" w:rsidTr="001A1392">
        <w:trPr>
          <w:trHeight w:val="267"/>
        </w:trPr>
        <w:tc>
          <w:tcPr>
            <w:tcW w:w="322" w:type="pct"/>
            <w:vMerge/>
          </w:tcPr>
          <w:p w:rsidR="00030709" w:rsidRPr="00332914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30709" w:rsidRPr="00332914" w:rsidRDefault="0003070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POMM1041-luennot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30709" w:rsidRDefault="00030709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030709" w:rsidRPr="009B3BAA" w:rsidRDefault="00030709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30709" w:rsidRPr="009B3BAA" w:rsidRDefault="0003070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1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1A1392" w:rsidRPr="009B3BAA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37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POMM1091</w:t>
            </w:r>
          </w:p>
          <w:p w:rsidR="001A1392" w:rsidRPr="009B3BAA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10–13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POMM1081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53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Default="001A1392" w:rsidP="00F715A3">
            <w:pPr>
              <w:jc w:val="center"/>
              <w:rPr>
                <w:i/>
                <w:sz w:val="16"/>
                <w:szCs w:val="16"/>
              </w:rPr>
            </w:pPr>
            <w:r w:rsidRPr="001A1392">
              <w:rPr>
                <w:i/>
                <w:sz w:val="16"/>
                <w:szCs w:val="16"/>
              </w:rPr>
              <w:t>POM-soveltavia</w:t>
            </w:r>
            <w:r>
              <w:rPr>
                <w:i/>
                <w:sz w:val="16"/>
                <w:szCs w:val="16"/>
              </w:rPr>
              <w:t>,</w:t>
            </w:r>
          </w:p>
          <w:p w:rsidR="001A1392" w:rsidRPr="001A1392" w:rsidRDefault="001A1392" w:rsidP="00F715A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esim. POMM1082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176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1A1392" w:rsidRPr="009B3BAA" w:rsidRDefault="001A139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37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1A1392" w:rsidRPr="008F389A" w:rsidRDefault="001A1392" w:rsidP="00F715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POMM1031 R10</w:t>
            </w:r>
          </w:p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(yhdessä Agenttien </w:t>
            </w:r>
            <w:proofErr w:type="spellStart"/>
            <w:r>
              <w:rPr>
                <w:sz w:val="16"/>
                <w:szCs w:val="16"/>
              </w:rPr>
              <w:t>erkkalaisten</w:t>
            </w:r>
            <w:proofErr w:type="spellEnd"/>
            <w:r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pedagogiikka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37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742B06" w:rsidRPr="00332914" w:rsidTr="001A1392">
        <w:trPr>
          <w:trHeight w:val="237"/>
        </w:trPr>
        <w:tc>
          <w:tcPr>
            <w:tcW w:w="322" w:type="pct"/>
            <w:vMerge/>
          </w:tcPr>
          <w:p w:rsidR="00742B06" w:rsidRPr="00332914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742B06" w:rsidRPr="00332914" w:rsidRDefault="00742B06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Default="00742B06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POMM1061</w:t>
            </w:r>
          </w:p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(yhdessä Agenttien </w:t>
            </w:r>
            <w:proofErr w:type="spellStart"/>
            <w:r>
              <w:rPr>
                <w:sz w:val="16"/>
                <w:szCs w:val="16"/>
              </w:rPr>
              <w:t>erkkalaisten</w:t>
            </w:r>
            <w:proofErr w:type="spellEnd"/>
            <w:r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POMM1051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742B06" w:rsidRPr="00332914" w:rsidTr="001A1392">
        <w:trPr>
          <w:trHeight w:val="237"/>
        </w:trPr>
        <w:tc>
          <w:tcPr>
            <w:tcW w:w="322" w:type="pct"/>
            <w:vMerge/>
          </w:tcPr>
          <w:p w:rsidR="00742B06" w:rsidRPr="00332914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742B06" w:rsidRPr="00332914" w:rsidRDefault="00742B06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742B06" w:rsidRPr="00332914" w:rsidTr="001A139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742B06" w:rsidRPr="008F389A" w:rsidRDefault="00742B06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742B06" w:rsidRPr="008F389A" w:rsidRDefault="00742B06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742B06" w:rsidRPr="008F389A" w:rsidRDefault="00742B06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742B06" w:rsidRPr="008F389A" w:rsidRDefault="00742B06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742B06" w:rsidRPr="00332914" w:rsidRDefault="00742B06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POMM1032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742B06" w:rsidRPr="00332914" w:rsidTr="001A1392">
        <w:trPr>
          <w:trHeight w:val="237"/>
        </w:trPr>
        <w:tc>
          <w:tcPr>
            <w:tcW w:w="322" w:type="pct"/>
            <w:vMerge/>
          </w:tcPr>
          <w:p w:rsidR="00742B06" w:rsidRPr="00332914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742B06" w:rsidRPr="00332914" w:rsidRDefault="00742B0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Default="00742B06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POMM1061</w:t>
            </w:r>
          </w:p>
          <w:p w:rsidR="00742B06" w:rsidRPr="009B3BAA" w:rsidRDefault="00742B06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(yhdessä Agenttien </w:t>
            </w:r>
            <w:proofErr w:type="spellStart"/>
            <w:r>
              <w:rPr>
                <w:sz w:val="16"/>
                <w:szCs w:val="16"/>
              </w:rPr>
              <w:t>erkkalaisten</w:t>
            </w:r>
            <w:proofErr w:type="spellEnd"/>
            <w:r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742B06" w:rsidRPr="00332914" w:rsidTr="001A1392">
        <w:trPr>
          <w:trHeight w:val="237"/>
        </w:trPr>
        <w:tc>
          <w:tcPr>
            <w:tcW w:w="322" w:type="pct"/>
            <w:vMerge/>
          </w:tcPr>
          <w:p w:rsidR="00742B06" w:rsidRPr="00332914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742B06" w:rsidRPr="00332914" w:rsidRDefault="00742B0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POMM1092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POMM1051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742B06" w:rsidRPr="00332914" w:rsidTr="001A1392">
        <w:trPr>
          <w:trHeight w:val="237"/>
        </w:trPr>
        <w:tc>
          <w:tcPr>
            <w:tcW w:w="322" w:type="pct"/>
            <w:vMerge/>
          </w:tcPr>
          <w:p w:rsidR="00742B06" w:rsidRPr="00332914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742B06" w:rsidRPr="00332914" w:rsidRDefault="00742B0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42B06" w:rsidRPr="009B3BAA" w:rsidRDefault="00742B0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3A05" w:rsidRPr="00332914" w:rsidRDefault="00F715A3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30709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A1392"/>
    <w:rsid w:val="001B2E3C"/>
    <w:rsid w:val="001F2DEA"/>
    <w:rsid w:val="002041F1"/>
    <w:rsid w:val="0021310C"/>
    <w:rsid w:val="00225519"/>
    <w:rsid w:val="00231158"/>
    <w:rsid w:val="00232E4E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2B06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9F5744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C240FF"/>
    <w:rsid w:val="00C3030D"/>
    <w:rsid w:val="00C52050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15A3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C0A5"/>
  <w15:docId w15:val="{F9F14D99-473F-4C82-8D57-BC36773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Kainulainen Johanna</dc:creator>
  <cp:lastModifiedBy>Kainulainen, Johanna</cp:lastModifiedBy>
  <cp:revision>3</cp:revision>
  <dcterms:created xsi:type="dcterms:W3CDTF">2018-06-18T09:35:00Z</dcterms:created>
  <dcterms:modified xsi:type="dcterms:W3CDTF">2018-06-18T10:05:00Z</dcterms:modified>
</cp:coreProperties>
</file>