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FE2" w:rsidRPr="009E0EBF" w:rsidRDefault="00D31FE2" w:rsidP="009E0EBF">
      <w:pPr>
        <w:ind w:left="1304"/>
        <w:rPr>
          <w:rFonts w:ascii="Impact" w:hAnsi="Impact"/>
          <w:color w:val="365F91" w:themeColor="accent1" w:themeShade="BF"/>
          <w:sz w:val="72"/>
          <w:szCs w:val="72"/>
          <w:lang w:val="sv-SE"/>
          <w14:shadow w14:blurRad="38100" w14:dist="25400" w14:dir="5400000" w14:sx="100000" w14:sy="100000" w14:kx="0" w14:ky="0" w14:algn="ctr">
            <w14:srgbClr w14:val="6E747A">
              <w14:alpha w14:val="57000"/>
            </w14:srgbClr>
          </w14:shadow>
          <w14:textOutline w14:w="9525" w14:cap="flat" w14:cmpd="sng" w14:algn="ctr">
            <w14:solidFill>
              <w14:schemeClr w14:val="tx2">
                <w14:lumMod w14:val="75000"/>
              </w14:schemeClr>
            </w14:solidFill>
            <w14:prstDash w14:val="solid"/>
            <w14:round/>
          </w14:textOutline>
        </w:rPr>
      </w:pPr>
      <w:r w:rsidRPr="009E0EBF">
        <w:rPr>
          <w:rFonts w:ascii="Impact" w:hAnsi="Impact"/>
          <w:color w:val="365F91" w:themeColor="accent1" w:themeShade="BF"/>
          <w:sz w:val="72"/>
          <w:szCs w:val="72"/>
          <w:lang w:val="sv-SE"/>
          <w14:shadow w14:blurRad="38100" w14:dist="25400" w14:dir="5400000" w14:sx="100000" w14:sy="100000" w14:kx="0" w14:ky="0" w14:algn="ctr">
            <w14:srgbClr w14:val="6E747A">
              <w14:alpha w14:val="57000"/>
            </w14:srgbClr>
          </w14:shadow>
          <w14:textOutline w14:w="9525" w14:cap="flat" w14:cmpd="sng" w14:algn="ctr">
            <w14:solidFill>
              <w14:schemeClr w14:val="tx2">
                <w14:lumMod w14:val="75000"/>
              </w14:schemeClr>
            </w14:solidFill>
            <w14:prstDash w14:val="solid"/>
            <w14:round/>
          </w14:textOutline>
        </w:rPr>
        <w:t>VERKSAMHETSPLAN</w:t>
      </w:r>
    </w:p>
    <w:p w:rsidR="00D31FE2" w:rsidRPr="009E0EBF" w:rsidRDefault="00D31FE2" w:rsidP="0038480F">
      <w:pPr>
        <w:rPr>
          <w:color w:val="365F91" w:themeColor="accent1" w:themeShade="BF"/>
          <w:lang w:val="sv-SE"/>
          <w14:shadow w14:blurRad="38100" w14:dist="25400" w14:dir="5400000" w14:sx="100000" w14:sy="100000" w14:kx="0" w14:ky="0" w14:algn="ctr">
            <w14:srgbClr w14:val="6E747A">
              <w14:alpha w14:val="57000"/>
            </w14:srgbClr>
          </w14:shadow>
          <w14:textOutline w14:w="9525" w14:cap="flat" w14:cmpd="sng" w14:algn="ctr">
            <w14:solidFill>
              <w14:schemeClr w14:val="tx2">
                <w14:lumMod w14:val="75000"/>
              </w14:schemeClr>
            </w14:solidFill>
            <w14:prstDash w14:val="solid"/>
            <w14:round/>
          </w14:textOutline>
        </w:rPr>
      </w:pPr>
    </w:p>
    <w:p w:rsidR="00686F79" w:rsidRPr="009E0EBF" w:rsidRDefault="009E0EBF" w:rsidP="009E0EBF">
      <w:pPr>
        <w:rPr>
          <w:rFonts w:ascii="Ravie" w:hAnsi="Ravie"/>
          <w:sz w:val="48"/>
          <w:szCs w:val="48"/>
          <w:lang w:val="sv-SE"/>
        </w:rPr>
      </w:pPr>
      <w:r w:rsidRPr="009E0EBF">
        <w:rPr>
          <w:rFonts w:ascii="Ravie" w:hAnsi="Ravie"/>
          <w:color w:val="365F91" w:themeColor="accent1" w:themeShade="BF"/>
          <w:sz w:val="48"/>
          <w:szCs w:val="48"/>
          <w:lang w:val="sv-SE"/>
          <w14:shadow w14:blurRad="38100" w14:dist="25400" w14:dir="5400000" w14:sx="100000" w14:sy="100000" w14:kx="0" w14:ky="0" w14:algn="ctr">
            <w14:srgbClr w14:val="6E747A">
              <w14:alpha w14:val="57000"/>
            </w14:srgbClr>
          </w14:shadow>
          <w14:textOutline w14:w="9525" w14:cap="flat" w14:cmpd="sng" w14:algn="ctr">
            <w14:solidFill>
              <w14:schemeClr w14:val="tx2">
                <w14:lumMod w14:val="75000"/>
              </w14:schemeClr>
            </w14:solidFill>
            <w14:prstDash w14:val="solid"/>
            <w14:round/>
          </w14:textOutline>
        </w:rPr>
        <w:t xml:space="preserve">   </w:t>
      </w:r>
      <w:r w:rsidRPr="009E0EBF">
        <w:rPr>
          <w:rFonts w:ascii="Impact" w:hAnsi="Impact" w:cs="Times New Roman"/>
          <w:color w:val="365F91" w:themeColor="accent1" w:themeShade="BF"/>
          <w:sz w:val="96"/>
          <w:szCs w:val="96"/>
          <w:bdr w:val="single" w:sz="4" w:space="0" w:color="auto"/>
          <w:shd w:val="clear" w:color="auto" w:fill="FFFFFF" w:themeFill="background1"/>
          <w:lang w:val="sv-SE"/>
          <w14:shadow w14:blurRad="38100" w14:dist="25400" w14:dir="5400000" w14:sx="100000" w14:sy="100000" w14:kx="0" w14:ky="0" w14:algn="ctr">
            <w14:srgbClr w14:val="6E747A">
              <w14:alpha w14:val="57000"/>
            </w14:srgbClr>
          </w14:shadow>
          <w14:textOutline w14:w="9525" w14:cap="flat" w14:cmpd="sng" w14:algn="ctr">
            <w14:solidFill>
              <w14:schemeClr w14:val="tx2">
                <w14:lumMod w14:val="75000"/>
              </w14:schemeClr>
            </w14:solidFill>
            <w14:prstDash w14:val="solid"/>
            <w14:round/>
          </w14:textOutline>
        </w:rPr>
        <w:t>DAGHEM PORT ARTHUR</w:t>
      </w:r>
    </w:p>
    <w:p w:rsidR="00D31FE2" w:rsidRPr="00152378" w:rsidRDefault="00D31FE2" w:rsidP="0038480F">
      <w:pPr>
        <w:rPr>
          <w:lang w:val="sv-SE"/>
        </w:rPr>
      </w:pPr>
    </w:p>
    <w:p w:rsidR="00D31FE2" w:rsidRPr="00152378" w:rsidRDefault="00D31FE2" w:rsidP="0038480F">
      <w:pPr>
        <w:rPr>
          <w:lang w:val="sv-SE"/>
        </w:rPr>
      </w:pPr>
    </w:p>
    <w:p w:rsidR="00D31FE2" w:rsidRPr="00152378" w:rsidRDefault="00D31FE2" w:rsidP="0038480F">
      <w:pPr>
        <w:rPr>
          <w:lang w:val="sv-SE"/>
        </w:rPr>
      </w:pPr>
    </w:p>
    <w:p w:rsidR="00D31FE2" w:rsidRPr="00152378" w:rsidRDefault="00D31FE2" w:rsidP="0038480F">
      <w:pPr>
        <w:rPr>
          <w:lang w:val="sv-SE"/>
        </w:rPr>
      </w:pPr>
    </w:p>
    <w:p w:rsidR="00D31FE2" w:rsidRDefault="00D75919" w:rsidP="00D75919">
      <w:pPr>
        <w:ind w:left="1304" w:firstLine="1304"/>
        <w:rPr>
          <w:lang w:val="sv-SE"/>
        </w:rPr>
      </w:pPr>
      <w:r w:rsidRPr="00D75919">
        <w:rPr>
          <w:noProof/>
          <w:lang w:eastAsia="fi-FI"/>
        </w:rPr>
        <w:drawing>
          <wp:inline distT="0" distB="0" distL="0" distR="0">
            <wp:extent cx="3227695" cy="3227695"/>
            <wp:effectExtent l="0" t="0" r="0" b="0"/>
            <wp:docPr id="18" name="Kuva 18" descr="\\adturku.fi\jaot\koti03\nborgstr\Omat tiedostot\Ninas\Port arthur\ShipsWheelNo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turku.fi\jaot\koti03\nborgstr\Omat tiedostot\Ninas\Port arthur\ShipsWheelNoTex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842" cy="3237842"/>
                    </a:xfrm>
                    <a:prstGeom prst="rect">
                      <a:avLst/>
                    </a:prstGeom>
                    <a:noFill/>
                    <a:ln>
                      <a:noFill/>
                    </a:ln>
                  </pic:spPr>
                </pic:pic>
              </a:graphicData>
            </a:graphic>
          </wp:inline>
        </w:drawing>
      </w:r>
    </w:p>
    <w:p w:rsidR="00D75919" w:rsidRPr="00152378" w:rsidRDefault="00D75919" w:rsidP="0038480F">
      <w:pPr>
        <w:rPr>
          <w:lang w:val="sv-SE"/>
        </w:rPr>
      </w:pPr>
    </w:p>
    <w:p w:rsidR="00D31FE2" w:rsidRPr="00152378" w:rsidRDefault="00D31FE2" w:rsidP="0038480F">
      <w:pPr>
        <w:rPr>
          <w:lang w:val="sv-SE"/>
        </w:rPr>
      </w:pPr>
    </w:p>
    <w:p w:rsidR="00D31FE2" w:rsidRPr="00255135" w:rsidRDefault="00E86FEF" w:rsidP="00E86FEF">
      <w:pPr>
        <w:ind w:left="1304"/>
        <w:rPr>
          <w:lang w:val="sv-SE"/>
        </w:rPr>
      </w:pPr>
      <w:r w:rsidRPr="00255135">
        <w:rPr>
          <w:lang w:val="sv-SE"/>
        </w:rPr>
        <w:t xml:space="preserve">                  </w:t>
      </w: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9E0EBF" w:rsidRDefault="00255135" w:rsidP="00E86FEF">
      <w:pPr>
        <w:ind w:left="1304"/>
        <w:rPr>
          <w:rFonts w:ascii="Impact" w:hAnsi="Impact"/>
          <w:color w:val="4F81BD" w:themeColor="accent1"/>
          <w:sz w:val="36"/>
          <w:szCs w:val="36"/>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0EBF">
        <w:rPr>
          <w:rFonts w:ascii="Impact" w:hAnsi="Impact"/>
          <w:color w:val="4F81BD" w:themeColor="accent1"/>
          <w:sz w:val="36"/>
          <w:szCs w:val="36"/>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9E0EBF">
        <w:rPr>
          <w:rFonts w:ascii="Impact" w:hAnsi="Impact"/>
          <w:color w:val="4F81BD" w:themeColor="accent1"/>
          <w:sz w:val="36"/>
          <w:szCs w:val="36"/>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11.8.2021</w:t>
      </w: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E86FEF" w:rsidRPr="00255135" w:rsidRDefault="00E86FEF" w:rsidP="00E86FEF">
      <w:pPr>
        <w:ind w:left="1304"/>
        <w:rPr>
          <w:lang w:val="sv-SE"/>
        </w:rPr>
      </w:pPr>
    </w:p>
    <w:p w:rsidR="009E0EBF" w:rsidRDefault="009E0EBF" w:rsidP="00871A4F">
      <w:pPr>
        <w:spacing w:line="360" w:lineRule="auto"/>
        <w:jc w:val="both"/>
        <w:rPr>
          <w:rFonts w:ascii="Book Antiqua" w:hAnsi="Book Antiqua"/>
          <w:b/>
          <w:sz w:val="28"/>
          <w:szCs w:val="28"/>
          <w:lang w:val="sv-SE"/>
        </w:rPr>
      </w:pPr>
    </w:p>
    <w:p w:rsidR="009E0EBF" w:rsidRDefault="009E0EBF" w:rsidP="00871A4F">
      <w:pPr>
        <w:spacing w:line="360" w:lineRule="auto"/>
        <w:jc w:val="both"/>
        <w:rPr>
          <w:rFonts w:ascii="Book Antiqua" w:hAnsi="Book Antiqua"/>
          <w:b/>
          <w:sz w:val="28"/>
          <w:szCs w:val="28"/>
          <w:lang w:val="sv-SE"/>
        </w:rPr>
      </w:pPr>
    </w:p>
    <w:p w:rsidR="009E0EBF" w:rsidRDefault="009E0EBF" w:rsidP="00871A4F">
      <w:pPr>
        <w:spacing w:line="360" w:lineRule="auto"/>
        <w:jc w:val="both"/>
        <w:rPr>
          <w:rFonts w:ascii="Book Antiqua" w:hAnsi="Book Antiqua"/>
          <w:b/>
          <w:sz w:val="28"/>
          <w:szCs w:val="28"/>
          <w:lang w:val="sv-SE"/>
        </w:rPr>
      </w:pPr>
    </w:p>
    <w:p w:rsidR="005D3A07" w:rsidRPr="00B5270E" w:rsidRDefault="005D3A07" w:rsidP="00871A4F">
      <w:pPr>
        <w:spacing w:line="360" w:lineRule="auto"/>
        <w:jc w:val="both"/>
        <w:rPr>
          <w:rFonts w:ascii="Book Antiqua" w:hAnsi="Book Antiqua"/>
          <w:b/>
          <w:sz w:val="28"/>
          <w:szCs w:val="28"/>
          <w:lang w:val="sv-SE"/>
        </w:rPr>
      </w:pPr>
      <w:r w:rsidRPr="00B5270E">
        <w:rPr>
          <w:rFonts w:ascii="Book Antiqua" w:hAnsi="Book Antiqua"/>
          <w:b/>
          <w:sz w:val="28"/>
          <w:szCs w:val="28"/>
          <w:lang w:val="sv-SE"/>
        </w:rPr>
        <w:lastRenderedPageBreak/>
        <w:t>Inledning</w:t>
      </w:r>
    </w:p>
    <w:p w:rsidR="005D3A07" w:rsidRDefault="005D3A07" w:rsidP="00871A4F">
      <w:pPr>
        <w:spacing w:line="360" w:lineRule="auto"/>
        <w:jc w:val="both"/>
        <w:rPr>
          <w:rFonts w:ascii="Book Antiqua" w:hAnsi="Book Antiqua"/>
          <w:lang w:val="sv-SE"/>
        </w:rPr>
      </w:pPr>
    </w:p>
    <w:p w:rsidR="005D3A07" w:rsidRPr="00B5270E" w:rsidRDefault="00B5270E" w:rsidP="00871A4F">
      <w:pPr>
        <w:spacing w:line="360" w:lineRule="auto"/>
        <w:jc w:val="both"/>
        <w:rPr>
          <w:rFonts w:ascii="Book Antiqua" w:hAnsi="Book Antiqua"/>
          <w:lang w:val="sv-SE"/>
        </w:rPr>
      </w:pPr>
      <w:r>
        <w:rPr>
          <w:rFonts w:ascii="Book Antiqua" w:hAnsi="Book Antiqua"/>
          <w:lang w:val="sv-SE"/>
        </w:rPr>
        <w:t>Det c</w:t>
      </w:r>
      <w:r w:rsidR="00255135">
        <w:rPr>
          <w:rFonts w:ascii="Book Antiqua" w:hAnsi="Book Antiqua"/>
          <w:lang w:val="sv-SE"/>
        </w:rPr>
        <w:t>entrala</w:t>
      </w:r>
      <w:r w:rsidR="00152378">
        <w:rPr>
          <w:rFonts w:ascii="Book Antiqua" w:hAnsi="Book Antiqua"/>
          <w:lang w:val="sv-SE"/>
        </w:rPr>
        <w:t xml:space="preserve"> i verksamheten</w:t>
      </w:r>
      <w:r w:rsidR="00A128CA">
        <w:rPr>
          <w:rFonts w:ascii="Book Antiqua" w:hAnsi="Book Antiqua"/>
          <w:lang w:val="sv-SE"/>
        </w:rPr>
        <w:t xml:space="preserve"> </w:t>
      </w:r>
      <w:r w:rsidR="00152378">
        <w:rPr>
          <w:rFonts w:ascii="Book Antiqua" w:hAnsi="Book Antiqua"/>
          <w:lang w:val="sv-SE"/>
        </w:rPr>
        <w:t>på</w:t>
      </w:r>
      <w:r w:rsidR="00081743">
        <w:rPr>
          <w:rFonts w:ascii="Book Antiqua" w:hAnsi="Book Antiqua"/>
          <w:lang w:val="sv-SE"/>
        </w:rPr>
        <w:t xml:space="preserve"> Daghem Port Arthur </w:t>
      </w:r>
      <w:r w:rsidR="00A128CA">
        <w:rPr>
          <w:rFonts w:ascii="Book Antiqua" w:hAnsi="Book Antiqua"/>
          <w:lang w:val="sv-SE"/>
        </w:rPr>
        <w:t xml:space="preserve">är </w:t>
      </w:r>
      <w:r w:rsidR="00734E6F">
        <w:rPr>
          <w:rFonts w:ascii="Book Antiqua" w:hAnsi="Book Antiqua"/>
          <w:lang w:val="sv-SE"/>
        </w:rPr>
        <w:t>ett experimentellt</w:t>
      </w:r>
      <w:r w:rsidR="00A128CA">
        <w:rPr>
          <w:rFonts w:ascii="Book Antiqua" w:hAnsi="Book Antiqua"/>
          <w:lang w:val="sv-SE"/>
        </w:rPr>
        <w:t xml:space="preserve"> och utforskande</w:t>
      </w:r>
      <w:r w:rsidR="00734E6F">
        <w:rPr>
          <w:rFonts w:ascii="Book Antiqua" w:hAnsi="Book Antiqua"/>
          <w:lang w:val="sv-SE"/>
        </w:rPr>
        <w:t xml:space="preserve"> arbetssätt</w:t>
      </w:r>
      <w:r w:rsidR="00A128CA">
        <w:rPr>
          <w:rFonts w:ascii="Book Antiqua" w:hAnsi="Book Antiqua"/>
          <w:lang w:val="sv-SE"/>
        </w:rPr>
        <w:t xml:space="preserve"> och av naturen intresserade barn. </w:t>
      </w:r>
      <w:r w:rsidR="00255135">
        <w:rPr>
          <w:rFonts w:ascii="Book Antiqua" w:hAnsi="Book Antiqua"/>
          <w:lang w:val="sv-SE"/>
        </w:rPr>
        <w:t xml:space="preserve">En verksamhet med Reggio Emilia inspirerat inslag. Där vi ser barnet som en kompetent individ som är nyfiken på sin omgivning, </w:t>
      </w:r>
      <w:r w:rsidR="00C82E31">
        <w:rPr>
          <w:rFonts w:ascii="Book Antiqua" w:hAnsi="Book Antiqua"/>
          <w:lang w:val="sv-SE"/>
        </w:rPr>
        <w:t>som</w:t>
      </w:r>
      <w:r w:rsidR="00255135">
        <w:rPr>
          <w:rFonts w:ascii="Book Antiqua" w:hAnsi="Book Antiqua"/>
          <w:lang w:val="sv-SE"/>
        </w:rPr>
        <w:t xml:space="preserve"> har upptäckarglädje och </w:t>
      </w:r>
      <w:r w:rsidR="00C82E31">
        <w:rPr>
          <w:rFonts w:ascii="Book Antiqua" w:hAnsi="Book Antiqua"/>
          <w:lang w:val="sv-SE"/>
        </w:rPr>
        <w:t>där det</w:t>
      </w:r>
      <w:r w:rsidR="00255135">
        <w:rPr>
          <w:rFonts w:ascii="Book Antiqua" w:hAnsi="Book Antiqua"/>
          <w:lang w:val="sv-SE"/>
        </w:rPr>
        <w:t xml:space="preserve"> finns en liten forskare som vill lära sig. </w:t>
      </w:r>
      <w:r w:rsidR="002E1532">
        <w:rPr>
          <w:rFonts w:ascii="Book Antiqua" w:hAnsi="Book Antiqua"/>
          <w:lang w:val="sv-SE"/>
        </w:rPr>
        <w:t>Pedagogerna är medaktörer och letar tillsammans med barnen fram kunskap.</w:t>
      </w:r>
      <w:r w:rsidR="00FA3D1A">
        <w:rPr>
          <w:rFonts w:ascii="Book Antiqua" w:hAnsi="Book Antiqua"/>
          <w:lang w:val="sv-SE"/>
        </w:rPr>
        <w:t xml:space="preserve"> Tillsammans formas</w:t>
      </w:r>
      <w:r w:rsidR="00C82E31">
        <w:rPr>
          <w:rFonts w:ascii="Book Antiqua" w:hAnsi="Book Antiqua"/>
          <w:lang w:val="sv-SE"/>
        </w:rPr>
        <w:t xml:space="preserve"> verksamheten.</w:t>
      </w:r>
    </w:p>
    <w:p w:rsidR="005D3A07" w:rsidRDefault="005D3A07" w:rsidP="00871A4F">
      <w:pPr>
        <w:spacing w:line="360" w:lineRule="auto"/>
        <w:jc w:val="both"/>
        <w:rPr>
          <w:rFonts w:ascii="Book Antiqua" w:hAnsi="Book Antiqua" w:cs="Times New Roman"/>
          <w:lang w:val="sv-SE"/>
        </w:rPr>
      </w:pPr>
    </w:p>
    <w:p w:rsidR="00B5270E" w:rsidRDefault="00A128CA" w:rsidP="00B5270E">
      <w:pPr>
        <w:spacing w:line="360" w:lineRule="auto"/>
        <w:jc w:val="both"/>
        <w:rPr>
          <w:rFonts w:ascii="Book Antiqua" w:hAnsi="Book Antiqua" w:cs="Times New Roman"/>
          <w:lang w:val="sv-SE"/>
        </w:rPr>
      </w:pPr>
      <w:r>
        <w:rPr>
          <w:rFonts w:ascii="Book Antiqua" w:hAnsi="Book Antiqua" w:cs="Times New Roman"/>
          <w:lang w:val="sv-SE"/>
        </w:rPr>
        <w:t>Verksamhetskulturen på Daghem Port Arthur</w:t>
      </w:r>
      <w:r w:rsidR="00981C75" w:rsidRPr="00B95BF2">
        <w:rPr>
          <w:rFonts w:ascii="Book Antiqua" w:hAnsi="Book Antiqua" w:cs="Times New Roman"/>
          <w:lang w:val="sv-SE"/>
        </w:rPr>
        <w:t xml:space="preserve"> präglas av </w:t>
      </w:r>
      <w:r w:rsidR="0045133F">
        <w:rPr>
          <w:rFonts w:ascii="Book Antiqua" w:hAnsi="Book Antiqua" w:cs="Times New Roman"/>
          <w:lang w:val="sv-SE"/>
        </w:rPr>
        <w:t xml:space="preserve">en </w:t>
      </w:r>
      <w:r w:rsidR="00981C75" w:rsidRPr="00B95BF2">
        <w:rPr>
          <w:rFonts w:ascii="Book Antiqua" w:hAnsi="Book Antiqua" w:cs="Times New Roman"/>
          <w:lang w:val="sv-SE"/>
        </w:rPr>
        <w:t>”över</w:t>
      </w:r>
      <w:r w:rsidR="00FF67ED">
        <w:rPr>
          <w:rFonts w:ascii="Book Antiqua" w:hAnsi="Book Antiqua" w:cs="Times New Roman"/>
          <w:lang w:val="sv-SE"/>
        </w:rPr>
        <w:t xml:space="preserve"> </w:t>
      </w:r>
      <w:r w:rsidR="00981C75" w:rsidRPr="00B95BF2">
        <w:rPr>
          <w:rFonts w:ascii="Book Antiqua" w:hAnsi="Book Antiqua" w:cs="Times New Roman"/>
          <w:lang w:val="sv-SE"/>
        </w:rPr>
        <w:t>gränser” verksamhet. I de olika utrymmena förverkligas en mångsidig</w:t>
      </w:r>
      <w:r w:rsidR="00095395">
        <w:rPr>
          <w:rFonts w:ascii="Book Antiqua" w:hAnsi="Book Antiqua" w:cs="Times New Roman"/>
          <w:lang w:val="sv-SE"/>
        </w:rPr>
        <w:t>, flexibel</w:t>
      </w:r>
      <w:r w:rsidR="00981C75" w:rsidRPr="00B95BF2">
        <w:rPr>
          <w:rFonts w:ascii="Book Antiqua" w:hAnsi="Book Antiqua" w:cs="Times New Roman"/>
          <w:lang w:val="sv-SE"/>
        </w:rPr>
        <w:t xml:space="preserve"> och </w:t>
      </w:r>
      <w:r w:rsidR="00FF67ED">
        <w:rPr>
          <w:rFonts w:ascii="Book Antiqua" w:hAnsi="Book Antiqua" w:cs="Times New Roman"/>
          <w:lang w:val="sv-SE"/>
        </w:rPr>
        <w:t>väl genomtänkt</w:t>
      </w:r>
      <w:r w:rsidR="00981C75" w:rsidRPr="00B95BF2">
        <w:rPr>
          <w:rFonts w:ascii="Book Antiqua" w:hAnsi="Book Antiqua" w:cs="Times New Roman"/>
          <w:lang w:val="sv-SE"/>
        </w:rPr>
        <w:t xml:space="preserve"> </w:t>
      </w:r>
      <w:r w:rsidR="00081743">
        <w:rPr>
          <w:rFonts w:ascii="Book Antiqua" w:hAnsi="Book Antiqua" w:cs="Times New Roman"/>
          <w:lang w:val="sv-SE"/>
        </w:rPr>
        <w:t>pedagogik</w:t>
      </w:r>
      <w:r w:rsidR="00981C75" w:rsidRPr="00B95BF2">
        <w:rPr>
          <w:rFonts w:ascii="Book Antiqua" w:hAnsi="Book Antiqua" w:cs="Times New Roman"/>
          <w:lang w:val="sv-SE"/>
        </w:rPr>
        <w:t xml:space="preserve">. Utrymmena kommer att vara inredda med inspiration av </w:t>
      </w:r>
      <w:r w:rsidR="00FF67ED">
        <w:rPr>
          <w:rFonts w:ascii="Book Antiqua" w:hAnsi="Book Antiqua" w:cs="Times New Roman"/>
          <w:lang w:val="sv-SE"/>
        </w:rPr>
        <w:t>formbarhet och estetik</w:t>
      </w:r>
      <w:r w:rsidR="00981C75" w:rsidRPr="00B95BF2">
        <w:rPr>
          <w:rFonts w:ascii="Book Antiqua" w:hAnsi="Book Antiqua" w:cs="Times New Roman"/>
          <w:lang w:val="sv-SE"/>
        </w:rPr>
        <w:t>.</w:t>
      </w:r>
      <w:r w:rsidR="00FF67ED">
        <w:rPr>
          <w:rFonts w:ascii="Book Antiqua" w:hAnsi="Book Antiqua" w:cs="Times New Roman"/>
          <w:lang w:val="sv-SE"/>
        </w:rPr>
        <w:t xml:space="preserve"> I</w:t>
      </w:r>
      <w:r w:rsidR="00D2712D" w:rsidRPr="00B95BF2">
        <w:rPr>
          <w:rFonts w:ascii="Book Antiqua" w:hAnsi="Book Antiqua" w:cs="Times New Roman"/>
          <w:lang w:val="sv-SE"/>
        </w:rPr>
        <w:t xml:space="preserve"> utrymmena beaktas möjligh</w:t>
      </w:r>
      <w:r w:rsidR="00FF67ED">
        <w:rPr>
          <w:rFonts w:ascii="Book Antiqua" w:hAnsi="Book Antiqua" w:cs="Times New Roman"/>
          <w:lang w:val="sv-SE"/>
        </w:rPr>
        <w:t>eter till olika sätt att arbeta;</w:t>
      </w:r>
      <w:r w:rsidR="00D2712D" w:rsidRPr="00B95BF2">
        <w:rPr>
          <w:rFonts w:ascii="Book Antiqua" w:hAnsi="Book Antiqua" w:cs="Times New Roman"/>
          <w:lang w:val="sv-SE"/>
        </w:rPr>
        <w:t xml:space="preserve"> individuellt,</w:t>
      </w:r>
      <w:r w:rsidR="0045133F">
        <w:rPr>
          <w:rFonts w:ascii="Book Antiqua" w:hAnsi="Book Antiqua" w:cs="Times New Roman"/>
          <w:lang w:val="sv-SE"/>
        </w:rPr>
        <w:t xml:space="preserve"> i</w:t>
      </w:r>
      <w:r w:rsidR="00D2712D" w:rsidRPr="00B95BF2">
        <w:rPr>
          <w:rFonts w:ascii="Book Antiqua" w:hAnsi="Book Antiqua" w:cs="Times New Roman"/>
          <w:lang w:val="sv-SE"/>
        </w:rPr>
        <w:t xml:space="preserve"> smågrupper och </w:t>
      </w:r>
      <w:r w:rsidR="0045133F">
        <w:rPr>
          <w:rFonts w:ascii="Book Antiqua" w:hAnsi="Book Antiqua" w:cs="Times New Roman"/>
          <w:lang w:val="sv-SE"/>
        </w:rPr>
        <w:t xml:space="preserve">i </w:t>
      </w:r>
      <w:r w:rsidR="00FF67ED">
        <w:rPr>
          <w:rFonts w:ascii="Book Antiqua" w:hAnsi="Book Antiqua" w:cs="Times New Roman"/>
          <w:lang w:val="sv-SE"/>
        </w:rPr>
        <w:t>större</w:t>
      </w:r>
      <w:r w:rsidR="00D2712D" w:rsidRPr="00B95BF2">
        <w:rPr>
          <w:rFonts w:ascii="Book Antiqua" w:hAnsi="Book Antiqua" w:cs="Times New Roman"/>
          <w:lang w:val="sv-SE"/>
        </w:rPr>
        <w:t xml:space="preserve"> grupper. </w:t>
      </w:r>
      <w:r w:rsidR="00D2712D" w:rsidRPr="00E526B4">
        <w:rPr>
          <w:rFonts w:ascii="Book Antiqua" w:hAnsi="Book Antiqua" w:cs="Times New Roman"/>
          <w:lang w:val="sv-SE"/>
        </w:rPr>
        <w:t xml:space="preserve">Förverkligande och smidighet är nyckelord. </w:t>
      </w:r>
      <w:r w:rsidR="00D2712D" w:rsidRPr="00B95BF2">
        <w:rPr>
          <w:rFonts w:ascii="Book Antiqua" w:hAnsi="Book Antiqua" w:cs="Times New Roman"/>
          <w:lang w:val="sv-SE"/>
        </w:rPr>
        <w:t xml:space="preserve">En central tanke i möbleringen är att den går att modifiera så att lärprocesser stöder både det funktionella och det sociala. </w:t>
      </w:r>
      <w:r w:rsidR="00871A4F">
        <w:rPr>
          <w:rFonts w:ascii="Book Antiqua" w:hAnsi="Book Antiqua" w:cs="Times New Roman"/>
          <w:lang w:val="sv-SE"/>
        </w:rPr>
        <w:t>Planen</w:t>
      </w:r>
      <w:r w:rsidR="00D2712D" w:rsidRPr="00B95BF2">
        <w:rPr>
          <w:rFonts w:ascii="Book Antiqua" w:hAnsi="Book Antiqua" w:cs="Times New Roman"/>
          <w:lang w:val="sv-SE"/>
        </w:rPr>
        <w:t xml:space="preserve"> är att det finns ”rum i rum” där olika ergonomiska sitt- och bordsalternativ är formbara,</w:t>
      </w:r>
      <w:r w:rsidR="00FF67ED">
        <w:rPr>
          <w:rFonts w:ascii="Book Antiqua" w:hAnsi="Book Antiqua" w:cs="Times New Roman"/>
          <w:lang w:val="sv-SE"/>
        </w:rPr>
        <w:t xml:space="preserve"> smidiga, funktionella och </w:t>
      </w:r>
      <w:r w:rsidR="00D2712D" w:rsidRPr="00B95BF2">
        <w:rPr>
          <w:rFonts w:ascii="Book Antiqua" w:hAnsi="Book Antiqua" w:cs="Times New Roman"/>
          <w:lang w:val="sv-SE"/>
        </w:rPr>
        <w:t>anpassningsbara.</w:t>
      </w:r>
      <w:r w:rsidR="00FB751E">
        <w:rPr>
          <w:rFonts w:ascii="Book Antiqua" w:hAnsi="Book Antiqua" w:cs="Times New Roman"/>
          <w:lang w:val="sv-SE"/>
        </w:rPr>
        <w:t xml:space="preserve"> </w:t>
      </w:r>
      <w:r w:rsidR="00BB72C0" w:rsidRPr="00B95BF2">
        <w:rPr>
          <w:rFonts w:ascii="Book Antiqua" w:hAnsi="Book Antiqua" w:cs="Times New Roman"/>
          <w:lang w:val="sv-SE"/>
        </w:rPr>
        <w:t xml:space="preserve">Hela daghemmet; korridorer, matsalen, gymnastiksalen, tamburer och väggar är sådana utrymmen som kommer att kunna användas för en mångsidig och aktiv verksamhet. </w:t>
      </w:r>
      <w:r w:rsidR="00D2712D" w:rsidRPr="00B95BF2">
        <w:rPr>
          <w:rFonts w:ascii="Book Antiqua" w:hAnsi="Book Antiqua" w:cs="Times New Roman"/>
          <w:lang w:val="sv-SE"/>
        </w:rPr>
        <w:t>Daghemmet har tre balkonger som</w:t>
      </w:r>
      <w:r w:rsidR="00BB72C0" w:rsidRPr="00B95BF2">
        <w:rPr>
          <w:rFonts w:ascii="Book Antiqua" w:hAnsi="Book Antiqua" w:cs="Times New Roman"/>
          <w:lang w:val="sv-SE"/>
        </w:rPr>
        <w:t xml:space="preserve"> är</w:t>
      </w:r>
      <w:r w:rsidR="00D2712D" w:rsidRPr="00B95BF2">
        <w:rPr>
          <w:rFonts w:ascii="Book Antiqua" w:hAnsi="Book Antiqua" w:cs="Times New Roman"/>
          <w:lang w:val="sv-SE"/>
        </w:rPr>
        <w:t xml:space="preserve"> </w:t>
      </w:r>
      <w:r w:rsidR="00BB72C0" w:rsidRPr="00B95BF2">
        <w:rPr>
          <w:rFonts w:ascii="Book Antiqua" w:hAnsi="Book Antiqua" w:cs="Times New Roman"/>
          <w:lang w:val="sv-SE"/>
        </w:rPr>
        <w:t>avsedda</w:t>
      </w:r>
      <w:r w:rsidR="00D2712D" w:rsidRPr="00B95BF2">
        <w:rPr>
          <w:rFonts w:ascii="Book Antiqua" w:hAnsi="Book Antiqua" w:cs="Times New Roman"/>
          <w:lang w:val="sv-SE"/>
        </w:rPr>
        <w:t xml:space="preserve"> att användas för</w:t>
      </w:r>
      <w:r w:rsidR="00BB72C0" w:rsidRPr="00B95BF2">
        <w:rPr>
          <w:rFonts w:ascii="Book Antiqua" w:hAnsi="Book Antiqua" w:cs="Times New Roman"/>
          <w:lang w:val="sv-SE"/>
        </w:rPr>
        <w:t xml:space="preserve"> vilan, leken och verksamhet</w:t>
      </w:r>
      <w:r w:rsidR="00FF67ED">
        <w:rPr>
          <w:rFonts w:ascii="Book Antiqua" w:hAnsi="Book Antiqua" w:cs="Times New Roman"/>
          <w:lang w:val="sv-SE"/>
        </w:rPr>
        <w:t>en</w:t>
      </w:r>
      <w:r w:rsidR="00BB72C0" w:rsidRPr="00B95BF2">
        <w:rPr>
          <w:rFonts w:ascii="Book Antiqua" w:hAnsi="Book Antiqua" w:cs="Times New Roman"/>
          <w:lang w:val="sv-SE"/>
        </w:rPr>
        <w:t xml:space="preserve"> året </w:t>
      </w:r>
      <w:r w:rsidR="00FF67ED">
        <w:rPr>
          <w:rFonts w:ascii="Book Antiqua" w:hAnsi="Book Antiqua" w:cs="Times New Roman"/>
          <w:lang w:val="sv-SE"/>
        </w:rPr>
        <w:t>om</w:t>
      </w:r>
      <w:r w:rsidR="00BB72C0" w:rsidRPr="00B95BF2">
        <w:rPr>
          <w:rFonts w:ascii="Book Antiqua" w:hAnsi="Book Antiqua" w:cs="Times New Roman"/>
          <w:lang w:val="sv-SE"/>
        </w:rPr>
        <w:t>.</w:t>
      </w:r>
      <w:r w:rsidR="00745E92">
        <w:rPr>
          <w:rFonts w:ascii="Book Antiqua" w:hAnsi="Book Antiqua" w:cs="Times New Roman"/>
          <w:lang w:val="sv-SE"/>
        </w:rPr>
        <w:t xml:space="preserve"> </w:t>
      </w:r>
    </w:p>
    <w:p w:rsidR="00B5270E" w:rsidRDefault="00B5270E" w:rsidP="00B5270E">
      <w:pPr>
        <w:spacing w:line="360" w:lineRule="auto"/>
        <w:jc w:val="both"/>
        <w:rPr>
          <w:rFonts w:ascii="Book Antiqua" w:hAnsi="Book Antiqua" w:cs="Times New Roman"/>
          <w:lang w:val="sv-SE"/>
        </w:rPr>
      </w:pPr>
    </w:p>
    <w:p w:rsidR="00981C75" w:rsidRPr="00FA3D1A" w:rsidRDefault="00B5270E" w:rsidP="00871A4F">
      <w:pPr>
        <w:spacing w:line="360" w:lineRule="auto"/>
        <w:jc w:val="both"/>
        <w:rPr>
          <w:rFonts w:ascii="Book Antiqua" w:hAnsi="Book Antiqua"/>
          <w:lang w:val="sv-SE"/>
        </w:rPr>
      </w:pPr>
      <w:r>
        <w:rPr>
          <w:rFonts w:ascii="Book Antiqua" w:hAnsi="Book Antiqua"/>
          <w:lang w:val="sv-SE"/>
        </w:rPr>
        <w:t xml:space="preserve">Daghemmets läge i </w:t>
      </w:r>
      <w:proofErr w:type="spellStart"/>
      <w:r>
        <w:rPr>
          <w:rFonts w:ascii="Book Antiqua" w:hAnsi="Book Antiqua"/>
          <w:lang w:val="sv-SE"/>
        </w:rPr>
        <w:t>Portsa</w:t>
      </w:r>
      <w:proofErr w:type="spellEnd"/>
      <w:r>
        <w:rPr>
          <w:rFonts w:ascii="Book Antiqua" w:hAnsi="Book Antiqua"/>
          <w:lang w:val="sv-SE"/>
        </w:rPr>
        <w:t xml:space="preserve"> har inspirerats av sjöfarten och detta syns i namnen på de olika utrymmena på daghemmet, såsom Sydväst, Ankaret, Fyren, Bryggan osv. Stolthet och en kärlek för sin hembygd, Åbo, görs synliga med bilder i tapetform. Inspiration från gamla fastigheter, till naturen och sjöfarten kommer att få synlighet. Finlandssvenska identiteten från förr och idag ska prägla verksamheten och vara något vi är stolta och glada för, samtidigt vill vi göra den synlig. Gamla leksaker ska få uppmärksamhet runtom i huset. Den gamla ekan från 50-talet, den gamla dockvrån och möbler kommer att vara en del av det nya.</w:t>
      </w:r>
    </w:p>
    <w:p w:rsidR="0045133F" w:rsidRDefault="0045133F" w:rsidP="0045133F">
      <w:pPr>
        <w:pStyle w:val="Luettelokappale"/>
        <w:spacing w:line="360" w:lineRule="auto"/>
        <w:jc w:val="both"/>
        <w:rPr>
          <w:rFonts w:ascii="Book Antiqua" w:hAnsi="Book Antiqua" w:cs="Times New Roman"/>
          <w:lang w:val="sv-SE"/>
        </w:rPr>
      </w:pPr>
    </w:p>
    <w:p w:rsidR="00FB751E" w:rsidRPr="0045133F" w:rsidRDefault="00FB751E" w:rsidP="00FB751E">
      <w:pPr>
        <w:spacing w:line="360" w:lineRule="auto"/>
        <w:jc w:val="both"/>
        <w:rPr>
          <w:rFonts w:ascii="Book Antiqua" w:hAnsi="Book Antiqua" w:cs="Times New Roman"/>
          <w:lang w:val="sv-SE"/>
        </w:rPr>
      </w:pPr>
      <w:r w:rsidRPr="0045133F">
        <w:rPr>
          <w:rFonts w:ascii="Book Antiqua" w:hAnsi="Book Antiqua" w:cs="Times New Roman"/>
          <w:b/>
          <w:lang w:val="sv-SE"/>
        </w:rPr>
        <w:t>Våra löften</w:t>
      </w:r>
      <w:r w:rsidRPr="0045133F">
        <w:rPr>
          <w:rFonts w:ascii="Book Antiqua" w:hAnsi="Book Antiqua" w:cs="Times New Roman"/>
          <w:lang w:val="sv-SE"/>
        </w:rPr>
        <w:t xml:space="preserve">: Hos oss kan du växa till den du vill bli i en inspirerande lärmiljö. </w:t>
      </w:r>
      <w:proofErr w:type="spellStart"/>
      <w:r w:rsidRPr="0045133F">
        <w:rPr>
          <w:rFonts w:ascii="Book Antiqua" w:hAnsi="Book Antiqua" w:cs="Times New Roman"/>
          <w:b/>
          <w:lang w:val="sv-SE"/>
        </w:rPr>
        <w:t>Lärområdena</w:t>
      </w:r>
      <w:proofErr w:type="spellEnd"/>
      <w:r w:rsidRPr="0045133F">
        <w:rPr>
          <w:rFonts w:ascii="Book Antiqua" w:hAnsi="Book Antiqua" w:cs="Times New Roman"/>
          <w:lang w:val="sv-SE"/>
        </w:rPr>
        <w:t>; Språkens rika värld, Mina många uttrycksformer, Jag och vår gemenskap, Jag utforskar min omgivning, Jag vä</w:t>
      </w:r>
      <w:r w:rsidR="00E2116B">
        <w:rPr>
          <w:rFonts w:ascii="Book Antiqua" w:hAnsi="Book Antiqua" w:cs="Times New Roman"/>
          <w:lang w:val="sv-SE"/>
        </w:rPr>
        <w:t>xer, rör på mig och utvecklas. Våra löften</w:t>
      </w:r>
      <w:r w:rsidR="00344E16">
        <w:rPr>
          <w:rFonts w:ascii="Book Antiqua" w:hAnsi="Book Antiqua" w:cs="Times New Roman"/>
          <w:lang w:val="sv-SE"/>
        </w:rPr>
        <w:t xml:space="preserve"> och </w:t>
      </w:r>
      <w:proofErr w:type="spellStart"/>
      <w:r w:rsidR="00344E16">
        <w:rPr>
          <w:rFonts w:ascii="Book Antiqua" w:hAnsi="Book Antiqua" w:cs="Times New Roman"/>
          <w:lang w:val="sv-SE"/>
        </w:rPr>
        <w:t>lärområdena</w:t>
      </w:r>
      <w:proofErr w:type="spellEnd"/>
      <w:r w:rsidR="00344E16">
        <w:rPr>
          <w:rFonts w:ascii="Book Antiqua" w:hAnsi="Book Antiqua" w:cs="Times New Roman"/>
          <w:lang w:val="sv-SE"/>
        </w:rPr>
        <w:t xml:space="preserve">  i </w:t>
      </w:r>
      <w:r w:rsidR="00E2116B">
        <w:rPr>
          <w:rFonts w:ascii="Book Antiqua" w:hAnsi="Book Antiqua" w:cs="Times New Roman"/>
          <w:lang w:val="sv-SE"/>
        </w:rPr>
        <w:t xml:space="preserve">Grunderna för </w:t>
      </w:r>
      <w:r w:rsidRPr="0045133F">
        <w:rPr>
          <w:rFonts w:ascii="Book Antiqua" w:hAnsi="Book Antiqua" w:cs="Times New Roman"/>
          <w:lang w:val="sv-SE"/>
        </w:rPr>
        <w:t>planen för småbarnspedagogik genomsyrar hela planeringen</w:t>
      </w:r>
      <w:r w:rsidR="00095395">
        <w:rPr>
          <w:rFonts w:ascii="Book Antiqua" w:hAnsi="Book Antiqua" w:cs="Times New Roman"/>
          <w:lang w:val="sv-SE"/>
        </w:rPr>
        <w:t>, förverkligande</w:t>
      </w:r>
      <w:r w:rsidR="00081743">
        <w:rPr>
          <w:rFonts w:ascii="Book Antiqua" w:hAnsi="Book Antiqua" w:cs="Times New Roman"/>
          <w:lang w:val="sv-SE"/>
        </w:rPr>
        <w:t xml:space="preserve">, </w:t>
      </w:r>
      <w:r w:rsidRPr="0045133F">
        <w:rPr>
          <w:rFonts w:ascii="Book Antiqua" w:hAnsi="Book Antiqua" w:cs="Times New Roman"/>
          <w:lang w:val="sv-SE"/>
        </w:rPr>
        <w:t>utvecklingen</w:t>
      </w:r>
      <w:r w:rsidR="00081743">
        <w:rPr>
          <w:rFonts w:ascii="Book Antiqua" w:hAnsi="Book Antiqua" w:cs="Times New Roman"/>
          <w:lang w:val="sv-SE"/>
        </w:rPr>
        <w:t xml:space="preserve"> och utvärderingen</w:t>
      </w:r>
      <w:r w:rsidRPr="0045133F">
        <w:rPr>
          <w:rFonts w:ascii="Book Antiqua" w:hAnsi="Book Antiqua" w:cs="Times New Roman"/>
          <w:lang w:val="sv-SE"/>
        </w:rPr>
        <w:t xml:space="preserve"> av verksamheten så att den stöder barnets</w:t>
      </w:r>
      <w:r w:rsidR="00C82E31">
        <w:rPr>
          <w:rFonts w:ascii="Book Antiqua" w:hAnsi="Book Antiqua" w:cs="Times New Roman"/>
          <w:lang w:val="sv-SE"/>
        </w:rPr>
        <w:t xml:space="preserve"> livslånga lärande och en</w:t>
      </w:r>
      <w:r w:rsidRPr="0045133F">
        <w:rPr>
          <w:rFonts w:ascii="Book Antiqua" w:hAnsi="Book Antiqua" w:cs="Times New Roman"/>
          <w:lang w:val="sv-SE"/>
        </w:rPr>
        <w:t xml:space="preserve"> </w:t>
      </w:r>
      <w:proofErr w:type="spellStart"/>
      <w:r w:rsidRPr="0045133F">
        <w:rPr>
          <w:rFonts w:ascii="Book Antiqua" w:hAnsi="Book Antiqua" w:cs="Times New Roman"/>
          <w:lang w:val="sv-SE"/>
        </w:rPr>
        <w:t>lärstig</w:t>
      </w:r>
      <w:proofErr w:type="spellEnd"/>
      <w:r w:rsidR="00095395">
        <w:rPr>
          <w:rFonts w:ascii="Book Antiqua" w:hAnsi="Book Antiqua" w:cs="Times New Roman"/>
          <w:lang w:val="sv-SE"/>
        </w:rPr>
        <w:t xml:space="preserve"> från 0-6 år</w:t>
      </w:r>
      <w:r>
        <w:rPr>
          <w:rFonts w:ascii="Book Antiqua" w:hAnsi="Book Antiqua" w:cs="Times New Roman"/>
          <w:lang w:val="sv-SE"/>
        </w:rPr>
        <w:t>.</w:t>
      </w:r>
    </w:p>
    <w:p w:rsidR="0045133F" w:rsidRDefault="0045133F" w:rsidP="00871A4F">
      <w:pPr>
        <w:spacing w:line="360" w:lineRule="auto"/>
        <w:jc w:val="both"/>
        <w:rPr>
          <w:rFonts w:ascii="Book Antiqua" w:hAnsi="Book Antiqua" w:cs="Times New Roman"/>
          <w:color w:val="333333"/>
          <w:shd w:val="clear" w:color="auto" w:fill="FFFFFF"/>
          <w:lang w:val="sv-SE"/>
        </w:rPr>
      </w:pPr>
    </w:p>
    <w:p w:rsidR="00B5270E" w:rsidRPr="00B95BF2" w:rsidRDefault="00B5270E" w:rsidP="00871A4F">
      <w:pPr>
        <w:spacing w:line="360" w:lineRule="auto"/>
        <w:jc w:val="both"/>
        <w:rPr>
          <w:rFonts w:ascii="Book Antiqua" w:hAnsi="Book Antiqua" w:cs="Times New Roman"/>
          <w:color w:val="333333"/>
          <w:shd w:val="clear" w:color="auto" w:fill="FFFFFF"/>
          <w:lang w:val="sv-SE"/>
        </w:rPr>
      </w:pPr>
    </w:p>
    <w:p w:rsidR="001627E0" w:rsidRDefault="001627E0" w:rsidP="00871A4F">
      <w:pPr>
        <w:spacing w:line="360" w:lineRule="auto"/>
        <w:jc w:val="both"/>
        <w:rPr>
          <w:rFonts w:ascii="Book Antiqua" w:hAnsi="Book Antiqua" w:cs="Times New Roman"/>
          <w:lang w:val="sv-SE"/>
        </w:rPr>
      </w:pPr>
    </w:p>
    <w:p w:rsidR="00FA3D1A" w:rsidRPr="00B95BF2" w:rsidRDefault="00FA3D1A" w:rsidP="00871A4F">
      <w:pPr>
        <w:spacing w:line="360" w:lineRule="auto"/>
        <w:jc w:val="both"/>
        <w:rPr>
          <w:rFonts w:ascii="Book Antiqua" w:hAnsi="Book Antiqua" w:cs="Times New Roman"/>
          <w:lang w:val="sv-SE"/>
        </w:rPr>
      </w:pPr>
    </w:p>
    <w:p w:rsidR="00981C75" w:rsidRPr="00B95BF2" w:rsidRDefault="00981C75" w:rsidP="00871A4F">
      <w:pPr>
        <w:pStyle w:val="Luettelokappale"/>
        <w:spacing w:line="360" w:lineRule="auto"/>
        <w:jc w:val="both"/>
        <w:rPr>
          <w:rFonts w:ascii="Book Antiqua" w:hAnsi="Book Antiqua" w:cs="Times New Roman"/>
          <w:lang w:val="sv-SE"/>
        </w:rPr>
      </w:pPr>
    </w:p>
    <w:p w:rsidR="00981C75" w:rsidRPr="00745E92" w:rsidRDefault="00981C75" w:rsidP="00871A4F">
      <w:pPr>
        <w:spacing w:line="360" w:lineRule="auto"/>
        <w:jc w:val="both"/>
        <w:rPr>
          <w:rFonts w:ascii="Book Antiqua" w:hAnsi="Book Antiqua" w:cs="Times New Roman"/>
          <w:lang w:val="sv-SE"/>
        </w:rPr>
      </w:pPr>
    </w:p>
    <w:p w:rsidR="00D75919" w:rsidRDefault="00D75919" w:rsidP="00B5270E">
      <w:pPr>
        <w:spacing w:line="360" w:lineRule="auto"/>
        <w:ind w:firstLine="1304"/>
        <w:jc w:val="both"/>
        <w:rPr>
          <w:rFonts w:ascii="Book Antiqua" w:hAnsi="Book Antiqua" w:cs="Times New Roman"/>
          <w:b/>
          <w:sz w:val="28"/>
          <w:szCs w:val="28"/>
          <w:lang w:val="sv-SE"/>
        </w:rPr>
      </w:pPr>
      <w:r>
        <w:rPr>
          <w:noProof/>
          <w:lang w:eastAsia="fi-FI"/>
        </w:rPr>
        <w:lastRenderedPageBreak/>
        <w:drawing>
          <wp:inline distT="0" distB="0" distL="0" distR="0">
            <wp:extent cx="4803396" cy="3976370"/>
            <wp:effectExtent l="0" t="0" r="0" b="5080"/>
            <wp:docPr id="8" name="Kuva 8" descr="cid:image001.png@01D74101.DE40A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74101.DE40A43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913235" cy="4067297"/>
                    </a:xfrm>
                    <a:prstGeom prst="rect">
                      <a:avLst/>
                    </a:prstGeom>
                    <a:noFill/>
                    <a:ln>
                      <a:noFill/>
                    </a:ln>
                  </pic:spPr>
                </pic:pic>
              </a:graphicData>
            </a:graphic>
          </wp:inline>
        </w:drawing>
      </w:r>
    </w:p>
    <w:p w:rsidR="00D75919" w:rsidRDefault="00D75919" w:rsidP="00B5270E">
      <w:pPr>
        <w:spacing w:line="360" w:lineRule="auto"/>
        <w:ind w:firstLine="1304"/>
        <w:jc w:val="both"/>
        <w:rPr>
          <w:rFonts w:ascii="Book Antiqua" w:hAnsi="Book Antiqua" w:cs="Times New Roman"/>
          <w:b/>
          <w:sz w:val="28"/>
          <w:szCs w:val="28"/>
          <w:lang w:val="sv-SE"/>
        </w:rPr>
      </w:pPr>
    </w:p>
    <w:p w:rsidR="00B5270E" w:rsidRPr="00B5270E" w:rsidRDefault="00C82E31" w:rsidP="00B5270E">
      <w:pPr>
        <w:spacing w:line="360" w:lineRule="auto"/>
        <w:ind w:firstLine="1304"/>
        <w:jc w:val="both"/>
        <w:rPr>
          <w:rFonts w:ascii="Book Antiqua" w:hAnsi="Book Antiqua" w:cs="Times New Roman"/>
          <w:b/>
          <w:sz w:val="28"/>
          <w:szCs w:val="28"/>
          <w:lang w:val="sv-SE"/>
        </w:rPr>
      </w:pPr>
      <w:r>
        <w:rPr>
          <w:rFonts w:ascii="Book Antiqua" w:hAnsi="Book Antiqua" w:cs="Times New Roman"/>
          <w:b/>
          <w:sz w:val="28"/>
          <w:szCs w:val="28"/>
          <w:lang w:val="sv-SE"/>
        </w:rPr>
        <w:t>FASTIGHETEN</w:t>
      </w:r>
      <w:r w:rsidR="00E51C6D">
        <w:rPr>
          <w:rFonts w:ascii="Book Antiqua" w:hAnsi="Book Antiqua" w:cs="Times New Roman"/>
          <w:b/>
          <w:sz w:val="28"/>
          <w:szCs w:val="28"/>
          <w:lang w:val="sv-SE"/>
        </w:rPr>
        <w:t>, GÅRDEN</w:t>
      </w:r>
      <w:r w:rsidR="004A6DAF">
        <w:rPr>
          <w:rFonts w:ascii="Book Antiqua" w:hAnsi="Book Antiqua" w:cs="Times New Roman"/>
          <w:b/>
          <w:sz w:val="28"/>
          <w:szCs w:val="28"/>
          <w:lang w:val="sv-SE"/>
        </w:rPr>
        <w:t xml:space="preserve"> OCH </w:t>
      </w:r>
      <w:r w:rsidR="00D50FB5" w:rsidRPr="00745E92">
        <w:rPr>
          <w:rFonts w:ascii="Book Antiqua" w:hAnsi="Book Antiqua" w:cs="Times New Roman"/>
          <w:b/>
          <w:sz w:val="28"/>
          <w:szCs w:val="28"/>
          <w:lang w:val="sv-SE"/>
        </w:rPr>
        <w:t>GRUPPUTRYMMEN</w:t>
      </w:r>
      <w:r w:rsidR="004A6DAF">
        <w:rPr>
          <w:rFonts w:ascii="Book Antiqua" w:hAnsi="Book Antiqua" w:cs="Times New Roman"/>
          <w:b/>
          <w:sz w:val="28"/>
          <w:szCs w:val="28"/>
          <w:lang w:val="sv-SE"/>
        </w:rPr>
        <w:t>A</w:t>
      </w:r>
    </w:p>
    <w:p w:rsidR="00C82E31" w:rsidRDefault="00C82E31" w:rsidP="00C82E31">
      <w:pPr>
        <w:spacing w:line="360" w:lineRule="auto"/>
        <w:jc w:val="both"/>
        <w:rPr>
          <w:rFonts w:ascii="Book Antiqua" w:hAnsi="Book Antiqua"/>
          <w:lang w:val="sv-SE"/>
        </w:rPr>
      </w:pPr>
    </w:p>
    <w:p w:rsidR="00C82E31" w:rsidRPr="00B95BF2" w:rsidRDefault="00C82E31" w:rsidP="00C82E31">
      <w:pPr>
        <w:spacing w:line="360" w:lineRule="auto"/>
        <w:jc w:val="both"/>
        <w:rPr>
          <w:rFonts w:ascii="Book Antiqua" w:hAnsi="Book Antiqua"/>
          <w:lang w:val="sv-SE"/>
        </w:rPr>
      </w:pPr>
      <w:r w:rsidRPr="00B95BF2">
        <w:rPr>
          <w:rFonts w:ascii="Book Antiqua" w:hAnsi="Book Antiqua"/>
          <w:lang w:val="sv-SE"/>
        </w:rPr>
        <w:t>I daghemmet finns sju grup</w:t>
      </w:r>
      <w:r>
        <w:rPr>
          <w:rFonts w:ascii="Book Antiqua" w:hAnsi="Book Antiqua"/>
          <w:lang w:val="sv-SE"/>
        </w:rPr>
        <w:t>per varav en grupp är reserverad</w:t>
      </w:r>
      <w:r w:rsidRPr="00B95BF2">
        <w:rPr>
          <w:rFonts w:ascii="Book Antiqua" w:hAnsi="Book Antiqua"/>
          <w:lang w:val="sv-SE"/>
        </w:rPr>
        <w:t xml:space="preserve"> för skiftverksamhet. </w:t>
      </w:r>
      <w:r>
        <w:rPr>
          <w:rFonts w:ascii="Book Antiqua" w:hAnsi="Book Antiqua"/>
          <w:lang w:val="sv-SE"/>
        </w:rPr>
        <w:t>Daghemmet</w:t>
      </w:r>
      <w:r w:rsidRPr="00B95BF2">
        <w:rPr>
          <w:rFonts w:ascii="Book Antiqua" w:hAnsi="Book Antiqua"/>
          <w:lang w:val="sv-SE"/>
        </w:rPr>
        <w:t xml:space="preserve"> </w:t>
      </w:r>
      <w:r w:rsidR="0072777D">
        <w:rPr>
          <w:rFonts w:ascii="Book Antiqua" w:hAnsi="Book Antiqua"/>
          <w:lang w:val="sv-SE"/>
        </w:rPr>
        <w:t xml:space="preserve">kommer att ha </w:t>
      </w:r>
      <w:r w:rsidRPr="00B95BF2">
        <w:rPr>
          <w:rFonts w:ascii="Book Antiqua" w:hAnsi="Book Antiqua"/>
          <w:lang w:val="sv-SE"/>
        </w:rPr>
        <w:t xml:space="preserve">en personalstyrka på </w:t>
      </w:r>
      <w:r>
        <w:rPr>
          <w:rFonts w:ascii="Book Antiqua" w:hAnsi="Book Antiqua"/>
          <w:lang w:val="sv-SE"/>
        </w:rPr>
        <w:t xml:space="preserve">30 och i alla grupper </w:t>
      </w:r>
      <w:r w:rsidR="0072777D">
        <w:rPr>
          <w:rFonts w:ascii="Book Antiqua" w:hAnsi="Book Antiqua"/>
          <w:lang w:val="sv-SE"/>
        </w:rPr>
        <w:t>kommer en</w:t>
      </w:r>
      <w:r w:rsidRPr="00B95BF2">
        <w:rPr>
          <w:rFonts w:ascii="Book Antiqua" w:hAnsi="Book Antiqua"/>
          <w:lang w:val="sv-SE"/>
        </w:rPr>
        <w:t xml:space="preserve"> lärare</w:t>
      </w:r>
      <w:r>
        <w:rPr>
          <w:rFonts w:ascii="Book Antiqua" w:hAnsi="Book Antiqua"/>
          <w:lang w:val="sv-SE"/>
        </w:rPr>
        <w:t>, en socionom</w:t>
      </w:r>
      <w:r w:rsidRPr="00B95BF2">
        <w:rPr>
          <w:rFonts w:ascii="Book Antiqua" w:hAnsi="Book Antiqua"/>
          <w:lang w:val="sv-SE"/>
        </w:rPr>
        <w:t xml:space="preserve"> samt en barnskötare</w:t>
      </w:r>
      <w:r w:rsidR="00A02AB8">
        <w:rPr>
          <w:rFonts w:ascii="Book Antiqua" w:hAnsi="Book Antiqua"/>
          <w:lang w:val="sv-SE"/>
        </w:rPr>
        <w:t xml:space="preserve"> att jobba</w:t>
      </w:r>
      <w:bookmarkStart w:id="0" w:name="_GoBack"/>
      <w:bookmarkEnd w:id="0"/>
      <w:r w:rsidRPr="00B95BF2">
        <w:rPr>
          <w:rFonts w:ascii="Book Antiqua" w:hAnsi="Book Antiqua"/>
          <w:lang w:val="sv-SE"/>
        </w:rPr>
        <w:t>.</w:t>
      </w:r>
      <w:r>
        <w:rPr>
          <w:rFonts w:ascii="Book Antiqua" w:hAnsi="Book Antiqua"/>
          <w:lang w:val="sv-SE"/>
        </w:rPr>
        <w:t xml:space="preserve"> </w:t>
      </w:r>
    </w:p>
    <w:p w:rsidR="00981C75" w:rsidRPr="00745E92" w:rsidRDefault="00981C75" w:rsidP="00871A4F">
      <w:pPr>
        <w:spacing w:line="360" w:lineRule="auto"/>
        <w:ind w:left="567"/>
        <w:jc w:val="both"/>
        <w:rPr>
          <w:rFonts w:ascii="Book Antiqua" w:hAnsi="Book Antiqua" w:cs="Times New Roman"/>
          <w:b/>
          <w:lang w:val="sv-SE"/>
        </w:rPr>
      </w:pPr>
    </w:p>
    <w:p w:rsidR="003A1FD7" w:rsidRPr="00DE609C" w:rsidRDefault="003A1FD7" w:rsidP="00871A4F">
      <w:pPr>
        <w:spacing w:line="360" w:lineRule="auto"/>
        <w:ind w:left="567"/>
        <w:jc w:val="both"/>
        <w:rPr>
          <w:rFonts w:ascii="Book Antiqua" w:hAnsi="Book Antiqua" w:cs="Times New Roman"/>
          <w:b/>
          <w:lang w:val="sv-SE"/>
        </w:rPr>
      </w:pPr>
      <w:r w:rsidRPr="00E526B4">
        <w:rPr>
          <w:rFonts w:ascii="Book Antiqua" w:hAnsi="Book Antiqua" w:cs="Times New Roman"/>
          <w:lang w:val="sv-SE"/>
        </w:rPr>
        <w:t xml:space="preserve">Barnen är </w:t>
      </w:r>
      <w:r w:rsidR="00095395">
        <w:rPr>
          <w:rFonts w:ascii="Book Antiqua" w:hAnsi="Book Antiqua" w:cs="Times New Roman"/>
          <w:lang w:val="sv-SE"/>
        </w:rPr>
        <w:t>0</w:t>
      </w:r>
      <w:r w:rsidR="00981C75" w:rsidRPr="00E526B4">
        <w:rPr>
          <w:rFonts w:ascii="Book Antiqua" w:hAnsi="Book Antiqua" w:cs="Times New Roman"/>
          <w:lang w:val="sv-SE"/>
        </w:rPr>
        <w:t>-6-</w:t>
      </w:r>
      <w:r w:rsidRPr="00E526B4">
        <w:rPr>
          <w:rFonts w:ascii="Book Antiqua" w:hAnsi="Book Antiqua" w:cs="Times New Roman"/>
          <w:lang w:val="sv-SE"/>
        </w:rPr>
        <w:t xml:space="preserve">åringar. </w:t>
      </w:r>
      <w:r w:rsidRPr="003A1FD7">
        <w:rPr>
          <w:rFonts w:ascii="Book Antiqua" w:hAnsi="Book Antiqua" w:cs="Times New Roman"/>
          <w:lang w:val="sv-SE"/>
        </w:rPr>
        <w:t>Daghemmet</w:t>
      </w:r>
      <w:r w:rsidR="00624F8F">
        <w:rPr>
          <w:rFonts w:ascii="Book Antiqua" w:hAnsi="Book Antiqua" w:cs="Times New Roman"/>
          <w:lang w:val="sv-SE"/>
        </w:rPr>
        <w:t>s</w:t>
      </w:r>
      <w:r w:rsidRPr="003A1FD7">
        <w:rPr>
          <w:rFonts w:ascii="Book Antiqua" w:hAnsi="Book Antiqua" w:cs="Times New Roman"/>
          <w:lang w:val="sv-SE"/>
        </w:rPr>
        <w:t xml:space="preserve"> alla utrymmen är planerad</w:t>
      </w:r>
      <w:r w:rsidR="00624F8F">
        <w:rPr>
          <w:rFonts w:ascii="Book Antiqua" w:hAnsi="Book Antiqua" w:cs="Times New Roman"/>
          <w:lang w:val="sv-SE"/>
        </w:rPr>
        <w:t xml:space="preserve">e så att de går att omvandla </w:t>
      </w:r>
      <w:r w:rsidRPr="003A1FD7">
        <w:rPr>
          <w:rFonts w:ascii="Book Antiqua" w:hAnsi="Book Antiqua" w:cs="Times New Roman"/>
          <w:lang w:val="sv-SE"/>
        </w:rPr>
        <w:t xml:space="preserve">att </w:t>
      </w:r>
      <w:r w:rsidR="00624F8F">
        <w:rPr>
          <w:rFonts w:ascii="Book Antiqua" w:hAnsi="Book Antiqua" w:cs="Times New Roman"/>
          <w:lang w:val="sv-SE"/>
        </w:rPr>
        <w:t xml:space="preserve">vara </w:t>
      </w:r>
      <w:r w:rsidRPr="003A1FD7">
        <w:rPr>
          <w:rFonts w:ascii="Book Antiqua" w:hAnsi="Book Antiqua" w:cs="Times New Roman"/>
          <w:lang w:val="sv-SE"/>
        </w:rPr>
        <w:t>lämpliga för alla</w:t>
      </w:r>
      <w:r w:rsidR="00624F8F">
        <w:rPr>
          <w:rFonts w:ascii="Book Antiqua" w:hAnsi="Book Antiqua" w:cs="Times New Roman"/>
          <w:lang w:val="sv-SE"/>
        </w:rPr>
        <w:t xml:space="preserve"> åldrar</w:t>
      </w:r>
      <w:r w:rsidRPr="003A1FD7">
        <w:rPr>
          <w:rFonts w:ascii="Book Antiqua" w:hAnsi="Book Antiqua" w:cs="Times New Roman"/>
          <w:lang w:val="sv-SE"/>
        </w:rPr>
        <w:t xml:space="preserve">. </w:t>
      </w:r>
      <w:r>
        <w:rPr>
          <w:rFonts w:ascii="Book Antiqua" w:hAnsi="Book Antiqua" w:cs="Times New Roman"/>
          <w:lang w:val="sv-SE"/>
        </w:rPr>
        <w:t xml:space="preserve">De yngre barnen kommer att </w:t>
      </w:r>
      <w:r w:rsidR="00624F8F">
        <w:rPr>
          <w:rFonts w:ascii="Book Antiqua" w:hAnsi="Book Antiqua" w:cs="Times New Roman"/>
          <w:lang w:val="sv-SE"/>
        </w:rPr>
        <w:t>ha sin hemvist</w:t>
      </w:r>
      <w:r>
        <w:rPr>
          <w:rFonts w:ascii="Book Antiqua" w:hAnsi="Book Antiqua" w:cs="Times New Roman"/>
          <w:lang w:val="sv-SE"/>
        </w:rPr>
        <w:t xml:space="preserve"> i nedre våningen</w:t>
      </w:r>
      <w:r w:rsidR="00624F8F">
        <w:rPr>
          <w:rFonts w:ascii="Book Antiqua" w:hAnsi="Book Antiqua" w:cs="Times New Roman"/>
          <w:lang w:val="sv-SE"/>
        </w:rPr>
        <w:t xml:space="preserve"> men kommer att med småsteg utvidga sina vyer i huset, allt efter de blir tryggare, modigare och behöver nya utmaningar.</w:t>
      </w:r>
      <w:r w:rsidR="00DE609C">
        <w:rPr>
          <w:rFonts w:ascii="Book Antiqua" w:hAnsi="Book Antiqua" w:cs="Times New Roman"/>
          <w:lang w:val="sv-SE"/>
        </w:rPr>
        <w:t xml:space="preserve"> 3-, 4- och 5-åringarna kommer att vara indelade i grupper vilket underlättar det administrativa men kommer att delas in enligt barnens</w:t>
      </w:r>
      <w:r w:rsidR="00EA2CEF">
        <w:rPr>
          <w:rFonts w:ascii="Book Antiqua" w:hAnsi="Book Antiqua" w:cs="Times New Roman"/>
          <w:lang w:val="sv-SE"/>
        </w:rPr>
        <w:t xml:space="preserve"> behov och</w:t>
      </w:r>
      <w:r w:rsidR="00DE609C">
        <w:rPr>
          <w:rFonts w:ascii="Book Antiqua" w:hAnsi="Book Antiqua" w:cs="Times New Roman"/>
          <w:lang w:val="sv-SE"/>
        </w:rPr>
        <w:t xml:space="preserve"> intres</w:t>
      </w:r>
      <w:r w:rsidR="00EA2CEF">
        <w:rPr>
          <w:rFonts w:ascii="Book Antiqua" w:hAnsi="Book Antiqua" w:cs="Times New Roman"/>
          <w:lang w:val="sv-SE"/>
        </w:rPr>
        <w:t xml:space="preserve">sen, vilka mål som är uppsatta och </w:t>
      </w:r>
      <w:r w:rsidR="00081743">
        <w:rPr>
          <w:rFonts w:ascii="Book Antiqua" w:hAnsi="Book Antiqua" w:cs="Times New Roman"/>
          <w:lang w:val="sv-SE"/>
        </w:rPr>
        <w:t xml:space="preserve">enligt </w:t>
      </w:r>
      <w:r w:rsidR="00EA2CEF">
        <w:rPr>
          <w:rFonts w:ascii="Book Antiqua" w:hAnsi="Book Antiqua" w:cs="Times New Roman"/>
          <w:lang w:val="sv-SE"/>
        </w:rPr>
        <w:t xml:space="preserve">de styrkor </w:t>
      </w:r>
      <w:r w:rsidR="00DE609C">
        <w:rPr>
          <w:rFonts w:ascii="Book Antiqua" w:hAnsi="Book Antiqua" w:cs="Times New Roman"/>
          <w:lang w:val="sv-SE"/>
        </w:rPr>
        <w:t xml:space="preserve">som finns. Därav kommer pedagogerna att jobba i par och i smågrupper då planeringen uppgörs. </w:t>
      </w:r>
      <w:r w:rsidR="00EA2CEF">
        <w:rPr>
          <w:rFonts w:ascii="Book Antiqua" w:hAnsi="Book Antiqua" w:cs="Times New Roman"/>
          <w:lang w:val="sv-SE"/>
        </w:rPr>
        <w:t xml:space="preserve">Planeringen av hur verksamheten utformas bygger på de observationer och dokumentation som pedagoger utför. </w:t>
      </w:r>
      <w:r w:rsidR="00DE609C" w:rsidRPr="00DE609C">
        <w:rPr>
          <w:rFonts w:ascii="Book Antiqua" w:hAnsi="Book Antiqua" w:cs="Times New Roman"/>
          <w:b/>
          <w:lang w:val="sv-SE"/>
        </w:rPr>
        <w:t>Målet är en lärande gemenskap och en tillåtande grupp där alla kan vara delaktiga, trygga och trivas i.</w:t>
      </w:r>
      <w:r w:rsidR="00EA2CEF">
        <w:rPr>
          <w:rFonts w:ascii="Book Antiqua" w:hAnsi="Book Antiqua" w:cs="Times New Roman"/>
          <w:b/>
          <w:lang w:val="sv-SE"/>
        </w:rPr>
        <w:t xml:space="preserve"> Samt där varje barn är unikt i hur de tänker och hur de lär sig. </w:t>
      </w:r>
    </w:p>
    <w:p w:rsidR="00DE609C" w:rsidRPr="003A1FD7" w:rsidRDefault="00DE609C" w:rsidP="00871A4F">
      <w:pPr>
        <w:spacing w:line="360" w:lineRule="auto"/>
        <w:ind w:left="567"/>
        <w:jc w:val="both"/>
        <w:rPr>
          <w:rFonts w:ascii="Book Antiqua" w:hAnsi="Book Antiqua" w:cs="Times New Roman"/>
          <w:lang w:val="sv-SE"/>
        </w:rPr>
      </w:pPr>
    </w:p>
    <w:p w:rsidR="003A1FD7" w:rsidRDefault="003A1FD7" w:rsidP="00081743">
      <w:pPr>
        <w:spacing w:line="360" w:lineRule="auto"/>
        <w:ind w:left="567"/>
        <w:jc w:val="both"/>
        <w:rPr>
          <w:rFonts w:ascii="Book Antiqua" w:hAnsi="Book Antiqua" w:cs="Times New Roman"/>
          <w:lang w:val="sv-SE"/>
        </w:rPr>
      </w:pPr>
      <w:r>
        <w:rPr>
          <w:rFonts w:ascii="Book Antiqua" w:hAnsi="Book Antiqua" w:cs="Times New Roman"/>
          <w:lang w:val="sv-SE"/>
        </w:rPr>
        <w:t>Vilo- och lekrummen gå</w:t>
      </w:r>
      <w:r w:rsidR="00624F8F">
        <w:rPr>
          <w:rFonts w:ascii="Book Antiqua" w:hAnsi="Book Antiqua" w:cs="Times New Roman"/>
          <w:lang w:val="sv-SE"/>
        </w:rPr>
        <w:t>r att öppna med en skjutdörr i de flesta grupper.</w:t>
      </w:r>
      <w:r w:rsidR="00081743">
        <w:rPr>
          <w:rFonts w:ascii="Book Antiqua" w:hAnsi="Book Antiqua" w:cs="Times New Roman"/>
          <w:lang w:val="sv-SE"/>
        </w:rPr>
        <w:t xml:space="preserve"> </w:t>
      </w:r>
      <w:r>
        <w:rPr>
          <w:rFonts w:ascii="Book Antiqua" w:hAnsi="Book Antiqua" w:cs="Times New Roman"/>
          <w:lang w:val="sv-SE"/>
        </w:rPr>
        <w:t>I nedre våningens grupputrymmen kommer d</w:t>
      </w:r>
      <w:r w:rsidR="00081743">
        <w:rPr>
          <w:rFonts w:ascii="Book Antiqua" w:hAnsi="Book Antiqua" w:cs="Times New Roman"/>
          <w:lang w:val="sv-SE"/>
        </w:rPr>
        <w:t xml:space="preserve">e </w:t>
      </w:r>
      <w:r w:rsidR="00B5270E">
        <w:rPr>
          <w:rFonts w:ascii="Book Antiqua" w:hAnsi="Book Antiqua" w:cs="Times New Roman"/>
          <w:lang w:val="sv-SE"/>
        </w:rPr>
        <w:t>yngre barnen att äta i grupputrymmena</w:t>
      </w:r>
      <w:r>
        <w:rPr>
          <w:rFonts w:ascii="Book Antiqua" w:hAnsi="Book Antiqua" w:cs="Times New Roman"/>
          <w:lang w:val="sv-SE"/>
        </w:rPr>
        <w:t>. De äldre barnen 3-6 årin</w:t>
      </w:r>
      <w:r w:rsidR="007260CB">
        <w:rPr>
          <w:rFonts w:ascii="Book Antiqua" w:hAnsi="Book Antiqua" w:cs="Times New Roman"/>
          <w:lang w:val="sv-SE"/>
        </w:rPr>
        <w:t>garna äter i matsalen. D</w:t>
      </w:r>
      <w:r>
        <w:rPr>
          <w:rFonts w:ascii="Book Antiqua" w:hAnsi="Book Antiqua" w:cs="Times New Roman"/>
          <w:lang w:val="sv-SE"/>
        </w:rPr>
        <w:t>e barn som är i skiftg</w:t>
      </w:r>
      <w:r w:rsidR="00624F8F">
        <w:rPr>
          <w:rFonts w:ascii="Book Antiqua" w:hAnsi="Book Antiqua" w:cs="Times New Roman"/>
          <w:lang w:val="sv-SE"/>
        </w:rPr>
        <w:t xml:space="preserve">ruppen under kvällar och helger, </w:t>
      </w:r>
      <w:r>
        <w:rPr>
          <w:rFonts w:ascii="Book Antiqua" w:hAnsi="Book Antiqua" w:cs="Times New Roman"/>
          <w:lang w:val="sv-SE"/>
        </w:rPr>
        <w:t>ä</w:t>
      </w:r>
      <w:r w:rsidR="00081743">
        <w:rPr>
          <w:rFonts w:ascii="Book Antiqua" w:hAnsi="Book Antiqua" w:cs="Times New Roman"/>
          <w:lang w:val="sv-SE"/>
        </w:rPr>
        <w:t>ter</w:t>
      </w:r>
      <w:r w:rsidR="00624F8F">
        <w:rPr>
          <w:rFonts w:ascii="Book Antiqua" w:hAnsi="Book Antiqua" w:cs="Times New Roman"/>
          <w:lang w:val="sv-SE"/>
        </w:rPr>
        <w:t xml:space="preserve"> </w:t>
      </w:r>
      <w:r>
        <w:rPr>
          <w:rFonts w:ascii="Book Antiqua" w:hAnsi="Book Antiqua" w:cs="Times New Roman"/>
          <w:lang w:val="sv-SE"/>
        </w:rPr>
        <w:t xml:space="preserve">i </w:t>
      </w:r>
      <w:proofErr w:type="spellStart"/>
      <w:r>
        <w:rPr>
          <w:rFonts w:ascii="Book Antiqua" w:hAnsi="Book Antiqua" w:cs="Times New Roman"/>
          <w:lang w:val="sv-SE"/>
        </w:rPr>
        <w:t>he</w:t>
      </w:r>
      <w:r w:rsidR="00081743">
        <w:rPr>
          <w:rFonts w:ascii="Book Antiqua" w:hAnsi="Book Antiqua" w:cs="Times New Roman"/>
          <w:lang w:val="sv-SE"/>
        </w:rPr>
        <w:t>mköket</w:t>
      </w:r>
      <w:proofErr w:type="spellEnd"/>
      <w:r w:rsidR="00081743">
        <w:rPr>
          <w:rFonts w:ascii="Book Antiqua" w:hAnsi="Book Antiqua" w:cs="Times New Roman"/>
          <w:lang w:val="sv-SE"/>
        </w:rPr>
        <w:t xml:space="preserve"> Knopen </w:t>
      </w:r>
      <w:r w:rsidR="00BA786B">
        <w:rPr>
          <w:rFonts w:ascii="Book Antiqua" w:hAnsi="Book Antiqua" w:cs="Times New Roman"/>
          <w:lang w:val="sv-SE"/>
        </w:rPr>
        <w:t xml:space="preserve">på </w:t>
      </w:r>
      <w:r w:rsidR="00BA786B">
        <w:rPr>
          <w:rFonts w:ascii="Book Antiqua" w:hAnsi="Book Antiqua" w:cs="Times New Roman"/>
          <w:lang w:val="sv-SE"/>
        </w:rPr>
        <w:lastRenderedPageBreak/>
        <w:t xml:space="preserve">andra våningen, </w:t>
      </w:r>
      <w:r w:rsidR="00B5270E">
        <w:rPr>
          <w:rFonts w:ascii="Book Antiqua" w:hAnsi="Book Antiqua" w:cs="Times New Roman"/>
          <w:lang w:val="sv-SE"/>
        </w:rPr>
        <w:t xml:space="preserve">men </w:t>
      </w:r>
      <w:r w:rsidR="00BA786B">
        <w:rPr>
          <w:rFonts w:ascii="Book Antiqua" w:hAnsi="Book Antiqua" w:cs="Times New Roman"/>
          <w:lang w:val="sv-SE"/>
        </w:rPr>
        <w:t>under dagen</w:t>
      </w:r>
      <w:r w:rsidR="00081743">
        <w:rPr>
          <w:rFonts w:ascii="Book Antiqua" w:hAnsi="Book Antiqua" w:cs="Times New Roman"/>
          <w:lang w:val="sv-SE"/>
        </w:rPr>
        <w:t xml:space="preserve"> är barnen med i verksam</w:t>
      </w:r>
      <w:r w:rsidR="00BA786B">
        <w:rPr>
          <w:rFonts w:ascii="Book Antiqua" w:hAnsi="Book Antiqua" w:cs="Times New Roman"/>
          <w:lang w:val="sv-SE"/>
        </w:rPr>
        <w:t>h</w:t>
      </w:r>
      <w:r w:rsidR="00081743">
        <w:rPr>
          <w:rFonts w:ascii="Book Antiqua" w:hAnsi="Book Antiqua" w:cs="Times New Roman"/>
          <w:lang w:val="sv-SE"/>
        </w:rPr>
        <w:t>eten</w:t>
      </w:r>
      <w:r w:rsidR="00B5270E">
        <w:rPr>
          <w:rFonts w:ascii="Book Antiqua" w:hAnsi="Book Antiqua" w:cs="Times New Roman"/>
          <w:lang w:val="sv-SE"/>
        </w:rPr>
        <w:t xml:space="preserve"> med barn från de andra grupperna</w:t>
      </w:r>
      <w:r w:rsidR="00081743">
        <w:rPr>
          <w:rFonts w:ascii="Book Antiqua" w:hAnsi="Book Antiqua" w:cs="Times New Roman"/>
          <w:lang w:val="sv-SE"/>
        </w:rPr>
        <w:t>.</w:t>
      </w:r>
      <w:r w:rsidR="00DE609C">
        <w:rPr>
          <w:rFonts w:ascii="Book Antiqua" w:hAnsi="Book Antiqua" w:cs="Times New Roman"/>
          <w:lang w:val="sv-SE"/>
        </w:rPr>
        <w:t xml:space="preserve"> </w:t>
      </w:r>
      <w:r w:rsidR="00B5270E">
        <w:rPr>
          <w:rFonts w:ascii="Book Antiqua" w:hAnsi="Book Antiqua" w:cs="Times New Roman"/>
          <w:lang w:val="sv-SE"/>
        </w:rPr>
        <w:t>Ute på gården</w:t>
      </w:r>
      <w:r w:rsidR="00E51C6D">
        <w:rPr>
          <w:rFonts w:ascii="Book Antiqua" w:hAnsi="Book Antiqua" w:cs="Times New Roman"/>
          <w:lang w:val="sv-SE"/>
        </w:rPr>
        <w:t xml:space="preserve"> har vi en teaterscen där bara fantasin sätter gränser. Gården är planerad </w:t>
      </w:r>
      <w:r w:rsidR="00B5270E">
        <w:rPr>
          <w:rFonts w:ascii="Book Antiqua" w:hAnsi="Book Antiqua" w:cs="Times New Roman"/>
          <w:lang w:val="sv-SE"/>
        </w:rPr>
        <w:t>enligt samma</w:t>
      </w:r>
      <w:r w:rsidR="00E51C6D">
        <w:rPr>
          <w:rFonts w:ascii="Book Antiqua" w:hAnsi="Book Antiqua" w:cs="Times New Roman"/>
          <w:lang w:val="sv-SE"/>
        </w:rPr>
        <w:t xml:space="preserve"> </w:t>
      </w:r>
      <w:r w:rsidR="00B5270E">
        <w:rPr>
          <w:rFonts w:ascii="Book Antiqua" w:hAnsi="Book Antiqua" w:cs="Times New Roman"/>
          <w:lang w:val="sv-SE"/>
        </w:rPr>
        <w:t>linje</w:t>
      </w:r>
      <w:r w:rsidR="00E51C6D">
        <w:rPr>
          <w:rFonts w:ascii="Book Antiqua" w:hAnsi="Book Antiqua" w:cs="Times New Roman"/>
          <w:lang w:val="sv-SE"/>
        </w:rPr>
        <w:t xml:space="preserve"> </w:t>
      </w:r>
      <w:r w:rsidR="00B5270E">
        <w:rPr>
          <w:rFonts w:ascii="Book Antiqua" w:hAnsi="Book Antiqua" w:cs="Times New Roman"/>
          <w:lang w:val="sv-SE"/>
        </w:rPr>
        <w:t xml:space="preserve">som inomhus </w:t>
      </w:r>
      <w:r w:rsidR="00E51C6D">
        <w:rPr>
          <w:rFonts w:ascii="Book Antiqua" w:hAnsi="Book Antiqua" w:cs="Times New Roman"/>
          <w:lang w:val="sv-SE"/>
        </w:rPr>
        <w:t>att den är formbar och mångsidig med vatten och jord som element.</w:t>
      </w:r>
    </w:p>
    <w:p w:rsidR="003A1FD7" w:rsidRDefault="003A1FD7" w:rsidP="00871A4F">
      <w:pPr>
        <w:spacing w:line="360" w:lineRule="auto"/>
        <w:ind w:left="567"/>
        <w:jc w:val="both"/>
        <w:rPr>
          <w:rFonts w:ascii="Book Antiqua" w:hAnsi="Book Antiqua" w:cs="Times New Roman"/>
          <w:lang w:val="sv-SE"/>
        </w:rPr>
      </w:pPr>
    </w:p>
    <w:p w:rsidR="00081743" w:rsidRPr="005D3A07" w:rsidRDefault="00081743" w:rsidP="00BA786B">
      <w:pPr>
        <w:spacing w:line="360" w:lineRule="auto"/>
        <w:jc w:val="both"/>
        <w:rPr>
          <w:rFonts w:ascii="Book Antiqua" w:hAnsi="Book Antiqua" w:cs="Times New Roman"/>
          <w:b/>
          <w:sz w:val="32"/>
          <w:szCs w:val="32"/>
          <w:u w:val="single"/>
          <w:lang w:val="sv-SE"/>
        </w:rPr>
      </w:pPr>
    </w:p>
    <w:p w:rsidR="00981C75" w:rsidRDefault="00981C75" w:rsidP="00871A4F">
      <w:pPr>
        <w:spacing w:line="360" w:lineRule="auto"/>
        <w:jc w:val="both"/>
        <w:rPr>
          <w:rFonts w:ascii="Book Antiqua" w:hAnsi="Book Antiqua" w:cs="Times New Roman"/>
          <w:lang w:val="sv-SE"/>
        </w:rPr>
      </w:pPr>
    </w:p>
    <w:p w:rsidR="00B5270E" w:rsidRPr="00E526B4" w:rsidRDefault="00D75919" w:rsidP="00E27F80">
      <w:pPr>
        <w:ind w:left="1304" w:firstLine="1304"/>
        <w:rPr>
          <w:rFonts w:ascii="Book Antiqua" w:hAnsi="Book Antiqua" w:cs="Times New Roman"/>
          <w:lang w:val="sv-SE"/>
        </w:rPr>
      </w:pPr>
      <w:r>
        <w:rPr>
          <w:noProof/>
          <w:lang w:eastAsia="fi-FI"/>
        </w:rPr>
        <w:drawing>
          <wp:inline distT="0" distB="0" distL="0" distR="0">
            <wp:extent cx="2879090" cy="4552950"/>
            <wp:effectExtent l="0" t="0" r="0" b="0"/>
            <wp:docPr id="11" name="Kuva 11" descr="cid:image002.png@01D74101.DE40A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4101.DE40A4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00108" cy="4586188"/>
                    </a:xfrm>
                    <a:prstGeom prst="rect">
                      <a:avLst/>
                    </a:prstGeom>
                    <a:noFill/>
                    <a:ln>
                      <a:noFill/>
                    </a:ln>
                  </pic:spPr>
                </pic:pic>
              </a:graphicData>
            </a:graphic>
          </wp:inline>
        </w:drawing>
      </w:r>
    </w:p>
    <w:p w:rsidR="00981C75" w:rsidRDefault="00981C75" w:rsidP="00871A4F">
      <w:pPr>
        <w:spacing w:line="360" w:lineRule="auto"/>
        <w:ind w:left="567"/>
        <w:jc w:val="both"/>
        <w:rPr>
          <w:rFonts w:ascii="Book Antiqua" w:hAnsi="Book Antiqua" w:cs="Times New Roman"/>
          <w:b/>
          <w:lang w:val="sv-SE"/>
        </w:rPr>
      </w:pPr>
    </w:p>
    <w:p w:rsidR="003B087C" w:rsidRPr="00E526B4" w:rsidRDefault="003B087C" w:rsidP="00871A4F">
      <w:pPr>
        <w:spacing w:line="360" w:lineRule="auto"/>
        <w:ind w:left="567"/>
        <w:jc w:val="both"/>
        <w:rPr>
          <w:rFonts w:ascii="Book Antiqua" w:hAnsi="Book Antiqua" w:cs="Times New Roman"/>
          <w:b/>
          <w:lang w:val="sv-SE"/>
        </w:rPr>
      </w:pPr>
    </w:p>
    <w:p w:rsidR="00502DA6" w:rsidRDefault="00502DA6" w:rsidP="00871A4F">
      <w:pPr>
        <w:spacing w:line="360" w:lineRule="auto"/>
        <w:ind w:left="567"/>
        <w:jc w:val="both"/>
        <w:rPr>
          <w:rFonts w:ascii="Book Antiqua" w:hAnsi="Book Antiqua" w:cs="Times New Roman"/>
          <w:lang w:val="sv-SE"/>
        </w:rPr>
      </w:pPr>
    </w:p>
    <w:p w:rsidR="00E526B4" w:rsidRDefault="00E526B4" w:rsidP="00871A4F">
      <w:pPr>
        <w:spacing w:line="360" w:lineRule="auto"/>
        <w:ind w:left="567"/>
        <w:jc w:val="both"/>
        <w:rPr>
          <w:rFonts w:ascii="Book Antiqua" w:hAnsi="Book Antiqua" w:cs="Times New Roman"/>
          <w:lang w:val="sv-SE"/>
        </w:rPr>
      </w:pPr>
    </w:p>
    <w:p w:rsidR="008B7F4E" w:rsidRDefault="008B7F4E" w:rsidP="00871A4F">
      <w:pPr>
        <w:spacing w:line="360" w:lineRule="auto"/>
        <w:ind w:left="567"/>
        <w:jc w:val="both"/>
        <w:rPr>
          <w:rFonts w:ascii="Book Antiqua" w:hAnsi="Book Antiqua" w:cs="Times New Roman"/>
          <w:lang w:val="sv-SE"/>
        </w:rPr>
      </w:pPr>
    </w:p>
    <w:p w:rsidR="00FB751E" w:rsidRPr="008B7F4E" w:rsidRDefault="00FB751E" w:rsidP="00FB751E">
      <w:pPr>
        <w:spacing w:line="360" w:lineRule="auto"/>
        <w:jc w:val="both"/>
        <w:rPr>
          <w:rFonts w:ascii="Book Antiqua" w:hAnsi="Book Antiqua" w:cs="Times New Roman"/>
          <w:b/>
          <w:color w:val="333333"/>
          <w:shd w:val="clear" w:color="auto" w:fill="FFFFFF"/>
        </w:rPr>
      </w:pPr>
      <w:proofErr w:type="spellStart"/>
      <w:r w:rsidRPr="008B7F4E">
        <w:rPr>
          <w:rFonts w:ascii="Book Antiqua" w:hAnsi="Book Antiqua" w:cs="Times New Roman"/>
          <w:b/>
          <w:color w:val="333333"/>
          <w:shd w:val="clear" w:color="auto" w:fill="FFFFFF"/>
        </w:rPr>
        <w:t>Daghemmets</w:t>
      </w:r>
      <w:proofErr w:type="spellEnd"/>
      <w:r w:rsidRPr="008B7F4E">
        <w:rPr>
          <w:rFonts w:ascii="Book Antiqua" w:hAnsi="Book Antiqua" w:cs="Times New Roman"/>
          <w:b/>
          <w:color w:val="333333"/>
          <w:shd w:val="clear" w:color="auto" w:fill="FFFFFF"/>
        </w:rPr>
        <w:t xml:space="preserve"> </w:t>
      </w:r>
      <w:proofErr w:type="spellStart"/>
      <w:r w:rsidRPr="008B7F4E">
        <w:rPr>
          <w:rFonts w:ascii="Book Antiqua" w:hAnsi="Book Antiqua" w:cs="Times New Roman"/>
          <w:b/>
          <w:color w:val="333333"/>
          <w:shd w:val="clear" w:color="auto" w:fill="FFFFFF"/>
        </w:rPr>
        <w:t>kriterier</w:t>
      </w:r>
      <w:proofErr w:type="spellEnd"/>
      <w:r w:rsidRPr="008B7F4E">
        <w:rPr>
          <w:rFonts w:ascii="Book Antiqua" w:hAnsi="Book Antiqua" w:cs="Times New Roman"/>
          <w:b/>
          <w:color w:val="333333"/>
          <w:shd w:val="clear" w:color="auto" w:fill="FFFFFF"/>
        </w:rPr>
        <w:t xml:space="preserve">: </w:t>
      </w:r>
    </w:p>
    <w:p w:rsidR="00FB751E" w:rsidRPr="00B95BF2" w:rsidRDefault="00FB751E" w:rsidP="00FB751E">
      <w:pPr>
        <w:spacing w:line="360" w:lineRule="auto"/>
        <w:jc w:val="both"/>
        <w:rPr>
          <w:rFonts w:ascii="Book Antiqua" w:hAnsi="Book Antiqua" w:cs="Times New Roman"/>
          <w:color w:val="333333"/>
          <w:shd w:val="clear" w:color="auto" w:fill="FFFFFF"/>
        </w:rPr>
      </w:pPr>
    </w:p>
    <w:p w:rsidR="00FB751E" w:rsidRPr="00B95BF2" w:rsidRDefault="00FB751E" w:rsidP="00FB751E">
      <w:pPr>
        <w:pStyle w:val="Luettelokappale"/>
        <w:numPr>
          <w:ilvl w:val="0"/>
          <w:numId w:val="15"/>
        </w:numPr>
        <w:spacing w:line="360" w:lineRule="auto"/>
        <w:jc w:val="both"/>
        <w:rPr>
          <w:rFonts w:ascii="Book Antiqua" w:hAnsi="Book Antiqua" w:cs="Times New Roman"/>
          <w:lang w:val="sv-SE"/>
        </w:rPr>
      </w:pPr>
      <w:r w:rsidRPr="00B95BF2">
        <w:rPr>
          <w:rFonts w:ascii="Book Antiqua" w:hAnsi="Book Antiqua" w:cs="Times New Roman"/>
          <w:lang w:val="sv-SE"/>
        </w:rPr>
        <w:t>Möjlighet för mångsidig rörelse: att det finns</w:t>
      </w:r>
      <w:r>
        <w:rPr>
          <w:rFonts w:ascii="Book Antiqua" w:hAnsi="Book Antiqua" w:cs="Times New Roman"/>
          <w:lang w:val="sv-SE"/>
        </w:rPr>
        <w:t xml:space="preserve"> tillräckligt med golvutrymme, m</w:t>
      </w:r>
      <w:r w:rsidRPr="00B95BF2">
        <w:rPr>
          <w:rFonts w:ascii="Book Antiqua" w:hAnsi="Book Antiqua" w:cs="Times New Roman"/>
          <w:lang w:val="sv-SE"/>
        </w:rPr>
        <w:t>öblerna skall vara flyttbara och formbara.</w:t>
      </w:r>
    </w:p>
    <w:p w:rsidR="00FB751E" w:rsidRPr="00B95BF2" w:rsidRDefault="00FB751E" w:rsidP="00FB751E">
      <w:pPr>
        <w:pStyle w:val="Luettelokappale"/>
        <w:numPr>
          <w:ilvl w:val="0"/>
          <w:numId w:val="15"/>
        </w:numPr>
        <w:spacing w:line="360" w:lineRule="auto"/>
        <w:jc w:val="both"/>
        <w:rPr>
          <w:rFonts w:ascii="Book Antiqua" w:hAnsi="Book Antiqua" w:cs="Times New Roman"/>
          <w:lang w:val="sv-SE"/>
        </w:rPr>
      </w:pPr>
      <w:r w:rsidRPr="00B95BF2">
        <w:rPr>
          <w:rFonts w:ascii="Book Antiqua" w:hAnsi="Book Antiqua" w:cs="Times New Roman"/>
          <w:lang w:val="sv-SE"/>
        </w:rPr>
        <w:t>Funktionellt lärande: möbleringen ger möjlighet att vara lätt tillgängliga samt formbara.</w:t>
      </w:r>
    </w:p>
    <w:p w:rsidR="00FB751E" w:rsidRPr="00B95BF2" w:rsidRDefault="00FB751E" w:rsidP="00FB751E">
      <w:pPr>
        <w:pStyle w:val="Luettelokappale"/>
        <w:numPr>
          <w:ilvl w:val="0"/>
          <w:numId w:val="15"/>
        </w:numPr>
        <w:spacing w:line="360" w:lineRule="auto"/>
        <w:jc w:val="both"/>
        <w:rPr>
          <w:rFonts w:ascii="Book Antiqua" w:hAnsi="Book Antiqua" w:cs="Times New Roman"/>
          <w:lang w:val="sv-SE"/>
        </w:rPr>
      </w:pPr>
      <w:r w:rsidRPr="00B95BF2">
        <w:rPr>
          <w:rFonts w:ascii="Book Antiqua" w:hAnsi="Book Antiqua" w:cs="Times New Roman"/>
          <w:lang w:val="sv-SE"/>
        </w:rPr>
        <w:t xml:space="preserve">Forskning och experiment: AI verksamhet och förvaringsutrymme vilka ska vara möjliga att flytta till det ställe där lärande sker. Vi värdesätter att barnet själv har tillgång till material och </w:t>
      </w:r>
      <w:r>
        <w:rPr>
          <w:rFonts w:ascii="Book Antiqua" w:hAnsi="Book Antiqua" w:cs="Times New Roman"/>
          <w:lang w:val="sv-SE"/>
        </w:rPr>
        <w:t>verktyg</w:t>
      </w:r>
      <w:r w:rsidRPr="00B95BF2">
        <w:rPr>
          <w:rFonts w:ascii="Book Antiqua" w:hAnsi="Book Antiqua" w:cs="Times New Roman"/>
          <w:lang w:val="sv-SE"/>
        </w:rPr>
        <w:t>. Akustiken är a och o.</w:t>
      </w:r>
    </w:p>
    <w:p w:rsidR="00FB751E" w:rsidRPr="00B95BF2" w:rsidRDefault="00FB751E" w:rsidP="00FB751E">
      <w:pPr>
        <w:pStyle w:val="Luettelokappale"/>
        <w:numPr>
          <w:ilvl w:val="0"/>
          <w:numId w:val="15"/>
        </w:numPr>
        <w:spacing w:line="360" w:lineRule="auto"/>
        <w:jc w:val="both"/>
        <w:rPr>
          <w:rFonts w:ascii="Book Antiqua" w:hAnsi="Book Antiqua" w:cs="Times New Roman"/>
          <w:lang w:val="sv-SE"/>
        </w:rPr>
      </w:pPr>
      <w:r w:rsidRPr="00B95BF2">
        <w:rPr>
          <w:rFonts w:ascii="Book Antiqua" w:hAnsi="Book Antiqua" w:cs="Times New Roman"/>
          <w:lang w:val="sv-SE"/>
        </w:rPr>
        <w:lastRenderedPageBreak/>
        <w:t>Utrymmena ger möjlighet för lek och gemenskap där man med möbler och skärmar kan forma områden som ger utrymme för all form av rörelse; gående, sittande, springande, krypande…</w:t>
      </w:r>
    </w:p>
    <w:p w:rsidR="00FB751E" w:rsidRPr="00B95BF2" w:rsidRDefault="00FB751E" w:rsidP="00FB751E">
      <w:pPr>
        <w:pStyle w:val="Luettelokappale"/>
        <w:numPr>
          <w:ilvl w:val="0"/>
          <w:numId w:val="15"/>
        </w:numPr>
        <w:spacing w:line="360" w:lineRule="auto"/>
        <w:jc w:val="both"/>
        <w:rPr>
          <w:rFonts w:ascii="Book Antiqua" w:hAnsi="Book Antiqua" w:cs="Times New Roman"/>
          <w:lang w:val="sv-SE"/>
        </w:rPr>
      </w:pPr>
      <w:r w:rsidRPr="00B95BF2">
        <w:rPr>
          <w:rFonts w:ascii="Book Antiqua" w:hAnsi="Book Antiqua" w:cs="Times New Roman"/>
          <w:lang w:val="sv-SE"/>
        </w:rPr>
        <w:t xml:space="preserve">Estetiska möbler som genomsyrar hela fastigheten. Lugna och </w:t>
      </w:r>
      <w:r>
        <w:rPr>
          <w:rFonts w:ascii="Book Antiqua" w:hAnsi="Book Antiqua" w:cs="Times New Roman"/>
          <w:lang w:val="sv-SE"/>
        </w:rPr>
        <w:t>behagliga</w:t>
      </w:r>
      <w:r w:rsidRPr="00B95BF2">
        <w:rPr>
          <w:rFonts w:ascii="Book Antiqua" w:hAnsi="Book Antiqua" w:cs="Times New Roman"/>
          <w:lang w:val="sv-SE"/>
        </w:rPr>
        <w:t xml:space="preserve"> i hela daghemmet.</w:t>
      </w:r>
    </w:p>
    <w:p w:rsidR="00FB751E" w:rsidRPr="00B95BF2" w:rsidRDefault="00FB751E" w:rsidP="00FB751E">
      <w:pPr>
        <w:pStyle w:val="Luettelokappale"/>
        <w:numPr>
          <w:ilvl w:val="0"/>
          <w:numId w:val="15"/>
        </w:numPr>
        <w:spacing w:line="360" w:lineRule="auto"/>
        <w:jc w:val="both"/>
        <w:rPr>
          <w:rFonts w:ascii="Book Antiqua" w:hAnsi="Book Antiqua" w:cs="Times New Roman"/>
          <w:lang w:val="sv-SE"/>
        </w:rPr>
      </w:pPr>
      <w:r w:rsidRPr="00B95BF2">
        <w:rPr>
          <w:rFonts w:ascii="Book Antiqua" w:hAnsi="Book Antiqua" w:cs="Times New Roman"/>
          <w:lang w:val="sv-SE"/>
        </w:rPr>
        <w:t>Lärarnas planeringsarbete och möjlighet för möten sker utanför barngrupperna. För detta finns det i olika utrymmen arrangerat plats för detta ändamål. I matsalen skall det vara möjligt att mötas vid exempelvis lärarmöten, personalens gemensamma tillfällen och andra icke konfidentiella samtal. Personalutrymmet är också formbart för annat än kaffepausen.</w:t>
      </w:r>
    </w:p>
    <w:p w:rsidR="00E526B4" w:rsidRDefault="00E526B4" w:rsidP="00871A4F">
      <w:pPr>
        <w:spacing w:line="360" w:lineRule="auto"/>
        <w:ind w:left="567"/>
        <w:jc w:val="both"/>
        <w:rPr>
          <w:rFonts w:ascii="Book Antiqua" w:hAnsi="Book Antiqua" w:cs="Times New Roman"/>
          <w:lang w:val="sv-SE"/>
        </w:rPr>
      </w:pPr>
    </w:p>
    <w:p w:rsidR="00B2099E" w:rsidRDefault="00B2099E" w:rsidP="00871A4F">
      <w:pPr>
        <w:spacing w:line="360" w:lineRule="auto"/>
        <w:ind w:left="567"/>
        <w:jc w:val="both"/>
        <w:rPr>
          <w:rFonts w:ascii="Book Antiqua" w:hAnsi="Book Antiqua" w:cs="Times New Roman"/>
          <w:lang w:val="sv-SE"/>
        </w:rPr>
      </w:pPr>
    </w:p>
    <w:p w:rsidR="00B2099E" w:rsidRDefault="00B2099E" w:rsidP="00871A4F">
      <w:pPr>
        <w:spacing w:line="360" w:lineRule="auto"/>
        <w:ind w:left="567"/>
        <w:jc w:val="both"/>
        <w:rPr>
          <w:rFonts w:ascii="Book Antiqua" w:hAnsi="Book Antiqua" w:cs="Times New Roman"/>
          <w:lang w:val="sv-SE"/>
        </w:rPr>
      </w:pPr>
    </w:p>
    <w:p w:rsidR="002E5A1D" w:rsidRDefault="002E5A1D" w:rsidP="00871A4F">
      <w:pPr>
        <w:spacing w:line="360" w:lineRule="auto"/>
        <w:ind w:left="567"/>
        <w:jc w:val="both"/>
        <w:rPr>
          <w:rFonts w:ascii="Book Antiqua" w:hAnsi="Book Antiqua" w:cs="Times New Roman"/>
          <w:lang w:val="sv-SE"/>
        </w:rPr>
      </w:pPr>
    </w:p>
    <w:p w:rsidR="002E5A1D" w:rsidRDefault="002E5A1D" w:rsidP="00871A4F">
      <w:pPr>
        <w:spacing w:line="360" w:lineRule="auto"/>
        <w:ind w:left="567"/>
        <w:jc w:val="both"/>
        <w:rPr>
          <w:rFonts w:ascii="Book Antiqua" w:hAnsi="Book Antiqua" w:cs="Times New Roman"/>
          <w:lang w:val="sv-SE"/>
        </w:rPr>
      </w:pPr>
    </w:p>
    <w:p w:rsidR="00EA2CEF" w:rsidRDefault="00EA2CEF" w:rsidP="00871A4F">
      <w:pPr>
        <w:spacing w:line="360" w:lineRule="auto"/>
        <w:ind w:left="567"/>
        <w:jc w:val="both"/>
        <w:rPr>
          <w:rFonts w:ascii="Book Antiqua" w:hAnsi="Book Antiqua" w:cs="Times New Roman"/>
          <w:lang w:val="sv-SE"/>
        </w:rPr>
      </w:pPr>
    </w:p>
    <w:p w:rsidR="00E21AB4" w:rsidRDefault="00E21AB4" w:rsidP="00871A4F">
      <w:pPr>
        <w:spacing w:line="360" w:lineRule="auto"/>
        <w:ind w:left="567"/>
        <w:jc w:val="both"/>
        <w:rPr>
          <w:rFonts w:ascii="Book Antiqua" w:hAnsi="Book Antiqua" w:cs="Times New Roman"/>
          <w:lang w:val="sv-SE"/>
        </w:rPr>
      </w:pPr>
    </w:p>
    <w:p w:rsidR="00E21AB4" w:rsidRDefault="00E21AB4" w:rsidP="00871A4F">
      <w:pPr>
        <w:spacing w:line="360" w:lineRule="auto"/>
        <w:ind w:left="567"/>
        <w:jc w:val="both"/>
        <w:rPr>
          <w:rFonts w:ascii="Book Antiqua" w:hAnsi="Book Antiqua" w:cs="Times New Roman"/>
          <w:lang w:val="sv-SE"/>
        </w:rPr>
      </w:pPr>
    </w:p>
    <w:p w:rsidR="00E21AB4" w:rsidRDefault="00E21AB4" w:rsidP="00871A4F">
      <w:pPr>
        <w:spacing w:line="360" w:lineRule="auto"/>
        <w:ind w:left="567"/>
        <w:jc w:val="both"/>
        <w:rPr>
          <w:rFonts w:ascii="Book Antiqua" w:hAnsi="Book Antiqua" w:cs="Times New Roman"/>
          <w:lang w:val="sv-SE"/>
        </w:rPr>
      </w:pPr>
    </w:p>
    <w:sectPr w:rsidR="00E21AB4" w:rsidSect="000A0D8E">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FE2" w:rsidRDefault="00D31FE2" w:rsidP="00D45142">
      <w:r>
        <w:separator/>
      </w:r>
    </w:p>
  </w:endnote>
  <w:endnote w:type="continuationSeparator" w:id="0">
    <w:p w:rsidR="00D31FE2" w:rsidRDefault="00D31FE2"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7B" w:rsidRDefault="00820F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7B" w:rsidRDefault="00820F7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7B" w:rsidRDefault="00820F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FE2" w:rsidRDefault="00D31FE2" w:rsidP="00D45142">
      <w:r>
        <w:separator/>
      </w:r>
    </w:p>
  </w:footnote>
  <w:footnote w:type="continuationSeparator" w:id="0">
    <w:p w:rsidR="00D31FE2" w:rsidRDefault="00D31FE2" w:rsidP="00D4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7B" w:rsidRDefault="00EB60ED">
    <w:pPr>
      <w:pStyle w:val="Yltunniste"/>
      <w:framePr w:wrap="around" w:vAnchor="text" w:hAnchor="margin" w:xAlign="right" w:y="1"/>
      <w:rPr>
        <w:rStyle w:val="Sivunumero"/>
        <w:rFonts w:eastAsiaTheme="majorEastAsia"/>
      </w:rPr>
    </w:pPr>
    <w:r>
      <w:rPr>
        <w:rStyle w:val="Sivunumero"/>
        <w:rFonts w:eastAsiaTheme="majorEastAsia"/>
      </w:rPr>
      <w:fldChar w:fldCharType="begin"/>
    </w:r>
    <w:r w:rsidR="00B6437B">
      <w:rPr>
        <w:rStyle w:val="Sivunumero"/>
        <w:rFonts w:eastAsiaTheme="majorEastAsia"/>
      </w:rPr>
      <w:instrText xml:space="preserve">PAGE  </w:instrText>
    </w:r>
    <w:r>
      <w:rPr>
        <w:rStyle w:val="Sivunumero"/>
        <w:rFonts w:eastAsiaTheme="majorEastAsia"/>
      </w:rPr>
      <w:fldChar w:fldCharType="separate"/>
    </w:r>
    <w:r w:rsidR="00B6437B">
      <w:rPr>
        <w:rStyle w:val="Sivunumero"/>
        <w:rFonts w:eastAsiaTheme="majorEastAsia"/>
        <w:noProof/>
      </w:rPr>
      <w:t>1</w:t>
    </w:r>
    <w:r>
      <w:rPr>
        <w:rStyle w:val="Sivunumero"/>
        <w:rFonts w:eastAsiaTheme="majorEastAsia"/>
      </w:rPr>
      <w:fldChar w:fldCharType="end"/>
    </w:r>
  </w:p>
  <w:p w:rsidR="00B6437B" w:rsidRDefault="00B6437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7B" w:rsidRDefault="00820F7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F7B" w:rsidRDefault="00820F7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88E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C3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EF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22B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0229D"/>
    <w:multiLevelType w:val="hybridMultilevel"/>
    <w:tmpl w:val="35962C0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3" w15:restartNumberingAfterBreak="0">
    <w:nsid w:val="3E6851CE"/>
    <w:multiLevelType w:val="hybridMultilevel"/>
    <w:tmpl w:val="B4F8046A"/>
    <w:lvl w:ilvl="0" w:tplc="98BCF82E">
      <w:start w:val="11"/>
      <w:numFmt w:val="bullet"/>
      <w:lvlText w:val="-"/>
      <w:lvlJc w:val="left"/>
      <w:pPr>
        <w:ind w:left="927" w:hanging="360"/>
      </w:pPr>
      <w:rPr>
        <w:rFonts w:ascii="Book Antiqua" w:eastAsiaTheme="minorHAnsi" w:hAnsi="Book Antiqua"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4" w15:restartNumberingAfterBreak="0">
    <w:nsid w:val="5F0A4E97"/>
    <w:multiLevelType w:val="hybridMultilevel"/>
    <w:tmpl w:val="58AE64C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15:restartNumberingAfterBreak="0">
    <w:nsid w:val="6A7312CD"/>
    <w:multiLevelType w:val="hybridMultilevel"/>
    <w:tmpl w:val="0F94DC02"/>
    <w:lvl w:ilvl="0" w:tplc="E9889B0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E0635F2"/>
    <w:multiLevelType w:val="hybridMultilevel"/>
    <w:tmpl w:val="C18A6BAA"/>
    <w:lvl w:ilvl="0" w:tplc="7B841ACE">
      <w:numFmt w:val="bullet"/>
      <w:lvlText w:val="-"/>
      <w:lvlJc w:val="left"/>
      <w:pPr>
        <w:ind w:left="720" w:hanging="360"/>
      </w:pPr>
      <w:rPr>
        <w:rFonts w:ascii="Helvetica" w:eastAsiaTheme="minorHAnsi" w:hAnsi="Helvetica" w:cs="Helvetica" w:hint="default"/>
        <w:color w:val="333333"/>
        <w:sz w:val="21"/>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4"/>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SortMethod w:val="00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30721">
      <o:colormenu v:ext="edit" fill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E2"/>
    <w:rsid w:val="00010C1D"/>
    <w:rsid w:val="00024DD7"/>
    <w:rsid w:val="000470C5"/>
    <w:rsid w:val="000634FB"/>
    <w:rsid w:val="00081743"/>
    <w:rsid w:val="00095395"/>
    <w:rsid w:val="00097708"/>
    <w:rsid w:val="000A01C5"/>
    <w:rsid w:val="000A0D8E"/>
    <w:rsid w:val="00152378"/>
    <w:rsid w:val="0015580B"/>
    <w:rsid w:val="001627E0"/>
    <w:rsid w:val="001C71C5"/>
    <w:rsid w:val="001E4029"/>
    <w:rsid w:val="001F2B8E"/>
    <w:rsid w:val="001F5912"/>
    <w:rsid w:val="00221647"/>
    <w:rsid w:val="00255135"/>
    <w:rsid w:val="0029548E"/>
    <w:rsid w:val="002C1CFF"/>
    <w:rsid w:val="002E1532"/>
    <w:rsid w:val="002E5A1D"/>
    <w:rsid w:val="002F272C"/>
    <w:rsid w:val="002F6053"/>
    <w:rsid w:val="00344E16"/>
    <w:rsid w:val="00377D27"/>
    <w:rsid w:val="0038480F"/>
    <w:rsid w:val="003A1FD7"/>
    <w:rsid w:val="003B087C"/>
    <w:rsid w:val="003B1AEE"/>
    <w:rsid w:val="003D1DDA"/>
    <w:rsid w:val="003D3178"/>
    <w:rsid w:val="00402038"/>
    <w:rsid w:val="00441721"/>
    <w:rsid w:val="0045133F"/>
    <w:rsid w:val="0045789B"/>
    <w:rsid w:val="004A6DAF"/>
    <w:rsid w:val="004D4979"/>
    <w:rsid w:val="004E3C33"/>
    <w:rsid w:val="00502DA6"/>
    <w:rsid w:val="00562A52"/>
    <w:rsid w:val="005709CF"/>
    <w:rsid w:val="00576D22"/>
    <w:rsid w:val="005A1AB9"/>
    <w:rsid w:val="005D09E5"/>
    <w:rsid w:val="005D3A07"/>
    <w:rsid w:val="005E0D42"/>
    <w:rsid w:val="00606488"/>
    <w:rsid w:val="00624F8F"/>
    <w:rsid w:val="00654E35"/>
    <w:rsid w:val="00686F79"/>
    <w:rsid w:val="00697761"/>
    <w:rsid w:val="006D4843"/>
    <w:rsid w:val="006E38D5"/>
    <w:rsid w:val="0072217B"/>
    <w:rsid w:val="007260CB"/>
    <w:rsid w:val="0072777D"/>
    <w:rsid w:val="00734E6F"/>
    <w:rsid w:val="00745E92"/>
    <w:rsid w:val="00751238"/>
    <w:rsid w:val="00760019"/>
    <w:rsid w:val="00820F7B"/>
    <w:rsid w:val="00830EF3"/>
    <w:rsid w:val="00871A4F"/>
    <w:rsid w:val="00893CEB"/>
    <w:rsid w:val="008B7F4E"/>
    <w:rsid w:val="00936891"/>
    <w:rsid w:val="00975673"/>
    <w:rsid w:val="00981C75"/>
    <w:rsid w:val="009B0E7A"/>
    <w:rsid w:val="009E0EBF"/>
    <w:rsid w:val="00A02AB8"/>
    <w:rsid w:val="00A128CA"/>
    <w:rsid w:val="00A230CB"/>
    <w:rsid w:val="00A273B6"/>
    <w:rsid w:val="00A27F20"/>
    <w:rsid w:val="00A31BEF"/>
    <w:rsid w:val="00A34000"/>
    <w:rsid w:val="00A36822"/>
    <w:rsid w:val="00A406CC"/>
    <w:rsid w:val="00B1319E"/>
    <w:rsid w:val="00B2099E"/>
    <w:rsid w:val="00B20B6E"/>
    <w:rsid w:val="00B5270E"/>
    <w:rsid w:val="00B6437B"/>
    <w:rsid w:val="00B84AC0"/>
    <w:rsid w:val="00B91E39"/>
    <w:rsid w:val="00B95BF2"/>
    <w:rsid w:val="00BA786B"/>
    <w:rsid w:val="00BB2DD8"/>
    <w:rsid w:val="00BB72C0"/>
    <w:rsid w:val="00BF462C"/>
    <w:rsid w:val="00BF602F"/>
    <w:rsid w:val="00C36AED"/>
    <w:rsid w:val="00C45485"/>
    <w:rsid w:val="00C543B0"/>
    <w:rsid w:val="00C82E31"/>
    <w:rsid w:val="00CB172C"/>
    <w:rsid w:val="00CC2314"/>
    <w:rsid w:val="00D06FF6"/>
    <w:rsid w:val="00D10C57"/>
    <w:rsid w:val="00D2712D"/>
    <w:rsid w:val="00D31FE2"/>
    <w:rsid w:val="00D42981"/>
    <w:rsid w:val="00D42AA0"/>
    <w:rsid w:val="00D45142"/>
    <w:rsid w:val="00D47A9B"/>
    <w:rsid w:val="00D50FB5"/>
    <w:rsid w:val="00D64434"/>
    <w:rsid w:val="00D75919"/>
    <w:rsid w:val="00DA00D9"/>
    <w:rsid w:val="00DE0CFF"/>
    <w:rsid w:val="00DE609C"/>
    <w:rsid w:val="00E02F59"/>
    <w:rsid w:val="00E100B8"/>
    <w:rsid w:val="00E2116B"/>
    <w:rsid w:val="00E21AB4"/>
    <w:rsid w:val="00E27F80"/>
    <w:rsid w:val="00E51C6D"/>
    <w:rsid w:val="00E526B4"/>
    <w:rsid w:val="00E73F6A"/>
    <w:rsid w:val="00E86FEF"/>
    <w:rsid w:val="00EA2CEF"/>
    <w:rsid w:val="00EB60ED"/>
    <w:rsid w:val="00EB64A5"/>
    <w:rsid w:val="00EB6C3D"/>
    <w:rsid w:val="00ED11CA"/>
    <w:rsid w:val="00F04A0E"/>
    <w:rsid w:val="00F63107"/>
    <w:rsid w:val="00F771F8"/>
    <w:rsid w:val="00FA0B40"/>
    <w:rsid w:val="00FA3D1A"/>
    <w:rsid w:val="00FA3D41"/>
    <w:rsid w:val="00FB751E"/>
    <w:rsid w:val="00FC4226"/>
    <w:rsid w:val="00FF6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2412]"/>
    </o:shapedefaults>
    <o:shapelayout v:ext="edit">
      <o:idmap v:ext="edit" data="1"/>
    </o:shapelayout>
  </w:shapeDefaults>
  <w:decimalSymbol w:val=","/>
  <w:listSeparator w:val=";"/>
  <w14:docId w14:val="2C3C6EEA"/>
  <w15:chartTrackingRefBased/>
  <w15:docId w15:val="{25415309-F111-49CE-B0AD-286A4E20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84AC0"/>
    <w:rPr>
      <w:rFonts w:ascii="Arial" w:hAnsi="Arial"/>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 w:val="24"/>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sz w:val="24"/>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lang w:eastAsia="fi-FI"/>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A3D41"/>
    <w:pPr>
      <w:numPr>
        <w:ilvl w:val="1"/>
      </w:numPr>
    </w:pPr>
    <w:rPr>
      <w:rFonts w:eastAsiaTheme="majorEastAsia"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A3D41"/>
    <w:rPr>
      <w:rFonts w:ascii="Arial" w:eastAsiaTheme="majorEastAsia" w:hAnsi="Arial"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cs="Times New Roman"/>
      <w:szCs w:val="20"/>
      <w:lang w:eastAsia="fi-FI"/>
    </w:rPr>
  </w:style>
  <w:style w:type="paragraph" w:styleId="Yltunniste">
    <w:name w:val="header"/>
    <w:basedOn w:val="Normaali"/>
    <w:link w:val="YltunnisteChar"/>
    <w:rsid w:val="00E100B8"/>
    <w:pPr>
      <w:widowControl w:val="0"/>
      <w:tabs>
        <w:tab w:val="center" w:pos="4819"/>
        <w:tab w:val="right" w:pos="9638"/>
      </w:tabs>
    </w:pPr>
    <w:rPr>
      <w:rFonts w:eastAsia="Times New Roman" w:cs="Times New Roman"/>
      <w:szCs w:val="20"/>
      <w:lang w:eastAsia="fi-FI"/>
    </w:rPr>
  </w:style>
  <w:style w:type="character" w:customStyle="1" w:styleId="YltunnisteChar">
    <w:name w:val="Ylätunniste Char"/>
    <w:basedOn w:val="Kappaleenoletusfontti"/>
    <w:link w:val="Yltunniste"/>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cs="Times New Roman"/>
      <w:sz w:val="18"/>
      <w:szCs w:val="20"/>
      <w:lang w:eastAsia="fi-FI"/>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cs="Times New Roman"/>
      <w:szCs w:val="20"/>
      <w:lang w:eastAsia="fi-FI"/>
    </w:rPr>
  </w:style>
  <w:style w:type="character" w:customStyle="1" w:styleId="Otsikko6Char">
    <w:name w:val="Otsikko 6 Char"/>
    <w:basedOn w:val="Kappaleenoletusfontti"/>
    <w:link w:val="Otsikko6"/>
    <w:uiPriority w:val="9"/>
    <w:semiHidden/>
    <w:rsid w:val="00A230CB"/>
    <w:rPr>
      <w:rFonts w:ascii="Arial" w:eastAsiaTheme="majorEastAsia" w:hAnsi="Arial" w:cstheme="majorBidi"/>
      <w:i/>
      <w:iCs/>
      <w:color w:val="243F60" w:themeColor="accent1" w:themeShade="7F"/>
    </w:rPr>
  </w:style>
  <w:style w:type="paragraph" w:styleId="Luettelokappale">
    <w:name w:val="List Paragraph"/>
    <w:basedOn w:val="Normaali"/>
    <w:uiPriority w:val="34"/>
    <w:qFormat/>
    <w:rsid w:val="00981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png@01D74101.DE40A43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png@01D74101.DE40A4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5D48-0F3E-41B9-A56B-1C6967C0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590</Words>
  <Characters>4781</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Turun kaupunki (hallinto x64)</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Borgström Nina</dc:creator>
  <cp:keywords/>
  <dc:description/>
  <cp:lastModifiedBy>Borgström Nina</cp:lastModifiedBy>
  <cp:revision>5</cp:revision>
  <dcterms:created xsi:type="dcterms:W3CDTF">2021-09-23T09:01:00Z</dcterms:created>
  <dcterms:modified xsi:type="dcterms:W3CDTF">2021-09-23T09:12:00Z</dcterms:modified>
</cp:coreProperties>
</file>