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1BF5B" w14:textId="77777777" w:rsidR="008B2768" w:rsidRPr="00103E1B" w:rsidRDefault="00E74A43" w:rsidP="00710CA4">
      <w:pPr>
        <w:ind w:right="-173"/>
        <w:rPr>
          <w:b/>
          <w:sz w:val="24"/>
          <w:szCs w:val="24"/>
        </w:rPr>
      </w:pPr>
      <w:r>
        <w:rPr>
          <w:rFonts w:eastAsia="Calibri"/>
          <w:noProof/>
          <w:lang w:val="fi-FI" w:eastAsia="fi-FI" w:bidi="ar-SA"/>
        </w:rPr>
        <w:drawing>
          <wp:anchor distT="97536" distB="85220" distL="230124" distR="204586" simplePos="0" relativeHeight="251657728" behindDoc="0" locked="0" layoutInCell="1" allowOverlap="1" wp14:anchorId="10ED9FC9" wp14:editId="07179FC4">
            <wp:simplePos x="0" y="0"/>
            <wp:positionH relativeFrom="column">
              <wp:posOffset>7519797</wp:posOffset>
            </wp:positionH>
            <wp:positionV relativeFrom="paragraph">
              <wp:posOffset>-205486</wp:posOffset>
            </wp:positionV>
            <wp:extent cx="1580134" cy="819023"/>
            <wp:effectExtent l="0" t="0" r="1016" b="0"/>
            <wp:wrapSquare wrapText="bothSides"/>
            <wp:docPr id="2" name="Kuva 12" descr="logo4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4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34" cy="8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46FD7E" w14:textId="77777777" w:rsidR="00710CA4" w:rsidRPr="00155A57" w:rsidRDefault="00B248EF" w:rsidP="00710CA4">
      <w:pPr>
        <w:pStyle w:val="Otsikko3"/>
        <w:spacing w:before="0"/>
        <w:ind w:right="-176"/>
        <w:rPr>
          <w:lang w:val="fi-FI"/>
        </w:rPr>
      </w:pPr>
      <w:r>
        <w:rPr>
          <w:lang w:val="fi-FI"/>
        </w:rPr>
        <w:t>KASVATUS- JA OHJAUSALAN</w:t>
      </w:r>
      <w:r w:rsidR="00710CA4" w:rsidRPr="00155A57">
        <w:rPr>
          <w:lang w:val="fi-FI"/>
        </w:rPr>
        <w:t xml:space="preserve"> PERUSTUTKINTO</w:t>
      </w:r>
      <w:r>
        <w:rPr>
          <w:lang w:val="fi-FI"/>
        </w:rPr>
        <w:t xml:space="preserve">, </w:t>
      </w:r>
      <w:r>
        <w:rPr>
          <w:caps w:val="0"/>
          <w:lang w:val="fi-FI"/>
        </w:rPr>
        <w:t>varhaiskasvatuksen ja perhetoiminnan osaamisala</w:t>
      </w:r>
    </w:p>
    <w:p w14:paraId="1177B925" w14:textId="77777777" w:rsidR="00710CA4" w:rsidRPr="00412E2F" w:rsidRDefault="00710CA4" w:rsidP="00710CA4">
      <w:pPr>
        <w:spacing w:before="0" w:after="0" w:line="240" w:lineRule="auto"/>
        <w:ind w:right="-176"/>
        <w:rPr>
          <w:b/>
          <w:sz w:val="20"/>
          <w:szCs w:val="28"/>
          <w:lang w:val="fi-FI"/>
        </w:rPr>
      </w:pPr>
    </w:p>
    <w:p w14:paraId="39068959" w14:textId="77777777" w:rsidR="00710CA4" w:rsidRPr="005661FC" w:rsidRDefault="00300D23" w:rsidP="00710CA4">
      <w:pPr>
        <w:pStyle w:val="Otsikko"/>
        <w:spacing w:before="120"/>
        <w:ind w:right="-176"/>
        <w:rPr>
          <w:sz w:val="36"/>
          <w:lang w:val="fi-FI"/>
        </w:rPr>
      </w:pPr>
      <w:r>
        <w:rPr>
          <w:sz w:val="36"/>
          <w:lang w:val="fi-FI"/>
        </w:rPr>
        <w:t>varhaiskasvatuksen pedagogisen toiminnan toteuttaminen</w:t>
      </w:r>
      <w:r w:rsidR="00DF5CAA">
        <w:rPr>
          <w:sz w:val="36"/>
          <w:lang w:val="fi-FI"/>
        </w:rPr>
        <w:t xml:space="preserve">, </w:t>
      </w:r>
      <w:r>
        <w:rPr>
          <w:sz w:val="36"/>
          <w:lang w:val="fi-FI"/>
        </w:rPr>
        <w:t>30</w:t>
      </w:r>
      <w:r w:rsidR="00DF5CAA">
        <w:rPr>
          <w:sz w:val="36"/>
          <w:lang w:val="fi-FI"/>
        </w:rPr>
        <w:t xml:space="preserve"> OSP</w:t>
      </w:r>
    </w:p>
    <w:p w14:paraId="4ACFEB0E" w14:textId="77777777" w:rsidR="00710CA4" w:rsidRPr="00155A57" w:rsidRDefault="00710CA4" w:rsidP="00710CA4">
      <w:pPr>
        <w:pStyle w:val="Otsikko1"/>
        <w:ind w:right="-173"/>
        <w:rPr>
          <w:lang w:val="fi-FI"/>
        </w:rPr>
      </w:pPr>
      <w:r>
        <w:rPr>
          <w:lang w:val="fi-FI"/>
        </w:rPr>
        <w:t>osaamisen osoittamisen suunnitelma</w:t>
      </w:r>
    </w:p>
    <w:p w14:paraId="25795C1E" w14:textId="77777777" w:rsidR="00710CA4" w:rsidRPr="00155A57" w:rsidRDefault="00710CA4" w:rsidP="00710CA4">
      <w:pPr>
        <w:spacing w:before="0" w:after="0"/>
        <w:ind w:right="-176"/>
        <w:rPr>
          <w:b/>
          <w:sz w:val="32"/>
          <w:szCs w:val="32"/>
          <w:lang w:val="fi-F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3402"/>
        <w:gridCol w:w="3969"/>
      </w:tblGrid>
      <w:tr w:rsidR="00710CA4" w:rsidRPr="004869DE" w14:paraId="79E8F65E" w14:textId="77777777" w:rsidTr="00B527C8">
        <w:tc>
          <w:tcPr>
            <w:tcW w:w="7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CFB12F" w14:textId="0CC8BA6F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proofErr w:type="gramStart"/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 xml:space="preserve">Opiskelija:  </w:t>
            </w:r>
            <w:r w:rsidR="00DD745E" w:rsidRPr="00DD745E">
              <w:rPr>
                <w:rFonts w:cs="Arial"/>
                <w:b/>
                <w:bCs/>
                <w:color w:val="FF0000"/>
                <w:sz w:val="20"/>
                <w:lang w:val="fi-FI" w:eastAsia="fi-FI"/>
              </w:rPr>
              <w:t>MALLIHENSU</w:t>
            </w:r>
            <w:proofErr w:type="gramEnd"/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D1A16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Ryhmä: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6E98CE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Puhelin:</w:t>
            </w:r>
          </w:p>
        </w:tc>
      </w:tr>
      <w:tr w:rsidR="00710CA4" w:rsidRPr="004869DE" w14:paraId="2905A635" w14:textId="77777777" w:rsidTr="00B527C8">
        <w:tc>
          <w:tcPr>
            <w:tcW w:w="7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064B0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Näyttöpaikka:</w:t>
            </w:r>
            <w:r w:rsidRPr="004869DE">
              <w:rPr>
                <w:rFonts w:cs="Arial"/>
                <w:sz w:val="20"/>
                <w:lang w:val="fi-FI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3AD8C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Näytön ajankohta:</w:t>
            </w:r>
          </w:p>
        </w:tc>
      </w:tr>
      <w:tr w:rsidR="00710CA4" w:rsidRPr="004869DE" w14:paraId="57B723D2" w14:textId="77777777" w:rsidTr="00B527C8">
        <w:tc>
          <w:tcPr>
            <w:tcW w:w="7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60AA1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Työpaikkaohjaaja:</w:t>
            </w:r>
            <w:r w:rsidRPr="004869DE">
              <w:rPr>
                <w:rFonts w:cs="Arial"/>
                <w:sz w:val="20"/>
                <w:lang w:val="fi-FI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2B85A" w14:textId="77777777"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Työpaikkaohjaajan työpuhelinnumero:</w:t>
            </w:r>
          </w:p>
        </w:tc>
      </w:tr>
    </w:tbl>
    <w:p w14:paraId="27E601F0" w14:textId="77777777"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bCs/>
          <w:lang w:val="fi-FI" w:eastAsia="fi-FI"/>
        </w:rPr>
      </w:pPr>
    </w:p>
    <w:p w14:paraId="3DE51513" w14:textId="77777777" w:rsidR="00710CA4" w:rsidRPr="00412E2F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14:paraId="18665F48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Osaamisen osoittamisen suunnitelma ohjaa käytännön toimintaa näytössä ja varmistaa, että näytössä tulee osoitettua siihen kuuluva ammattitaito. Osaamisen osoittamisen suunnitelma</w:t>
      </w:r>
      <w:r>
        <w:rPr>
          <w:rFonts w:cs="Arial"/>
          <w:sz w:val="18"/>
          <w:lang w:val="fi-FI" w:eastAsia="fi-FI"/>
        </w:rPr>
        <w:t>an kirjataan,</w:t>
      </w:r>
      <w:r w:rsidRPr="00412E2F">
        <w:rPr>
          <w:rFonts w:cs="Arial"/>
          <w:b/>
          <w:bCs/>
          <w:sz w:val="18"/>
          <w:lang w:val="fi-FI" w:eastAsia="fi-FI"/>
        </w:rPr>
        <w:t xml:space="preserve"> millä tavalla ammattitaito aiotaan osoittaa ja miten arvioinnin kohteet näkyvät käytännössä. </w:t>
      </w:r>
      <w:r w:rsidRPr="00412E2F">
        <w:rPr>
          <w:rFonts w:cs="Arial"/>
          <w:bCs/>
          <w:sz w:val="18"/>
          <w:lang w:val="fi-FI" w:eastAsia="fi-FI"/>
        </w:rPr>
        <w:t>S</w:t>
      </w:r>
      <w:r w:rsidRPr="00412E2F">
        <w:rPr>
          <w:rFonts w:cs="Arial"/>
          <w:sz w:val="18"/>
          <w:lang w:val="fi-FI" w:eastAsia="fi-FI"/>
        </w:rPr>
        <w:t xml:space="preserve">uunnitelma laaditaan yhteistyössä työpaikkaohjaajan ja opettajan kanssa. </w:t>
      </w:r>
    </w:p>
    <w:p w14:paraId="2A621DC8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111D4638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14:paraId="2B1B8D8A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Ohjeita suunnitelman tekemiseen</w:t>
      </w:r>
    </w:p>
    <w:p w14:paraId="5B11ADA4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Kirjaa lomakkeen sarakkeeseen </w:t>
      </w:r>
      <w:r w:rsidRPr="00412E2F">
        <w:rPr>
          <w:rFonts w:cs="Arial"/>
          <w:i/>
          <w:sz w:val="18"/>
          <w:lang w:val="fi-FI" w:eastAsia="fi-FI"/>
        </w:rPr>
        <w:t>osaamisen osoittamisen</w:t>
      </w:r>
      <w:r w:rsidRPr="00412E2F">
        <w:rPr>
          <w:rFonts w:cs="Arial"/>
          <w:sz w:val="18"/>
          <w:lang w:val="fi-FI" w:eastAsia="fi-FI"/>
        </w:rPr>
        <w:t xml:space="preserve"> </w:t>
      </w:r>
      <w:r w:rsidRPr="00412E2F">
        <w:rPr>
          <w:rFonts w:cs="Arial"/>
          <w:i/>
          <w:sz w:val="18"/>
          <w:lang w:val="fi-FI" w:eastAsia="fi-FI"/>
        </w:rPr>
        <w:t>suunnitelma</w:t>
      </w:r>
      <w:r w:rsidRPr="00412E2F">
        <w:rPr>
          <w:rFonts w:cs="Arial"/>
          <w:sz w:val="18"/>
          <w:lang w:val="fi-FI" w:eastAsia="fi-FI"/>
        </w:rPr>
        <w:t>, miten aiot näyttää kyseessä olevan arvioinnin kohteen. Ammattitaitoa voi osoittaa seuraavilla tavoilla:</w:t>
      </w:r>
    </w:p>
    <w:p w14:paraId="503F437F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Työtehtävät</w:t>
      </w:r>
      <w:r w:rsidRPr="00412E2F">
        <w:rPr>
          <w:rFonts w:cs="Arial"/>
          <w:sz w:val="18"/>
          <w:lang w:val="fi-FI" w:eastAsia="fi-FI"/>
        </w:rPr>
        <w:t xml:space="preserve">: Ammattitaidon osoittaminen tapahtuu ensisijaisesti käytännön työssä. Suunnittele ja kirjaa mahdollisimman käytännönläheisesti työtehtäviä, joilla voit näyttää arvioinnin kohteisiin liittyvän osaamisesi.  </w:t>
      </w:r>
    </w:p>
    <w:p w14:paraId="260D2D97" w14:textId="77777777" w:rsidR="00710CA4" w:rsidRPr="00412E2F" w:rsidRDefault="00710CA4" w:rsidP="00E74A43">
      <w:pPr>
        <w:pStyle w:val="Luettelokappale"/>
        <w:numPr>
          <w:ilvl w:val="0"/>
          <w:numId w:val="2"/>
        </w:numPr>
        <w:spacing w:before="0" w:after="60" w:line="240" w:lineRule="auto"/>
        <w:ind w:right="-176"/>
        <w:jc w:val="both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 xml:space="preserve">Muut </w:t>
      </w:r>
      <w:proofErr w:type="spellStart"/>
      <w:r w:rsidRPr="00412E2F">
        <w:rPr>
          <w:rFonts w:cs="Arial"/>
          <w:b/>
          <w:bCs/>
          <w:sz w:val="18"/>
          <w:lang w:eastAsia="fi-FI"/>
        </w:rPr>
        <w:t>ammattitaidon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osoittamisen</w:t>
      </w:r>
      <w:proofErr w:type="spellEnd"/>
      <w:r w:rsidRPr="00412E2F">
        <w:rPr>
          <w:rFonts w:cs="Arial"/>
          <w:b/>
          <w:bCs/>
          <w:sz w:val="18"/>
          <w:lang w:eastAsia="fi-FI"/>
        </w:rPr>
        <w:t xml:space="preserve"> </w:t>
      </w:r>
      <w:proofErr w:type="spellStart"/>
      <w:r w:rsidRPr="00412E2F">
        <w:rPr>
          <w:rFonts w:cs="Arial"/>
          <w:b/>
          <w:bCs/>
          <w:sz w:val="18"/>
          <w:lang w:eastAsia="fi-FI"/>
        </w:rPr>
        <w:t>tavat</w:t>
      </w:r>
      <w:proofErr w:type="spellEnd"/>
    </w:p>
    <w:p w14:paraId="629AB426" w14:textId="77777777" w:rsidR="00710CA4" w:rsidRPr="00412E2F" w:rsidRDefault="00710CA4" w:rsidP="00E74A43">
      <w:pPr>
        <w:numPr>
          <w:ilvl w:val="1"/>
          <w:numId w:val="2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Mahdolliset TYÖTEHTÄVIIN LIITTYVÄT KIRJALLISET SUUNNITELMAT ovat myös osa näyttöä ja ne toimitetaan näytön arvioijille suunnitelman liitteeksi.</w:t>
      </w:r>
    </w:p>
    <w:p w14:paraId="63FDFBC8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bCs/>
          <w:sz w:val="18"/>
          <w:lang w:val="fi-FI" w:eastAsia="fi-FI"/>
        </w:rPr>
      </w:pPr>
      <w:r w:rsidRPr="00412E2F">
        <w:rPr>
          <w:rFonts w:cs="Arial"/>
          <w:bCs/>
          <w:sz w:val="18"/>
          <w:lang w:val="fi-FI" w:eastAsia="fi-FI"/>
        </w:rPr>
        <w:t>TYÖHÖN LIITTYVÄT KESKUSTELUT ARJESSA työpaikkaohjaajan kanssa ovat olennainen osa oman osaamisen osoittamista – tuo siis aktiivisesti esille omia ajatuksiasi!</w:t>
      </w:r>
    </w:p>
    <w:p w14:paraId="21B109AA" w14:textId="77777777" w:rsidR="00710CA4" w:rsidRPr="00412E2F" w:rsidRDefault="00710CA4" w:rsidP="00E74A43">
      <w:pPr>
        <w:numPr>
          <w:ilvl w:val="0"/>
          <w:numId w:val="1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KIRJALLISET TYÖT Jos vaadittavaa ammattitaitoa ei voida edellä mainituin keinoin osoittaa, näyttöä voi täydentää kirjallisesti. </w:t>
      </w:r>
      <w:r w:rsidRPr="00412E2F">
        <w:rPr>
          <w:rFonts w:cs="Arial"/>
          <w:sz w:val="18"/>
          <w:u w:val="single"/>
          <w:lang w:val="fi-FI" w:eastAsia="fi-FI"/>
        </w:rPr>
        <w:t xml:space="preserve">Kirjalliset aineistot palautetaan ohjaavalle opettajalle hyvissä ajoin ennen arviointikeskustelua </w:t>
      </w:r>
      <w:proofErr w:type="spellStart"/>
      <w:r w:rsidRPr="00412E2F">
        <w:rPr>
          <w:rFonts w:cs="Arial"/>
          <w:sz w:val="18"/>
          <w:u w:val="single"/>
          <w:lang w:val="fi-FI" w:eastAsia="fi-FI"/>
        </w:rPr>
        <w:t>Pedanetin</w:t>
      </w:r>
      <w:proofErr w:type="spellEnd"/>
      <w:r w:rsidRPr="00412E2F">
        <w:rPr>
          <w:rFonts w:cs="Arial"/>
          <w:sz w:val="18"/>
          <w:u w:val="single"/>
          <w:lang w:val="fi-FI" w:eastAsia="fi-FI"/>
        </w:rPr>
        <w:t xml:space="preserve"> kautta.</w:t>
      </w:r>
    </w:p>
    <w:p w14:paraId="1FCC88B7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04A592AD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14:paraId="5EF8A12E" w14:textId="77777777"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lastRenderedPageBreak/>
        <w:t>Suunnitelman palautus ja palaute</w:t>
      </w:r>
    </w:p>
    <w:p w14:paraId="034C539B" w14:textId="77777777"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Suunnitelma palautetaan viikkoa ennen näytön alkamista sekä työpaikkaohjaajalle että opettajalle (</w:t>
      </w:r>
      <w:proofErr w:type="spellStart"/>
      <w:r w:rsidR="00B248EF">
        <w:rPr>
          <w:rFonts w:cs="Arial"/>
          <w:sz w:val="18"/>
          <w:lang w:val="fi-FI" w:eastAsia="fi-FI"/>
        </w:rPr>
        <w:t>P</w:t>
      </w:r>
      <w:r w:rsidRPr="00412E2F">
        <w:rPr>
          <w:rFonts w:cs="Arial"/>
          <w:sz w:val="18"/>
          <w:lang w:val="fi-FI" w:eastAsia="fi-FI"/>
        </w:rPr>
        <w:t>edanetiss</w:t>
      </w:r>
      <w:r w:rsidR="00B248EF">
        <w:rPr>
          <w:rFonts w:cs="Arial"/>
          <w:sz w:val="18"/>
          <w:lang w:val="fi-FI" w:eastAsia="fi-FI"/>
        </w:rPr>
        <w:t>ä</w:t>
      </w:r>
      <w:proofErr w:type="spellEnd"/>
      <w:r w:rsidRPr="00412E2F">
        <w:rPr>
          <w:rFonts w:cs="Arial"/>
          <w:sz w:val="18"/>
          <w:lang w:val="fi-FI" w:eastAsia="fi-FI"/>
        </w:rPr>
        <w:t xml:space="preserve">), jotka antavat palautetta ja hyväksyvät suunnitelman ennen käytännön näyttöä. </w:t>
      </w:r>
    </w:p>
    <w:p w14:paraId="22301862" w14:textId="77777777" w:rsidR="00710CA4" w:rsidRPr="00412E2F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3857"/>
        <w:gridCol w:w="3857"/>
        <w:gridCol w:w="4315"/>
      </w:tblGrid>
      <w:tr w:rsidR="0023036B" w:rsidRPr="004869DE" w14:paraId="40C72D8E" w14:textId="77777777" w:rsidTr="00B527C8">
        <w:tc>
          <w:tcPr>
            <w:tcW w:w="2821" w:type="dxa"/>
            <w:shd w:val="clear" w:color="auto" w:fill="auto"/>
          </w:tcPr>
          <w:p w14:paraId="2A242E7D" w14:textId="77777777" w:rsidR="0023036B" w:rsidRPr="004869DE" w:rsidRDefault="0023036B" w:rsidP="005661FC">
            <w:pPr>
              <w:spacing w:before="120"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4869DE">
              <w:rPr>
                <w:rFonts w:cs="Calibri"/>
                <w:b/>
                <w:szCs w:val="24"/>
              </w:rPr>
              <w:t>ARVIOINNIN KOHDE</w:t>
            </w:r>
          </w:p>
        </w:tc>
        <w:tc>
          <w:tcPr>
            <w:tcW w:w="12029" w:type="dxa"/>
            <w:gridSpan w:val="3"/>
            <w:shd w:val="clear" w:color="auto" w:fill="auto"/>
            <w:vAlign w:val="center"/>
          </w:tcPr>
          <w:p w14:paraId="49183572" w14:textId="77777777" w:rsidR="0023036B" w:rsidRPr="004869DE" w:rsidRDefault="0023036B" w:rsidP="005661FC">
            <w:pPr>
              <w:spacing w:before="120"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4869DE">
              <w:rPr>
                <w:rFonts w:cs="Calibri"/>
                <w:b/>
                <w:szCs w:val="24"/>
              </w:rPr>
              <w:t>ARVIOINTIKRITEERIT</w:t>
            </w:r>
          </w:p>
        </w:tc>
      </w:tr>
      <w:tr w:rsidR="00C85E39" w:rsidRPr="004869DE" w14:paraId="3BFFF48D" w14:textId="77777777" w:rsidTr="00B527C8">
        <w:trPr>
          <w:trHeight w:val="509"/>
        </w:trPr>
        <w:tc>
          <w:tcPr>
            <w:tcW w:w="2821" w:type="dxa"/>
            <w:shd w:val="clear" w:color="auto" w:fill="F2F2F2"/>
            <w:vAlign w:val="center"/>
          </w:tcPr>
          <w:p w14:paraId="342B83F1" w14:textId="77777777" w:rsidR="00C85E39" w:rsidRPr="004869DE" w:rsidRDefault="00C85E39" w:rsidP="00710CA4">
            <w:pPr>
              <w:spacing w:before="120"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3857" w:type="dxa"/>
            <w:shd w:val="clear" w:color="auto" w:fill="F2F2F2"/>
            <w:vAlign w:val="center"/>
          </w:tcPr>
          <w:p w14:paraId="047188D9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TYYDYTTÄVÄ</w:t>
            </w:r>
            <w:r w:rsidR="00CC32AC" w:rsidRPr="004869DE">
              <w:rPr>
                <w:rFonts w:cs="Calibri"/>
                <w:szCs w:val="24"/>
              </w:rPr>
              <w:t xml:space="preserve"> T1</w:t>
            </w:r>
          </w:p>
        </w:tc>
        <w:tc>
          <w:tcPr>
            <w:tcW w:w="3857" w:type="dxa"/>
            <w:shd w:val="clear" w:color="auto" w:fill="F2F2F2"/>
            <w:vAlign w:val="center"/>
          </w:tcPr>
          <w:p w14:paraId="129BAD93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HYVÄ</w:t>
            </w:r>
            <w:r w:rsidR="00CC32AC" w:rsidRPr="004869DE">
              <w:rPr>
                <w:rFonts w:cs="Calibri"/>
                <w:szCs w:val="24"/>
              </w:rPr>
              <w:t xml:space="preserve"> H</w:t>
            </w:r>
            <w:r w:rsidR="009D01D2" w:rsidRPr="004869DE">
              <w:rPr>
                <w:rFonts w:cs="Calibri"/>
                <w:szCs w:val="24"/>
              </w:rPr>
              <w:t>3</w:t>
            </w:r>
          </w:p>
        </w:tc>
        <w:tc>
          <w:tcPr>
            <w:tcW w:w="4315" w:type="dxa"/>
            <w:shd w:val="clear" w:color="auto" w:fill="F2F2F2"/>
            <w:vAlign w:val="center"/>
          </w:tcPr>
          <w:p w14:paraId="795E917A" w14:textId="77777777"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KIITETTÄVÄ</w:t>
            </w:r>
            <w:r w:rsidR="00CC32AC" w:rsidRPr="004869DE">
              <w:rPr>
                <w:rFonts w:cs="Calibri"/>
                <w:szCs w:val="24"/>
              </w:rPr>
              <w:t xml:space="preserve"> K</w:t>
            </w:r>
            <w:r w:rsidR="009D01D2" w:rsidRPr="004869DE">
              <w:rPr>
                <w:rFonts w:cs="Calibri"/>
                <w:szCs w:val="24"/>
              </w:rPr>
              <w:t>5</w:t>
            </w:r>
          </w:p>
        </w:tc>
      </w:tr>
      <w:tr w:rsidR="009D01D2" w:rsidRPr="00DF5CAA" w14:paraId="36EF08E6" w14:textId="77777777" w:rsidTr="00B527C8">
        <w:trPr>
          <w:trHeight w:val="1534"/>
        </w:trPr>
        <w:tc>
          <w:tcPr>
            <w:tcW w:w="2821" w:type="dxa"/>
            <w:shd w:val="clear" w:color="auto" w:fill="FFFFFF"/>
          </w:tcPr>
          <w:p w14:paraId="6555892E" w14:textId="64D3C7CE" w:rsidR="00300D23" w:rsidRDefault="00300D23" w:rsidP="00300D23">
            <w:pPr>
              <w:spacing w:before="0" w:after="0" w:line="240" w:lineRule="auto"/>
              <w:rPr>
                <w:rStyle w:val="Korostus"/>
                <w:b/>
                <w:bCs/>
                <w:caps w:val="0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työskentelee varhaiskasvatusta ohjaavien valtakunnallisen, paikallisen ja lapsen varhaiskasvatussuunnitelman sekä niiden</w:t>
            </w:r>
            <w:r w:rsid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 xml:space="preserve"> </w:t>
            </w: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arvoperustan ja toimintakulttuurin periaatteiden</w:t>
            </w:r>
            <w:r w:rsidRPr="00B527C8">
              <w:rPr>
                <w:rStyle w:val="Korostus"/>
                <w:b/>
                <w:bCs/>
                <w:sz w:val="20"/>
                <w:lang w:val="fi-FI"/>
              </w:rPr>
              <w:t xml:space="preserve"> </w:t>
            </w: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mukaisesti</w:t>
            </w:r>
            <w:r w:rsid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.</w:t>
            </w:r>
          </w:p>
          <w:p w14:paraId="3BAAD578" w14:textId="77777777" w:rsidR="00B527C8" w:rsidRPr="00B527C8" w:rsidRDefault="00B527C8" w:rsidP="00300D23">
            <w:pPr>
              <w:spacing w:before="0" w:after="0" w:line="240" w:lineRule="auto"/>
              <w:rPr>
                <w:rStyle w:val="Korostus"/>
                <w:b/>
                <w:bCs/>
                <w:sz w:val="20"/>
                <w:lang w:val="fi-FI"/>
              </w:rPr>
            </w:pPr>
          </w:p>
          <w:p w14:paraId="1D7CA040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511C785D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ymmärtäen varhaiskasvatussuunnitelmien kolmitasoisuuden ja niiden merkityksen toiminnalleen</w:t>
            </w:r>
          </w:p>
          <w:p w14:paraId="4C425BB4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paikallisen varhaiskasvatussuunnitelman mukaisesti ja hahmottaa muiden paikallisella tasolla tehtävien suunnitelmien yhteyden siihen</w:t>
            </w:r>
          </w:p>
          <w:p w14:paraId="28C4F304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toiminnassaan lapsen varhaiskasvatussuunnitelmaan kirjattuja tavoitteita ja sopimuksia henkilöstön toiminnalle</w:t>
            </w:r>
          </w:p>
          <w:p w14:paraId="26ABA623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toimii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varhaiskasvatussuunnitelman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perusteiden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arvoperustan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suuntaisesti</w:t>
            </w:r>
            <w:proofErr w:type="spellEnd"/>
          </w:p>
          <w:p w14:paraId="221163B5" w14:textId="77777777" w:rsidR="00300D23" w:rsidRPr="00300D23" w:rsidRDefault="00300D23" w:rsidP="00E74A43">
            <w:pPr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osallistuu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ammatilliseen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keskusteluun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työyhteisössään</w:t>
            </w:r>
            <w:proofErr w:type="spellEnd"/>
          </w:p>
          <w:p w14:paraId="102AEC2D" w14:textId="77777777" w:rsidR="009D01D2" w:rsidRPr="00A54D56" w:rsidRDefault="00300D23" w:rsidP="00E74A43">
            <w:pPr>
              <w:numPr>
                <w:ilvl w:val="0"/>
                <w:numId w:val="3"/>
              </w:numPr>
              <w:spacing w:before="0" w:after="60" w:line="240" w:lineRule="auto"/>
              <w:ind w:left="357" w:hanging="357"/>
              <w:rPr>
                <w:rFonts w:eastAsia="MS Mincho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ottaa huomioon toimintakulttuuria edistäviä periaatteita toiminnassaan</w:t>
            </w:r>
          </w:p>
        </w:tc>
        <w:tc>
          <w:tcPr>
            <w:tcW w:w="3857" w:type="dxa"/>
            <w:shd w:val="clear" w:color="auto" w:fill="FFFFFF"/>
          </w:tcPr>
          <w:p w14:paraId="59B33085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ymmärtäen varhaiskasvatussuunnitelmien kolmitasoisuuden ja niiden merkityksen toiminnalleen</w:t>
            </w:r>
          </w:p>
          <w:p w14:paraId="4A5944AB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paikallisen varhaiskasvatussuunnitelman mukaisesti ja tiedostaa muiden paikallisella tasolla tehtävien suunnitelmien yhteyden siihen</w:t>
            </w:r>
          </w:p>
          <w:p w14:paraId="5DAC329B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toiminnassaan lapsen varhaiskasvatussuunnitelmaan kirjattuja tavoitteita ja sopimuksia henkilöstön toiminnalle</w:t>
            </w:r>
          </w:p>
          <w:p w14:paraId="321E4006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varhaiskasvatussuunnitelman perusteiden arvoperustan mukaisesti ymmärtäen niiden merkityksen toiminnalleen ja ohjaa lapsia toimimaan arvoperustan periaatteiden mukaan</w:t>
            </w:r>
          </w:p>
          <w:p w14:paraId="4D8AE63E" w14:textId="77777777" w:rsidR="00300D23" w:rsidRPr="00300D23" w:rsidRDefault="00300D23" w:rsidP="00E74A43">
            <w:pPr>
              <w:numPr>
                <w:ilvl w:val="0"/>
                <w:numId w:val="2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aktiivisesti ja rakentavasti ammatilliseen keskusteluun työyhteisössään</w:t>
            </w:r>
          </w:p>
          <w:p w14:paraId="64AFBDF9" w14:textId="77777777" w:rsidR="009D01D2" w:rsidRPr="00A54D56" w:rsidRDefault="00300D23" w:rsidP="00E74A43">
            <w:pPr>
              <w:numPr>
                <w:ilvl w:val="0"/>
                <w:numId w:val="4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työskentelee työyhteisönsä toimintakulttuuria kehittävien periaatteiden suuntaisesti</w:t>
            </w:r>
          </w:p>
        </w:tc>
        <w:tc>
          <w:tcPr>
            <w:tcW w:w="4315" w:type="dxa"/>
            <w:shd w:val="clear" w:color="auto" w:fill="FFFFFF"/>
          </w:tcPr>
          <w:p w14:paraId="4517F769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ymmärtäen varhaiskasvatussuunnitelmien kolmitasoisuuden ja niiden merkityksen toiminnalleen sekä jäsentää työtään niiden mukaisesti</w:t>
            </w:r>
          </w:p>
          <w:p w14:paraId="437B5DF2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työskentelee paikallisen varhaiskasvatussuunnitelman mukaisesti ja tiedostaa muiden paikallisella tasolla tehtävien suunnitelmien yhteyden siihen ja omaan työhönsä</w:t>
            </w:r>
          </w:p>
          <w:p w14:paraId="6ECFEED8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monipuolisesti toiminnassaan lapsen varhaiskasvatussuunnitelmaan kirjattuja tavoitteita ja sopimuksia henkilöstön toiminnalle</w:t>
            </w:r>
          </w:p>
          <w:p w14:paraId="3A0ABDD2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toimii varhaiskasvatussuunnitelman perusteiden arvoperustan mukaisesti ymmärtäen niiden merkityksen omalle toiminnalleen, arvioi ja perustelee toimintaansa sen pohjalta sekä ohjaa lapsia toimimaan arvoperustan periaatteiden mukaan</w:t>
            </w:r>
          </w:p>
          <w:p w14:paraId="4920E3C0" w14:textId="77777777" w:rsidR="00300D23" w:rsidRPr="00300D23" w:rsidRDefault="00300D23" w:rsidP="00E74A4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työyhteisössään ammatilliseen keskusteluun aktiivisesti, rakentavasti ja kehittämistä edistävällä tavalla</w:t>
            </w:r>
          </w:p>
          <w:p w14:paraId="0DCE1B03" w14:textId="77777777" w:rsidR="009D01D2" w:rsidRPr="00A54D56" w:rsidRDefault="00300D23" w:rsidP="00E74A43">
            <w:pPr>
              <w:numPr>
                <w:ilvl w:val="0"/>
                <w:numId w:val="5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työskentelee johdonmukaisesti työyhteisönsä toimintakulttuuria kehittävien toimintaperiaatteiden mukaisesti.</w:t>
            </w:r>
          </w:p>
        </w:tc>
      </w:tr>
      <w:tr w:rsidR="009D01D2" w:rsidRPr="00A00080" w14:paraId="5EF12E47" w14:textId="77777777" w:rsidTr="00B527C8">
        <w:tc>
          <w:tcPr>
            <w:tcW w:w="2821" w:type="dxa"/>
            <w:shd w:val="clear" w:color="auto" w:fill="FFFFFF"/>
          </w:tcPr>
          <w:p w14:paraId="0B352BFC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11E52084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34C2D3EB" w14:textId="17E8EB44" w:rsidR="009D01D2" w:rsidRDefault="00B37170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Mainitse kolmitasoisuus</w:t>
            </w:r>
            <w:r w:rsidR="00C3174C">
              <w:rPr>
                <w:rFonts w:cs="Calibri"/>
                <w:szCs w:val="24"/>
                <w:lang w:val="fi-FI"/>
              </w:rPr>
              <w:t xml:space="preserve"> lyhyesti.</w:t>
            </w:r>
          </w:p>
          <w:p w14:paraId="11AF5789" w14:textId="5D963E4F" w:rsidR="00B37170" w:rsidRDefault="00B37170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Miten vasuja hyödynnetään toiminnassa</w:t>
            </w:r>
            <w:r w:rsidR="00C3174C">
              <w:rPr>
                <w:rFonts w:cs="Calibri"/>
                <w:szCs w:val="24"/>
                <w:lang w:val="fi-FI"/>
              </w:rPr>
              <w:t>?</w:t>
            </w:r>
          </w:p>
          <w:p w14:paraId="7D2297CF" w14:textId="27723EE0" w:rsidR="00B37170" w:rsidRDefault="00B37170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Mainitse lapsen vasun raportti (liit</w:t>
            </w:r>
            <w:r w:rsidR="00837E77">
              <w:rPr>
                <w:rFonts w:cs="Calibri"/>
                <w:szCs w:val="24"/>
                <w:lang w:val="fi-FI"/>
              </w:rPr>
              <w:t>teenä</w:t>
            </w:r>
            <w:r>
              <w:rPr>
                <w:rFonts w:cs="Calibri"/>
                <w:szCs w:val="24"/>
                <w:lang w:val="fi-FI"/>
              </w:rPr>
              <w:t>)</w:t>
            </w:r>
          </w:p>
          <w:p w14:paraId="6E73992E" w14:textId="444CFB2C" w:rsidR="00B37170" w:rsidRDefault="00B37170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Arvoperusta (liit</w:t>
            </w:r>
            <w:r w:rsidR="0097083C">
              <w:rPr>
                <w:rFonts w:cs="Calibri"/>
                <w:szCs w:val="24"/>
                <w:lang w:val="fi-FI"/>
              </w:rPr>
              <w:t>teenä raportti</w:t>
            </w:r>
            <w:r>
              <w:rPr>
                <w:rFonts w:cs="Calibri"/>
                <w:szCs w:val="24"/>
                <w:lang w:val="fi-FI"/>
              </w:rPr>
              <w:t>)</w:t>
            </w:r>
          </w:p>
          <w:p w14:paraId="1E1D23C0" w14:textId="6627D371" w:rsidR="00B37170" w:rsidRPr="00A00080" w:rsidRDefault="00B37170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lastRenderedPageBreak/>
              <w:t>Työyhteisön toimintakulttuuri</w:t>
            </w:r>
          </w:p>
        </w:tc>
      </w:tr>
      <w:tr w:rsidR="009D01D2" w:rsidRPr="00DF5CAA" w14:paraId="062BD233" w14:textId="77777777" w:rsidTr="00B527C8">
        <w:tc>
          <w:tcPr>
            <w:tcW w:w="2821" w:type="dxa"/>
            <w:shd w:val="clear" w:color="auto" w:fill="FFFFFF"/>
          </w:tcPr>
          <w:p w14:paraId="6589361A" w14:textId="77777777" w:rsidR="00300D23" w:rsidRPr="00B527C8" w:rsidRDefault="00300D23" w:rsidP="00300D23">
            <w:pPr>
              <w:spacing w:before="0" w:after="0" w:line="240" w:lineRule="auto"/>
              <w:rPr>
                <w:rStyle w:val="Korostus"/>
                <w:b/>
                <w:bCs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lastRenderedPageBreak/>
              <w:t>Opiskelija huomioi toimintaa toteuttaessaan lasten mielenkiinnon kohteita ja tarpeita sekä käyttää työnkuvansa mukaisesti pedagogisen dokumentoinnin työmenetelmää.</w:t>
            </w:r>
          </w:p>
          <w:p w14:paraId="5BED7B41" w14:textId="77777777" w:rsidR="009D01D2" w:rsidRPr="00DF5CAA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2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409E5776" w14:textId="77777777" w:rsidR="00300D23" w:rsidRPr="00300D23" w:rsidRDefault="00300D23" w:rsidP="00E74A43">
            <w:pPr>
              <w:numPr>
                <w:ilvl w:val="0"/>
                <w:numId w:val="1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rohkaisee lasta ilmaisemaan ajatuksiaan, toiveitaan ja tunteitaan</w:t>
            </w:r>
          </w:p>
          <w:p w14:paraId="158E2475" w14:textId="77777777" w:rsidR="00300D23" w:rsidRPr="00300D23" w:rsidRDefault="00300D23" w:rsidP="00E74A43">
            <w:pPr>
              <w:numPr>
                <w:ilvl w:val="0"/>
                <w:numId w:val="1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arvostaa lasten näkemyksiä, mielipiteitä ja toiveita sekä vastaa lasten aloitteisiin</w:t>
            </w:r>
          </w:p>
          <w:p w14:paraId="09196723" w14:textId="77777777" w:rsidR="00300D23" w:rsidRPr="00300D23" w:rsidRDefault="00300D23" w:rsidP="00E74A43">
            <w:pPr>
              <w:numPr>
                <w:ilvl w:val="0"/>
                <w:numId w:val="1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lasta havaitsemaan kehittymistään, oppimistaan sekä iloitsemaan oppimisestaan</w:t>
            </w:r>
          </w:p>
          <w:p w14:paraId="2E9659E5" w14:textId="77777777" w:rsidR="00300D23" w:rsidRPr="00300D23" w:rsidRDefault="00300D23" w:rsidP="00E74A43">
            <w:pPr>
              <w:numPr>
                <w:ilvl w:val="0"/>
                <w:numId w:val="1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lasten tietoja, taitoja, kiinnostuksen kohteita, tarpeita ja lapsiryhmän toimintaa sekä dokumentoi niitä yhdessä lasten kanssa</w:t>
            </w:r>
          </w:p>
          <w:p w14:paraId="59037829" w14:textId="77777777" w:rsidR="009D01D2" w:rsidRPr="00A54D56" w:rsidRDefault="00300D23" w:rsidP="00E74A43">
            <w:pPr>
              <w:numPr>
                <w:ilvl w:val="0"/>
                <w:numId w:val="6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2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tutkii dokumentteja yhdessä lapsen tai lasten kanssa</w:t>
            </w:r>
          </w:p>
        </w:tc>
        <w:tc>
          <w:tcPr>
            <w:tcW w:w="3857" w:type="dxa"/>
            <w:shd w:val="clear" w:color="auto" w:fill="FFFFFF"/>
          </w:tcPr>
          <w:p w14:paraId="7525B228" w14:textId="77777777" w:rsidR="00300D23" w:rsidRPr="00300D23" w:rsidRDefault="00300D23" w:rsidP="00E74A43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rohkaisee lasta ilmaisemaan ajatuksiaan, toiveitaan ja tunteitaan sekä ohjaa lasta muodostamaan omia mielipiteitä ja ymmärtämään erilaisia näkemyksiä</w:t>
            </w:r>
          </w:p>
          <w:p w14:paraId="42308CA3" w14:textId="77777777" w:rsidR="00300D23" w:rsidRPr="00300D23" w:rsidRDefault="00300D23" w:rsidP="00E74A43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arvostaa lasten näkemyksiä, mielipiteitä ja toiveita sekä hyödyntää niitä toiminnassaan mahdollistaen lapsille osallisuuden kokemuksia</w:t>
            </w:r>
          </w:p>
          <w:p w14:paraId="5B901677" w14:textId="77777777" w:rsidR="00300D23" w:rsidRPr="00300D23" w:rsidRDefault="00300D23" w:rsidP="00E74A43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lasta havaitsemaan kehittymistään, oppimistaan ja iloitsemaan oppimisestaan sekä tunnistamaan vahvuuksiaan</w:t>
            </w:r>
          </w:p>
          <w:p w14:paraId="41BAB77C" w14:textId="77777777" w:rsidR="00300D23" w:rsidRPr="00300D23" w:rsidRDefault="00300D23" w:rsidP="00E74A43">
            <w:pPr>
              <w:numPr>
                <w:ilvl w:val="0"/>
                <w:numId w:val="2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lasten tietoja, taitoja, kiinnostuksen kohteita, tarpeita ja lapsiryhmän toimintaa sekä dokumentoi niitä monipuolisesti yhdessä lasten kanssa</w:t>
            </w:r>
          </w:p>
          <w:p w14:paraId="331DEB3C" w14:textId="77777777" w:rsidR="009D01D2" w:rsidRPr="00A54D56" w:rsidRDefault="00300D23" w:rsidP="00E74A43">
            <w:pPr>
              <w:numPr>
                <w:ilvl w:val="0"/>
                <w:numId w:val="6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2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tutkii dokumentteja lapsen tai lasten kanssa sekä osallistuu niiden vuorovaikutukselliseen tulkintaan</w:t>
            </w:r>
          </w:p>
        </w:tc>
        <w:tc>
          <w:tcPr>
            <w:tcW w:w="4315" w:type="dxa"/>
            <w:shd w:val="clear" w:color="auto" w:fill="FFFFFF"/>
          </w:tcPr>
          <w:p w14:paraId="1DD638D0" w14:textId="77777777" w:rsidR="00300D23" w:rsidRPr="00300D23" w:rsidRDefault="00300D23" w:rsidP="00E74A4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rohkaisee aktiivisesti lapsia ilmaisemaan ajatuksiaan, toiveitaan ja tunteitaan, kannustaa lasta luovaan ja kriittiseen ajatteluun sekä erilaisten näkemysten ymmärtämiseen</w:t>
            </w:r>
          </w:p>
          <w:p w14:paraId="3E4E3923" w14:textId="77777777" w:rsidR="00300D23" w:rsidRPr="00300D23" w:rsidRDefault="00300D23" w:rsidP="00E74A4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arvostaa lasten näkemyksiä, mielipiteitä ja toiveita sekä hyödyntää niitä monipuolisesti toiminnassaan mahdollistaen lapselle kokemuksia osallisuudesta ja vaikuttamisesta</w:t>
            </w:r>
          </w:p>
          <w:p w14:paraId="59F2C8AF" w14:textId="77777777" w:rsidR="00300D23" w:rsidRPr="00300D23" w:rsidRDefault="00300D23" w:rsidP="00E74A4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toiminnassa lasten vahvuuksia sekä ohjaa lasta havaitsemaan kehittymistään, oppimistaan, iloitsemaan oppimisestaan ja tunnistamaan vahvuuksiaan</w:t>
            </w:r>
          </w:p>
          <w:p w14:paraId="5209BAAA" w14:textId="77777777" w:rsidR="00300D23" w:rsidRPr="00300D23" w:rsidRDefault="00300D23" w:rsidP="00E74A4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lasten tietoja, taitoja, kiinnostuksen kohteita, tarpeita ja lapsiryhmän toimintaa sekä dokumentoi niitä monipuolisesti ja suunnitelmallisesti yhdessä lasten kanssa</w:t>
            </w:r>
          </w:p>
          <w:p w14:paraId="5A4AE479" w14:textId="77777777" w:rsidR="009D01D2" w:rsidRPr="00A54D56" w:rsidRDefault="00300D23" w:rsidP="00E74A43">
            <w:pPr>
              <w:pStyle w:val="Luettelokappale"/>
              <w:numPr>
                <w:ilvl w:val="0"/>
                <w:numId w:val="9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tutkii ja arvioi dokumentteja lapsen ja lasten kanssa sekä osallistuu niiden vuorovaikutukselliseen tulkintaan.</w:t>
            </w:r>
          </w:p>
        </w:tc>
      </w:tr>
      <w:tr w:rsidR="009D01D2" w:rsidRPr="004869DE" w14:paraId="1E4EF40E" w14:textId="77777777" w:rsidTr="00B527C8">
        <w:tc>
          <w:tcPr>
            <w:tcW w:w="2821" w:type="dxa"/>
            <w:shd w:val="clear" w:color="auto" w:fill="FFFFFF"/>
          </w:tcPr>
          <w:p w14:paraId="5A2B92A4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54A58C8C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773AC5F5" w14:textId="77777777" w:rsidR="00837E77" w:rsidRDefault="0027053A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Kuvaa miten olet tehnyt dokumentointi</w:t>
            </w:r>
            <w:r w:rsidR="00837E77">
              <w:rPr>
                <w:rFonts w:cs="Calibri"/>
                <w:szCs w:val="24"/>
                <w:lang w:val="fi-FI"/>
              </w:rPr>
              <w:t>a</w:t>
            </w:r>
            <w:r>
              <w:rPr>
                <w:rFonts w:cs="Calibri"/>
                <w:szCs w:val="24"/>
                <w:lang w:val="fi-FI"/>
              </w:rPr>
              <w:t xml:space="preserve">: mitä olet selvittänyt/dokumentoinut ja miten? </w:t>
            </w:r>
          </w:p>
          <w:p w14:paraId="5D4A5538" w14:textId="64839BE6" w:rsidR="009D01D2" w:rsidRDefault="00837E77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 xml:space="preserve">Muista </w:t>
            </w:r>
            <w:r w:rsidR="0027053A">
              <w:rPr>
                <w:rFonts w:cs="Calibri"/>
                <w:szCs w:val="24"/>
                <w:lang w:val="fi-FI"/>
              </w:rPr>
              <w:t>perhonen</w:t>
            </w:r>
            <w:r>
              <w:rPr>
                <w:rFonts w:cs="Calibri"/>
                <w:szCs w:val="24"/>
                <w:lang w:val="fi-FI"/>
              </w:rPr>
              <w:t>! Miten keräät, kysyt, reflektoit ja kehität?</w:t>
            </w:r>
          </w:p>
          <w:p w14:paraId="2800B1EE" w14:textId="320F0D77" w:rsidR="00837E77" w:rsidRDefault="00837E77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Miten tutkit havaintojasi (dokumentointia) lasten kanssa?</w:t>
            </w:r>
          </w:p>
          <w:p w14:paraId="6E0DB112" w14:textId="51A90C51" w:rsidR="0027053A" w:rsidRPr="004869DE" w:rsidRDefault="0027053A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9D01D2" w:rsidRPr="00DF5CAA" w14:paraId="067CB5CE" w14:textId="77777777" w:rsidTr="00B527C8">
        <w:tc>
          <w:tcPr>
            <w:tcW w:w="2821" w:type="dxa"/>
            <w:shd w:val="clear" w:color="auto" w:fill="FFFFFF"/>
          </w:tcPr>
          <w:p w14:paraId="55F581F2" w14:textId="77777777" w:rsidR="00300D23" w:rsidRPr="00B527C8" w:rsidRDefault="00300D23" w:rsidP="00300D23">
            <w:pPr>
              <w:spacing w:before="0" w:after="0" w:line="240" w:lineRule="auto"/>
              <w:rPr>
                <w:rStyle w:val="Korostus"/>
                <w:b/>
                <w:bCs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suunnittelee, toteuttaa ja arvioi työnkuvansa mukaisesti pedagogista toimintaa huomioimalla laaja-alaisen osaamisen tavoitteet ja oppimisen alueet.</w:t>
            </w:r>
          </w:p>
          <w:p w14:paraId="4686F7FB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42E43492" w14:textId="77777777" w:rsidR="00300D23" w:rsidRPr="00300D23" w:rsidRDefault="00300D23" w:rsidP="00E74A43">
            <w:pPr>
              <w:numPr>
                <w:ilvl w:val="0"/>
                <w:numId w:val="2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pedagogisen dokumentoinnin työmenetelmää toiminnan suunnittelussa ja toteutuksessa yhdessä työyhteisön kanssa</w:t>
            </w:r>
          </w:p>
          <w:p w14:paraId="47C19D74" w14:textId="77777777" w:rsidR="00300D23" w:rsidRPr="00300D23" w:rsidRDefault="00300D23" w:rsidP="00E74A43">
            <w:pPr>
              <w:numPr>
                <w:ilvl w:val="0"/>
                <w:numId w:val="2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pedagogisessa toiminnassaan laaja-alaisen osaamisen tavoitteita ja osa-alueita ymmärtäen niiden merkityksen lapsen kasvulle, oppimiselle ja kehitykselle</w:t>
            </w:r>
          </w:p>
          <w:p w14:paraId="69C251DD" w14:textId="77777777" w:rsidR="00300D23" w:rsidRPr="00300D23" w:rsidRDefault="00300D23" w:rsidP="00E74A43">
            <w:pPr>
              <w:numPr>
                <w:ilvl w:val="0"/>
                <w:numId w:val="2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suunnittelee ja toteuttaa toimintaa tarjoten lapsille mahdollisuuksia lapsilähtöiseen ja eri oppimisen alueita yhdistävään toimintaan</w:t>
            </w:r>
          </w:p>
          <w:p w14:paraId="5ECB8C9C" w14:textId="77777777" w:rsidR="00300D23" w:rsidRPr="00300D23" w:rsidRDefault="00300D23" w:rsidP="00E74A43">
            <w:pPr>
              <w:numPr>
                <w:ilvl w:val="0"/>
                <w:numId w:val="2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toiminnan suunnittelussa ja toteuttamisessa lasten mielenkiinnon kohteita ja tarpeita sekä eri tilanteiden pedagogisia mahdollisuuksia</w:t>
            </w:r>
          </w:p>
          <w:p w14:paraId="41DE2A24" w14:textId="77777777" w:rsidR="009D01D2" w:rsidRPr="00A54D56" w:rsidRDefault="00300D23" w:rsidP="00E74A43">
            <w:pPr>
              <w:numPr>
                <w:ilvl w:val="0"/>
                <w:numId w:val="7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työyhteisön kanssa pedagogisen toiminnan arviointiin lasten oppimisen, kehityksen ja hyvinvoinnin näkökulmista</w:t>
            </w:r>
          </w:p>
        </w:tc>
        <w:tc>
          <w:tcPr>
            <w:tcW w:w="3857" w:type="dxa"/>
            <w:shd w:val="clear" w:color="auto" w:fill="FFFFFF"/>
          </w:tcPr>
          <w:p w14:paraId="03038F62" w14:textId="77777777" w:rsidR="00300D23" w:rsidRPr="00300D23" w:rsidRDefault="00300D23" w:rsidP="00E74A43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hyödyntää tarkoituksenmukaisella tavalla pedagogisen dokumentoinnin työmenetelmää toiminnan suunnittelussa ja toteutuksessa yhdessä työyhteisön kanssa</w:t>
            </w:r>
          </w:p>
          <w:p w14:paraId="3AA05015" w14:textId="77777777" w:rsidR="00300D23" w:rsidRPr="00300D23" w:rsidRDefault="00300D23" w:rsidP="00E74A43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pedagogisessa toiminnassaan joustavasti laaja-alaisen osaamisen tavoitteita ja osa-alueita ymmärtäen niiden merkityksen lapsen kasvulle, oppimiselle ja kehitykselle</w:t>
            </w:r>
          </w:p>
          <w:p w14:paraId="332D1949" w14:textId="77777777" w:rsidR="00300D23" w:rsidRPr="00300D23" w:rsidRDefault="00300D23" w:rsidP="00E74A43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suunnittelee ja toteuttaa toimintaa tarjoten lapsille mahdollisuuksia monipuoliseen ja lapsilähtöiseen sekä eri oppimisen alueita yhdistävään toimintaan</w:t>
            </w:r>
          </w:p>
          <w:p w14:paraId="642FE653" w14:textId="77777777" w:rsidR="00300D23" w:rsidRPr="00300D23" w:rsidRDefault="00300D23" w:rsidP="00E74A43">
            <w:pPr>
              <w:numPr>
                <w:ilvl w:val="0"/>
                <w:numId w:val="2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suunnittelee ja toteuttaa toimintaa huomioiden lasten taitoja, mielenkiinnon kohteita, tarpeita ja vahvuuksia sekä hyödyntäen eri tilanteiden pedagogisia mahdollisuuksia</w:t>
            </w:r>
          </w:p>
          <w:p w14:paraId="1CA3F212" w14:textId="77777777" w:rsidR="009D01D2" w:rsidRPr="00A54D56" w:rsidRDefault="00300D23" w:rsidP="00E74A43">
            <w:pPr>
              <w:numPr>
                <w:ilvl w:val="0"/>
                <w:numId w:val="7"/>
              </w:numPr>
              <w:spacing w:before="0" w:after="60" w:line="240" w:lineRule="auto"/>
              <w:ind w:left="357" w:hanging="357"/>
              <w:rPr>
                <w:rFonts w:eastAsia="MS Mincho"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työyhteisön kanssa pedagogisen toiminnan arviointiin ja tuo esiin omia havaintojaan lasten oppimisen, kehityksen ja hyvinvoinnin näkökulmista</w:t>
            </w:r>
          </w:p>
        </w:tc>
        <w:tc>
          <w:tcPr>
            <w:tcW w:w="4315" w:type="dxa"/>
            <w:shd w:val="clear" w:color="auto" w:fill="FFFFFF"/>
          </w:tcPr>
          <w:p w14:paraId="588A4FF0" w14:textId="77777777" w:rsidR="00300D23" w:rsidRPr="00300D23" w:rsidRDefault="00300D23" w:rsidP="00E74A4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hyödyntää johdonmukaisesti ja tarkoituksenmukaisella tavalla pedagogisen dokumentoinnin työmenetelmää toiminnan suunnittelussa ja toteutuksessa sekä kehittäessään toimintaa yhdessä lasten ja työyhteisön kanssa</w:t>
            </w:r>
          </w:p>
          <w:p w14:paraId="4D299B41" w14:textId="77777777" w:rsidR="00300D23" w:rsidRPr="00300D23" w:rsidRDefault="00300D23" w:rsidP="00E74A4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toiminnassaan tarkoituksenmukaisesti ja joustavasti laaja-alaisen osaamisen tavoitteita ja osa-alueita ymmärtäen niiden merkityksen lapsen kasvulle, oppimiselle ja kehitykselle sekä elinikäiselle oppimiselle</w:t>
            </w:r>
          </w:p>
          <w:p w14:paraId="5035EA20" w14:textId="77777777" w:rsidR="00300D23" w:rsidRPr="00300D23" w:rsidRDefault="00300D23" w:rsidP="00E74A4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suunnittelee ja toteuttaa toimintaa tarjoten lapsille mahdollisuuksia monipuoliseen, lapsilähtöiseen ja oppimisen alueet kokonaisvaltaiseksi kokemukseksi yhdistävään toimintaan</w:t>
            </w:r>
          </w:p>
          <w:p w14:paraId="3F639B7A" w14:textId="77777777" w:rsidR="00300D23" w:rsidRPr="00300D23" w:rsidRDefault="00300D23" w:rsidP="00E74A4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suunnittelee ja toteuttaa pedagogista toimintaa huomioiden lasten taitoja, mielenkiinnon kohteita, vahvuuksia ja yksilöllisiä tuen tarpeita sekä hyödyntäen monipuolisesti eri tilanteiden pedagogisia mahdollisuuksia</w:t>
            </w:r>
          </w:p>
          <w:p w14:paraId="6B506698" w14:textId="77777777" w:rsidR="009D01D2" w:rsidRPr="00A54D56" w:rsidRDefault="00300D23" w:rsidP="00E74A43">
            <w:pPr>
              <w:numPr>
                <w:ilvl w:val="0"/>
                <w:numId w:val="7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työyhteisön ja lasten kanssa pedagogisen toiminnan arviointiin ja tuo monipuolisesti esiin omia havaintojaan lasten oppimisen, kehityksen ja hyvinvoinnin näkökulmista.</w:t>
            </w:r>
          </w:p>
        </w:tc>
      </w:tr>
      <w:tr w:rsidR="009D01D2" w:rsidRPr="004869DE" w14:paraId="3FC64A5B" w14:textId="77777777" w:rsidTr="00B527C8">
        <w:tc>
          <w:tcPr>
            <w:tcW w:w="2821" w:type="dxa"/>
            <w:shd w:val="clear" w:color="auto" w:fill="FFFFFF"/>
          </w:tcPr>
          <w:p w14:paraId="7957588E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26ED2CAF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45D95F19" w14:textId="77777777" w:rsidR="00C3174C" w:rsidRDefault="0027053A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 xml:space="preserve">Toiminnan perusteena pedagoginen dokumentointi (liitteenä </w:t>
            </w:r>
            <w:r w:rsidR="008C59BE">
              <w:rPr>
                <w:rFonts w:cs="Calibri"/>
                <w:szCs w:val="24"/>
                <w:lang w:val="fi-FI"/>
              </w:rPr>
              <w:t xml:space="preserve">viikkosuunnitelma, ei välttämättä tarkkoja tuokiosuunnitelmia lomakkeelle). </w:t>
            </w:r>
          </w:p>
          <w:p w14:paraId="41835D99" w14:textId="67E135C9" w:rsidR="009D01D2" w:rsidRDefault="008C59BE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 xml:space="preserve">Mitkä oppimisen alueet/ laaja-alainen osaaminen näkyvät </w:t>
            </w:r>
            <w:r w:rsidR="00837E77">
              <w:rPr>
                <w:rFonts w:cs="Calibri"/>
                <w:szCs w:val="24"/>
                <w:lang w:val="fi-FI"/>
              </w:rPr>
              <w:t>ohjatuissa toiminnoissa</w:t>
            </w:r>
            <w:r>
              <w:rPr>
                <w:rFonts w:cs="Calibri"/>
                <w:szCs w:val="24"/>
                <w:lang w:val="fi-FI"/>
              </w:rPr>
              <w:t>?</w:t>
            </w:r>
          </w:p>
          <w:p w14:paraId="73D7FB08" w14:textId="041DB6B7" w:rsidR="008C59BE" w:rsidRPr="004869DE" w:rsidRDefault="008C59BE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Laaja-alainen osaaminen ja oppimisen alueet - muista kokopäiväpedagogiikka</w:t>
            </w:r>
            <w:r w:rsidR="00966450">
              <w:rPr>
                <w:rFonts w:cs="Calibri"/>
                <w:szCs w:val="24"/>
                <w:lang w:val="fi-FI"/>
              </w:rPr>
              <w:t xml:space="preserve"> ja spontaani toiminnan ohjaaminen</w:t>
            </w:r>
            <w:r>
              <w:rPr>
                <w:rFonts w:cs="Calibri"/>
                <w:szCs w:val="24"/>
                <w:lang w:val="fi-FI"/>
              </w:rPr>
              <w:t>! Mainitse jokin esimerkki.</w:t>
            </w:r>
          </w:p>
        </w:tc>
      </w:tr>
      <w:tr w:rsidR="009D01D2" w:rsidRPr="00DF5CAA" w14:paraId="641EF2D4" w14:textId="77777777" w:rsidTr="00B527C8">
        <w:tc>
          <w:tcPr>
            <w:tcW w:w="2821" w:type="dxa"/>
            <w:shd w:val="clear" w:color="auto" w:fill="FFFFFF"/>
          </w:tcPr>
          <w:p w14:paraId="351F66FE" w14:textId="77777777" w:rsidR="00300D23" w:rsidRPr="00B527C8" w:rsidRDefault="00300D23" w:rsidP="00300D23">
            <w:pPr>
              <w:spacing w:before="0" w:after="0" w:line="240" w:lineRule="auto"/>
              <w:rPr>
                <w:b/>
                <w:bCs/>
                <w:caps/>
                <w:color w:val="243F60" w:themeColor="accent1" w:themeShade="7F"/>
                <w:spacing w:val="5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ohjaa ja tukee leikkiä ymmärtäen sen merkityksen lapselle ja pedagogiselle toiminnalle.</w:t>
            </w:r>
          </w:p>
          <w:p w14:paraId="10BEE143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05D489A8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hyödyntää leikkiä toiminnassaan ymmärtäen leikin merkityksen lapsen kokonaisvaltaiselle kasvulle ja oppimiselle</w:t>
            </w:r>
          </w:p>
          <w:p w14:paraId="45B19BFE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leikkiä ja tunnistaa sekä fyysisen että psyykkisen aktiivisen läsnäolon mahdollisuuksia ja merkitystä leikille</w:t>
            </w:r>
          </w:p>
          <w:p w14:paraId="49BA2E53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tukee, kannattelee ja rikastaa leikkiä yksittäisissä tilanteissa</w:t>
            </w:r>
          </w:p>
          <w:p w14:paraId="068FF1D5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yksittäisissä tilanteissa lasten leikkitaitojen kehittymistä ymmärtäen niiden merkityksen vuorovaikutukselle, oppimiselle ja hyvinvoinnille</w:t>
            </w:r>
          </w:p>
          <w:p w14:paraId="5B3D3D63" w14:textId="77777777" w:rsidR="00300D23" w:rsidRPr="00300D23" w:rsidRDefault="00300D23" w:rsidP="00E74A43">
            <w:pPr>
              <w:numPr>
                <w:ilvl w:val="0"/>
                <w:numId w:val="2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huomioi lasten leikin edellytyksenä olevan ympäristön, ajankäytön ja välineet</w:t>
            </w:r>
          </w:p>
          <w:p w14:paraId="5768E3F8" w14:textId="77777777" w:rsidR="009D01D2" w:rsidRPr="00A54D56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huomioi omassa toiminnassaan leikkiä edistävän toimintakulttuurin työyhteisön toimintatapojen mukaisesti</w:t>
            </w:r>
          </w:p>
        </w:tc>
        <w:tc>
          <w:tcPr>
            <w:tcW w:w="3857" w:type="dxa"/>
            <w:shd w:val="clear" w:color="auto" w:fill="FFFFFF"/>
          </w:tcPr>
          <w:p w14:paraId="6DFE753C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hyödyntää leikkiä toiminnassaan tavoitteellisesti ymmärtäen leikin merkityksen lapsen kokonaisvaltaiselle kasvulle ja oppimiselle</w:t>
            </w:r>
          </w:p>
          <w:p w14:paraId="55E47E53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ja ohjaa leikkiä tilanteen edellyttämällä tavalla tunnistaen sekä fyysisen että psyykkisen aktiivisen läsnäolon mahdollisuuksia ja merkitystä leikille</w:t>
            </w:r>
          </w:p>
          <w:p w14:paraId="39CF15FD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tukee, kannattelee ja rikastaa leikkiä tavoitteellisesti</w:t>
            </w:r>
          </w:p>
          <w:p w14:paraId="588B4A99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tavoitteellisesti lasten leikkitaitojen kehittymistä ymmärtäen niiden merkityksen vuorovaikutukselle, oppimiselle ja hyvinvoinnille</w:t>
            </w:r>
          </w:p>
          <w:p w14:paraId="72B9B88E" w14:textId="77777777" w:rsidR="00300D23" w:rsidRPr="00300D23" w:rsidRDefault="00300D23" w:rsidP="00E74A43">
            <w:pPr>
              <w:numPr>
                <w:ilvl w:val="0"/>
                <w:numId w:val="29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 xml:space="preserve">huomioi lasten leikin edellytyksenä olevan ympäristön, ajankäytön ja </w:t>
            </w:r>
            <w:r w:rsidRPr="00300D23">
              <w:rPr>
                <w:rFonts w:cstheme="minorHAnsi"/>
                <w:sz w:val="20"/>
                <w:lang w:val="fi-FI"/>
              </w:rPr>
              <w:lastRenderedPageBreak/>
              <w:t>välineiden monipuolisuuden sekä turvallisuuden</w:t>
            </w:r>
          </w:p>
          <w:p w14:paraId="59EA0BC8" w14:textId="77777777" w:rsidR="009D01D2" w:rsidRPr="00A54D56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työyhteisön jäsenenä leikkiä edistävän toimintakulttuurin kehittämiseen</w:t>
            </w:r>
          </w:p>
        </w:tc>
        <w:tc>
          <w:tcPr>
            <w:tcW w:w="4315" w:type="dxa"/>
            <w:shd w:val="clear" w:color="auto" w:fill="FFFFFF"/>
          </w:tcPr>
          <w:p w14:paraId="02D2DC97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hyödyntää leikkiä toiminnassaan tavoitteellisesti ja yhteisöllisesti ymmärtäen leikin merkityksen lapsen kokonaisvaltaiselle kasvulle ja oppimiselle</w:t>
            </w:r>
          </w:p>
          <w:p w14:paraId="6E6533AA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havainnoi ja ohjaa leikkiä luovasti ja joustavasti tilanteen edellyttämällä tavalla tunnistaen sekä fyysisen että psyykkisen aktiivisen läsnäolon mahdollisuuksia ja merkitystä leikille</w:t>
            </w:r>
          </w:p>
          <w:p w14:paraId="3B7C0469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tukee, kannattelee ja rikastaa leikkiä tavoitteellisesti ja suunnitelmallisesti</w:t>
            </w:r>
          </w:p>
          <w:p w14:paraId="1FC20018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ohjaa tavoitteellisesti ja monipuolisesti lasten leikkitaitojen kehittymistä ymmärtäen niiden merkityksen vuorovaikutukselle, oppimiselle ja hyvinvoinnille</w:t>
            </w:r>
          </w:p>
          <w:p w14:paraId="708A6B49" w14:textId="77777777" w:rsidR="00300D23" w:rsidRPr="00300D23" w:rsidRDefault="00300D23" w:rsidP="00E74A43">
            <w:pPr>
              <w:numPr>
                <w:ilvl w:val="0"/>
                <w:numId w:val="30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huomioi lasten leikin edellytyksenä olevan ympäristön, ajankäytön ja välineiden monipuolisuuden, turvallisuuden ja innostavuuden</w:t>
            </w:r>
          </w:p>
          <w:p w14:paraId="0942D62B" w14:textId="77777777" w:rsidR="009D01D2" w:rsidRPr="00A54D56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aloitteellisesti työyhteisön jäsenenä leikkiä edistävän toimintakulttuurin kehittämiseen.</w:t>
            </w:r>
          </w:p>
        </w:tc>
      </w:tr>
      <w:tr w:rsidR="009D01D2" w:rsidRPr="004869DE" w14:paraId="027B709A" w14:textId="77777777" w:rsidTr="00B527C8">
        <w:tc>
          <w:tcPr>
            <w:tcW w:w="2821" w:type="dxa"/>
            <w:shd w:val="clear" w:color="auto" w:fill="FFFFFF"/>
          </w:tcPr>
          <w:p w14:paraId="1256AC99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22282D8B" w14:textId="77777777"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1E9FD9D7" w14:textId="324FE94E" w:rsidR="009D01D2" w:rsidRDefault="008C59BE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 xml:space="preserve">Miten leikille on tilaa? </w:t>
            </w:r>
            <w:r w:rsidR="00837E77">
              <w:rPr>
                <w:rFonts w:cs="Calibri"/>
                <w:szCs w:val="24"/>
                <w:lang w:val="fi-FI"/>
              </w:rPr>
              <w:t xml:space="preserve">Miten huomioit leikin </w:t>
            </w:r>
            <w:r w:rsidR="00C3174C">
              <w:rPr>
                <w:rFonts w:cs="Calibri"/>
                <w:szCs w:val="24"/>
                <w:lang w:val="fi-FI"/>
              </w:rPr>
              <w:t xml:space="preserve">arjen </w:t>
            </w:r>
            <w:r w:rsidR="00837E77">
              <w:rPr>
                <w:rFonts w:cs="Calibri"/>
                <w:szCs w:val="24"/>
                <w:lang w:val="fi-FI"/>
              </w:rPr>
              <w:t xml:space="preserve">toiminnassa näytön aikana? </w:t>
            </w:r>
          </w:p>
          <w:p w14:paraId="41312C84" w14:textId="3EB62D61" w:rsidR="00966450" w:rsidRDefault="00966450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Miksi leikkiä kannattaa havainnoida? Miten havainnoit</w:t>
            </w:r>
            <w:r w:rsidR="00837E77">
              <w:rPr>
                <w:rFonts w:cs="Calibri"/>
                <w:szCs w:val="24"/>
                <w:lang w:val="fi-FI"/>
              </w:rPr>
              <w:t xml:space="preserve"> näytön aikana</w:t>
            </w:r>
            <w:r>
              <w:rPr>
                <w:rFonts w:cs="Calibri"/>
                <w:szCs w:val="24"/>
                <w:lang w:val="fi-FI"/>
              </w:rPr>
              <w:t xml:space="preserve">? </w:t>
            </w:r>
          </w:p>
          <w:p w14:paraId="6D4707FF" w14:textId="601B3441" w:rsidR="00966450" w:rsidRDefault="00966450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Miten leikkiä ja leikkiympäristöä / toimintakulttuuria voi rikastaa</w:t>
            </w:r>
            <w:r w:rsidR="00837E77">
              <w:rPr>
                <w:rFonts w:cs="Calibri"/>
                <w:szCs w:val="24"/>
                <w:lang w:val="fi-FI"/>
              </w:rPr>
              <w:t xml:space="preserve"> näytön aikana</w:t>
            </w:r>
            <w:r>
              <w:rPr>
                <w:rFonts w:cs="Calibri"/>
                <w:szCs w:val="24"/>
                <w:lang w:val="fi-FI"/>
              </w:rPr>
              <w:t>?</w:t>
            </w:r>
          </w:p>
          <w:p w14:paraId="7A67FDAB" w14:textId="6BABC10D" w:rsidR="00966450" w:rsidRPr="004869DE" w:rsidRDefault="00837E77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Miten tuet leikkiä</w:t>
            </w:r>
            <w:r w:rsidR="00C3174C">
              <w:rPr>
                <w:rFonts w:cs="Calibri"/>
                <w:szCs w:val="24"/>
                <w:lang w:val="fi-FI"/>
              </w:rPr>
              <w:t>/ kehität lapsen leikkitaitoja</w:t>
            </w:r>
            <w:r>
              <w:rPr>
                <w:rFonts w:cs="Calibri"/>
                <w:szCs w:val="24"/>
                <w:lang w:val="fi-FI"/>
              </w:rPr>
              <w:t xml:space="preserve">? </w:t>
            </w:r>
          </w:p>
        </w:tc>
      </w:tr>
      <w:tr w:rsidR="00A54D56" w:rsidRPr="00A54D56" w14:paraId="77CD225A" w14:textId="77777777" w:rsidTr="00B527C8">
        <w:tc>
          <w:tcPr>
            <w:tcW w:w="2821" w:type="dxa"/>
            <w:shd w:val="clear" w:color="auto" w:fill="FFFFFF"/>
          </w:tcPr>
          <w:p w14:paraId="549B7193" w14:textId="77777777" w:rsidR="00300D23" w:rsidRPr="00B527C8" w:rsidRDefault="00300D23" w:rsidP="00300D23">
            <w:pPr>
              <w:spacing w:before="0" w:after="0" w:line="240" w:lineRule="auto"/>
              <w:rPr>
                <w:b/>
                <w:bCs/>
                <w:caps/>
                <w:color w:val="243F60" w:themeColor="accent1" w:themeShade="7F"/>
                <w:spacing w:val="5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luo yhdessä työyhteisön kanssa oppimista, kehitystä ja vuorovaikutusta edistävää oppimisympäristöä.</w:t>
            </w:r>
          </w:p>
          <w:p w14:paraId="6A6105FE" w14:textId="77777777"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272FE034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osallistuu oppimisympäristöjen suunnitteluun ymmärtäen niiden merkityksen lapsen oppimiselle, kehitykselle ja vuorovaikutukselle</w:t>
            </w:r>
          </w:p>
          <w:p w14:paraId="72B8F930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järjestää työyhteisön kanssa leikkiin, fyysiseen aktiivisuuteen, tutkimiseen ja taiteelliseen ilmaisuun ohjaavia oppimisympäristöjä</w:t>
            </w:r>
          </w:p>
          <w:p w14:paraId="3D3C9F86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huolehtii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oppimisympäristön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viihtyisyydestä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300D23">
              <w:rPr>
                <w:rFonts w:cstheme="minorHAnsi"/>
                <w:sz w:val="20"/>
              </w:rPr>
              <w:t>innostavuudesta</w:t>
            </w:r>
            <w:proofErr w:type="spellEnd"/>
          </w:p>
          <w:p w14:paraId="59C09F89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tarjoaa tavallisimpia välineitä, materiaaleja ja ympäristöjä lasten omaehtoisen toiminnan tueksi huomioiden lasten aloitteita ja kiinnostuksen kohteita</w:t>
            </w:r>
          </w:p>
          <w:p w14:paraId="4DB52C07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tarjoamiensa välineiden, materiaalien ja ympäristöjen asianmukaisuudesta ja turvallisuudesta</w:t>
            </w:r>
          </w:p>
          <w:p w14:paraId="3A66D98B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kannustaa lasta luovuuteen, oivaltamiseen ja mielikuvituksen käyttöön sekä hyväksyy lasten näkemyksiä, ratkaisuja ja tunteita</w:t>
            </w:r>
          </w:p>
          <w:p w14:paraId="16B46A89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innostaa lapsia tutkimaan ympäröivää maailmaa kaikilla aisteillaan ja koko kehollaan</w:t>
            </w:r>
          </w:p>
          <w:p w14:paraId="2267D6B9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antaa aikaa lapsen yksilöllisille sekä lasten yhteisille toiminnoille</w:t>
            </w:r>
          </w:p>
          <w:p w14:paraId="04A53F97" w14:textId="77777777" w:rsidR="00300D23" w:rsidRPr="00300D23" w:rsidRDefault="00300D23" w:rsidP="00E74A4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antaa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myönteistä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palautetta</w:t>
            </w:r>
            <w:proofErr w:type="spellEnd"/>
          </w:p>
          <w:p w14:paraId="5285492A" w14:textId="77777777" w:rsidR="00A54D56" w:rsidRPr="00BE3A23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proofErr w:type="spellStart"/>
            <w:r w:rsidRPr="00300D23">
              <w:rPr>
                <w:rFonts w:cstheme="minorHAnsi"/>
                <w:sz w:val="20"/>
              </w:rPr>
              <w:t>luo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käyttäytymisellään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turvallista</w:t>
            </w:r>
            <w:proofErr w:type="spellEnd"/>
            <w:r w:rsidRPr="00300D23">
              <w:rPr>
                <w:rFonts w:cstheme="minorHAnsi"/>
                <w:sz w:val="20"/>
              </w:rPr>
              <w:t xml:space="preserve"> </w:t>
            </w:r>
            <w:proofErr w:type="spellStart"/>
            <w:r w:rsidRPr="00300D23">
              <w:rPr>
                <w:rFonts w:cstheme="minorHAnsi"/>
                <w:sz w:val="20"/>
              </w:rPr>
              <w:t>ilmapiiriä</w:t>
            </w:r>
            <w:proofErr w:type="spellEnd"/>
          </w:p>
        </w:tc>
        <w:tc>
          <w:tcPr>
            <w:tcW w:w="3857" w:type="dxa"/>
            <w:shd w:val="clear" w:color="auto" w:fill="FFFFFF"/>
          </w:tcPr>
          <w:p w14:paraId="5E54AAC5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suunnittelee ja rakentaa oppimisympäristöjä yhdessä lasten ja työyhteisön kanssa ymmärtäen niiden merkityksen lapsen oppimiselle, kehitykselle ja vuorovaikutukselle</w:t>
            </w:r>
          </w:p>
          <w:p w14:paraId="71283196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järjestää yhdessä lasten ja työyhteisön kanssa leikkiin, fyysiseen aktiivisuuteen, tutkimiseen ja taiteelliseen ilmaisuun ohjaavia sekä kannustavia oppimisympäristöjä</w:t>
            </w:r>
          </w:p>
          <w:p w14:paraId="2E034885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tarjoaa tavallisimpia välineitä, materiaaleja ja ympäristöjä lasten omaehtoisen toiminnan tueksi huomioiden lasten aloitteita ja kiinnostuksen kohteita, taitoja ja tarpeita</w:t>
            </w:r>
          </w:p>
          <w:p w14:paraId="4F01E810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tarjoamiensa välineiden, materiaalien ja ympäristöjen asianmukaisuudesta ja turvallisuudesta</w:t>
            </w:r>
          </w:p>
          <w:p w14:paraId="17308E2C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yhdessä lasten kanssa oppimisympäristön viihtyisyydestä ja innostavuudesta</w:t>
            </w:r>
          </w:p>
          <w:p w14:paraId="3CCAF817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 xml:space="preserve">kannustaa lasta luovuuteen, oivaltamiseen ja mielikuvituksen käyttöön sekä </w:t>
            </w:r>
            <w:r w:rsidRPr="00300D23">
              <w:rPr>
                <w:rFonts w:cstheme="minorHAnsi"/>
                <w:sz w:val="20"/>
                <w:lang w:val="fi-FI"/>
              </w:rPr>
              <w:lastRenderedPageBreak/>
              <w:t>arvostaa lasten erilaisia näkemyksiä, ratkaisuja ja tunteita</w:t>
            </w:r>
          </w:p>
          <w:p w14:paraId="519C567B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innostaa lapsia tutkimaan, havainnoimaan ja ihmettelemään ympärillään olevaa maailmaa sekä tarjoaa heille mahdollisuuksia tutkia ja ihmetellä</w:t>
            </w:r>
          </w:p>
          <w:p w14:paraId="75AE9B80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antaa aikaa ja monipuolisia mahdollisuuksia lapsen yksilöllisille sekä lasten yhteisille toiminnoille</w:t>
            </w:r>
          </w:p>
          <w:p w14:paraId="46907024" w14:textId="77777777" w:rsidR="00300D23" w:rsidRPr="00300D23" w:rsidRDefault="00300D23" w:rsidP="00E74A43">
            <w:pPr>
              <w:numPr>
                <w:ilvl w:val="0"/>
                <w:numId w:val="31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antaa myönteistä palautetta sekä mahdollistaa onnistumisen kokemuksia</w:t>
            </w:r>
          </w:p>
          <w:p w14:paraId="2E2AEB9F" w14:textId="77777777" w:rsidR="00A54D56" w:rsidRPr="00BE3A23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luo käyttäytymisellään turvallista ja kiireetöntä ilmapiiriä.</w:t>
            </w:r>
          </w:p>
        </w:tc>
        <w:tc>
          <w:tcPr>
            <w:tcW w:w="4315" w:type="dxa"/>
            <w:shd w:val="clear" w:color="auto" w:fill="FFFFFF"/>
          </w:tcPr>
          <w:p w14:paraId="3F9E04BC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lastRenderedPageBreak/>
              <w:t>suunnittelee ja rakentaa monipuolisia oppimisympäristöjä yhdessä lasten ja työyhteisön kanssa ymmärtäen niiden merkityksen lapsen oppimiselle, kehitykselle ja vuorovaikutukselle</w:t>
            </w:r>
          </w:p>
          <w:p w14:paraId="2C286F33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arvioi ja kehittää yhdessä lasten ja työyhteisön kanssa monipuolisia leikkiin, fyysiseen aktiivisuuteen, tutkimiseen ja taiteelliseen ilmaisuun ohjaavia sekä kannustavia oppimisympäristöjä</w:t>
            </w:r>
          </w:p>
          <w:p w14:paraId="263EB545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tarjoaa monipuolisia välineitä, materiaaleja ja ympäristöjä lasten omaehtoisen toiminnan tueksi huomioiden lasten aloitteita, kiinnostuksen kohteita sekä yksilöllisiä taitoja ja tarpeita</w:t>
            </w:r>
          </w:p>
          <w:p w14:paraId="4EBCE551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tarjoamiensa välineiden materiaalien ja ympäristöjen asianmukaisuudesta ja turvallisuudesta</w:t>
            </w:r>
          </w:p>
          <w:p w14:paraId="3FB638AE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huolehtii yhdessä lasten kanssa oppimisympäristön viihtyisyydestä ja innostavuudesta sekä kehittää oppimisympäristön viihtyisyyttä yhdessä lasten ja työyhteisön kanssa</w:t>
            </w:r>
          </w:p>
          <w:p w14:paraId="4CA94666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 xml:space="preserve">kannustaa lasta luovuuteen, oivaltamiseen ja mielikuvituksen käyttöön sekä arvostaa </w:t>
            </w:r>
            <w:r w:rsidRPr="00300D23">
              <w:rPr>
                <w:rFonts w:cstheme="minorHAnsi"/>
                <w:sz w:val="20"/>
                <w:lang w:val="fi-FI"/>
              </w:rPr>
              <w:lastRenderedPageBreak/>
              <w:t>tasavertaisesti lasten erilaisia näkemyksiä, ratkaisuja ja tunteita sekä ohjaa lapsia arvostamaan ja ymmärtämään erilaisia näkemyksiä ja ratkaisuja</w:t>
            </w:r>
          </w:p>
          <w:p w14:paraId="14FE9312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innostaa lapsia tutkimaan, havainnoimaan ja ihmettelemään ympärillään olevaa maailmaa sekä havaitsee lasten ihmettelyn aiheita huomioiden niitä toiminnassaan</w:t>
            </w:r>
          </w:p>
          <w:p w14:paraId="055CCF1E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antaa aikaa ja monipuolisia mahdollisuuksia lapsen yksilöllisille sekä lasten yhteisille toiminnoille ymmärtäen vuorovaikutuksen merkityksen lapsen oppimisessa</w:t>
            </w:r>
          </w:p>
          <w:p w14:paraId="54826081" w14:textId="77777777" w:rsidR="00300D23" w:rsidRPr="00300D23" w:rsidRDefault="00300D23" w:rsidP="00E74A43">
            <w:pPr>
              <w:numPr>
                <w:ilvl w:val="0"/>
                <w:numId w:val="32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antaa myönteistä ja kannustavaa palautetta ja mahdollistaa onnistumisen kokemuksia erilaisille lapsille</w:t>
            </w:r>
          </w:p>
          <w:p w14:paraId="28BD0DF4" w14:textId="77777777" w:rsidR="00A54D56" w:rsidRPr="00BE3A23" w:rsidRDefault="00300D23" w:rsidP="00E74A4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300D23">
              <w:rPr>
                <w:rFonts w:cstheme="minorHAnsi"/>
                <w:sz w:val="20"/>
                <w:lang w:val="fi-FI"/>
              </w:rPr>
              <w:t>luo yhdessä lasten kanssa turvallista ja kiireetöntä ilmapiiriä.</w:t>
            </w:r>
          </w:p>
        </w:tc>
      </w:tr>
      <w:tr w:rsidR="00A54D56" w:rsidRPr="004869DE" w14:paraId="37CE8E79" w14:textId="77777777" w:rsidTr="00B527C8">
        <w:tc>
          <w:tcPr>
            <w:tcW w:w="2821" w:type="dxa"/>
            <w:shd w:val="clear" w:color="auto" w:fill="FFFFFF"/>
          </w:tcPr>
          <w:p w14:paraId="13ABD94C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42BC032A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3604DCA8" w14:textId="7D15B1F3" w:rsidR="00837E77" w:rsidRDefault="00966450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 xml:space="preserve">Mitä oppimisympäristö on? </w:t>
            </w:r>
            <w:r w:rsidR="00837E77">
              <w:rPr>
                <w:rFonts w:cs="Calibri"/>
                <w:szCs w:val="24"/>
                <w:lang w:val="fi-FI"/>
              </w:rPr>
              <w:t xml:space="preserve">Miten suunnittelet ja rakennat oppimisympäristöä näytön aikana? </w:t>
            </w:r>
          </w:p>
          <w:p w14:paraId="765D5C48" w14:textId="5DDEE4AE" w:rsidR="00837E77" w:rsidRPr="00837E77" w:rsidRDefault="00837E77" w:rsidP="00837E77">
            <w:pPr>
              <w:spacing w:before="60" w:after="60" w:line="240" w:lineRule="auto"/>
              <w:jc w:val="both"/>
            </w:pPr>
            <w:proofErr w:type="spellStart"/>
            <w:r w:rsidRPr="00837E77">
              <w:t>Millaisia</w:t>
            </w:r>
            <w:proofErr w:type="spellEnd"/>
            <w:r w:rsidRPr="00837E77">
              <w:t xml:space="preserve"> </w:t>
            </w:r>
            <w:proofErr w:type="spellStart"/>
            <w:r w:rsidRPr="00837E77">
              <w:t>välineitä</w:t>
            </w:r>
            <w:proofErr w:type="spellEnd"/>
            <w:r w:rsidRPr="00837E77">
              <w:t xml:space="preserve">, </w:t>
            </w:r>
            <w:proofErr w:type="spellStart"/>
            <w:r w:rsidRPr="00837E77">
              <w:t>materiaaleja</w:t>
            </w:r>
            <w:proofErr w:type="spellEnd"/>
            <w:r w:rsidRPr="00837E77">
              <w:t xml:space="preserve"> ja </w:t>
            </w:r>
            <w:proofErr w:type="spellStart"/>
            <w:r w:rsidRPr="00837E77">
              <w:t>ympäristöjä</w:t>
            </w:r>
            <w:proofErr w:type="spellEnd"/>
            <w:r w:rsidRPr="00837E77">
              <w:t xml:space="preserve"> </w:t>
            </w:r>
            <w:proofErr w:type="spellStart"/>
            <w:r w:rsidRPr="00837E77">
              <w:t>tarjoat</w:t>
            </w:r>
            <w:proofErr w:type="spellEnd"/>
            <w:r w:rsidR="00C3174C">
              <w:t xml:space="preserve"> </w:t>
            </w:r>
            <w:proofErr w:type="spellStart"/>
            <w:r w:rsidR="00C3174C">
              <w:t>lasten</w:t>
            </w:r>
            <w:proofErr w:type="spellEnd"/>
            <w:r w:rsidR="00C3174C">
              <w:t xml:space="preserve"> </w:t>
            </w:r>
            <w:proofErr w:type="spellStart"/>
            <w:r w:rsidR="00C3174C">
              <w:t>käyttöön</w:t>
            </w:r>
            <w:proofErr w:type="spellEnd"/>
            <w:r w:rsidR="00C3174C">
              <w:t xml:space="preserve"> </w:t>
            </w:r>
            <w:proofErr w:type="spellStart"/>
            <w:r w:rsidR="00C3174C">
              <w:t>näytön</w:t>
            </w:r>
            <w:proofErr w:type="spellEnd"/>
            <w:r w:rsidR="00C3174C">
              <w:t xml:space="preserve"> </w:t>
            </w:r>
            <w:proofErr w:type="spellStart"/>
            <w:r w:rsidR="00C3174C">
              <w:t>aikana</w:t>
            </w:r>
            <w:proofErr w:type="spellEnd"/>
            <w:r w:rsidRPr="00837E77">
              <w:t xml:space="preserve">? </w:t>
            </w:r>
          </w:p>
          <w:p w14:paraId="17CA1447" w14:textId="77777777" w:rsidR="00837E77" w:rsidRDefault="00837E77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  <w:p w14:paraId="13134A41" w14:textId="6F172D66" w:rsidR="00966450" w:rsidRDefault="00837E77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 xml:space="preserve">Miten innostat lapsia tutkimaan, havainnoimaan ja ihmettelemään? </w:t>
            </w:r>
            <w:r w:rsidR="00966450">
              <w:rPr>
                <w:rFonts w:cs="Calibri"/>
                <w:szCs w:val="24"/>
                <w:lang w:val="fi-FI"/>
              </w:rPr>
              <w:t>Anna tilaa lapsen ihmettelylle ja tartu siihen</w:t>
            </w:r>
            <w:r w:rsidR="00C3174C">
              <w:rPr>
                <w:rFonts w:cs="Calibri"/>
                <w:szCs w:val="24"/>
                <w:lang w:val="fi-FI"/>
              </w:rPr>
              <w:t>.</w:t>
            </w:r>
          </w:p>
          <w:p w14:paraId="5B4110D1" w14:textId="77777777" w:rsidR="00340F79" w:rsidRDefault="00837E77" w:rsidP="00837E77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Muista myönteisen palautteen antaminen!</w:t>
            </w:r>
          </w:p>
          <w:p w14:paraId="41D231D5" w14:textId="7784BDF4" w:rsidR="00837E77" w:rsidRPr="004869DE" w:rsidRDefault="00837E77" w:rsidP="00837E77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Miten luot turvallista ja kiireetöntä ilmapiiriä?</w:t>
            </w:r>
          </w:p>
        </w:tc>
      </w:tr>
      <w:tr w:rsidR="00A54D56" w:rsidRPr="00A54D56" w14:paraId="37C944C3" w14:textId="77777777" w:rsidTr="00B527C8">
        <w:tc>
          <w:tcPr>
            <w:tcW w:w="2821" w:type="dxa"/>
            <w:shd w:val="clear" w:color="auto" w:fill="FFFFFF"/>
          </w:tcPr>
          <w:p w14:paraId="0A3C867C" w14:textId="77777777" w:rsidR="00300D23" w:rsidRPr="00B527C8" w:rsidRDefault="00300D23" w:rsidP="00300D23">
            <w:pPr>
              <w:spacing w:before="0" w:after="0" w:line="240" w:lineRule="auto"/>
              <w:rPr>
                <w:b/>
                <w:bCs/>
                <w:caps/>
                <w:color w:val="243F60" w:themeColor="accent1" w:themeShade="7F"/>
                <w:spacing w:val="5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tukee lapsen kielellisiä taitoja, itseilmaisua sekä vuorovaikutus- ja yhteistyötaitoja.</w:t>
            </w:r>
          </w:p>
          <w:p w14:paraId="4F00044F" w14:textId="77777777" w:rsidR="00A54D56" w:rsidRPr="00BE3A23" w:rsidRDefault="00A54D56" w:rsidP="00A54D56">
            <w:pPr>
              <w:spacing w:before="0" w:after="0" w:line="240" w:lineRule="auto"/>
              <w:rPr>
                <w:rFonts w:cs="Calibri"/>
                <w:sz w:val="20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4EB22C8E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18"/>
                <w:lang w:val="fi-FI"/>
              </w:rPr>
              <w:t xml:space="preserve"> </w:t>
            </w:r>
            <w:r w:rsidRPr="00B35753">
              <w:rPr>
                <w:rFonts w:cstheme="minorHAnsi"/>
                <w:sz w:val="20"/>
                <w:lang w:val="fi-FI"/>
              </w:rPr>
              <w:t>keskustelee lasten kanssa sekä kannustaa lapsia vuorovaikutukseen toisten lasten ja henkilökunnan kanssa</w:t>
            </w:r>
          </w:p>
          <w:p w14:paraId="246425F8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B35753">
              <w:rPr>
                <w:rFonts w:cstheme="minorHAnsi"/>
                <w:sz w:val="20"/>
              </w:rPr>
              <w:t>kuuntelee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lasta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B35753">
              <w:rPr>
                <w:rFonts w:cstheme="minorHAnsi"/>
                <w:sz w:val="20"/>
              </w:rPr>
              <w:t>vastaa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hänelle</w:t>
            </w:r>
            <w:proofErr w:type="spellEnd"/>
          </w:p>
          <w:p w14:paraId="31116187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käyttää hyvää ja selkeää kieltä toimiessaan lasten kanssa</w:t>
            </w:r>
          </w:p>
          <w:p w14:paraId="02D747FF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käyttää lastenkirjallisuutta, kerrontaa, loruja ja laululeikkejä arjen tilanteissa</w:t>
            </w:r>
          </w:p>
          <w:p w14:paraId="17F1ADD9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B35753">
              <w:rPr>
                <w:rFonts w:cstheme="minorHAnsi"/>
                <w:sz w:val="20"/>
              </w:rPr>
              <w:t>nimeää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asioita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, </w:t>
            </w:r>
            <w:proofErr w:type="spellStart"/>
            <w:r w:rsidRPr="00B35753">
              <w:rPr>
                <w:rFonts w:cstheme="minorHAnsi"/>
                <w:sz w:val="20"/>
              </w:rPr>
              <w:t>selittää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B35753">
              <w:rPr>
                <w:rFonts w:cstheme="minorHAnsi"/>
                <w:sz w:val="20"/>
              </w:rPr>
              <w:t>perustelee</w:t>
            </w:r>
            <w:proofErr w:type="spellEnd"/>
          </w:p>
          <w:p w14:paraId="2DA717C1" w14:textId="77777777" w:rsidR="00B35753" w:rsidRPr="00B35753" w:rsidRDefault="00B35753" w:rsidP="00B35753">
            <w:pPr>
              <w:numPr>
                <w:ilvl w:val="0"/>
                <w:numId w:val="33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B35753">
              <w:rPr>
                <w:rFonts w:cstheme="minorHAnsi"/>
                <w:sz w:val="20"/>
              </w:rPr>
              <w:t>kannustaa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lapsia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toimimaan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yhdessä</w:t>
            </w:r>
            <w:proofErr w:type="spellEnd"/>
          </w:p>
          <w:p w14:paraId="7E472140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lastRenderedPageBreak/>
              <w:t>edistää lapsen monilukutaitoa tarjoamalla lapselle kokemuksia erilaisista viesteistä ja teksteistä</w:t>
            </w:r>
          </w:p>
        </w:tc>
        <w:tc>
          <w:tcPr>
            <w:tcW w:w="3857" w:type="dxa"/>
            <w:shd w:val="clear" w:color="auto" w:fill="FFFFFF"/>
          </w:tcPr>
          <w:p w14:paraId="09D381CC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lastRenderedPageBreak/>
              <w:t>keskustelee lasten kanssa kiireettömästi sekä ohjaa lapsia vuorovaikutukseen toisten lasten ja henkilökunnan kanssa</w:t>
            </w:r>
          </w:p>
          <w:p w14:paraId="1227382B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</w:rPr>
            </w:pPr>
            <w:proofErr w:type="spellStart"/>
            <w:r w:rsidRPr="00B35753">
              <w:rPr>
                <w:rFonts w:cstheme="minorHAnsi"/>
                <w:sz w:val="20"/>
              </w:rPr>
              <w:t>kuuntelee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lasta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</w:t>
            </w:r>
            <w:proofErr w:type="spellStart"/>
            <w:r w:rsidRPr="00B35753">
              <w:rPr>
                <w:rFonts w:cstheme="minorHAnsi"/>
                <w:sz w:val="20"/>
              </w:rPr>
              <w:t>aidosti</w:t>
            </w:r>
            <w:proofErr w:type="spellEnd"/>
            <w:r w:rsidRPr="00B35753">
              <w:rPr>
                <w:rFonts w:cstheme="minorHAnsi"/>
                <w:sz w:val="20"/>
              </w:rPr>
              <w:t xml:space="preserve"> ja </w:t>
            </w:r>
            <w:proofErr w:type="spellStart"/>
            <w:r w:rsidRPr="00B35753">
              <w:rPr>
                <w:rFonts w:cstheme="minorHAnsi"/>
                <w:sz w:val="20"/>
              </w:rPr>
              <w:t>arvostavasti</w:t>
            </w:r>
            <w:proofErr w:type="spellEnd"/>
          </w:p>
          <w:p w14:paraId="05A280EC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käyttää hyvää, selkeää ja kuvailevaa kieltä toimiessaan lasten kanssa sekä ymmärtää kielen merkityksen lapsen kehitykselle, osallisuudelle ja vaikuttamiselle</w:t>
            </w:r>
          </w:p>
          <w:p w14:paraId="46389328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 xml:space="preserve">käyttää monipuolisesti lastenkirjallisuutta, kerrontaa, loruja ja kielellä </w:t>
            </w:r>
            <w:r w:rsidRPr="00B35753">
              <w:rPr>
                <w:rFonts w:cstheme="minorHAnsi"/>
                <w:sz w:val="20"/>
                <w:lang w:val="fi-FI"/>
              </w:rPr>
              <w:lastRenderedPageBreak/>
              <w:t>leikittelyä suunnitellusti sekä arjen tilanteissa innostaen lapsia kielellisiin leikkeihin</w:t>
            </w:r>
          </w:p>
          <w:p w14:paraId="037252EE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innostaa lapsia kertomaan tarinoita, kyselemään, selittämään ja perustelemaan</w:t>
            </w:r>
          </w:p>
          <w:p w14:paraId="53E42F6E" w14:textId="77777777" w:rsidR="00B35753" w:rsidRPr="00B35753" w:rsidRDefault="00B35753" w:rsidP="00B35753">
            <w:pPr>
              <w:numPr>
                <w:ilvl w:val="0"/>
                <w:numId w:val="34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kannustaa lapsia toimimaan yhdessä sekä edistää toiminnallaan yhteisöllisyyttä</w:t>
            </w:r>
          </w:p>
          <w:p w14:paraId="73FC66ED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edistää lapsen monilukutaitoa tarjoamalla lapselle kokemuksia erilaisista viesteistä ja teksteistä sekä ohjaamalla lasta erilaisten viestien ja tekstien tuottamiseen</w:t>
            </w:r>
          </w:p>
        </w:tc>
        <w:tc>
          <w:tcPr>
            <w:tcW w:w="4315" w:type="dxa"/>
            <w:shd w:val="clear" w:color="auto" w:fill="FFFFFF"/>
          </w:tcPr>
          <w:p w14:paraId="35057561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lastRenderedPageBreak/>
              <w:t>keskustelee erilaisten lasten kanssa luontevasti ja kiireettömästi huomioiden heidän esittämiään keskustelun aloitteita sekä ohjaa lasta ja lapsia vuorovaikutukseen toisten lasten ja henkilökunnan kanssa</w:t>
            </w:r>
          </w:p>
          <w:p w14:paraId="2D74D7A4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kuuntelee lasta aidosti ja arvostavasti sekä ohjaa myös lasta kuuntelemaan</w:t>
            </w:r>
          </w:p>
          <w:p w14:paraId="76817A67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toimii monipuolisena kielimallina lapsille sekä ymmärtää kielen merkityksen lapsen kokonaisvaltaiselle kasvulle ja kehitykselle sekä osallisuudelle ja vaikuttamiselle</w:t>
            </w:r>
          </w:p>
          <w:p w14:paraId="6041BABA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lastRenderedPageBreak/>
              <w:t>tarjoaa lapsille monipuolisia kokemuksia vaihtelevista teksteistä, kerronnasta sekä kielellä leikittelystä suunnitellusti sekä arjen tilanteissa innostaen lapsia kielellisiin leikkeihin ja herättäen lasten kiinnostusta suullista ja kirjoitettua kieltä kohtaan</w:t>
            </w:r>
          </w:p>
          <w:p w14:paraId="54A54E68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ohjaa lapsia selittämään, kyselemään, perustelemaan ja kertomaan tarinoita, joita dokumentoidaan yhdessä lasten kanssa</w:t>
            </w:r>
          </w:p>
          <w:p w14:paraId="64BDC7A4" w14:textId="77777777" w:rsidR="00B35753" w:rsidRPr="00B35753" w:rsidRDefault="00B35753" w:rsidP="00B3575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edistää toiminnallaan yhteisöllisyyttä ja varmistaa lapsille ryhmään kuulumisen ja hyväksytyksi tulemisen kokemuksia</w:t>
            </w:r>
          </w:p>
          <w:p w14:paraId="5FA0D2F1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edistää lasten monilukutaitoa innostamalla lapsia tutkimaan, käyttämään, tuottamaan ja tulkitsemaan erilaisia viestejä ja tekstejä eri ympäristöissä.</w:t>
            </w:r>
          </w:p>
        </w:tc>
      </w:tr>
      <w:tr w:rsidR="00A54D56" w:rsidRPr="004869DE" w14:paraId="0DB7C8F2" w14:textId="77777777" w:rsidTr="00B527C8">
        <w:tc>
          <w:tcPr>
            <w:tcW w:w="2821" w:type="dxa"/>
            <w:shd w:val="clear" w:color="auto" w:fill="FFFFFF"/>
          </w:tcPr>
          <w:p w14:paraId="3F5FC52E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14:paraId="581C5578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5FBB2B0E" w14:textId="7D378E50" w:rsidR="00340F79" w:rsidRDefault="00837E77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Miten keskustelet lapsen kanssa?</w:t>
            </w:r>
            <w:r w:rsidR="00C3174C">
              <w:rPr>
                <w:rFonts w:cs="Calibri"/>
                <w:szCs w:val="24"/>
                <w:lang w:val="fi-FI"/>
              </w:rPr>
              <w:t xml:space="preserve"> </w:t>
            </w:r>
            <w:r>
              <w:rPr>
                <w:rFonts w:cs="Calibri"/>
                <w:szCs w:val="24"/>
                <w:lang w:val="fi-FI"/>
              </w:rPr>
              <w:t xml:space="preserve">Miten kuuntelet lasta? </w:t>
            </w:r>
            <w:r w:rsidR="00C3174C">
              <w:rPr>
                <w:rFonts w:cs="Calibri"/>
                <w:szCs w:val="24"/>
                <w:lang w:val="fi-FI"/>
              </w:rPr>
              <w:t xml:space="preserve"> </w:t>
            </w:r>
            <w:r>
              <w:rPr>
                <w:rFonts w:cs="Calibri"/>
                <w:szCs w:val="24"/>
                <w:lang w:val="fi-FI"/>
              </w:rPr>
              <w:t>Miten itse puhut/ käytät kieltä?</w:t>
            </w:r>
          </w:p>
          <w:p w14:paraId="5DB6ABB2" w14:textId="17334D82" w:rsidR="00A54D56" w:rsidRDefault="00C3174C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Miten huomioit k</w:t>
            </w:r>
            <w:r w:rsidR="00340F79">
              <w:rPr>
                <w:rFonts w:cs="Calibri"/>
                <w:szCs w:val="24"/>
                <w:lang w:val="fi-FI"/>
              </w:rPr>
              <w:t>ielellä leikittely</w:t>
            </w:r>
            <w:r>
              <w:rPr>
                <w:rFonts w:cs="Calibri"/>
                <w:szCs w:val="24"/>
                <w:lang w:val="fi-FI"/>
              </w:rPr>
              <w:t>n</w:t>
            </w:r>
            <w:r w:rsidR="00340F79">
              <w:rPr>
                <w:rFonts w:cs="Calibri"/>
                <w:szCs w:val="24"/>
                <w:lang w:val="fi-FI"/>
              </w:rPr>
              <w:t>, kannustami</w:t>
            </w:r>
            <w:r>
              <w:rPr>
                <w:rFonts w:cs="Calibri"/>
                <w:szCs w:val="24"/>
                <w:lang w:val="fi-FI"/>
              </w:rPr>
              <w:t>s</w:t>
            </w:r>
            <w:r w:rsidR="00340F79">
              <w:rPr>
                <w:rFonts w:cs="Calibri"/>
                <w:szCs w:val="24"/>
                <w:lang w:val="fi-FI"/>
              </w:rPr>
              <w:t>en, erilaiset menetelmät arjessa</w:t>
            </w:r>
            <w:r>
              <w:rPr>
                <w:rFonts w:cs="Calibri"/>
                <w:szCs w:val="24"/>
                <w:lang w:val="fi-FI"/>
              </w:rPr>
              <w:t>?</w:t>
            </w:r>
            <w:r w:rsidR="00340F79">
              <w:rPr>
                <w:rFonts w:cs="Calibri"/>
                <w:szCs w:val="24"/>
                <w:lang w:val="fi-FI"/>
              </w:rPr>
              <w:t xml:space="preserve"> </w:t>
            </w:r>
            <w:r w:rsidR="00837E77">
              <w:rPr>
                <w:rFonts w:cs="Calibri"/>
                <w:szCs w:val="24"/>
                <w:lang w:val="fi-FI"/>
              </w:rPr>
              <w:t xml:space="preserve">Sekä </w:t>
            </w:r>
            <w:r w:rsidR="00340F79" w:rsidRPr="00837E77">
              <w:rPr>
                <w:rFonts w:cstheme="minorHAnsi"/>
                <w:szCs w:val="22"/>
                <w:lang w:val="fi-FI"/>
              </w:rPr>
              <w:t xml:space="preserve">suunnitellusti </w:t>
            </w:r>
            <w:r w:rsidR="00837E77">
              <w:rPr>
                <w:rFonts w:cstheme="minorHAnsi"/>
                <w:szCs w:val="22"/>
                <w:lang w:val="fi-FI"/>
              </w:rPr>
              <w:t>että</w:t>
            </w:r>
            <w:r w:rsidR="00340F79" w:rsidRPr="00837E77">
              <w:rPr>
                <w:rFonts w:cstheme="minorHAnsi"/>
                <w:szCs w:val="22"/>
                <w:lang w:val="fi-FI"/>
              </w:rPr>
              <w:t xml:space="preserve"> arjen tilanteissa (liitteenä …)</w:t>
            </w:r>
            <w:r w:rsidR="0097083C" w:rsidRPr="00837E77">
              <w:rPr>
                <w:rFonts w:cstheme="minorHAnsi"/>
                <w:szCs w:val="22"/>
                <w:lang w:val="fi-FI"/>
              </w:rPr>
              <w:t xml:space="preserve"> esim. </w:t>
            </w:r>
            <w:proofErr w:type="spellStart"/>
            <w:r w:rsidR="0097083C" w:rsidRPr="00837E77">
              <w:rPr>
                <w:rFonts w:cstheme="minorHAnsi"/>
                <w:szCs w:val="22"/>
                <w:lang w:val="fi-FI"/>
              </w:rPr>
              <w:t>saduttaminen</w:t>
            </w:r>
            <w:proofErr w:type="spellEnd"/>
            <w:r w:rsidR="00837E77">
              <w:rPr>
                <w:rFonts w:cstheme="minorHAnsi"/>
                <w:szCs w:val="22"/>
                <w:lang w:val="fi-FI"/>
              </w:rPr>
              <w:t xml:space="preserve">. </w:t>
            </w:r>
            <w:r w:rsidR="00340F79">
              <w:rPr>
                <w:rFonts w:cs="Calibri"/>
                <w:szCs w:val="24"/>
                <w:lang w:val="fi-FI"/>
              </w:rPr>
              <w:t>Voi olla tuokio, mutta tapahtuu myös spontaanisti.</w:t>
            </w:r>
          </w:p>
          <w:p w14:paraId="5207BBAD" w14:textId="47D27E26" w:rsidR="00340F79" w:rsidRPr="004869DE" w:rsidRDefault="00837E77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 xml:space="preserve">Miten edistät monilukutaitoa? </w:t>
            </w:r>
            <w:r w:rsidR="00340F79">
              <w:rPr>
                <w:rFonts w:cs="Calibri"/>
                <w:szCs w:val="24"/>
                <w:lang w:val="fi-FI"/>
              </w:rPr>
              <w:t xml:space="preserve">Monilukutaito </w:t>
            </w:r>
            <w:r>
              <w:rPr>
                <w:rFonts w:cs="Calibri"/>
                <w:szCs w:val="24"/>
                <w:lang w:val="fi-FI"/>
              </w:rPr>
              <w:t>on esim.</w:t>
            </w:r>
            <w:r w:rsidR="00340F79">
              <w:rPr>
                <w:rFonts w:cs="Calibri"/>
                <w:szCs w:val="24"/>
                <w:lang w:val="fi-FI"/>
              </w:rPr>
              <w:t xml:space="preserve"> kuvan lukutaito</w:t>
            </w:r>
            <w:r>
              <w:rPr>
                <w:rFonts w:cs="Calibri"/>
                <w:szCs w:val="24"/>
                <w:lang w:val="fi-FI"/>
              </w:rPr>
              <w:t>a</w:t>
            </w:r>
            <w:r w:rsidR="00340F79">
              <w:rPr>
                <w:rFonts w:cs="Calibri"/>
                <w:szCs w:val="24"/>
                <w:lang w:val="fi-FI"/>
              </w:rPr>
              <w:t xml:space="preserve"> </w:t>
            </w:r>
          </w:p>
        </w:tc>
      </w:tr>
      <w:tr w:rsidR="00A54D56" w:rsidRPr="00A54D56" w14:paraId="267851EB" w14:textId="77777777" w:rsidTr="00B527C8">
        <w:tc>
          <w:tcPr>
            <w:tcW w:w="2821" w:type="dxa"/>
            <w:shd w:val="clear" w:color="auto" w:fill="FFFFFF"/>
          </w:tcPr>
          <w:p w14:paraId="5EA4B15F" w14:textId="77777777" w:rsidR="00B35753" w:rsidRPr="00B527C8" w:rsidRDefault="00125019" w:rsidP="00B35753">
            <w:pPr>
              <w:spacing w:before="0" w:after="0" w:line="240" w:lineRule="auto"/>
              <w:rPr>
                <w:b/>
                <w:bCs/>
                <w:caps/>
                <w:color w:val="243F60" w:themeColor="accent1" w:themeShade="7F"/>
                <w:spacing w:val="5"/>
                <w:sz w:val="20"/>
                <w:lang w:val="fi-FI"/>
              </w:rPr>
            </w:pPr>
            <w:r w:rsidRPr="00B527C8">
              <w:rPr>
                <w:rStyle w:val="Korostus"/>
                <w:b/>
                <w:bCs/>
                <w:caps w:val="0"/>
                <w:sz w:val="20"/>
                <w:lang w:val="fi-FI"/>
              </w:rPr>
              <w:t>Opiskelija arvioi ja kehittää omaa toimintaansa osana työyhteisöä.</w:t>
            </w:r>
          </w:p>
          <w:p w14:paraId="6F3571F6" w14:textId="77777777"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857" w:type="dxa"/>
            <w:shd w:val="clear" w:color="auto" w:fill="FFFFFF"/>
          </w:tcPr>
          <w:p w14:paraId="7061CC25" w14:textId="77777777" w:rsidR="00B35753" w:rsidRPr="00B35753" w:rsidRDefault="00B35753" w:rsidP="00B35753">
            <w:pPr>
              <w:numPr>
                <w:ilvl w:val="0"/>
                <w:numId w:val="3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omaa toimintaansa ja pyytää palautetta toiminnastaan</w:t>
            </w:r>
          </w:p>
          <w:p w14:paraId="72E1A94A" w14:textId="77777777" w:rsidR="00B35753" w:rsidRPr="00B35753" w:rsidRDefault="00B35753" w:rsidP="00B35753">
            <w:pPr>
              <w:numPr>
                <w:ilvl w:val="0"/>
                <w:numId w:val="36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 xml:space="preserve">tunnistaa </w:t>
            </w:r>
            <w:proofErr w:type="spellStart"/>
            <w:r w:rsidRPr="00B35753">
              <w:rPr>
                <w:rFonts w:cstheme="minorHAnsi"/>
                <w:sz w:val="20"/>
                <w:lang w:val="fi-FI"/>
              </w:rPr>
              <w:t>kasvattajuuteensa</w:t>
            </w:r>
            <w:proofErr w:type="spellEnd"/>
            <w:r w:rsidRPr="00B35753">
              <w:rPr>
                <w:rFonts w:cstheme="minorHAnsi"/>
                <w:sz w:val="20"/>
                <w:lang w:val="fi-FI"/>
              </w:rPr>
              <w:t xml:space="preserve"> liittyviä vahvuuksiaan ja kehittämishaasteitaan</w:t>
            </w:r>
          </w:p>
          <w:p w14:paraId="562873D8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yhteistyö- ja työyhteisötaitojaan tunnistaen niihin liittyviä vahvuuksiaan ja kehittämishaasteitaan</w:t>
            </w:r>
          </w:p>
        </w:tc>
        <w:tc>
          <w:tcPr>
            <w:tcW w:w="3857" w:type="dxa"/>
            <w:shd w:val="clear" w:color="auto" w:fill="FFFFFF"/>
          </w:tcPr>
          <w:p w14:paraId="68F0F7F6" w14:textId="77777777" w:rsidR="00B35753" w:rsidRPr="00B35753" w:rsidRDefault="00B35753" w:rsidP="00B35753">
            <w:pPr>
              <w:numPr>
                <w:ilvl w:val="0"/>
                <w:numId w:val="3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omaa toimintaansa, pyytää palautetta toiminnastaan sekä ja muuttaa toimintaansa tarvittaessa palautteen pohjalta</w:t>
            </w:r>
          </w:p>
          <w:p w14:paraId="7F65980B" w14:textId="77777777" w:rsidR="00B35753" w:rsidRPr="00B35753" w:rsidRDefault="00B35753" w:rsidP="00B35753">
            <w:pPr>
              <w:numPr>
                <w:ilvl w:val="0"/>
                <w:numId w:val="37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 xml:space="preserve">tunnistaa monipuolisesti </w:t>
            </w:r>
            <w:proofErr w:type="spellStart"/>
            <w:r w:rsidRPr="00B35753">
              <w:rPr>
                <w:rFonts w:cstheme="minorHAnsi"/>
                <w:sz w:val="20"/>
                <w:lang w:val="fi-FI"/>
              </w:rPr>
              <w:t>kasvattajuuteensa</w:t>
            </w:r>
            <w:proofErr w:type="spellEnd"/>
            <w:r w:rsidRPr="00B35753">
              <w:rPr>
                <w:rFonts w:cstheme="minorHAnsi"/>
                <w:sz w:val="20"/>
                <w:lang w:val="fi-FI"/>
              </w:rPr>
              <w:t xml:space="preserve"> liittyviä vahvuuksiaan ja kehittämishaasteitaan</w:t>
            </w:r>
          </w:p>
          <w:p w14:paraId="7786CB9D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yhteistyö- ja työyhteisötaitojaan tunnistaen niihin liittyviä vahvuuksiaan ja kehittämishaasteitaan sekä kehittää yhteistyö- ja työyhteisötaitojaan</w:t>
            </w:r>
          </w:p>
        </w:tc>
        <w:tc>
          <w:tcPr>
            <w:tcW w:w="4315" w:type="dxa"/>
            <w:shd w:val="clear" w:color="auto" w:fill="FFFFFF"/>
          </w:tcPr>
          <w:p w14:paraId="093E3C5A" w14:textId="77777777" w:rsidR="00B35753" w:rsidRPr="00B35753" w:rsidRDefault="00B35753" w:rsidP="00B35753">
            <w:pPr>
              <w:numPr>
                <w:ilvl w:val="0"/>
                <w:numId w:val="3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omaa toimintaansa, hakee aktiivisesti palautetta sekä kehittää toimintaansa tarvittaessa palautteen pohjalta</w:t>
            </w:r>
          </w:p>
          <w:p w14:paraId="339DF4FB" w14:textId="77777777" w:rsidR="00B35753" w:rsidRPr="00B35753" w:rsidRDefault="00B35753" w:rsidP="00B35753">
            <w:pPr>
              <w:numPr>
                <w:ilvl w:val="0"/>
                <w:numId w:val="38"/>
              </w:numPr>
              <w:spacing w:before="0" w:after="0" w:line="240" w:lineRule="auto"/>
              <w:rPr>
                <w:rFonts w:cstheme="minorHAnsi"/>
                <w:sz w:val="20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 xml:space="preserve">tunnistaa monipuolisesti ja realistisesti </w:t>
            </w:r>
            <w:proofErr w:type="spellStart"/>
            <w:r w:rsidRPr="00B35753">
              <w:rPr>
                <w:rFonts w:cstheme="minorHAnsi"/>
                <w:sz w:val="20"/>
                <w:lang w:val="fi-FI"/>
              </w:rPr>
              <w:t>kasvattajuuteensa</w:t>
            </w:r>
            <w:proofErr w:type="spellEnd"/>
            <w:r w:rsidRPr="00B35753">
              <w:rPr>
                <w:rFonts w:cstheme="minorHAnsi"/>
                <w:sz w:val="20"/>
                <w:lang w:val="fi-FI"/>
              </w:rPr>
              <w:t xml:space="preserve"> liittyviä vahvuuksiaan ja kehittämishaasteitaan sekä kehittää niitä</w:t>
            </w:r>
          </w:p>
          <w:p w14:paraId="4DCC0212" w14:textId="77777777" w:rsidR="00A54D56" w:rsidRPr="00BE3A23" w:rsidRDefault="00B35753" w:rsidP="00B35753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35753">
              <w:rPr>
                <w:rFonts w:cstheme="minorHAnsi"/>
                <w:sz w:val="20"/>
                <w:lang w:val="fi-FI"/>
              </w:rPr>
              <w:t>arvioi yhteistyö- ja työyhteisötaitojaan tunnistaen niihin liittyviä vahvuuksiaan ja kehittämishaasteitaan sekä kehittää yhteistyö- ja työyhteisötaitojaan ja osallistuu työyhteisön jäsenenä sen kehittämiseen.</w:t>
            </w:r>
          </w:p>
        </w:tc>
      </w:tr>
      <w:tr w:rsidR="00A54D56" w:rsidRPr="004869DE" w14:paraId="7E3B3995" w14:textId="77777777" w:rsidTr="00B527C8">
        <w:tc>
          <w:tcPr>
            <w:tcW w:w="2821" w:type="dxa"/>
            <w:shd w:val="clear" w:color="auto" w:fill="FFFFFF"/>
          </w:tcPr>
          <w:p w14:paraId="70EB74FE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14:paraId="13F41F33" w14:textId="77777777"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2029" w:type="dxa"/>
            <w:gridSpan w:val="3"/>
            <w:shd w:val="clear" w:color="auto" w:fill="FFFFFF"/>
          </w:tcPr>
          <w:p w14:paraId="175DA2CC" w14:textId="77777777"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</w:tbl>
    <w:p w14:paraId="411D024A" w14:textId="77777777" w:rsidR="00BC7EFD" w:rsidRPr="00014193" w:rsidRDefault="00BC7EFD" w:rsidP="00FA00B3">
      <w:pPr>
        <w:rPr>
          <w:rFonts w:cs="Calibri"/>
          <w:sz w:val="24"/>
          <w:szCs w:val="24"/>
          <w:lang w:val="fi-FI"/>
        </w:rPr>
      </w:pPr>
    </w:p>
    <w:sectPr w:rsidR="00BC7EFD" w:rsidRPr="00014193" w:rsidSect="00B527C8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B4002" w14:textId="77777777" w:rsidR="00F00AF5" w:rsidRDefault="00F00AF5" w:rsidP="00542BE3">
      <w:pPr>
        <w:spacing w:after="0" w:line="240" w:lineRule="auto"/>
      </w:pPr>
      <w:r>
        <w:separator/>
      </w:r>
    </w:p>
  </w:endnote>
  <w:endnote w:type="continuationSeparator" w:id="0">
    <w:p w14:paraId="366B0873" w14:textId="77777777" w:rsidR="00F00AF5" w:rsidRDefault="00F00AF5" w:rsidP="0054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B28D2" w14:textId="77777777" w:rsidR="00300D23" w:rsidRDefault="00A73719">
    <w:pPr>
      <w:pStyle w:val="Alatunniste"/>
      <w:jc w:val="right"/>
    </w:pPr>
    <w:r>
      <w:rPr>
        <w:noProof/>
      </w:rPr>
      <w:fldChar w:fldCharType="begin"/>
    </w:r>
    <w:r w:rsidR="00300D23">
      <w:rPr>
        <w:noProof/>
      </w:rPr>
      <w:instrText xml:space="preserve"> PAGE   \* MERGEFORMAT </w:instrText>
    </w:r>
    <w:r>
      <w:rPr>
        <w:noProof/>
      </w:rPr>
      <w:fldChar w:fldCharType="separate"/>
    </w:r>
    <w:r w:rsidR="001C6CFE">
      <w:rPr>
        <w:noProof/>
      </w:rPr>
      <w:t>1</w:t>
    </w:r>
    <w:r>
      <w:rPr>
        <w:noProof/>
      </w:rPr>
      <w:fldChar w:fldCharType="end"/>
    </w:r>
  </w:p>
  <w:p w14:paraId="2F19CAC5" w14:textId="77777777" w:rsidR="00300D23" w:rsidRDefault="00300D2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CE3D4" w14:textId="77777777" w:rsidR="00F00AF5" w:rsidRDefault="00F00AF5" w:rsidP="00542BE3">
      <w:pPr>
        <w:spacing w:after="0" w:line="240" w:lineRule="auto"/>
      </w:pPr>
      <w:r>
        <w:separator/>
      </w:r>
    </w:p>
  </w:footnote>
  <w:footnote w:type="continuationSeparator" w:id="0">
    <w:p w14:paraId="60A78365" w14:textId="77777777" w:rsidR="00F00AF5" w:rsidRDefault="00F00AF5" w:rsidP="0054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C01"/>
    <w:multiLevelType w:val="multilevel"/>
    <w:tmpl w:val="C72EB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011D7"/>
    <w:multiLevelType w:val="hybridMultilevel"/>
    <w:tmpl w:val="57969E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8617E"/>
    <w:multiLevelType w:val="multilevel"/>
    <w:tmpl w:val="F956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46B27"/>
    <w:multiLevelType w:val="multilevel"/>
    <w:tmpl w:val="23D88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D6FE1"/>
    <w:multiLevelType w:val="multilevel"/>
    <w:tmpl w:val="A97C9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62CA2"/>
    <w:multiLevelType w:val="multilevel"/>
    <w:tmpl w:val="15465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5568A"/>
    <w:multiLevelType w:val="multilevel"/>
    <w:tmpl w:val="75EA1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7483F"/>
    <w:multiLevelType w:val="multilevel"/>
    <w:tmpl w:val="D728C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A4A13"/>
    <w:multiLevelType w:val="multilevel"/>
    <w:tmpl w:val="FF866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63149"/>
    <w:multiLevelType w:val="multilevel"/>
    <w:tmpl w:val="0D165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54143"/>
    <w:multiLevelType w:val="multilevel"/>
    <w:tmpl w:val="F20C4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10750"/>
    <w:multiLevelType w:val="hybridMultilevel"/>
    <w:tmpl w:val="58AC40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6E09F9"/>
    <w:multiLevelType w:val="hybridMultilevel"/>
    <w:tmpl w:val="9692CA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D24122"/>
    <w:multiLevelType w:val="hybridMultilevel"/>
    <w:tmpl w:val="CDC480C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56657"/>
    <w:multiLevelType w:val="hybridMultilevel"/>
    <w:tmpl w:val="F2205A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A1699"/>
    <w:multiLevelType w:val="hybridMultilevel"/>
    <w:tmpl w:val="7A36E59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131E44"/>
    <w:multiLevelType w:val="hybridMultilevel"/>
    <w:tmpl w:val="93E075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8E1685"/>
    <w:multiLevelType w:val="multilevel"/>
    <w:tmpl w:val="49B2A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7533C"/>
    <w:multiLevelType w:val="multilevel"/>
    <w:tmpl w:val="DFEAC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B7877"/>
    <w:multiLevelType w:val="multilevel"/>
    <w:tmpl w:val="60C82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506C2"/>
    <w:multiLevelType w:val="multilevel"/>
    <w:tmpl w:val="DD1E7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176D1"/>
    <w:multiLevelType w:val="hybridMultilevel"/>
    <w:tmpl w:val="CFCC50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15700"/>
    <w:multiLevelType w:val="multilevel"/>
    <w:tmpl w:val="E4ECC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80C0B"/>
    <w:multiLevelType w:val="multilevel"/>
    <w:tmpl w:val="69A2D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D0832"/>
    <w:multiLevelType w:val="multilevel"/>
    <w:tmpl w:val="10CCB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9725D"/>
    <w:multiLevelType w:val="multilevel"/>
    <w:tmpl w:val="4FC48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2936EA"/>
    <w:multiLevelType w:val="multilevel"/>
    <w:tmpl w:val="B95A4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3E7383"/>
    <w:multiLevelType w:val="multilevel"/>
    <w:tmpl w:val="89DE8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A7C07"/>
    <w:multiLevelType w:val="multilevel"/>
    <w:tmpl w:val="EDD00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D80A38"/>
    <w:multiLevelType w:val="multilevel"/>
    <w:tmpl w:val="921CD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30199C"/>
    <w:multiLevelType w:val="multilevel"/>
    <w:tmpl w:val="50180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BC15EA"/>
    <w:multiLevelType w:val="multilevel"/>
    <w:tmpl w:val="BAEC8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A6889"/>
    <w:multiLevelType w:val="hybridMultilevel"/>
    <w:tmpl w:val="5C7A25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2A187C"/>
    <w:multiLevelType w:val="multilevel"/>
    <w:tmpl w:val="EF6A4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4F181C"/>
    <w:multiLevelType w:val="multilevel"/>
    <w:tmpl w:val="35CC3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783F64"/>
    <w:multiLevelType w:val="hybridMultilevel"/>
    <w:tmpl w:val="52A4D6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1665CA"/>
    <w:multiLevelType w:val="hybridMultilevel"/>
    <w:tmpl w:val="8E78FACC"/>
    <w:lvl w:ilvl="0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7C4875"/>
    <w:multiLevelType w:val="multilevel"/>
    <w:tmpl w:val="C8EA4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1"/>
  </w:num>
  <w:num w:numId="3">
    <w:abstractNumId w:val="19"/>
  </w:num>
  <w:num w:numId="4">
    <w:abstractNumId w:val="3"/>
  </w:num>
  <w:num w:numId="5">
    <w:abstractNumId w:val="10"/>
  </w:num>
  <w:num w:numId="6">
    <w:abstractNumId w:val="29"/>
  </w:num>
  <w:num w:numId="7">
    <w:abstractNumId w:val="2"/>
  </w:num>
  <w:num w:numId="8">
    <w:abstractNumId w:val="28"/>
  </w:num>
  <w:num w:numId="9">
    <w:abstractNumId w:val="12"/>
  </w:num>
  <w:num w:numId="10">
    <w:abstractNumId w:val="13"/>
  </w:num>
  <w:num w:numId="11">
    <w:abstractNumId w:val="32"/>
  </w:num>
  <w:num w:numId="12">
    <w:abstractNumId w:val="14"/>
  </w:num>
  <w:num w:numId="13">
    <w:abstractNumId w:val="16"/>
  </w:num>
  <w:num w:numId="14">
    <w:abstractNumId w:val="11"/>
  </w:num>
  <w:num w:numId="15">
    <w:abstractNumId w:val="35"/>
  </w:num>
  <w:num w:numId="16">
    <w:abstractNumId w:val="15"/>
  </w:num>
  <w:num w:numId="17">
    <w:abstractNumId w:val="1"/>
  </w:num>
  <w:num w:numId="18">
    <w:abstractNumId w:val="37"/>
  </w:num>
  <w:num w:numId="19">
    <w:abstractNumId w:val="27"/>
  </w:num>
  <w:num w:numId="20">
    <w:abstractNumId w:val="22"/>
  </w:num>
  <w:num w:numId="21">
    <w:abstractNumId w:val="8"/>
  </w:num>
  <w:num w:numId="22">
    <w:abstractNumId w:val="6"/>
  </w:num>
  <w:num w:numId="23">
    <w:abstractNumId w:val="25"/>
  </w:num>
  <w:num w:numId="24">
    <w:abstractNumId w:val="23"/>
  </w:num>
  <w:num w:numId="25">
    <w:abstractNumId w:val="20"/>
  </w:num>
  <w:num w:numId="26">
    <w:abstractNumId w:val="0"/>
  </w:num>
  <w:num w:numId="27">
    <w:abstractNumId w:val="7"/>
  </w:num>
  <w:num w:numId="28">
    <w:abstractNumId w:val="26"/>
  </w:num>
  <w:num w:numId="29">
    <w:abstractNumId w:val="9"/>
  </w:num>
  <w:num w:numId="30">
    <w:abstractNumId w:val="18"/>
  </w:num>
  <w:num w:numId="31">
    <w:abstractNumId w:val="4"/>
  </w:num>
  <w:num w:numId="32">
    <w:abstractNumId w:val="5"/>
  </w:num>
  <w:num w:numId="33">
    <w:abstractNumId w:val="30"/>
  </w:num>
  <w:num w:numId="34">
    <w:abstractNumId w:val="31"/>
  </w:num>
  <w:num w:numId="35">
    <w:abstractNumId w:val="34"/>
  </w:num>
  <w:num w:numId="36">
    <w:abstractNumId w:val="17"/>
  </w:num>
  <w:num w:numId="37">
    <w:abstractNumId w:val="24"/>
  </w:num>
  <w:num w:numId="38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BB"/>
    <w:rsid w:val="00005258"/>
    <w:rsid w:val="00013DA2"/>
    <w:rsid w:val="00014193"/>
    <w:rsid w:val="000171F8"/>
    <w:rsid w:val="00024A8D"/>
    <w:rsid w:val="00067A24"/>
    <w:rsid w:val="0008113A"/>
    <w:rsid w:val="000A6CB1"/>
    <w:rsid w:val="000B03FC"/>
    <w:rsid w:val="000B1C2E"/>
    <w:rsid w:val="00103E1B"/>
    <w:rsid w:val="00125019"/>
    <w:rsid w:val="001539B1"/>
    <w:rsid w:val="00161354"/>
    <w:rsid w:val="00183733"/>
    <w:rsid w:val="001B7BA1"/>
    <w:rsid w:val="001C6CFE"/>
    <w:rsid w:val="001E45A2"/>
    <w:rsid w:val="002107D5"/>
    <w:rsid w:val="002257EE"/>
    <w:rsid w:val="0023036B"/>
    <w:rsid w:val="00237EEA"/>
    <w:rsid w:val="0024029A"/>
    <w:rsid w:val="0027053A"/>
    <w:rsid w:val="00296C66"/>
    <w:rsid w:val="002E6AE3"/>
    <w:rsid w:val="00300D23"/>
    <w:rsid w:val="003055AB"/>
    <w:rsid w:val="003121D7"/>
    <w:rsid w:val="00316F6E"/>
    <w:rsid w:val="00340F79"/>
    <w:rsid w:val="0038731D"/>
    <w:rsid w:val="00387A72"/>
    <w:rsid w:val="003A27EC"/>
    <w:rsid w:val="003B2F31"/>
    <w:rsid w:val="003B6A3D"/>
    <w:rsid w:val="003C3341"/>
    <w:rsid w:val="003C3E9D"/>
    <w:rsid w:val="003D0723"/>
    <w:rsid w:val="003E7E7E"/>
    <w:rsid w:val="003F71A1"/>
    <w:rsid w:val="00412D73"/>
    <w:rsid w:val="00431174"/>
    <w:rsid w:val="004459A3"/>
    <w:rsid w:val="004609D6"/>
    <w:rsid w:val="0048185E"/>
    <w:rsid w:val="004869DE"/>
    <w:rsid w:val="004C0121"/>
    <w:rsid w:val="004F13A6"/>
    <w:rsid w:val="0053439E"/>
    <w:rsid w:val="00542BE3"/>
    <w:rsid w:val="0056188B"/>
    <w:rsid w:val="005661FC"/>
    <w:rsid w:val="005708AD"/>
    <w:rsid w:val="0059044F"/>
    <w:rsid w:val="005A23B6"/>
    <w:rsid w:val="005A3B02"/>
    <w:rsid w:val="005B6036"/>
    <w:rsid w:val="005C2C11"/>
    <w:rsid w:val="005F2901"/>
    <w:rsid w:val="005F5B73"/>
    <w:rsid w:val="005F6277"/>
    <w:rsid w:val="0060579C"/>
    <w:rsid w:val="00605F98"/>
    <w:rsid w:val="006253E3"/>
    <w:rsid w:val="00631642"/>
    <w:rsid w:val="00641D11"/>
    <w:rsid w:val="00680B03"/>
    <w:rsid w:val="006E45A4"/>
    <w:rsid w:val="006E5C13"/>
    <w:rsid w:val="00700BBB"/>
    <w:rsid w:val="007059DE"/>
    <w:rsid w:val="00706A9D"/>
    <w:rsid w:val="00710CA4"/>
    <w:rsid w:val="007278E7"/>
    <w:rsid w:val="00736026"/>
    <w:rsid w:val="007620F4"/>
    <w:rsid w:val="0077784F"/>
    <w:rsid w:val="007906BD"/>
    <w:rsid w:val="007E2B8D"/>
    <w:rsid w:val="00811C3C"/>
    <w:rsid w:val="00837E77"/>
    <w:rsid w:val="00854652"/>
    <w:rsid w:val="008A58EE"/>
    <w:rsid w:val="008B05AC"/>
    <w:rsid w:val="008B2768"/>
    <w:rsid w:val="008C59BE"/>
    <w:rsid w:val="008D68B6"/>
    <w:rsid w:val="008E4CC4"/>
    <w:rsid w:val="009003EA"/>
    <w:rsid w:val="00906BA3"/>
    <w:rsid w:val="0092693F"/>
    <w:rsid w:val="00950911"/>
    <w:rsid w:val="00966450"/>
    <w:rsid w:val="0097083C"/>
    <w:rsid w:val="00980A6A"/>
    <w:rsid w:val="009D01D2"/>
    <w:rsid w:val="009D7733"/>
    <w:rsid w:val="009F44C8"/>
    <w:rsid w:val="009F61AA"/>
    <w:rsid w:val="009F6AEE"/>
    <w:rsid w:val="00A00080"/>
    <w:rsid w:val="00A24BA1"/>
    <w:rsid w:val="00A32810"/>
    <w:rsid w:val="00A54D56"/>
    <w:rsid w:val="00A73719"/>
    <w:rsid w:val="00AC69A6"/>
    <w:rsid w:val="00AD6E77"/>
    <w:rsid w:val="00B05BE0"/>
    <w:rsid w:val="00B10B78"/>
    <w:rsid w:val="00B248EF"/>
    <w:rsid w:val="00B35753"/>
    <w:rsid w:val="00B35C2B"/>
    <w:rsid w:val="00B37170"/>
    <w:rsid w:val="00B527C8"/>
    <w:rsid w:val="00B560E4"/>
    <w:rsid w:val="00B60551"/>
    <w:rsid w:val="00B80663"/>
    <w:rsid w:val="00BC2E32"/>
    <w:rsid w:val="00BC7EFD"/>
    <w:rsid w:val="00BE058B"/>
    <w:rsid w:val="00BE3A23"/>
    <w:rsid w:val="00BE4AAD"/>
    <w:rsid w:val="00BF075D"/>
    <w:rsid w:val="00C06F85"/>
    <w:rsid w:val="00C14A1C"/>
    <w:rsid w:val="00C3174C"/>
    <w:rsid w:val="00C32C61"/>
    <w:rsid w:val="00C85E39"/>
    <w:rsid w:val="00CC32AC"/>
    <w:rsid w:val="00CE1DBB"/>
    <w:rsid w:val="00D0646E"/>
    <w:rsid w:val="00D16E5A"/>
    <w:rsid w:val="00D30D16"/>
    <w:rsid w:val="00D32937"/>
    <w:rsid w:val="00D404AB"/>
    <w:rsid w:val="00D60EFF"/>
    <w:rsid w:val="00D61F2E"/>
    <w:rsid w:val="00D85E89"/>
    <w:rsid w:val="00DB4816"/>
    <w:rsid w:val="00DD745E"/>
    <w:rsid w:val="00DF5CAA"/>
    <w:rsid w:val="00E043A3"/>
    <w:rsid w:val="00E13FC2"/>
    <w:rsid w:val="00E20893"/>
    <w:rsid w:val="00E4474A"/>
    <w:rsid w:val="00E62539"/>
    <w:rsid w:val="00E74A43"/>
    <w:rsid w:val="00E84CD5"/>
    <w:rsid w:val="00EB512F"/>
    <w:rsid w:val="00ED29F1"/>
    <w:rsid w:val="00ED473D"/>
    <w:rsid w:val="00F00AF5"/>
    <w:rsid w:val="00F074E6"/>
    <w:rsid w:val="00F14143"/>
    <w:rsid w:val="00F27889"/>
    <w:rsid w:val="00F70FA3"/>
    <w:rsid w:val="00FA00B3"/>
    <w:rsid w:val="00FC5D89"/>
    <w:rsid w:val="00FE27A5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3413"/>
  <w15:docId w15:val="{B2F12B0D-71F1-4BB4-BED5-6E4F3B13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3E1B"/>
    <w:pPr>
      <w:spacing w:before="200" w:after="200" w:line="276" w:lineRule="auto"/>
    </w:pPr>
    <w:rPr>
      <w:sz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73D"/>
    <w:pPr>
      <w:pBdr>
        <w:top w:val="single" w:sz="24" w:space="0" w:color="95B3D7"/>
        <w:left w:val="single" w:sz="24" w:space="0" w:color="95B3D7"/>
        <w:bottom w:val="single" w:sz="24" w:space="0" w:color="95B3D7"/>
        <w:right w:val="single" w:sz="24" w:space="0" w:color="95B3D7"/>
      </w:pBdr>
      <w:shd w:val="clear" w:color="auto" w:fill="95B3D7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73D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spacing w:after="0"/>
      <w:outlineLvl w:val="1"/>
    </w:pPr>
    <w:rPr>
      <w:rFonts w:cs="Calibri"/>
      <w:caps/>
      <w:spacing w:val="15"/>
      <w:szCs w:val="2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E1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1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1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1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1B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0121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SelitetekstiChar">
    <w:name w:val="Seliteteksti Char"/>
    <w:link w:val="Seliteteksti"/>
    <w:uiPriority w:val="99"/>
    <w:semiHidden/>
    <w:rsid w:val="004C012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8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BE3"/>
  </w:style>
  <w:style w:type="paragraph" w:styleId="Alatunniste">
    <w:name w:val="footer"/>
    <w:basedOn w:val="Normaali"/>
    <w:link w:val="Ala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BE3"/>
  </w:style>
  <w:style w:type="paragraph" w:styleId="Luettelokappale">
    <w:name w:val="List Paragraph"/>
    <w:basedOn w:val="Normaali"/>
    <w:uiPriority w:val="34"/>
    <w:qFormat/>
    <w:rsid w:val="00103E1B"/>
    <w:pPr>
      <w:ind w:left="720"/>
      <w:contextualSpacing/>
    </w:pPr>
  </w:style>
  <w:style w:type="paragraph" w:customStyle="1" w:styleId="lhdeluettelo">
    <w:name w:val="lähdeluettelo"/>
    <w:basedOn w:val="Normaali"/>
    <w:uiPriority w:val="99"/>
    <w:rsid w:val="00B806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en-GB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03E1B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03E1B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ED473D"/>
    <w:rPr>
      <w:b/>
      <w:bCs/>
      <w:caps/>
      <w:color w:val="FFFFFF"/>
      <w:spacing w:val="15"/>
      <w:shd w:val="clear" w:color="auto" w:fill="95B3D7"/>
    </w:rPr>
  </w:style>
  <w:style w:type="character" w:customStyle="1" w:styleId="Otsikko2Char">
    <w:name w:val="Otsikko 2 Char"/>
    <w:basedOn w:val="Kappaleenoletusfontti"/>
    <w:link w:val="Otsikko2"/>
    <w:uiPriority w:val="9"/>
    <w:rsid w:val="00ED473D"/>
    <w:rPr>
      <w:rFonts w:cs="Calibri"/>
      <w:caps/>
      <w:spacing w:val="15"/>
      <w:shd w:val="clear" w:color="auto" w:fill="F2F2F2"/>
    </w:rPr>
  </w:style>
  <w:style w:type="character" w:customStyle="1" w:styleId="Otsikko3Char">
    <w:name w:val="Otsikko 3 Char"/>
    <w:basedOn w:val="Kappaleenoletusfontti"/>
    <w:link w:val="Otsikko3"/>
    <w:uiPriority w:val="9"/>
    <w:rsid w:val="00103E1B"/>
    <w:rPr>
      <w:caps/>
      <w:color w:val="243F60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E1B"/>
    <w:rPr>
      <w:caps/>
      <w:color w:val="365F91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E1B"/>
    <w:rPr>
      <w:caps/>
      <w:color w:val="365F91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E1B"/>
    <w:rPr>
      <w:caps/>
      <w:color w:val="365F91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E1B"/>
    <w:rPr>
      <w:caps/>
      <w:color w:val="365F91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E1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E1B"/>
    <w:rPr>
      <w:i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03E1B"/>
    <w:rPr>
      <w:b/>
      <w:bCs/>
      <w:color w:val="365F91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1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03E1B"/>
    <w:rPr>
      <w:caps/>
      <w:color w:val="4F81BD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1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03E1B"/>
    <w:rPr>
      <w:caps/>
      <w:color w:val="595959"/>
      <w:spacing w:val="10"/>
      <w:sz w:val="24"/>
      <w:szCs w:val="24"/>
    </w:rPr>
  </w:style>
  <w:style w:type="character" w:styleId="Voimakas">
    <w:name w:val="Strong"/>
    <w:uiPriority w:val="22"/>
    <w:qFormat/>
    <w:rsid w:val="00103E1B"/>
    <w:rPr>
      <w:b/>
      <w:bCs/>
    </w:rPr>
  </w:style>
  <w:style w:type="character" w:styleId="Korostus">
    <w:name w:val="Emphasis"/>
    <w:uiPriority w:val="20"/>
    <w:qFormat/>
    <w:rsid w:val="00103E1B"/>
    <w:rPr>
      <w:caps/>
      <w:color w:val="243F60"/>
      <w:spacing w:val="5"/>
    </w:rPr>
  </w:style>
  <w:style w:type="paragraph" w:styleId="Eivli">
    <w:name w:val="No Spacing"/>
    <w:basedOn w:val="Normaali"/>
    <w:link w:val="EivliChar"/>
    <w:uiPriority w:val="1"/>
    <w:qFormat/>
    <w:rsid w:val="00103E1B"/>
    <w:pPr>
      <w:spacing w:before="0"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03E1B"/>
    <w:rPr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1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03E1B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1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E1B"/>
    <w:rPr>
      <w:i/>
      <w:iCs/>
      <w:color w:val="4F81BD"/>
      <w:sz w:val="20"/>
      <w:szCs w:val="20"/>
    </w:rPr>
  </w:style>
  <w:style w:type="character" w:styleId="Hienovarainenkorostus">
    <w:name w:val="Subtle Emphasis"/>
    <w:uiPriority w:val="19"/>
    <w:qFormat/>
    <w:rsid w:val="00103E1B"/>
    <w:rPr>
      <w:i/>
      <w:iCs/>
      <w:color w:val="243F60"/>
    </w:rPr>
  </w:style>
  <w:style w:type="character" w:styleId="Voimakaskorostus">
    <w:name w:val="Intense Emphasis"/>
    <w:uiPriority w:val="21"/>
    <w:qFormat/>
    <w:rsid w:val="00103E1B"/>
    <w:rPr>
      <w:b/>
      <w:bCs/>
      <w:caps/>
      <w:color w:val="243F60"/>
      <w:spacing w:val="10"/>
    </w:rPr>
  </w:style>
  <w:style w:type="character" w:styleId="Hienovarainenviittaus">
    <w:name w:val="Subtle Reference"/>
    <w:uiPriority w:val="31"/>
    <w:qFormat/>
    <w:rsid w:val="00103E1B"/>
    <w:rPr>
      <w:b/>
      <w:bCs/>
      <w:color w:val="4F81BD"/>
    </w:rPr>
  </w:style>
  <w:style w:type="character" w:styleId="Erottuvaviittaus">
    <w:name w:val="Intense Reference"/>
    <w:uiPriority w:val="32"/>
    <w:qFormat/>
    <w:rsid w:val="00103E1B"/>
    <w:rPr>
      <w:b/>
      <w:bCs/>
      <w:i/>
      <w:iCs/>
      <w:caps/>
      <w:color w:val="4F81BD"/>
    </w:rPr>
  </w:style>
  <w:style w:type="character" w:styleId="Kirjannimike">
    <w:name w:val="Book Title"/>
    <w:uiPriority w:val="33"/>
    <w:qFormat/>
    <w:rsid w:val="00103E1B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E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-7\Desktop\ARVIOINTI%20JA%20HENSU%20perhel&#228;ht%20U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FBA7-84C4-4131-A144-685B16D0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 JA HENSU perheläht UH</Template>
  <TotalTime>4</TotalTime>
  <Pages>8</Pages>
  <Words>2267</Words>
  <Characters>18370</Characters>
  <Application>Microsoft Office Word</Application>
  <DocSecurity>0</DocSecurity>
  <Lines>153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JKO</Company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Visuri</dc:creator>
  <cp:lastModifiedBy>Merja Visuri</cp:lastModifiedBy>
  <cp:revision>2</cp:revision>
  <cp:lastPrinted>2015-08-05T08:47:00Z</cp:lastPrinted>
  <dcterms:created xsi:type="dcterms:W3CDTF">2021-01-12T14:57:00Z</dcterms:created>
  <dcterms:modified xsi:type="dcterms:W3CDTF">2021-01-12T14:57:00Z</dcterms:modified>
</cp:coreProperties>
</file>