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Pr="002D3233" w:rsidRDefault="002D3233" w:rsidP="002D3233">
      <w:pPr>
        <w:pStyle w:val="Otsikko1"/>
      </w:pPr>
      <w:r>
        <w:tab/>
      </w:r>
      <w:bookmarkStart w:id="0" w:name="_Toc321393691"/>
      <w:r>
        <w:t xml:space="preserve">TIETO- JA VIESTINTÄTEKNIIKKA OPETUKSESSA </w:t>
      </w:r>
      <w:r>
        <w:tab/>
        <w:t xml:space="preserve">STRATEGIASUUNNITELMA 2016 </w:t>
      </w:r>
      <w:r w:rsidR="00F9715A">
        <w:t>–</w:t>
      </w:r>
      <w:r>
        <w:t xml:space="preserve"> 2018</w:t>
      </w:r>
      <w:bookmarkEnd w:id="0"/>
      <w:r w:rsidR="00F9715A">
        <w:t xml:space="preserve">  </w:t>
      </w:r>
    </w:p>
    <w:p w:rsidR="002D3233" w:rsidRDefault="002D3233" w:rsidP="00F9715A">
      <w:pPr>
        <w:pStyle w:val="Otsikko1"/>
      </w:pPr>
      <w:r>
        <w:tab/>
      </w:r>
    </w:p>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r>
        <w:tab/>
      </w:r>
      <w:r>
        <w:tab/>
      </w:r>
      <w:r>
        <w:tab/>
      </w:r>
      <w:r>
        <w:tab/>
      </w:r>
      <w:r>
        <w:tab/>
        <w:t xml:space="preserve">Posiolla </w:t>
      </w:r>
      <w:r w:rsidR="00262FD0">
        <w:t xml:space="preserve"> 5.4. 2016</w:t>
      </w:r>
    </w:p>
    <w:p w:rsidR="002D3233" w:rsidRDefault="002D3233" w:rsidP="002D3233"/>
    <w:p w:rsidR="00F9715A" w:rsidRDefault="00F9715A" w:rsidP="002D3233">
      <w:r>
        <w:tab/>
      </w:r>
      <w:r>
        <w:tab/>
      </w:r>
      <w:r>
        <w:tab/>
      </w:r>
      <w:r>
        <w:tab/>
      </w:r>
      <w:r>
        <w:tab/>
      </w:r>
      <w:r w:rsidR="002D3233">
        <w:t>Tiina Haataja</w:t>
      </w:r>
    </w:p>
    <w:p w:rsidR="00F9715A" w:rsidRDefault="00F9715A" w:rsidP="002D3233">
      <w:r>
        <w:tab/>
      </w:r>
      <w:r>
        <w:tab/>
      </w:r>
      <w:r>
        <w:tab/>
      </w:r>
      <w:r>
        <w:tab/>
      </w:r>
      <w:r>
        <w:tab/>
        <w:t>Anu Salow</w:t>
      </w:r>
    </w:p>
    <w:p w:rsidR="002D3233" w:rsidRDefault="00F9715A" w:rsidP="002D3233">
      <w:r>
        <w:tab/>
      </w:r>
      <w:r>
        <w:tab/>
      </w:r>
      <w:r>
        <w:tab/>
      </w:r>
      <w:r>
        <w:tab/>
      </w:r>
      <w:r>
        <w:tab/>
      </w:r>
    </w:p>
    <w:p w:rsidR="002D3233" w:rsidRDefault="002D3233" w:rsidP="002D3233"/>
    <w:p w:rsidR="002D3233" w:rsidRDefault="002D3233" w:rsidP="002D3233"/>
    <w:p w:rsidR="002D3233" w:rsidRDefault="002D3233" w:rsidP="002D3233"/>
    <w:p w:rsidR="002D3233" w:rsidRDefault="002D3233" w:rsidP="002D3233"/>
    <w:p w:rsidR="00F9715A" w:rsidRDefault="002D3233" w:rsidP="002D3233">
      <w:pPr>
        <w:pStyle w:val="Otsikko1"/>
      </w:pPr>
      <w:bookmarkStart w:id="1" w:name="_Toc321393692"/>
      <w:r>
        <w:t>SISÄLLYSLUETTELO</w:t>
      </w:r>
      <w:bookmarkEnd w:id="1"/>
    </w:p>
    <w:p w:rsidR="00F9715A" w:rsidRDefault="00F9715A" w:rsidP="00F9715A"/>
    <w:p w:rsidR="00262FD0" w:rsidRDefault="004B71B1">
      <w:pPr>
        <w:pStyle w:val="Sisluet1"/>
        <w:tabs>
          <w:tab w:val="left" w:pos="4856"/>
          <w:tab w:val="right" w:pos="9622"/>
        </w:tabs>
        <w:rPr>
          <w:rFonts w:asciiTheme="minorHAnsi" w:eastAsiaTheme="minorEastAsia" w:hAnsiTheme="minorHAnsi"/>
          <w:b w:val="0"/>
          <w:caps w:val="0"/>
          <w:noProof/>
          <w:lang w:eastAsia="fi-FI"/>
        </w:rPr>
      </w:pPr>
      <w:r w:rsidRPr="004B71B1">
        <w:fldChar w:fldCharType="begin"/>
      </w:r>
      <w:r w:rsidR="00F9715A">
        <w:instrText xml:space="preserve"> TOC \o "1-3" </w:instrText>
      </w:r>
      <w:r w:rsidRPr="004B71B1">
        <w:fldChar w:fldCharType="separate"/>
      </w:r>
      <w:r w:rsidR="00262FD0">
        <w:rPr>
          <w:noProof/>
        </w:rPr>
        <w:t xml:space="preserve">TIETO- JA VIESTINTÄTEKNIIKKA OPETUKSESSA </w:t>
      </w:r>
      <w:r w:rsidR="00262FD0">
        <w:rPr>
          <w:rFonts w:asciiTheme="minorHAnsi" w:eastAsiaTheme="minorEastAsia" w:hAnsiTheme="minorHAnsi"/>
          <w:b w:val="0"/>
          <w:caps w:val="0"/>
          <w:noProof/>
          <w:lang w:eastAsia="fi-FI"/>
        </w:rPr>
        <w:tab/>
      </w:r>
      <w:r w:rsidR="00262FD0">
        <w:rPr>
          <w:noProof/>
        </w:rPr>
        <w:t>STRATEGIASUUNNITELMA 2016 – 2018</w:t>
      </w:r>
      <w:r w:rsidR="00262FD0">
        <w:rPr>
          <w:noProof/>
        </w:rPr>
        <w:tab/>
      </w:r>
      <w:r w:rsidR="00262FD0">
        <w:rPr>
          <w:noProof/>
        </w:rPr>
        <w:fldChar w:fldCharType="begin"/>
      </w:r>
      <w:r w:rsidR="00262FD0">
        <w:rPr>
          <w:noProof/>
        </w:rPr>
        <w:instrText xml:space="preserve"> PAGEREF _Toc321393691 \h </w:instrText>
      </w:r>
      <w:r w:rsidR="00262FD0">
        <w:rPr>
          <w:noProof/>
        </w:rPr>
      </w:r>
      <w:r w:rsidR="00262FD0">
        <w:rPr>
          <w:noProof/>
        </w:rPr>
        <w:fldChar w:fldCharType="separate"/>
      </w:r>
      <w:r w:rsidR="00262FD0">
        <w:rPr>
          <w:noProof/>
        </w:rPr>
        <w:t>1</w:t>
      </w:r>
      <w:r w:rsidR="00262FD0">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SISÄLLYSLUETTELO</w:t>
      </w:r>
      <w:r>
        <w:rPr>
          <w:noProof/>
        </w:rPr>
        <w:tab/>
      </w:r>
      <w:r>
        <w:rPr>
          <w:noProof/>
        </w:rPr>
        <w:fldChar w:fldCharType="begin"/>
      </w:r>
      <w:r>
        <w:rPr>
          <w:noProof/>
        </w:rPr>
        <w:instrText xml:space="preserve"> PAGEREF _Toc321393692 \h </w:instrText>
      </w:r>
      <w:r>
        <w:rPr>
          <w:noProof/>
        </w:rPr>
      </w:r>
      <w:r>
        <w:rPr>
          <w:noProof/>
        </w:rPr>
        <w:fldChar w:fldCharType="separate"/>
      </w:r>
      <w:r>
        <w:rPr>
          <w:noProof/>
        </w:rPr>
        <w:t>2</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JOHDANTO</w:t>
      </w:r>
      <w:r>
        <w:rPr>
          <w:noProof/>
        </w:rPr>
        <w:tab/>
      </w:r>
      <w:r>
        <w:rPr>
          <w:noProof/>
        </w:rPr>
        <w:fldChar w:fldCharType="begin"/>
      </w:r>
      <w:r>
        <w:rPr>
          <w:noProof/>
        </w:rPr>
        <w:instrText xml:space="preserve"> PAGEREF _Toc321393693 \h </w:instrText>
      </w:r>
      <w:r>
        <w:rPr>
          <w:noProof/>
        </w:rPr>
      </w:r>
      <w:r>
        <w:rPr>
          <w:noProof/>
        </w:rPr>
        <w:fldChar w:fldCharType="separate"/>
      </w:r>
      <w:r>
        <w:rPr>
          <w:noProof/>
        </w:rPr>
        <w:t>3</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TAVOITTEET</w:t>
      </w:r>
      <w:r>
        <w:rPr>
          <w:noProof/>
        </w:rPr>
        <w:tab/>
      </w:r>
      <w:r>
        <w:rPr>
          <w:noProof/>
        </w:rPr>
        <w:fldChar w:fldCharType="begin"/>
      </w:r>
      <w:r>
        <w:rPr>
          <w:noProof/>
        </w:rPr>
        <w:instrText xml:space="preserve"> PAGEREF _Toc321393694 \h </w:instrText>
      </w:r>
      <w:r>
        <w:rPr>
          <w:noProof/>
        </w:rPr>
      </w:r>
      <w:r>
        <w:rPr>
          <w:noProof/>
        </w:rPr>
        <w:fldChar w:fldCharType="separate"/>
      </w:r>
      <w:r>
        <w:rPr>
          <w:noProof/>
        </w:rPr>
        <w:t>3</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VISIO</w:t>
      </w:r>
      <w:r>
        <w:rPr>
          <w:noProof/>
        </w:rPr>
        <w:tab/>
      </w:r>
      <w:r>
        <w:rPr>
          <w:noProof/>
        </w:rPr>
        <w:fldChar w:fldCharType="begin"/>
      </w:r>
      <w:r>
        <w:rPr>
          <w:noProof/>
        </w:rPr>
        <w:instrText xml:space="preserve"> PAGEREF _Toc321393695 \h </w:instrText>
      </w:r>
      <w:r>
        <w:rPr>
          <w:noProof/>
        </w:rPr>
      </w:r>
      <w:r>
        <w:rPr>
          <w:noProof/>
        </w:rPr>
        <w:fldChar w:fldCharType="separate"/>
      </w:r>
      <w:r>
        <w:rPr>
          <w:noProof/>
        </w:rPr>
        <w:t>4</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PEDAGOGIIKKA JA TOIMINTAKULTTUURI</w:t>
      </w:r>
      <w:r>
        <w:rPr>
          <w:noProof/>
        </w:rPr>
        <w:tab/>
      </w:r>
      <w:r>
        <w:rPr>
          <w:noProof/>
        </w:rPr>
        <w:fldChar w:fldCharType="begin"/>
      </w:r>
      <w:r>
        <w:rPr>
          <w:noProof/>
        </w:rPr>
        <w:instrText xml:space="preserve"> PAGEREF _Toc321393696 \h </w:instrText>
      </w:r>
      <w:r>
        <w:rPr>
          <w:noProof/>
        </w:rPr>
      </w:r>
      <w:r>
        <w:rPr>
          <w:noProof/>
        </w:rPr>
        <w:fldChar w:fldCharType="separate"/>
      </w:r>
      <w:r>
        <w:rPr>
          <w:noProof/>
        </w:rPr>
        <w:t>4</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OPPILAIDEN TVT-TAIDOT</w:t>
      </w:r>
      <w:r>
        <w:rPr>
          <w:noProof/>
        </w:rPr>
        <w:tab/>
      </w:r>
      <w:r>
        <w:rPr>
          <w:noProof/>
        </w:rPr>
        <w:fldChar w:fldCharType="begin"/>
      </w:r>
      <w:r>
        <w:rPr>
          <w:noProof/>
        </w:rPr>
        <w:instrText xml:space="preserve"> PAGEREF _Toc321393697 \h </w:instrText>
      </w:r>
      <w:r>
        <w:rPr>
          <w:noProof/>
        </w:rPr>
      </w:r>
      <w:r>
        <w:rPr>
          <w:noProof/>
        </w:rPr>
        <w:fldChar w:fldCharType="separate"/>
      </w:r>
      <w:r>
        <w:rPr>
          <w:noProof/>
        </w:rPr>
        <w:t>5</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VASTUULLINEN, ERGONOMINEN JA TURVALLINEN KÄYTTÖ</w:t>
      </w:r>
      <w:r>
        <w:rPr>
          <w:noProof/>
        </w:rPr>
        <w:tab/>
      </w:r>
      <w:r>
        <w:rPr>
          <w:noProof/>
        </w:rPr>
        <w:fldChar w:fldCharType="begin"/>
      </w:r>
      <w:r>
        <w:rPr>
          <w:noProof/>
        </w:rPr>
        <w:instrText xml:space="preserve"> PAGEREF _Toc321393698 \h </w:instrText>
      </w:r>
      <w:r>
        <w:rPr>
          <w:noProof/>
        </w:rPr>
      </w:r>
      <w:r>
        <w:rPr>
          <w:noProof/>
        </w:rPr>
        <w:fldChar w:fldCharType="separate"/>
      </w:r>
      <w:r>
        <w:rPr>
          <w:noProof/>
        </w:rPr>
        <w:t>5</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TIEDON HALLINTA JA TUTKIVA JA LUOVA TYÖSKENTELY</w:t>
      </w:r>
      <w:r>
        <w:rPr>
          <w:noProof/>
        </w:rPr>
        <w:tab/>
      </w:r>
      <w:r>
        <w:rPr>
          <w:noProof/>
        </w:rPr>
        <w:fldChar w:fldCharType="begin"/>
      </w:r>
      <w:r>
        <w:rPr>
          <w:noProof/>
        </w:rPr>
        <w:instrText xml:space="preserve"> PAGEREF _Toc321393699 \h </w:instrText>
      </w:r>
      <w:r>
        <w:rPr>
          <w:noProof/>
        </w:rPr>
      </w:r>
      <w:r>
        <w:rPr>
          <w:noProof/>
        </w:rPr>
        <w:fldChar w:fldCharType="separate"/>
      </w:r>
      <w:r>
        <w:rPr>
          <w:noProof/>
        </w:rPr>
        <w:t>6</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VUOROVAIKUTUS JA VERKOSTOITUMINEN</w:t>
      </w:r>
      <w:r>
        <w:rPr>
          <w:noProof/>
        </w:rPr>
        <w:tab/>
      </w:r>
      <w:r>
        <w:rPr>
          <w:noProof/>
        </w:rPr>
        <w:fldChar w:fldCharType="begin"/>
      </w:r>
      <w:r>
        <w:rPr>
          <w:noProof/>
        </w:rPr>
        <w:instrText xml:space="preserve"> PAGEREF _Toc321393700 \h </w:instrText>
      </w:r>
      <w:r>
        <w:rPr>
          <w:noProof/>
        </w:rPr>
      </w:r>
      <w:r>
        <w:rPr>
          <w:noProof/>
        </w:rPr>
        <w:fldChar w:fldCharType="separate"/>
      </w:r>
      <w:r>
        <w:rPr>
          <w:noProof/>
        </w:rPr>
        <w:t>6</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TEKNINEN TOIMINTAYMPÄRISTÖ</w:t>
      </w:r>
      <w:r>
        <w:rPr>
          <w:noProof/>
        </w:rPr>
        <w:tab/>
      </w:r>
      <w:r>
        <w:rPr>
          <w:noProof/>
        </w:rPr>
        <w:fldChar w:fldCharType="begin"/>
      </w:r>
      <w:r>
        <w:rPr>
          <w:noProof/>
        </w:rPr>
        <w:instrText xml:space="preserve"> PAGEREF _Toc321393701 \h </w:instrText>
      </w:r>
      <w:r>
        <w:rPr>
          <w:noProof/>
        </w:rPr>
      </w:r>
      <w:r>
        <w:rPr>
          <w:noProof/>
        </w:rPr>
        <w:fldChar w:fldCharType="separate"/>
      </w:r>
      <w:r>
        <w:rPr>
          <w:noProof/>
        </w:rPr>
        <w:t>7</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VERKOT JA INFRA</w:t>
      </w:r>
      <w:r>
        <w:rPr>
          <w:noProof/>
        </w:rPr>
        <w:tab/>
      </w:r>
      <w:r>
        <w:rPr>
          <w:noProof/>
        </w:rPr>
        <w:fldChar w:fldCharType="begin"/>
      </w:r>
      <w:r>
        <w:rPr>
          <w:noProof/>
        </w:rPr>
        <w:instrText xml:space="preserve"> PAGEREF _Toc321393702 \h </w:instrText>
      </w:r>
      <w:r>
        <w:rPr>
          <w:noProof/>
        </w:rPr>
      </w:r>
      <w:r>
        <w:rPr>
          <w:noProof/>
        </w:rPr>
        <w:fldChar w:fldCharType="separate"/>
      </w:r>
      <w:r>
        <w:rPr>
          <w:noProof/>
        </w:rPr>
        <w:t>7</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LAITEKANTA</w:t>
      </w:r>
      <w:r>
        <w:rPr>
          <w:noProof/>
        </w:rPr>
        <w:tab/>
      </w:r>
      <w:r>
        <w:rPr>
          <w:noProof/>
        </w:rPr>
        <w:fldChar w:fldCharType="begin"/>
      </w:r>
      <w:r>
        <w:rPr>
          <w:noProof/>
        </w:rPr>
        <w:instrText xml:space="preserve"> PAGEREF _Toc321393703 \h </w:instrText>
      </w:r>
      <w:r>
        <w:rPr>
          <w:noProof/>
        </w:rPr>
      </w:r>
      <w:r>
        <w:rPr>
          <w:noProof/>
        </w:rPr>
        <w:fldChar w:fldCharType="separate"/>
      </w:r>
      <w:r>
        <w:rPr>
          <w:noProof/>
        </w:rPr>
        <w:t>8</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OHJELMISTOT, SÄHKÖISET PALVELUT JA OPPIMISYMPÄRISTÖT</w:t>
      </w:r>
      <w:r>
        <w:rPr>
          <w:noProof/>
        </w:rPr>
        <w:tab/>
      </w:r>
      <w:r>
        <w:rPr>
          <w:noProof/>
        </w:rPr>
        <w:fldChar w:fldCharType="begin"/>
      </w:r>
      <w:r>
        <w:rPr>
          <w:noProof/>
        </w:rPr>
        <w:instrText xml:space="preserve"> PAGEREF _Toc321393704 \h </w:instrText>
      </w:r>
      <w:r>
        <w:rPr>
          <w:noProof/>
        </w:rPr>
      </w:r>
      <w:r>
        <w:rPr>
          <w:noProof/>
        </w:rPr>
        <w:fldChar w:fldCharType="separate"/>
      </w:r>
      <w:r>
        <w:rPr>
          <w:noProof/>
        </w:rPr>
        <w:t>8</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TUKIPALVELUT</w:t>
      </w:r>
      <w:r>
        <w:rPr>
          <w:noProof/>
        </w:rPr>
        <w:tab/>
      </w:r>
      <w:r>
        <w:rPr>
          <w:noProof/>
        </w:rPr>
        <w:fldChar w:fldCharType="begin"/>
      </w:r>
      <w:r>
        <w:rPr>
          <w:noProof/>
        </w:rPr>
        <w:instrText xml:space="preserve"> PAGEREF _Toc321393705 \h </w:instrText>
      </w:r>
      <w:r>
        <w:rPr>
          <w:noProof/>
        </w:rPr>
      </w:r>
      <w:r>
        <w:rPr>
          <w:noProof/>
        </w:rPr>
        <w:fldChar w:fldCharType="separate"/>
      </w:r>
      <w:r>
        <w:rPr>
          <w:noProof/>
        </w:rPr>
        <w:t>9</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PEDAGOGINEN TUKI</w:t>
      </w:r>
      <w:r>
        <w:rPr>
          <w:noProof/>
        </w:rPr>
        <w:tab/>
      </w:r>
      <w:r>
        <w:rPr>
          <w:noProof/>
        </w:rPr>
        <w:fldChar w:fldCharType="begin"/>
      </w:r>
      <w:r>
        <w:rPr>
          <w:noProof/>
        </w:rPr>
        <w:instrText xml:space="preserve"> PAGEREF _Toc321393706 \h </w:instrText>
      </w:r>
      <w:r>
        <w:rPr>
          <w:noProof/>
        </w:rPr>
      </w:r>
      <w:r>
        <w:rPr>
          <w:noProof/>
        </w:rPr>
        <w:fldChar w:fldCharType="separate"/>
      </w:r>
      <w:r>
        <w:rPr>
          <w:noProof/>
        </w:rPr>
        <w:t>9</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TEKNINEN  TUKI</w:t>
      </w:r>
      <w:r>
        <w:rPr>
          <w:noProof/>
        </w:rPr>
        <w:tab/>
      </w:r>
      <w:r>
        <w:rPr>
          <w:noProof/>
        </w:rPr>
        <w:fldChar w:fldCharType="begin"/>
      </w:r>
      <w:r>
        <w:rPr>
          <w:noProof/>
        </w:rPr>
        <w:instrText xml:space="preserve"> PAGEREF _Toc321393707 \h </w:instrText>
      </w:r>
      <w:r>
        <w:rPr>
          <w:noProof/>
        </w:rPr>
      </w:r>
      <w:r>
        <w:rPr>
          <w:noProof/>
        </w:rPr>
        <w:fldChar w:fldCharType="separate"/>
      </w:r>
      <w:r>
        <w:rPr>
          <w:noProof/>
        </w:rPr>
        <w:t>9</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OSAAMISEN KEHITTÄMINEN</w:t>
      </w:r>
      <w:r>
        <w:rPr>
          <w:noProof/>
        </w:rPr>
        <w:tab/>
      </w:r>
      <w:r>
        <w:rPr>
          <w:noProof/>
        </w:rPr>
        <w:fldChar w:fldCharType="begin"/>
      </w:r>
      <w:r>
        <w:rPr>
          <w:noProof/>
        </w:rPr>
        <w:instrText xml:space="preserve"> PAGEREF _Toc321393708 \h </w:instrText>
      </w:r>
      <w:r>
        <w:rPr>
          <w:noProof/>
        </w:rPr>
      </w:r>
      <w:r>
        <w:rPr>
          <w:noProof/>
        </w:rPr>
        <w:fldChar w:fldCharType="separate"/>
      </w:r>
      <w:r>
        <w:rPr>
          <w:noProof/>
        </w:rPr>
        <w:t>10</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TOIMENPIDE-EHDOTUKSET</w:t>
      </w:r>
      <w:r>
        <w:rPr>
          <w:noProof/>
        </w:rPr>
        <w:tab/>
      </w:r>
      <w:r>
        <w:rPr>
          <w:noProof/>
        </w:rPr>
        <w:fldChar w:fldCharType="begin"/>
      </w:r>
      <w:r>
        <w:rPr>
          <w:noProof/>
        </w:rPr>
        <w:instrText xml:space="preserve"> PAGEREF _Toc321393709 \h </w:instrText>
      </w:r>
      <w:r>
        <w:rPr>
          <w:noProof/>
        </w:rPr>
      </w:r>
      <w:r>
        <w:rPr>
          <w:noProof/>
        </w:rPr>
        <w:fldChar w:fldCharType="separate"/>
      </w:r>
      <w:r>
        <w:rPr>
          <w:noProof/>
        </w:rPr>
        <w:t>10</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SUOSITELTAVAT TOIMENPITEET VUODEN 2016 AIKANA</w:t>
      </w:r>
      <w:r>
        <w:rPr>
          <w:noProof/>
        </w:rPr>
        <w:tab/>
      </w:r>
      <w:r>
        <w:rPr>
          <w:noProof/>
        </w:rPr>
        <w:fldChar w:fldCharType="begin"/>
      </w:r>
      <w:r>
        <w:rPr>
          <w:noProof/>
        </w:rPr>
        <w:instrText xml:space="preserve"> PAGEREF _Toc321393710 \h </w:instrText>
      </w:r>
      <w:r>
        <w:rPr>
          <w:noProof/>
        </w:rPr>
      </w:r>
      <w:r>
        <w:rPr>
          <w:noProof/>
        </w:rPr>
        <w:fldChar w:fldCharType="separate"/>
      </w:r>
      <w:r>
        <w:rPr>
          <w:noProof/>
        </w:rPr>
        <w:t>10</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SUOSITELTAVAT TOIMENPITEET JA TAVOITTEET VUOSILLE 2017 JA 2018</w:t>
      </w:r>
      <w:r>
        <w:rPr>
          <w:noProof/>
        </w:rPr>
        <w:tab/>
      </w:r>
      <w:r>
        <w:rPr>
          <w:noProof/>
        </w:rPr>
        <w:fldChar w:fldCharType="begin"/>
      </w:r>
      <w:r>
        <w:rPr>
          <w:noProof/>
        </w:rPr>
        <w:instrText xml:space="preserve"> PAGEREF _Toc321393711 \h </w:instrText>
      </w:r>
      <w:r>
        <w:rPr>
          <w:noProof/>
        </w:rPr>
      </w:r>
      <w:r>
        <w:rPr>
          <w:noProof/>
        </w:rPr>
        <w:fldChar w:fldCharType="separate"/>
      </w:r>
      <w:r>
        <w:rPr>
          <w:noProof/>
        </w:rPr>
        <w:t>11</w:t>
      </w:r>
      <w:r>
        <w:rPr>
          <w:noProof/>
        </w:rPr>
        <w:fldChar w:fldCharType="end"/>
      </w:r>
    </w:p>
    <w:p w:rsidR="00262FD0" w:rsidRDefault="00262FD0">
      <w:pPr>
        <w:pStyle w:val="Sisluet1"/>
        <w:tabs>
          <w:tab w:val="right" w:pos="9622"/>
        </w:tabs>
        <w:rPr>
          <w:rFonts w:asciiTheme="minorHAnsi" w:eastAsiaTheme="minorEastAsia" w:hAnsiTheme="minorHAnsi"/>
          <w:b w:val="0"/>
          <w:caps w:val="0"/>
          <w:noProof/>
          <w:lang w:eastAsia="fi-FI"/>
        </w:rPr>
      </w:pPr>
      <w:r>
        <w:rPr>
          <w:noProof/>
        </w:rPr>
        <w:t>TEKIJÄT</w:t>
      </w:r>
      <w:r>
        <w:rPr>
          <w:noProof/>
        </w:rPr>
        <w:tab/>
      </w:r>
      <w:r>
        <w:rPr>
          <w:noProof/>
        </w:rPr>
        <w:fldChar w:fldCharType="begin"/>
      </w:r>
      <w:r>
        <w:rPr>
          <w:noProof/>
        </w:rPr>
        <w:instrText xml:space="preserve"> PAGEREF _Toc321393712 \h </w:instrText>
      </w:r>
      <w:r>
        <w:rPr>
          <w:noProof/>
        </w:rPr>
      </w:r>
      <w:r>
        <w:rPr>
          <w:noProof/>
        </w:rPr>
        <w:fldChar w:fldCharType="separate"/>
      </w:r>
      <w:r>
        <w:rPr>
          <w:noProof/>
        </w:rPr>
        <w:t>11</w:t>
      </w:r>
      <w:r>
        <w:rPr>
          <w:noProof/>
        </w:rPr>
        <w:fldChar w:fldCharType="end"/>
      </w:r>
    </w:p>
    <w:p w:rsidR="002D3233" w:rsidRPr="00F9715A" w:rsidRDefault="004B71B1" w:rsidP="00F9715A">
      <w:r>
        <w:fldChar w:fldCharType="end"/>
      </w:r>
    </w:p>
    <w:p w:rsidR="002D3233" w:rsidRDefault="002D3233" w:rsidP="002D3233"/>
    <w:p w:rsidR="002D3233" w:rsidRDefault="002D3233" w:rsidP="002D3233"/>
    <w:p w:rsidR="002D3233" w:rsidRDefault="002D3233" w:rsidP="002D3233"/>
    <w:p w:rsidR="002D3233" w:rsidRDefault="002D3233" w:rsidP="002D3233"/>
    <w:p w:rsidR="00F9715A" w:rsidRDefault="00F9715A" w:rsidP="002D3233"/>
    <w:p w:rsidR="002D3233" w:rsidRDefault="002D3233" w:rsidP="002D3233"/>
    <w:p w:rsidR="002D3233" w:rsidRDefault="002D3233" w:rsidP="00F9715A">
      <w:pPr>
        <w:pStyle w:val="Otsikko1"/>
      </w:pPr>
      <w:bookmarkStart w:id="2" w:name="_Toc321393693"/>
      <w:r>
        <w:t>JOHD</w:t>
      </w:r>
      <w:r w:rsidR="00225959">
        <w:t>ANTO</w:t>
      </w:r>
      <w:bookmarkEnd w:id="2"/>
    </w:p>
    <w:p w:rsidR="007D04E5" w:rsidRDefault="007D04E5" w:rsidP="002D3233"/>
    <w:p w:rsidR="00A82F1B" w:rsidRPr="00A82F1B" w:rsidRDefault="00A82F1B" w:rsidP="00A82F1B">
      <w:pPr>
        <w:jc w:val="both"/>
      </w:pPr>
      <w:r w:rsidRPr="00A82F1B">
        <w:t xml:space="preserve">Tulevaisuuden taidot edellyttävät uudenlaisia </w:t>
      </w:r>
      <w:proofErr w:type="spellStart"/>
      <w:r w:rsidRPr="00A82F1B">
        <w:t>osallistamisen</w:t>
      </w:r>
      <w:proofErr w:type="spellEnd"/>
      <w:r w:rsidRPr="00A82F1B">
        <w:t xml:space="preserve"> tapoja lasten, vanhempien, opettajien ja yhteiskunnan välillä. Teknologia avaa aivan uusia mahdollisuuksia toimijoiden väliseen vuorovaikutukseen ja esimerkiksi luovuuden kehittämiselle. Käsillä oleva suunnitelman tavoitteet ja toimenpiteet tulee kytkeä kunnan omiin keskeisiin kehittämisprosesseihin. Tavoitteiden toteutuminen edellyttää toimia niin opetustoimen johdon, koulun johdon ja opettajien tasolla. Konkreettisia toimia ovat tavoitteiden kytkeminen kuntatason vuosisuunnitelmaan ja koulutasolla koulun omaan lukuvuosisuunnitelmaan.</w:t>
      </w:r>
    </w:p>
    <w:p w:rsidR="007D04E5" w:rsidRDefault="007D04E5" w:rsidP="002D3233"/>
    <w:p w:rsidR="007D04E5" w:rsidRDefault="007D04E5" w:rsidP="002D3233"/>
    <w:p w:rsidR="002D3233" w:rsidRDefault="002D3233" w:rsidP="002D3233"/>
    <w:p w:rsidR="000E7CB5" w:rsidRDefault="002D3233" w:rsidP="002D3233">
      <w:pPr>
        <w:pStyle w:val="Otsikko1"/>
      </w:pPr>
      <w:bookmarkStart w:id="3" w:name="_Toc321393694"/>
      <w:r>
        <w:t>TAVOITTEET</w:t>
      </w:r>
      <w:bookmarkEnd w:id="3"/>
    </w:p>
    <w:p w:rsidR="000E7CB5" w:rsidRDefault="000E7CB5" w:rsidP="000E7CB5"/>
    <w:p w:rsidR="000E7CB5" w:rsidRDefault="000E7CB5" w:rsidP="000E7CB5"/>
    <w:p w:rsidR="000E7CB5" w:rsidRDefault="000E7CB5" w:rsidP="000E7CB5"/>
    <w:p w:rsidR="000E7CB5" w:rsidRDefault="000E7CB5" w:rsidP="000E7CB5"/>
    <w:p w:rsidR="002D3233" w:rsidRPr="000E7CB5" w:rsidRDefault="004B71B1" w:rsidP="000E7CB5">
      <w:r>
        <w:rPr>
          <w:noProof/>
          <w:lang w:val="en-US" w:eastAsia="fi-FI"/>
        </w:rPr>
        <w:pict>
          <v:roundrect id="_x0000_s1026" style="position:absolute;margin-left:108pt;margin-top:9.35pt;width:197.25pt;height:53.25pt;z-index:251658240;mso-wrap-edited:f;mso-position-horizontal:absolute;mso-position-vertical:absolute" arcsize="10923f" wrapcoords="1800 -225 900 225 -1125 2475 -1125 18000 -450 21375 1125 23175 1350 23175 20475 23175 20700 23175 22500 21375 23175 18000 23175 2700 20700 225 19575 -225 1800 -225" fillcolor="#f79646 [3209]" strokecolor="#4a7ebb" strokeweight="1.5pt">
            <v:fill o:detectmouseclick="t"/>
            <v:shadow on="t" opacity="22938f" mv:blur="38100f" offset="0,2pt"/>
            <v:textbox style="mso-next-textbox:#_x0000_s1026" inset=",7.2pt,,7.2pt">
              <w:txbxContent>
                <w:p w:rsidR="00262FD0" w:rsidRPr="000E7CB5" w:rsidRDefault="00262FD0">
                  <w:pPr>
                    <w:rPr>
                      <w:rFonts w:ascii="Arial" w:hAnsi="Arial"/>
                    </w:rPr>
                  </w:pPr>
                  <w:r w:rsidRPr="000E7CB5">
                    <w:rPr>
                      <w:rFonts w:ascii="Arial" w:hAnsi="Arial"/>
                    </w:rPr>
                    <w:t>POSION KUNNAN KOULUSSA</w:t>
                  </w:r>
                </w:p>
              </w:txbxContent>
            </v:textbox>
            <w10:wrap type="tight"/>
          </v:roundrect>
        </w:pict>
      </w:r>
    </w:p>
    <w:p w:rsidR="002D3233" w:rsidRDefault="002D3233" w:rsidP="002D3233"/>
    <w:p w:rsidR="002D3233" w:rsidRDefault="004B71B1" w:rsidP="002D3233">
      <w:r>
        <w:rPr>
          <w:noProof/>
          <w:lang w:val="en-US" w:eastAsia="fi-FI"/>
        </w:rPr>
        <w:pict>
          <v:line id="_x0000_s1029" style="position:absolute;flip:x;z-index:251661312;mso-wrap-edited:f;mso-position-horizontal:absolute;mso-position-vertical:absolute" from="36pt,35.25pt" to="108pt,61.8pt" wrapcoords="-450 -1800 -675 6300 0 11700 2475 12600 19350 29700 19575 29700 22500 29700 22725 29700 23175 21600 21375 18000 1350 -1800 -450 -1800" strokecolor="#4a7ebb" strokeweight="3.5pt">
            <v:fill o:detectmouseclick="t"/>
            <v:shadow on="t" opacity="22938f" mv:blur="38100f" offset="0,2pt"/>
            <v:textbox inset=",7.2pt,,7.2pt"/>
            <w10:wrap type="tight"/>
          </v:line>
        </w:pict>
      </w:r>
      <w:r>
        <w:rPr>
          <w:noProof/>
          <w:lang w:val="en-US" w:eastAsia="fi-FI"/>
        </w:rPr>
        <w:pict>
          <v:line id="_x0000_s1031" style="position:absolute;z-index:251663360;mso-wrap-edited:f;mso-position-horizontal:absolute;mso-position-vertical:absolute" from="3in,35.25pt" to="3in,61.8pt" wrapcoords="-2147483648 0 -2147483648 2700 -2147483648 27900 -2147483648 27900 -2147483648 27900 -2147483648 7200 -2147483648 1800 -2147483648 0 -2147483648 0" strokecolor="#4a7ebb" strokeweight="3.5pt">
            <v:fill o:detectmouseclick="t"/>
            <v:shadow on="t" opacity="22938f" mv:blur="38100f" offset="0,2pt"/>
            <v:textbox inset=",7.2pt,,7.2pt"/>
            <w10:wrap type="tight"/>
          </v:line>
        </w:pict>
      </w:r>
      <w:r>
        <w:rPr>
          <w:noProof/>
          <w:lang w:val="en-US" w:eastAsia="fi-FI"/>
        </w:rPr>
        <w:pict>
          <v:roundrect id="_x0000_s1027" style="position:absolute;margin-left:-18pt;margin-top:61.8pt;width:143.25pt;height:89.25pt;z-index:251659264;mso-wrap-edited:f;mso-position-horizontal:absolute;mso-position-vertical:absolute" arcsize="10923f" wrapcoords="1800 -225 900 225 -1125 2475 -1125 18000 -450 21375 1125 23175 1350 23175 20475 23175 20700 23175 22500 21375 23175 18000 23175 2700 20700 225 19575 -225 1800 -225" fillcolor="#f79646 [3209]" strokecolor="#4a7ebb" strokeweight="1.5pt">
            <v:fill o:detectmouseclick="t"/>
            <v:shadow on="t" opacity="22938f" mv:blur="38100f" offset="0,2pt"/>
            <v:textbox style="mso-next-textbox:#_x0000_s1027" inset=",7.2pt,,7.2pt">
              <w:txbxContent>
                <w:p w:rsidR="00262FD0" w:rsidRPr="000E7CB5" w:rsidRDefault="00262FD0" w:rsidP="000E7CB5">
                  <w:pPr>
                    <w:rPr>
                      <w:rFonts w:ascii="Arial" w:hAnsi="Arial"/>
                      <w:sz w:val="20"/>
                    </w:rPr>
                  </w:pPr>
                  <w:r w:rsidRPr="000E7CB5">
                    <w:rPr>
                      <w:rFonts w:ascii="Arial" w:hAnsi="Arial"/>
                      <w:sz w:val="20"/>
                    </w:rPr>
                    <w:t>OPETTAJA JA OPPILAS KÄYTTÄVÄT OPPIMISYMPÄRISTÖJÄ TVT-LAITTEITA  OPETUKSESSA JA  YHTEYDENPIDOSSA HILJALLEEN UUTTA OPPIEN</w:t>
                  </w:r>
                </w:p>
              </w:txbxContent>
            </v:textbox>
            <w10:wrap type="tight"/>
          </v:roundrect>
        </w:pict>
      </w:r>
      <w:r>
        <w:rPr>
          <w:noProof/>
          <w:lang w:val="en-US" w:eastAsia="fi-FI"/>
        </w:rPr>
        <w:pict>
          <v:line id="_x0000_s1032" style="position:absolute;z-index:251664384;mso-wrap-edited:f" from="306pt,17.25pt" to="342pt,53.25pt" wrapcoords="0 -900 -1800 1350 -1800 3150 0 6300 18900 25200 23850 25200 24300 25200 24750 22050 24300 20700 3150 0 1800 -900 0 -900" strokecolor="#4a7ebb" strokeweight="3.5pt">
            <v:fill o:detectmouseclick="t"/>
            <v:shadow on="t" opacity="22938f" mv:blur="38100f" offset="0,2pt"/>
            <v:textbox inset=",7.2pt,,7.2pt"/>
            <w10:wrap type="tight"/>
          </v:line>
        </w:pict>
      </w:r>
    </w:p>
    <w:p w:rsidR="002D3233" w:rsidRPr="002D3233" w:rsidRDefault="004B71B1" w:rsidP="002D3233">
      <w:pPr>
        <w:pStyle w:val="Otsikko1"/>
      </w:pPr>
      <w:r>
        <w:rPr>
          <w:noProof/>
          <w:lang w:val="en-US" w:eastAsia="fi-FI"/>
        </w:rPr>
        <w:pict>
          <v:roundrect id="_x0000_s1028" style="position:absolute;margin-left:197.3pt;margin-top:15.8pt;width:141.75pt;height:89.25pt;z-index:251660288;mso-wrap-edited:f;mso-position-horizontal:absolute;mso-position-vertical:absolute" arcsize="10923f" wrapcoords="1800 -225 900 225 -1125 2475 -1125 18000 -450 21375 1125 23175 1350 23175 20475 23175 20700 23175 22500 21375 23175 18000 23175 2700 20700 225 19575 -225 1800 -225" fillcolor="#f79646 [3209]" strokecolor="#4a7ebb" strokeweight="1.5pt">
            <v:fill o:detectmouseclick="t"/>
            <v:shadow on="t" opacity="22938f" mv:blur="38100f" offset="0,2pt"/>
            <v:textbox style="mso-next-textbox:#_x0000_s1028" inset=",7.2pt,,7.2pt">
              <w:txbxContent>
                <w:p w:rsidR="00262FD0" w:rsidRPr="000E7CB5" w:rsidRDefault="00262FD0" w:rsidP="000E7CB5">
                  <w:pPr>
                    <w:rPr>
                      <w:rFonts w:ascii="Arial" w:hAnsi="Arial"/>
                      <w:sz w:val="20"/>
                    </w:rPr>
                  </w:pPr>
                  <w:r>
                    <w:rPr>
                      <w:rFonts w:ascii="Arial" w:hAnsi="Arial"/>
                      <w:sz w:val="20"/>
                    </w:rPr>
                    <w:t>OPETAJA JA OPPILAS MENEV</w:t>
                  </w:r>
                  <w:r w:rsidRPr="000E7CB5">
                    <w:rPr>
                      <w:rFonts w:ascii="Arial" w:hAnsi="Arial"/>
                      <w:sz w:val="20"/>
                    </w:rPr>
                    <w:t xml:space="preserve">ÄT ROHKESTI MUKAAN TIETOTEKNIIKAN MAAILMAAN JA OPPIVAT SIETÄMÄÄN EPÄVARMUUDEN JA EPÄONNISTUMISEN HETKIÄ </w:t>
                  </w:r>
                </w:p>
              </w:txbxContent>
            </v:textbox>
            <w10:wrap type="tight"/>
          </v:roundrect>
        </w:pict>
      </w:r>
      <w:r>
        <w:rPr>
          <w:noProof/>
          <w:lang w:val="en-US" w:eastAsia="fi-FI"/>
        </w:rPr>
        <w:pict>
          <v:roundrect id="_x0000_s1030" style="position:absolute;margin-left:-.7pt;margin-top:33.8pt;width:141.75pt;height:79.8pt;z-index:251662336;mso-wrap-edited:f;mso-position-horizontal:absolute;mso-position-vertical:absolute" arcsize="10923f" wrapcoords="1800 -225 900 225 -1125 2475 -1125 18000 -450 21375 1125 23175 1350 23175 20475 23175 20700 23175 22500 21375 23175 18000 23175 2700 20700 225 19575 -225 1800 -225" fillcolor="#f79646 [3209]" strokecolor="#4a7ebb" strokeweight="1.5pt">
            <v:fill o:detectmouseclick="t"/>
            <v:shadow on="t" opacity="22938f" mv:blur="38100f" offset="0,2pt"/>
            <v:textbox style="mso-next-textbox:#_x0000_s1030" inset=",7.2pt,,7.2pt">
              <w:txbxContent>
                <w:p w:rsidR="00262FD0" w:rsidRPr="000E7CB5" w:rsidRDefault="00262FD0" w:rsidP="000E7CB5">
                  <w:pPr>
                    <w:rPr>
                      <w:rFonts w:ascii="Arial" w:hAnsi="Arial"/>
                      <w:sz w:val="20"/>
                    </w:rPr>
                  </w:pPr>
                  <w:r w:rsidRPr="000E7CB5">
                    <w:rPr>
                      <w:rFonts w:ascii="Arial" w:hAnsi="Arial"/>
                      <w:sz w:val="20"/>
                    </w:rPr>
                    <w:t xml:space="preserve">OPETTAJA JA OPPILAS </w:t>
                  </w:r>
                  <w:r>
                    <w:rPr>
                      <w:rFonts w:ascii="Arial" w:hAnsi="Arial"/>
                      <w:sz w:val="20"/>
                    </w:rPr>
                    <w:t>USKALTAVAT VAIHTAA  ROOLIA NIIN, ETTÄ OPETTAJAKIN VOI OLLA  OPPIJA.</w:t>
                  </w:r>
                </w:p>
              </w:txbxContent>
            </v:textbox>
            <w10:wrap type="tight"/>
          </v:roundrect>
        </w:pict>
      </w:r>
    </w:p>
    <w:p w:rsidR="002D3233" w:rsidRDefault="002D3233" w:rsidP="002D3233"/>
    <w:p w:rsidR="002D3233" w:rsidRDefault="002D3233" w:rsidP="002D3233"/>
    <w:p w:rsidR="002D3233" w:rsidRDefault="002D3233" w:rsidP="002D3233"/>
    <w:p w:rsidR="002D3233" w:rsidRDefault="002D3233" w:rsidP="002D3233"/>
    <w:p w:rsidR="00BD02EE" w:rsidRPr="00BD02EE" w:rsidRDefault="00BD02EE" w:rsidP="00BD02EE">
      <w:pPr>
        <w:ind w:left="360"/>
      </w:pPr>
      <w:r w:rsidRPr="00BD02EE">
        <w:t>Keskeiset tavoitteet:</w:t>
      </w:r>
    </w:p>
    <w:p w:rsidR="00BD02EE" w:rsidRPr="00BD02EE" w:rsidRDefault="00BD02EE" w:rsidP="00BD02EE">
      <w:pPr>
        <w:ind w:left="360"/>
      </w:pPr>
      <w:r w:rsidRPr="00BD02EE">
        <w:t>Tieto- ja viestintäteknologiaa käytetään laajasti ja monipuolisesti kaikilla perusopetuksen vuosiluokilla ja kaikissa oppiaineissa. Sitä käytetään sekä oppimisen välineenä että kohteena.</w:t>
      </w:r>
      <w:r>
        <w:t xml:space="preserve"> Opettajat ja oppilaat lisäävät ja kehittävät tietoteknistä osaamistaan yhdessä toimien,</w:t>
      </w:r>
    </w:p>
    <w:p w:rsidR="00BD02EE" w:rsidRPr="00BD02EE" w:rsidRDefault="00BD02EE" w:rsidP="00BD02EE">
      <w:pPr>
        <w:ind w:left="360"/>
      </w:pPr>
      <w:r w:rsidRPr="00BD02EE">
        <w:t>Tekniset ratkaisut, koulutukset ja osaamisen kehittämisen prosessit mahdollistavat uuden opetussuunnitelman mukaiset tavoitteet.</w:t>
      </w:r>
      <w:r>
        <w:t xml:space="preserve"> </w:t>
      </w:r>
      <w:r w:rsidRPr="00BD02EE">
        <w:t xml:space="preserve">Verkko- ja </w:t>
      </w:r>
      <w:proofErr w:type="spellStart"/>
      <w:r w:rsidRPr="00BD02EE">
        <w:t>laiteinfra</w:t>
      </w:r>
      <w:proofErr w:type="spellEnd"/>
      <w:r>
        <w:t xml:space="preserve"> </w:t>
      </w:r>
      <w:r w:rsidRPr="00BD02EE">
        <w:t>sekä tukipalvelut mitoitetaan vastaamaan lisääntyvään teknologian käyttöön.</w:t>
      </w:r>
    </w:p>
    <w:p w:rsidR="002D3233" w:rsidRDefault="002D3233" w:rsidP="002D3233"/>
    <w:p w:rsidR="002D3233" w:rsidRDefault="002D3233" w:rsidP="002D3233"/>
    <w:p w:rsidR="002D3233" w:rsidRDefault="002D3233" w:rsidP="002D3233">
      <w:pPr>
        <w:pStyle w:val="Otsikko1"/>
      </w:pPr>
      <w:bookmarkStart w:id="4" w:name="_Toc321393695"/>
      <w:r>
        <w:t>VISIO</w:t>
      </w:r>
      <w:bookmarkEnd w:id="4"/>
    </w:p>
    <w:p w:rsidR="002D3233" w:rsidRDefault="002D3233" w:rsidP="002D3233"/>
    <w:p w:rsidR="00A82F1B" w:rsidRDefault="00A82F1B" w:rsidP="00A82F1B">
      <w:pPr>
        <w:jc w:val="both"/>
      </w:pPr>
      <w:r w:rsidRPr="00A82F1B">
        <w:t>Jokaisella oppilaalla on tasa-arvoinen oikeus ja mahdollisuus oppia nyky-yhteiskunnan vaatimat tieto- ja</w:t>
      </w:r>
      <w:r>
        <w:t xml:space="preserve"> </w:t>
      </w:r>
      <w:r w:rsidRPr="00A82F1B">
        <w:t>viestintätekniset perusvalmiudet ja -taidot. Oppilas kartuttaa TVT -taitojaan säännöllisesti koko koulupolkunsa ajan. Koulujen toimintaympäristöt ovat laitteiden, verkkojen, ohjelmistojen ja ylläpidon osalta riittävästi mitoitettu, jotta tietotekniikan käyttäminen oppimisen arkipäiväntyövälineenä on mahdollista. Tieto- ja viestintätekniikan opetuskäytön suunnittelu on osa jokaisen opettajan omaa työtä. Opettajien tietotaidon ylläpito ja kehittäminen on jatkuvaa. Opettajille suunnattua pedagogista ja teknistä tukea on riittävästi saatavilla.</w:t>
      </w:r>
    </w:p>
    <w:p w:rsidR="00A82F1B" w:rsidRDefault="00A82F1B" w:rsidP="00A82F1B">
      <w:pPr>
        <w:jc w:val="both"/>
      </w:pPr>
    </w:p>
    <w:p w:rsidR="00A82F1B" w:rsidRDefault="00A82F1B" w:rsidP="00A82F1B">
      <w:pPr>
        <w:jc w:val="both"/>
      </w:pPr>
      <w:r w:rsidRPr="00A82F1B">
        <w:t>Teknologian tehtävänä on parantaa oppilaan oppimista ja monipuolistaa oppimisen sekä oppimisprosessien arviointia. Lisäksi teknologian tehtävänä on nopeuttaa uusie</w:t>
      </w:r>
      <w:r>
        <w:t>n käytäntöjen käyttöönottoa ja levittämistä</w:t>
      </w:r>
      <w:r w:rsidRPr="00A82F1B">
        <w:t>.</w:t>
      </w:r>
    </w:p>
    <w:p w:rsidR="00A82F1B" w:rsidRDefault="00A82F1B" w:rsidP="00A82F1B">
      <w:pPr>
        <w:jc w:val="both"/>
      </w:pPr>
    </w:p>
    <w:p w:rsidR="00A82F1B" w:rsidRPr="00A82F1B" w:rsidRDefault="00A82F1B" w:rsidP="00A82F1B">
      <w:pPr>
        <w:jc w:val="both"/>
      </w:pPr>
      <w:r w:rsidRPr="00A82F1B">
        <w:t>Koulun tehtävä on tarjota edellytykset elinikäiseen oppimiseen. Opetuksen tavoitteena on antaa oppilaille sellaiset tieto- ja viestintäteknologian perustaidot, jotka mahdollistavat menestyksen jatko-opinnoissa ja työelämässä.</w:t>
      </w:r>
    </w:p>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Pr>
        <w:pStyle w:val="Otsikko1"/>
      </w:pPr>
      <w:bookmarkStart w:id="5" w:name="_Toc321393696"/>
      <w:r>
        <w:t>PEDAGOGIIKKA JA TOIMINTAKULTTUURI</w:t>
      </w:r>
      <w:bookmarkEnd w:id="5"/>
    </w:p>
    <w:p w:rsidR="002D3233" w:rsidRDefault="002D3233" w:rsidP="002D3233"/>
    <w:p w:rsidR="00A82F1B" w:rsidRPr="00A82F1B" w:rsidRDefault="00A82F1B" w:rsidP="00A82F1B">
      <w:r w:rsidRPr="00A82F1B">
        <w:t>Oppilaita ohjataan ymmärtämään tieto- ja viestintäteknologian käyttö- ja toimintaperiaatteita ja keskeisiä käsitteitä sekä keh</w:t>
      </w:r>
      <w:r>
        <w:t>ittämään käytännön TVT - taitojaan</w:t>
      </w:r>
      <w:r w:rsidRPr="00A82F1B">
        <w:t xml:space="preserve"> omien tuotosten laadinnassa. Oppilaita ohjataan ymmärtämään tietoturvan tärkeys ja oman toiminnan antama vapaus ja vastuu verkkoympäristössä.</w:t>
      </w:r>
      <w:r w:rsidRPr="00A82F1B">
        <w:br/>
      </w:r>
      <w:r w:rsidRPr="00A82F1B">
        <w:br/>
        <w:t xml:space="preserve">Kunnan </w:t>
      </w:r>
      <w:r>
        <w:t xml:space="preserve">TVT </w:t>
      </w:r>
      <w:r w:rsidRPr="00A82F1B">
        <w:t>-suunnitelma tarkentaa opetussuunnitelman tavoitteita ja laaja-alaista osaamista</w:t>
      </w:r>
    </w:p>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Pr>
        <w:pStyle w:val="Otsikko1"/>
      </w:pPr>
      <w:bookmarkStart w:id="6" w:name="_Toc321393697"/>
      <w:r>
        <w:t>OPPILAIDEN TVT-TAIDOT</w:t>
      </w:r>
      <w:bookmarkEnd w:id="6"/>
    </w:p>
    <w:p w:rsidR="002D3233" w:rsidRDefault="002D3233" w:rsidP="002D3233"/>
    <w:p w:rsidR="00A82F1B" w:rsidRDefault="00A82F1B" w:rsidP="00A82F1B">
      <w:pPr>
        <w:jc w:val="both"/>
      </w:pPr>
      <w:r w:rsidRPr="00A82F1B">
        <w:t xml:space="preserve">1-2. </w:t>
      </w:r>
      <w:proofErr w:type="spellStart"/>
      <w:r w:rsidRPr="00A82F1B">
        <w:t>lk</w:t>
      </w:r>
      <w:proofErr w:type="spellEnd"/>
      <w:r w:rsidRPr="00A82F1B">
        <w:t>: Oppilas osaa opettajan ohjauksessa käyttää koulun tarjoamaa laitteistoa ja ikäkaudelleen tarkoitettua digitaalista oppimateriaalia. Oppilas osaa kirjautua opettajan ohjauksessa oikeaan toimialueeseen</w:t>
      </w:r>
    </w:p>
    <w:p w:rsidR="00A82F1B" w:rsidRDefault="00A82F1B" w:rsidP="00A82F1B">
      <w:pPr>
        <w:jc w:val="both"/>
      </w:pPr>
    </w:p>
    <w:p w:rsidR="00A82F1B" w:rsidRDefault="00A82F1B" w:rsidP="00A82F1B">
      <w:pPr>
        <w:jc w:val="both"/>
      </w:pPr>
      <w:r w:rsidRPr="00A82F1B">
        <w:t xml:space="preserve">3.-6.lk: Oppilas osaa käyttää koulun tarjoamaa laitteistoa ja kirjautua omatoimisesti toimialueeseen. Oppilas osaa käyttää opettajan ohjuksessa koulun tarjoamia laitteistoja ja palveluja, esimerkiksi </w:t>
      </w:r>
      <w:proofErr w:type="spellStart"/>
      <w:r w:rsidRPr="00A82F1B">
        <w:t>PedaNet</w:t>
      </w:r>
      <w:proofErr w:type="spellEnd"/>
      <w:r w:rsidRPr="00A82F1B">
        <w:t xml:space="preserve"> ja ikäkaudelleen tarkoitettua digitaalista oppimateriaalia. Koulu sallii omien laitteiden käytön opetuksessa huoltajien kanssa sovitulla tavalla.</w:t>
      </w:r>
      <w:r>
        <w:t xml:space="preserve"> </w:t>
      </w:r>
    </w:p>
    <w:p w:rsidR="00A82F1B" w:rsidRDefault="00A82F1B" w:rsidP="00A82F1B">
      <w:pPr>
        <w:jc w:val="both"/>
      </w:pPr>
    </w:p>
    <w:p w:rsidR="00A82F1B" w:rsidRPr="00A82F1B" w:rsidRDefault="00A82F1B" w:rsidP="00A82F1B">
      <w:pPr>
        <w:jc w:val="both"/>
      </w:pPr>
      <w:r w:rsidRPr="00A82F1B">
        <w:t xml:space="preserve">7.-9.lk:Oppilas käyttää oma-aloitteisesti koulun tarjoamia laitteistoja, sekä palveluja ja osaa hyödyntää niitä toiselle asteelle </w:t>
      </w:r>
      <w:r>
        <w:t xml:space="preserve">siirtyessään </w:t>
      </w:r>
      <w:r w:rsidRPr="00A82F1B">
        <w:t>.</w:t>
      </w:r>
      <w:r>
        <w:t xml:space="preserve"> </w:t>
      </w:r>
      <w:r w:rsidRPr="00A82F1B">
        <w:t>Koulu sallii omien laitteiden käytön opetuksessa huoltajien kanssa sovitulla tavalla.</w:t>
      </w:r>
    </w:p>
    <w:p w:rsidR="002D3233" w:rsidRDefault="002D3233" w:rsidP="00A82F1B">
      <w:pPr>
        <w:jc w:val="both"/>
      </w:pPr>
    </w:p>
    <w:p w:rsidR="002D3233" w:rsidRDefault="002D3233" w:rsidP="002D3233"/>
    <w:p w:rsidR="002D3233" w:rsidRDefault="002D3233" w:rsidP="002D3233"/>
    <w:p w:rsidR="002D3233" w:rsidRDefault="002D3233" w:rsidP="002D3233"/>
    <w:p w:rsidR="002D3233" w:rsidRDefault="002D3233" w:rsidP="002D3233"/>
    <w:p w:rsidR="002D3233" w:rsidRPr="002D3233" w:rsidRDefault="002D3233" w:rsidP="002D3233">
      <w:pPr>
        <w:pStyle w:val="Otsikko1"/>
      </w:pPr>
      <w:bookmarkStart w:id="7" w:name="_Toc321393698"/>
      <w:r>
        <w:t>VASTUULLINEN, ERGONOMINEN JA TURVALLINEN KÄYTTÖ</w:t>
      </w:r>
      <w:bookmarkEnd w:id="7"/>
    </w:p>
    <w:p w:rsidR="00A82F1B" w:rsidRDefault="00A82F1B" w:rsidP="002D3233"/>
    <w:p w:rsidR="00A82F1B" w:rsidRPr="00A82F1B" w:rsidRDefault="00A82F1B" w:rsidP="00A82F1B">
      <w:pPr>
        <w:jc w:val="both"/>
      </w:pPr>
      <w:r w:rsidRPr="00A82F1B">
        <w:t>Oppilaita opastetaan käyttämään tieto- ja viestintäteknologiaa vastuullisesti, turvallisesti ja ergonomisesti</w:t>
      </w:r>
      <w:r w:rsidRPr="00A82F1B">
        <w:br/>
        <w:t>Tieto- ja viestintäteknologian turvalliseen käyttöön liittyy että tiedot, tiedostot ja tietojärjestelmät pidetään vain niiden käyttöön oikeutettujen saatavilla. Tällöin sivullisille ei anneta mahdollisuutta käsitellä, muuttaa tai poistaa tietoja. Henkilökunta ja oppilaat osaavat turvallisen varmuuskopioinnin ja välttävät tarpeetonta tiedon kopioimista ja levittämistä. . Oppilas ymmärtää oman käyttäjätunnuksen ja salasanan merkityksen. Tunnuksia ei saa luovuttaa toisten käyttöön. Oppilas osaa luoda hyvän salasanan ja hänellä on keinoja muistaa se.</w:t>
      </w:r>
      <w:r w:rsidRPr="00A82F1B">
        <w:br/>
        <w:t>TVT</w:t>
      </w:r>
      <w:r>
        <w:t xml:space="preserve"> </w:t>
      </w:r>
      <w:r w:rsidRPr="00A82F1B">
        <w:t xml:space="preserve">:n käyttäjät tutustuvat koneiden ja laitteiden fyysiseen käyttöympäristöön ja opettelevat laitteiden vastuullista käyttöä ja käsittelyä. Oppilaat ymmärtävät työskentelyasentojen ja työskentelyn tauottamisen merkityksen. He osaavat säätää </w:t>
      </w:r>
      <w:proofErr w:type="spellStart"/>
      <w:r>
        <w:t>TVT</w:t>
      </w:r>
      <w:r w:rsidRPr="00A82F1B">
        <w:t>-laitteen</w:t>
      </w:r>
      <w:proofErr w:type="spellEnd"/>
      <w:r w:rsidRPr="00A82F1B">
        <w:t xml:space="preserve"> näytön kirkkauden, äänenvoimakkuuden sekä työskentelyasennon ergonomiseksi.</w:t>
      </w:r>
      <w:r w:rsidRPr="00A82F1B">
        <w:br/>
      </w:r>
      <w:r w:rsidRPr="00A82F1B">
        <w:br/>
        <w:t>Sosiaalisen median palveluja käytetään oppimiseen ikärajojen sallimissa puitteissa. Oppilas osaa toimia verkoissa ja verkostoissa (</w:t>
      </w:r>
      <w:proofErr w:type="spellStart"/>
      <w:r w:rsidRPr="00A82F1B">
        <w:t>netiketti</w:t>
      </w:r>
      <w:proofErr w:type="spellEnd"/>
      <w:r w:rsidRPr="00A82F1B">
        <w:t>) sekä osaa ehkäistä sosiaalisessa mediassa tapahtuvaa kiusaamista.</w:t>
      </w:r>
      <w:r w:rsidRPr="00A82F1B">
        <w:br/>
      </w:r>
      <w:r w:rsidRPr="00A82F1B">
        <w:br/>
        <w:t>Oppilaalla on tekijänoikeudet omiin tiedostoihinsa. Oppilaalla on oikeus ja mahdollisuus tallentaa omat tuotoksensa siirtyessään seuraavalle kouluasteelle tai muuttaessaan.</w:t>
      </w:r>
    </w:p>
    <w:p w:rsidR="002D3233" w:rsidRPr="002D3233" w:rsidRDefault="002D3233" w:rsidP="00A82F1B">
      <w:pPr>
        <w:jc w:val="both"/>
      </w:pPr>
    </w:p>
    <w:p w:rsidR="002D3233" w:rsidRPr="002D3233" w:rsidRDefault="002D3233" w:rsidP="002D3233"/>
    <w:p w:rsidR="002D3233" w:rsidRPr="002D3233" w:rsidRDefault="002D3233" w:rsidP="002D3233"/>
    <w:p w:rsidR="00F9715A" w:rsidRDefault="002D3233" w:rsidP="002D3233">
      <w:pPr>
        <w:pStyle w:val="Otsikko1"/>
      </w:pPr>
      <w:bookmarkStart w:id="8" w:name="_Toc321393699"/>
      <w:r>
        <w:t>TIEDON HALLINTA JA TUTKIVA JA LUOVA TYÖSKENTELY</w:t>
      </w:r>
      <w:bookmarkEnd w:id="8"/>
    </w:p>
    <w:p w:rsidR="00F9715A" w:rsidRDefault="00F9715A" w:rsidP="00F9715A"/>
    <w:p w:rsidR="00A82F1B" w:rsidRDefault="00A82F1B" w:rsidP="00A82F1B">
      <w:r w:rsidRPr="00A82F1B">
        <w:t xml:space="preserve">Oppilaille annetaan tiedonhankintatehtäviä joissa käytetään keskeisten </w:t>
      </w:r>
      <w:proofErr w:type="spellStart"/>
      <w:r w:rsidRPr="00A82F1B">
        <w:t>internetin</w:t>
      </w:r>
      <w:proofErr w:type="spellEnd"/>
      <w:r w:rsidRPr="00A82F1B">
        <w:t xml:space="preserve"> hakupalvelujen lisäksi monipuolisesti tietoteknisiä laitteita ja sovelluksia. Tietotekniikkaa käytetään tasavertaisesti muun oppimateriaalin ohella. Opettajan tehtävänä on arvottaa ja auttaa oppilasta arvottamaan erilaista tietoa sekä auttaa kokonaisuuksien hahmottamisessa. Opettaja auttaa arvioimaan tiedon luotettavuutta.</w:t>
      </w:r>
      <w:r w:rsidRPr="00A82F1B">
        <w:br/>
      </w:r>
    </w:p>
    <w:p w:rsidR="00A82F1B" w:rsidRDefault="00A82F1B" w:rsidP="00A82F1B">
      <w:r w:rsidRPr="00A82F1B">
        <w:t xml:space="preserve">Oppilas käyttää tietotekniikkaa ja esim. </w:t>
      </w:r>
      <w:proofErr w:type="spellStart"/>
      <w:r w:rsidRPr="00A82F1B">
        <w:t>peda.nettiä</w:t>
      </w:r>
      <w:proofErr w:type="spellEnd"/>
      <w:r w:rsidRPr="00A82F1B">
        <w:t xml:space="preserve"> yhtä vaivattomasti kuin oppikirjaa osana oppimista ja arviointia. Oppilaille annetaan mahdollisuus käyttää halutessaan myös omia laitteitaan. Oppilaat käyttävät joustavasti ja monipuolisesti erilaisia tietoteknisiä laitteita mm. työasemaa, </w:t>
      </w:r>
      <w:proofErr w:type="spellStart"/>
      <w:r w:rsidRPr="00A82F1B">
        <w:t>mobiililaitteita</w:t>
      </w:r>
      <w:proofErr w:type="spellEnd"/>
      <w:r w:rsidRPr="00A82F1B">
        <w:t xml:space="preserve"> ja erilaisia muita laitteita. He käyttävät uusia tapoja hankkia tietoa esim. älykkäiden antureiden ja esineiden </w:t>
      </w:r>
      <w:proofErr w:type="spellStart"/>
      <w:r w:rsidRPr="00A82F1B">
        <w:t>internetin</w:t>
      </w:r>
      <w:proofErr w:type="spellEnd"/>
      <w:r w:rsidRPr="00A82F1B">
        <w:t xml:space="preserve"> avulla. Ohjelmien, sovellusten ja palvelujen avulla oppilaat tutkivat ja tulkitsevat keräämäänsä tietoa.</w:t>
      </w:r>
      <w:r w:rsidRPr="00A82F1B">
        <w:br/>
      </w:r>
    </w:p>
    <w:p w:rsidR="00A82F1B" w:rsidRPr="00A82F1B" w:rsidRDefault="00A82F1B" w:rsidP="00A82F1B">
      <w:r w:rsidRPr="00A82F1B">
        <w:t>Erityistä huomiota kiinnitetään monilukutaidon oppimiseen. Moniluku- ja kirjoitustaito ovat osa oppilaan ajattelua ja edistää luovuutta.</w:t>
      </w:r>
      <w:r w:rsidRPr="00A82F1B">
        <w:br/>
        <w:t>Oppilaat voivat tekniikan avulla osoittaa osaamista itselleen sopivilla yksilöllisillä tavoilla ja opettaja myös arvioi heitä yksilöllisesti. </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9" w:name="_Toc321393700"/>
      <w:r>
        <w:t>VUOROVAIKUTUS JA VERKOSTOITUMINEN</w:t>
      </w:r>
      <w:bookmarkEnd w:id="9"/>
    </w:p>
    <w:p w:rsidR="00F9715A" w:rsidRDefault="00F9715A" w:rsidP="00F9715A"/>
    <w:p w:rsidR="00A82F1B" w:rsidRPr="00A82F1B" w:rsidRDefault="00A82F1B" w:rsidP="00A82F1B">
      <w:r w:rsidRPr="00A82F1B">
        <w:t xml:space="preserve">Oppilaat hyödyntävät tieto- ja viestintäteknologiaa erilaisissa vuorovaikutustilanteissa sekä oman opetusryhmän sisällä että sen ulkopuolisten toimijoiden kanssa. Jo alaluokilta lähtien tutustutaan erilaisiin yhteisöpalveluihin ja ohjataan oppilaita toimimaan niiden luonteen mukaisesti ja ottamaan vastuuta viestinnästään. Oppilaat opettelevat </w:t>
      </w:r>
      <w:proofErr w:type="spellStart"/>
      <w:r w:rsidRPr="00A82F1B">
        <w:t>TVT:n</w:t>
      </w:r>
      <w:proofErr w:type="spellEnd"/>
      <w:r w:rsidRPr="00A82F1B">
        <w:t xml:space="preserve"> käyttöä vuorovaikutuksessa koulun ulkopuolisten toimijoiden kanssa, myös kansainvälisesti. Opettaja antaa oppilaille mahdollisuuksia kokea </w:t>
      </w:r>
      <w:proofErr w:type="spellStart"/>
      <w:r w:rsidRPr="00A82F1B">
        <w:t>TVT:n</w:t>
      </w:r>
      <w:proofErr w:type="spellEnd"/>
      <w:r w:rsidRPr="00A82F1B">
        <w:t xml:space="preserve"> avulla yhteistyön ja vuorovaikutuksen merkitystä oppimiselle ja uuden luomiselle globaalissa maailmassa, muistaen kuitenkin myös siihen liittyvät riskit.</w:t>
      </w:r>
      <w:r w:rsidRPr="00A82F1B">
        <w:br/>
      </w:r>
      <w:r w:rsidRPr="00A82F1B">
        <w:br/>
        <w:t xml:space="preserve">Opettaja ohjaa oppilaita vuorovaikutteiseen työskentelyyn, tiedon jakamiseen ja vertaisarviointiin oppimisympäristöjen, pilvipalveluiden, </w:t>
      </w:r>
      <w:proofErr w:type="spellStart"/>
      <w:r w:rsidRPr="00A82F1B">
        <w:t>blogien</w:t>
      </w:r>
      <w:proofErr w:type="spellEnd"/>
      <w:r w:rsidRPr="00A82F1B">
        <w:t xml:space="preserve"> sekä oppimispelien avulla. Sosiaalisen median palveluiden käyttöä opetellaan omalle luokalle perustettavien ryhmien avulla ikärajat huomioiden. Opetetaan sosiaalisen median vastuullista käyttöä ja sen merkitystä verkostoitumisessa ja vaikuttamiskeinona, sekä hyvässä että pahassa.</w:t>
      </w:r>
      <w:r w:rsidRPr="00A82F1B">
        <w:br/>
      </w:r>
      <w:r w:rsidRPr="00A82F1B">
        <w:br/>
        <w:t xml:space="preserve">Opettaja ohjaa oppilaita kohti ajasta ja paikasta riippumatonta työskentelyä </w:t>
      </w:r>
      <w:proofErr w:type="spellStart"/>
      <w:r w:rsidRPr="00A82F1B">
        <w:t>TVT:n</w:t>
      </w:r>
      <w:proofErr w:type="spellEnd"/>
      <w:r w:rsidRPr="00A82F1B">
        <w:t xml:space="preserve"> avulla. Harjoitellaan yhdessä tekemistä ryhmätöiden avulla ja verkostoidutaan toisiin oppilaitoksiin tai yrityksiin videopuheluiden avulla.</w:t>
      </w:r>
      <w:r w:rsidRPr="00A82F1B">
        <w:br/>
      </w:r>
      <w:r w:rsidRPr="00A82F1B">
        <w:br/>
        <w:t>Sivistysjohto ja rehtorit kannustavat opettajia kohti uutta toimintakulttuuria ja asenteiden muuttamista, mikä tarkoittaa joistain vanhoista käytänteistä luopumista uuden tieltä. Tieto- ja viestintäteknologia otetaan päivittäiseen käyttöön oppimateriaalien jakamisessa ja opetuksen suunnittelussa sekä oppilaiden että oman luokkatason tai aineryhmän opettajien kanssa. Näin saadaan hyviä kokemuksia sen tuomista mahdollisuuksista ja merkityksestä yhteistyölle ja vuorovaikutukselle.</w:t>
      </w:r>
      <w:r w:rsidRPr="00A82F1B">
        <w:br/>
      </w:r>
      <w:r w:rsidRPr="00A82F1B">
        <w:br/>
        <w:t>Opettajan ei tarvitse osata kaikkea, käytetään hyväksi oppilaiden osaamista, verkostoja, yhteisöpalveluja sekä sosiaalista mediaa.</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0" w:name="_Toc321393701"/>
      <w:r>
        <w:t>TEKNINEN TOIMINTAYMPÄRISTÖ</w:t>
      </w:r>
      <w:bookmarkEnd w:id="10"/>
    </w:p>
    <w:p w:rsidR="00F9715A" w:rsidRDefault="00F9715A" w:rsidP="00F9715A"/>
    <w:p w:rsidR="00A82F1B" w:rsidRPr="00A82F1B" w:rsidRDefault="00A82F1B" w:rsidP="00A82F1B">
      <w:pPr>
        <w:ind w:left="360"/>
        <w:jc w:val="both"/>
      </w:pPr>
      <w:r w:rsidRPr="00A82F1B">
        <w:t>Koulujen tekninen toimintaympäristö tukee sitä, että kouluyhteisön lapset ja aikuiset oppivat yhdessä tietoyhteiskunnan kansalaistaidot monipuolisin menetelmin.</w:t>
      </w:r>
    </w:p>
    <w:p w:rsidR="00A82F1B" w:rsidRDefault="00A82F1B" w:rsidP="00A82F1B">
      <w:pPr>
        <w:ind w:left="360"/>
        <w:jc w:val="both"/>
      </w:pPr>
      <w:r w:rsidRPr="00A82F1B">
        <w:t>Tietoliikenne ja tekninen perusinfrastruktuuri ovat kouluilla yhtä toimiva itsestäänselvyys kuin vesi-, viemäri- ja tieverkot koulujen tietoverkot rakennetaan mahdollistamaan sujuva tietoverkkojen pedagoginen käyttö.</w:t>
      </w:r>
    </w:p>
    <w:p w:rsidR="00A82F1B" w:rsidRPr="00A82F1B" w:rsidRDefault="00A82F1B" w:rsidP="00A82F1B">
      <w:pPr>
        <w:ind w:left="360"/>
        <w:jc w:val="both"/>
      </w:pPr>
    </w:p>
    <w:p w:rsidR="00A82F1B" w:rsidRPr="00A82F1B" w:rsidRDefault="00A82F1B" w:rsidP="00A82F1B">
      <w:pPr>
        <w:ind w:left="360"/>
        <w:jc w:val="both"/>
      </w:pPr>
      <w:r w:rsidRPr="00A82F1B">
        <w:t>TVT</w:t>
      </w:r>
      <w:r>
        <w:t xml:space="preserve"> – </w:t>
      </w:r>
      <w:r w:rsidRPr="00A82F1B">
        <w:t>välineiden määrä ei rajoita opetuksen toteutusta tai oppimateriaalien käyttöä.</w:t>
      </w:r>
    </w:p>
    <w:p w:rsidR="00A82F1B" w:rsidRPr="00A82F1B" w:rsidRDefault="00A82F1B" w:rsidP="00A82F1B">
      <w:pPr>
        <w:ind w:left="360"/>
        <w:jc w:val="both"/>
      </w:pPr>
      <w:r w:rsidRPr="00A82F1B">
        <w:t>Sähköisten oppimateriaalien käyttö on osa oppilaiden ja opetushenkilöstön arkea.</w:t>
      </w:r>
    </w:p>
    <w:p w:rsidR="00A82F1B" w:rsidRPr="00A82F1B" w:rsidRDefault="00A82F1B" w:rsidP="00A82F1B">
      <w:pPr>
        <w:ind w:left="360"/>
        <w:jc w:val="both"/>
      </w:pPr>
      <w:r w:rsidRPr="00A82F1B">
        <w:t>Verkko-, laite- ja sähköisten oppimateriaalien käyttöä, hankintaa ja ylläpitoa kehitetään tiiviissä yhteistyössä seutukunnan kanssa.</w:t>
      </w:r>
    </w:p>
    <w:p w:rsidR="00F9715A" w:rsidRDefault="00F9715A" w:rsidP="00F9715A"/>
    <w:p w:rsidR="00F9715A" w:rsidRDefault="00F9715A" w:rsidP="00A82F1B">
      <w:pPr>
        <w:jc w:val="both"/>
      </w:pP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1" w:name="_Toc321393702"/>
      <w:r>
        <w:t>VERKOT JA INFRA</w:t>
      </w:r>
      <w:bookmarkEnd w:id="11"/>
    </w:p>
    <w:p w:rsidR="00F9715A" w:rsidRDefault="00F9715A" w:rsidP="00F9715A"/>
    <w:p w:rsidR="00A82F1B" w:rsidRPr="00A82F1B" w:rsidRDefault="00A82F1B" w:rsidP="00A82F1B">
      <w:r w:rsidRPr="00A82F1B">
        <w:t>Kouluissa käytettävät ja niihin hankittavat tietoverkot ovat sähköisen oppimateriaalin käytön perusta ja tukijalka. Verkon kapasiteetti tulee huomioida käyttöönotettaessa sähköisiä palveluja ja lisättäessä koulukiinteistöissä käytössä olevaa laitekantaa. Tietoliikenneverkon käyttö mahdollistuu koulukiinteistöissä sekä langallisena että langattomasti.</w:t>
      </w:r>
      <w:r w:rsidRPr="00A82F1B">
        <w:br/>
        <w:t>Opetuksen ja sähköisten palvelujen käyttöä rakennetaan yhä enemmän paikasta ja ajasta riippumattomaksi ja langattomien tietoliikenneyhteyksien varaan. Esimerkiksi omien laitteiden käyttö koulutyöskentelyssä mahdollistuu opettajille, oppilaille ja vierailijoille langattoman verkon kautta</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2" w:name="_Toc321393703"/>
      <w:r>
        <w:t>LAITEKANTA</w:t>
      </w:r>
      <w:bookmarkEnd w:id="12"/>
    </w:p>
    <w:p w:rsidR="00F9715A" w:rsidRDefault="00F9715A" w:rsidP="00F9715A"/>
    <w:p w:rsidR="00A82F1B" w:rsidRPr="00A82F1B" w:rsidRDefault="00A82F1B" w:rsidP="00A82F1B">
      <w:r w:rsidRPr="00A82F1B">
        <w:t>Luokkatilan perusvarusteluun kuuluvat opettajan tietokone, kaiuttimet, dokumenttikamera ja datatykki.  Tietokoneet, tabletit  ja näyttölaitteet  tulisi hankkia leasing-järjestelyin, jotta laitekanta pysyy toimintakykyisenä. Käytössä olevat tietokoneet ja tabletit tulisi pystyä liittämään helposti esitystekniikkaan.</w:t>
      </w:r>
      <w:r w:rsidRPr="00A82F1B">
        <w:br/>
      </w:r>
      <w:r w:rsidRPr="00A82F1B">
        <w:br/>
        <w:t xml:space="preserve">Päätelaitteiden osalta pohjaratkaisu on riittävä määrä </w:t>
      </w:r>
      <w:proofErr w:type="spellStart"/>
      <w:r w:rsidRPr="00A82F1B">
        <w:t>mobiililaitteita</w:t>
      </w:r>
      <w:proofErr w:type="spellEnd"/>
      <w:r w:rsidRPr="00A82F1B">
        <w:t xml:space="preserve"> esim. kannettavia tietokoneita, hybriditabletteja, tabletteja tai älypuhelimia. Oppilaitoksiin hankitaan monikäyttöisiä ja sähköisten materiaalien käyttöön parhaiten sopivia laitteita.</w:t>
      </w:r>
      <w:r w:rsidRPr="00A82F1B">
        <w:br/>
      </w:r>
      <w:r w:rsidRPr="00A82F1B">
        <w:br/>
        <w:t xml:space="preserve"> Valinnoissa merkitseviä asioita ovat hinnan lisäksi laitteiden ylläpidettävyys, laaja soveltuvuus </w:t>
      </w:r>
      <w:proofErr w:type="spellStart"/>
      <w:r w:rsidRPr="00A82F1B">
        <w:t>opetuskäyttöön,Posion</w:t>
      </w:r>
      <w:proofErr w:type="spellEnd"/>
      <w:r w:rsidRPr="00A82F1B">
        <w:t xml:space="preserve"> kunnan tietojärjestelmiin ja käytössä oleviin sähköisiin materiaaleihin. Perustietotekniikan laitemallit sovitaan yhdessä tietohallinnon kanssa.</w:t>
      </w:r>
      <w:r w:rsidRPr="00A82F1B">
        <w:br/>
      </w:r>
      <w:r w:rsidRPr="00A82F1B">
        <w:br/>
        <w:t xml:space="preserve">Opetushallitus suosittaa oppilaitosten laitemääriä suhteessa oppilasmääriin. Samoin </w:t>
      </w:r>
      <w:proofErr w:type="spellStart"/>
      <w:r w:rsidRPr="00A82F1B">
        <w:t>OPS:ien</w:t>
      </w:r>
      <w:proofErr w:type="spellEnd"/>
      <w:r w:rsidRPr="00A82F1B">
        <w:t xml:space="preserve"> toteuttaminen edellyttää riittävää teknologiatasoa. Tavoite on, että opettajat saavat henkilökohtaisen päätelaitteen ja oppilailla tuetaan omien laitteiden käyttöä, </w:t>
      </w:r>
      <w:proofErr w:type="spellStart"/>
      <w:r w:rsidRPr="00A82F1B">
        <w:t>jostasovitaan</w:t>
      </w:r>
      <w:proofErr w:type="spellEnd"/>
      <w:r w:rsidRPr="00A82F1B">
        <w:t xml:space="preserve"> vanhempien kanssa. Sähköisiä opetuksen palveluja rakennetaan  nämä lähtökohdat huomioiden. .</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3" w:name="_Toc321393704"/>
      <w:r>
        <w:t>OHJELMISTOT, SÄHKÖISET PALVELUT JA OPPIMISYMPÄRISTÖT</w:t>
      </w:r>
      <w:bookmarkEnd w:id="13"/>
    </w:p>
    <w:p w:rsidR="00F9715A" w:rsidRDefault="00F9715A" w:rsidP="00F9715A"/>
    <w:p w:rsidR="00A82F1B" w:rsidRPr="00A82F1B" w:rsidRDefault="00A82F1B" w:rsidP="00A82F1B">
      <w:r w:rsidRPr="00A82F1B">
        <w:t xml:space="preserve">Jokaisella opetushenkilöstöön kuuluvalla ja jokaisella oppilaalla tulisi olla pääsy </w:t>
      </w:r>
      <w:proofErr w:type="spellStart"/>
      <w:r w:rsidRPr="00A82F1B">
        <w:t>Moodlen</w:t>
      </w:r>
      <w:proofErr w:type="spellEnd"/>
      <w:r w:rsidRPr="00A82F1B">
        <w:t xml:space="preserve"> tai </w:t>
      </w:r>
      <w:proofErr w:type="spellStart"/>
      <w:r w:rsidRPr="00A82F1B">
        <w:t>Peda.netin</w:t>
      </w:r>
      <w:proofErr w:type="spellEnd"/>
      <w:r w:rsidRPr="00A82F1B">
        <w:t xml:space="preserve"> kaltaiseen sähköiseen oppimisympäristöön. Sähköisten oppimateriaalien tulisi mahdollistaa luokkien, ryhmien ja yksittäisten oppilaiden työpöydän tai tarjolla olevien materiaalien yksilöllistämisen. Koulu käyttää Peda.net oppimisympäristöä opiskeluun ja viestintään.</w:t>
      </w:r>
    </w:p>
    <w:p w:rsidR="00F9715A" w:rsidRDefault="00F9715A" w:rsidP="00F9715A"/>
    <w:p w:rsidR="00F9715A" w:rsidRDefault="00F9715A" w:rsidP="00F9715A"/>
    <w:p w:rsidR="00F9715A" w:rsidRDefault="00F9715A" w:rsidP="00F9715A"/>
    <w:p w:rsidR="00F9715A" w:rsidRDefault="00F9715A" w:rsidP="00F9715A">
      <w:pPr>
        <w:pStyle w:val="Otsikko1"/>
      </w:pPr>
      <w:bookmarkStart w:id="14" w:name="_Toc321393705"/>
      <w:r>
        <w:t>TUKIPALVELUT</w:t>
      </w:r>
      <w:bookmarkEnd w:id="14"/>
    </w:p>
    <w:p w:rsidR="00F9715A" w:rsidRDefault="00F9715A" w:rsidP="00F9715A"/>
    <w:p w:rsidR="00A82F1B" w:rsidRPr="00A82F1B" w:rsidRDefault="00A82F1B" w:rsidP="00A82F1B">
      <w:r w:rsidRPr="00A82F1B">
        <w:t xml:space="preserve">Perusopetuksen uudet opetussuunnitelman perusteet edellyttävät opettajilta laajaa ja monipuolista </w:t>
      </w:r>
      <w:proofErr w:type="spellStart"/>
      <w:r w:rsidRPr="00A82F1B">
        <w:t>tvt:n</w:t>
      </w:r>
      <w:proofErr w:type="spellEnd"/>
      <w:r w:rsidRPr="00A82F1B">
        <w:t xml:space="preserve"> pedagogista käyttöä oppimisen ja ajattelun työkaluna luontevana osana oppimistapahtumaa. Tieto- ja viestintäteknologia on osa monilukutaitoa, vuorovaikutusta ja verkostoitumista, tulevaisuuteen valmistautumista sekä työelämä- ja globaalissa maailmassa toimimisen taitoja. Uudessa opetussuunnitelmassa </w:t>
      </w:r>
      <w:proofErr w:type="spellStart"/>
      <w:r w:rsidRPr="00A82F1B">
        <w:t>osallistaminen</w:t>
      </w:r>
      <w:proofErr w:type="spellEnd"/>
      <w:r w:rsidRPr="00A82F1B">
        <w:t>, keskustelu, yhteistyö ja tuki ovat keskeisiä oppimiskäsityksen ja toimintakulttuurin pedagogisia lähtökohtia. Niille perustuu myös opettajien työ ja tulevaisuuden opetuksen kehittäminen.</w:t>
      </w:r>
    </w:p>
    <w:p w:rsidR="00F9715A" w:rsidRDefault="00F9715A" w:rsidP="00F9715A"/>
    <w:p w:rsidR="00F9715A" w:rsidRDefault="00F9715A" w:rsidP="00F9715A">
      <w:pPr>
        <w:pStyle w:val="Otsikko1"/>
      </w:pPr>
      <w:bookmarkStart w:id="15" w:name="_Toc321393706"/>
      <w:r>
        <w:t>PEDAGOGINEN TUKI</w:t>
      </w:r>
      <w:bookmarkEnd w:id="15"/>
    </w:p>
    <w:p w:rsidR="00F9715A" w:rsidRDefault="00F9715A" w:rsidP="00F9715A"/>
    <w:p w:rsidR="00A82F1B" w:rsidRPr="00A82F1B" w:rsidRDefault="00A82F1B" w:rsidP="00A82F1B">
      <w:r w:rsidRPr="00A82F1B">
        <w:t xml:space="preserve">Pedagoginen </w:t>
      </w:r>
      <w:proofErr w:type="spellStart"/>
      <w:r w:rsidRPr="00A82F1B">
        <w:t>tvt-tuki</w:t>
      </w:r>
      <w:proofErr w:type="spellEnd"/>
      <w:r w:rsidRPr="00A82F1B">
        <w:t xml:space="preserve"> perustuu kunta- ja koulukohtaisten pedagogisten tukihenkilöiden toimintaan sekä opetushenkilöstön täydennyskoulutukseen. Taataan riittävät resurssit tukihenkilöiden työhön ja opettajien pedagogiseen tukeen, joka toteutetaan pääasiallisesti yhteissuunnittelun, yhdessä opettamisen ja vertaisoppimisen avulla.</w:t>
      </w:r>
      <w:r w:rsidRPr="00A82F1B">
        <w:br/>
      </w:r>
      <w:r w:rsidRPr="00A82F1B">
        <w:br/>
        <w:t>Pedagogiset tukihenkilöt voivat järjestää paikallisia koulutuksia uusista sovelluksista ja pedagogisista malleista.</w:t>
      </w:r>
      <w:r w:rsidRPr="00A82F1B">
        <w:br/>
      </w:r>
      <w:r w:rsidRPr="00A82F1B">
        <w:br/>
        <w:t>Opetushenkilöstöä tuetaan ja kannustetaan verkko-oppimisympäristöjen, pedagogisten sovellusten, ohjelmien sekä sähköisten materiaalien opetuskäytössä.</w:t>
      </w:r>
      <w:r w:rsidRPr="00A82F1B">
        <w:br/>
        <w:t>Antavat tukea oppimisprojektien suunnittelussa ja toteuttamisessa sekä oppitunneilla.</w:t>
      </w:r>
      <w:r w:rsidRPr="00A82F1B">
        <w:br/>
        <w:t>Auttavat digitaalisten ja autenttisten opetusmateriaalien pedagogisen käytön suunnittelussa.</w:t>
      </w:r>
      <w:r w:rsidRPr="00A82F1B">
        <w:br/>
        <w:t>Tukevat etä- ja verkko-opetuksen suunnittelussa ja toteuttamisessa.</w:t>
      </w:r>
      <w:r w:rsidRPr="00A82F1B">
        <w:br/>
        <w:t xml:space="preserve">Pedagogiset tukihenkilöt tukevat rehtoria koulun pedagogisessa kehittämisessä ja johtamisessa sekä tiedottavat henkilöstöä </w:t>
      </w:r>
      <w:proofErr w:type="spellStart"/>
      <w:r w:rsidRPr="00A82F1B">
        <w:t>tvt-koulutuksista</w:t>
      </w:r>
      <w:proofErr w:type="spellEnd"/>
      <w:r w:rsidRPr="00A82F1B">
        <w:t>, uusista hankkeista ja teknologioista.</w:t>
      </w:r>
      <w:r w:rsidRPr="00A82F1B">
        <w:br/>
        <w:t xml:space="preserve">Kunnan ja koulun pedagogisten tukihenkilöiden toimintaa ohjaa kunnan opetustoimen </w:t>
      </w:r>
      <w:proofErr w:type="spellStart"/>
      <w:r w:rsidRPr="00A82F1B">
        <w:t>tvt-ryhmä</w:t>
      </w:r>
      <w:proofErr w:type="spellEnd"/>
      <w:r w:rsidRPr="00A82F1B">
        <w:t xml:space="preserve">. Se valvoo, että kaikilla opettajilla on tasapuolinen mahdollisuus saada pedagogista </w:t>
      </w:r>
      <w:proofErr w:type="spellStart"/>
      <w:r w:rsidRPr="00A82F1B">
        <w:t>tvt-tukea</w:t>
      </w:r>
      <w:proofErr w:type="spellEnd"/>
      <w:r w:rsidRPr="00A82F1B">
        <w:t xml:space="preserve"> koulun koosta ja henkilökunnan osaamisesta riippumatta.</w:t>
      </w:r>
    </w:p>
    <w:p w:rsidR="00F9715A" w:rsidRDefault="00F9715A" w:rsidP="00F9715A"/>
    <w:p w:rsidR="00F9715A" w:rsidRDefault="00F9715A" w:rsidP="00F9715A"/>
    <w:p w:rsidR="00F9715A" w:rsidRDefault="00F9715A" w:rsidP="00F9715A"/>
    <w:p w:rsidR="00F9715A" w:rsidRDefault="00F9715A" w:rsidP="00F9715A">
      <w:pPr>
        <w:pStyle w:val="Otsikko1"/>
      </w:pPr>
      <w:bookmarkStart w:id="16" w:name="_Toc321393707"/>
      <w:r>
        <w:t>TEKNINEN  TUKI</w:t>
      </w:r>
      <w:bookmarkEnd w:id="16"/>
    </w:p>
    <w:p w:rsidR="00F9715A" w:rsidRDefault="00F9715A" w:rsidP="00F9715A"/>
    <w:p w:rsidR="00A82F1B" w:rsidRPr="00A82F1B" w:rsidRDefault="00A82F1B" w:rsidP="00A82F1B">
      <w:r w:rsidRPr="00A82F1B">
        <w:t xml:space="preserve">Koulutuksen järjestäjät vastaavat teknisten tukipalvelujen toteuttamistavasta järjestäjäkohtaisesti. Tuen tulee olla helposti saatavissa niin, että laitteiden ja ohjelmistojen toimimattomuus ei vaikeuta tai estä </w:t>
      </w:r>
      <w:proofErr w:type="spellStart"/>
      <w:r w:rsidRPr="00A82F1B">
        <w:t>tvt:n</w:t>
      </w:r>
      <w:proofErr w:type="spellEnd"/>
      <w:r w:rsidRPr="00A82F1B">
        <w:t xml:space="preserve"> opetuskäyttöä. Myös av-laitteiden ylläpito, huolto ja käyttöopastus tulee kunnassa saada tuen piiriin. Tuen toteuttamisesta päätettäessä tulee ottaa huomioon myös leasing-järjestelmien ulkopuolella olevien laitteiden (esim. tabletit) tekninen tuki.</w:t>
      </w:r>
      <w:r w:rsidRPr="00A82F1B">
        <w:br/>
      </w:r>
      <w:r w:rsidRPr="00A82F1B">
        <w:br/>
        <w:t>Tuen toteutusta suunniteltaessa tulee ottaa huomioon riittävän lähituen määrä.</w:t>
      </w:r>
    </w:p>
    <w:p w:rsidR="00F9715A" w:rsidRDefault="00F9715A" w:rsidP="00F9715A"/>
    <w:p w:rsidR="00F9715A" w:rsidRDefault="00F9715A" w:rsidP="00F258E5">
      <w:pPr>
        <w:pStyle w:val="Otsikko1"/>
      </w:pPr>
      <w:bookmarkStart w:id="17" w:name="_Toc321393708"/>
      <w:r w:rsidRPr="00F9715A">
        <w:t>OSAAMISEN KEHITTÄMINEN</w:t>
      </w:r>
      <w:bookmarkEnd w:id="17"/>
    </w:p>
    <w:p w:rsidR="00F9715A" w:rsidRDefault="00F9715A" w:rsidP="00F9715A">
      <w:pPr>
        <w:rPr>
          <w:rFonts w:asciiTheme="majorHAnsi" w:eastAsiaTheme="majorEastAsia" w:hAnsiTheme="majorHAnsi" w:cstheme="majorBidi"/>
          <w:b/>
          <w:bCs/>
          <w:color w:val="345A8A" w:themeColor="accent1" w:themeShade="B5"/>
          <w:sz w:val="32"/>
          <w:szCs w:val="32"/>
        </w:rPr>
      </w:pPr>
    </w:p>
    <w:p w:rsidR="00AE2C92" w:rsidRPr="00AE2C92" w:rsidRDefault="00AE2C92" w:rsidP="00AE2C92">
      <w:r w:rsidRPr="00AE2C92">
        <w:t xml:space="preserve">Koulutuksen järjestäjät luovat edellytykset opetus- ja </w:t>
      </w:r>
      <w:proofErr w:type="spellStart"/>
      <w:r w:rsidRPr="00AE2C92">
        <w:t>tvt-suunnitelman</w:t>
      </w:r>
      <w:proofErr w:type="spellEnd"/>
      <w:r w:rsidRPr="00AE2C92">
        <w:t xml:space="preserve"> mukaisen oppimisen toteuttamiseen järjestämällä mahdollisuuksia osaamisen kehittämiseen. Rehtorien tulee oppilaitoksensa pedagogisina johtajina lisäksi tuntea teknisten ratkaisujen reunaehdot ja mahdollisuudet. Osaamisen kehittyminen edellyttää aktiivisen oppijan roolia myös henkilöstöltä. Osaamisen kehittymistä tuetaan oppilaitos-, kunta- ja seututasolla.</w:t>
      </w:r>
      <w:r w:rsidRPr="00AE2C92">
        <w:br/>
      </w:r>
      <w:r w:rsidRPr="00AE2C92">
        <w:br/>
        <w:t>Luodaan pedagogisten tukihenkilöiden verkosto (</w:t>
      </w:r>
      <w:proofErr w:type="spellStart"/>
      <w:r w:rsidRPr="00AE2C92">
        <w:t>kts</w:t>
      </w:r>
      <w:proofErr w:type="spellEnd"/>
      <w:r w:rsidRPr="00AE2C92">
        <w:t>. kohta pedagoginen tuki), joka mahdollistaa toimintakulttuuria kehittävän oppimisen työn ohessa. Tavoitteena on vakiinnuttaa yhtenäinen tuotteistettu vertaistukimalli, jota kehitetään ja tuetaan seutuyhteistyönä.</w:t>
      </w:r>
      <w:r w:rsidRPr="00AE2C92">
        <w:br/>
        <w:t>Kuntatasolla koulutuksen järjestäjä huolehtii kunnassa käytettävien työvälineiden käyttökoulutuksesta sekä muista kuntakohtaisesti tärkeistä koulutusteemoista.</w:t>
      </w:r>
      <w:r w:rsidRPr="00AE2C92">
        <w:br/>
      </w:r>
      <w:r w:rsidRPr="00AE2C92">
        <w:br/>
        <w:t xml:space="preserve">opetushenkilöstölle järjestetään </w:t>
      </w:r>
      <w:proofErr w:type="spellStart"/>
      <w:r w:rsidRPr="00AE2C92">
        <w:t>tvt-koulutusta</w:t>
      </w:r>
      <w:proofErr w:type="spellEnd"/>
      <w:r w:rsidRPr="00AE2C92">
        <w:t>, jonka suunnittelevat koulun pedagogiset tukihenkilöt.</w:t>
      </w:r>
    </w:p>
    <w:p w:rsidR="00F258E5" w:rsidRDefault="00F258E5" w:rsidP="00F9715A">
      <w:pPr>
        <w:rPr>
          <w:rFonts w:asciiTheme="majorHAnsi" w:eastAsiaTheme="majorEastAsia" w:hAnsiTheme="majorHAnsi" w:cstheme="majorBidi"/>
          <w:b/>
          <w:bCs/>
          <w:color w:val="345A8A" w:themeColor="accent1" w:themeShade="B5"/>
          <w:sz w:val="32"/>
          <w:szCs w:val="32"/>
        </w:rPr>
      </w:pPr>
    </w:p>
    <w:p w:rsidR="00F258E5" w:rsidRDefault="00F258E5" w:rsidP="00F9715A">
      <w:pPr>
        <w:rPr>
          <w:rFonts w:asciiTheme="majorHAnsi" w:eastAsiaTheme="majorEastAsia" w:hAnsiTheme="majorHAnsi" w:cstheme="majorBidi"/>
          <w:b/>
          <w:bCs/>
          <w:color w:val="345A8A" w:themeColor="accent1" w:themeShade="B5"/>
          <w:sz w:val="32"/>
          <w:szCs w:val="32"/>
        </w:rPr>
      </w:pPr>
    </w:p>
    <w:p w:rsidR="00AE2C92" w:rsidRDefault="00F9715A" w:rsidP="00F258E5">
      <w:pPr>
        <w:pStyle w:val="Otsikko1"/>
      </w:pPr>
      <w:bookmarkStart w:id="18" w:name="_Toc321393709"/>
      <w:r>
        <w:t>TOIMENPIDE-EHDOTUKSET</w:t>
      </w:r>
      <w:bookmarkEnd w:id="18"/>
    </w:p>
    <w:p w:rsidR="00AE2C92" w:rsidRDefault="00AE2C92" w:rsidP="00AE2C92"/>
    <w:p w:rsidR="00AE2C92" w:rsidRPr="00AE2C92" w:rsidRDefault="00AE2C92" w:rsidP="00AE2C92">
      <w:pPr>
        <w:jc w:val="both"/>
      </w:pPr>
      <w:r w:rsidRPr="00AE2C92">
        <w:t>Opettaja ohjaa oppilaita käyttämään tieto- ja viestintäteknologiaa tiedonhallinnassa sekä tutkivassa ja luovassa työskentelyssä:</w:t>
      </w:r>
    </w:p>
    <w:p w:rsidR="00AE2C92" w:rsidRPr="00AE2C92" w:rsidRDefault="00AE2C92" w:rsidP="00AE2C92">
      <w:pPr>
        <w:jc w:val="both"/>
      </w:pPr>
      <w:r w:rsidRPr="00AE2C92">
        <w:t>Tietotekniikkahankinnoissa osa määrärahasta kohdennetaan soveltavaan tietotekniikkaan esim. robotteihin jne.</w:t>
      </w:r>
    </w:p>
    <w:p w:rsidR="00AE2C92" w:rsidRPr="00AE2C92" w:rsidRDefault="00AE2C92" w:rsidP="00AE2C92">
      <w:pPr>
        <w:jc w:val="both"/>
      </w:pPr>
      <w:r w:rsidRPr="00AE2C92">
        <w:t>Oppimisympäristöjä suunniteltaessa otetaan tieto- ja viestintäteknologia huomioon.</w:t>
      </w:r>
    </w:p>
    <w:p w:rsidR="00AE2C92" w:rsidRPr="00AE2C92" w:rsidRDefault="00AE2C92" w:rsidP="00AE2C92">
      <w:pPr>
        <w:jc w:val="both"/>
      </w:pPr>
      <w:r w:rsidRPr="00AE2C92">
        <w:t xml:space="preserve">Oppilaat voivat käyttää omia laitteitaan, eli </w:t>
      </w:r>
      <w:proofErr w:type="spellStart"/>
      <w:r w:rsidRPr="00AE2C92">
        <w:t>BYOD-ratkaisuja</w:t>
      </w:r>
      <w:proofErr w:type="spellEnd"/>
      <w:r w:rsidRPr="00AE2C92">
        <w:t>.</w:t>
      </w:r>
    </w:p>
    <w:p w:rsidR="00AE2C92" w:rsidRDefault="00AE2C92" w:rsidP="00AE2C92">
      <w:pPr>
        <w:jc w:val="both"/>
      </w:pPr>
      <w:r w:rsidRPr="00AE2C92">
        <w:t>Lukuvuodessa voidaan toteuttaa tietotekniikkapäivä.</w:t>
      </w:r>
    </w:p>
    <w:p w:rsidR="00AE2C92" w:rsidRPr="00AE2C92" w:rsidRDefault="00AE2C92" w:rsidP="00AE2C92">
      <w:pPr>
        <w:jc w:val="both"/>
      </w:pPr>
      <w:r w:rsidRPr="00AE2C92">
        <w:t>Opettajien muutosrohkeutta tuetaan kollegiaalisella koulutuksella ja täydennyskoulutuksella.</w:t>
      </w:r>
    </w:p>
    <w:p w:rsidR="00AE2C92" w:rsidRDefault="00AE2C92" w:rsidP="00AE2C92"/>
    <w:p w:rsidR="00F9715A" w:rsidRPr="00AE2C92" w:rsidRDefault="00F9715A" w:rsidP="00AE2C92"/>
    <w:p w:rsidR="00F9715A" w:rsidRDefault="00F9715A" w:rsidP="00F258E5">
      <w:pPr>
        <w:pStyle w:val="Otsikko1"/>
      </w:pPr>
      <w:bookmarkStart w:id="19" w:name="_Toc321393710"/>
      <w:r>
        <w:t>SUOSITELTAVAT TOIMENPITEET VUODEN 2016 AIKANA</w:t>
      </w:r>
      <w:bookmarkEnd w:id="19"/>
    </w:p>
    <w:p w:rsidR="00F9715A" w:rsidRDefault="00F9715A" w:rsidP="00F9715A">
      <w:pPr>
        <w:rPr>
          <w:rFonts w:asciiTheme="majorHAnsi" w:eastAsiaTheme="majorEastAsia" w:hAnsiTheme="majorHAnsi" w:cstheme="majorBidi"/>
          <w:b/>
          <w:bCs/>
          <w:color w:val="345A8A" w:themeColor="accent1" w:themeShade="B5"/>
          <w:sz w:val="32"/>
          <w:szCs w:val="32"/>
        </w:rPr>
      </w:pPr>
    </w:p>
    <w:p w:rsidR="00AE2C92" w:rsidRPr="00AE2C92" w:rsidRDefault="00AE2C92" w:rsidP="00AE2C92">
      <w:r w:rsidRPr="00AE2C92">
        <w:t>Koululla on käytössä oppilaiden omille laitteille avoin, kattava ja toimintavarma langaton verkko.</w:t>
      </w:r>
      <w:r w:rsidRPr="00AE2C92">
        <w:br/>
        <w:t xml:space="preserve">Koulun </w:t>
      </w:r>
      <w:proofErr w:type="spellStart"/>
      <w:r w:rsidRPr="00AE2C92">
        <w:t>tvt-ryhmä</w:t>
      </w:r>
      <w:proofErr w:type="spellEnd"/>
      <w:r w:rsidRPr="00AE2C92">
        <w:t xml:space="preserve">  ohjaa yhteistä kehittämistä ja arvioi </w:t>
      </w:r>
      <w:proofErr w:type="spellStart"/>
      <w:r w:rsidRPr="00AE2C92">
        <w:t>tvt-suunnitelman</w:t>
      </w:r>
      <w:proofErr w:type="spellEnd"/>
      <w:r w:rsidRPr="00AE2C92">
        <w:t xml:space="preserve"> toteutumista. </w:t>
      </w:r>
      <w:r w:rsidRPr="00AE2C92">
        <w:br/>
        <w:t>Järjestetään pedagogisille tukihenkilöille koulutus- ja verkostoitumistilaisuuksia ja kehitetään yhteistyössä pedagogisten tukihenkilöiden toimintamalli ja -vertaisverkosto.</w:t>
      </w:r>
    </w:p>
    <w:p w:rsidR="00F9715A" w:rsidRDefault="00F9715A" w:rsidP="00AE2C92"/>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258E5">
      <w:pPr>
        <w:pStyle w:val="Otsikko1"/>
      </w:pPr>
      <w:bookmarkStart w:id="20" w:name="_Toc321393711"/>
      <w:r>
        <w:t>SUOSITELTAVAT TOIMENPITEET JA TAVOITTEET VUOSILLE 2017 JA 2018</w:t>
      </w:r>
      <w:bookmarkEnd w:id="20"/>
    </w:p>
    <w:p w:rsidR="00F9715A" w:rsidRDefault="00F9715A" w:rsidP="00F9715A">
      <w:pPr>
        <w:rPr>
          <w:rFonts w:asciiTheme="majorHAnsi" w:eastAsiaTheme="majorEastAsia" w:hAnsiTheme="majorHAnsi" w:cstheme="majorBidi"/>
          <w:b/>
          <w:bCs/>
          <w:color w:val="345A8A" w:themeColor="accent1" w:themeShade="B5"/>
          <w:sz w:val="32"/>
          <w:szCs w:val="32"/>
        </w:rPr>
      </w:pPr>
    </w:p>
    <w:p w:rsidR="00AE2C92" w:rsidRPr="00AE2C92" w:rsidRDefault="00AE2C92" w:rsidP="00AE2C92">
      <w:r w:rsidRPr="00AE2C92">
        <w:t>BYOD mukaan lukien lähestytään 1:1 laite per oppilas –suhdetta</w:t>
      </w:r>
      <w:r w:rsidRPr="00AE2C92">
        <w:br/>
        <w:t>90% työkirjoista korvataan sähköisillä materiaaleilla.</w:t>
      </w:r>
      <w:r w:rsidRPr="00AE2C92">
        <w:br/>
        <w:t>Koulutuksen järjestäjät varmistavat tukipalveluiden kattavuuden määrittämällä selkeästi toimijoiden välisen vastuunjaon ja riittävät resurssit.</w:t>
      </w: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Pr="00F9715A" w:rsidRDefault="00F9715A" w:rsidP="00F258E5">
      <w:pPr>
        <w:pStyle w:val="Otsikko1"/>
      </w:pPr>
      <w:bookmarkStart w:id="21" w:name="_Toc321393712"/>
      <w:r>
        <w:t>TEKIJÄT</w:t>
      </w:r>
      <w:bookmarkEnd w:id="21"/>
    </w:p>
    <w:p w:rsidR="00F9715A" w:rsidRDefault="00F9715A" w:rsidP="00F9715A"/>
    <w:p w:rsidR="00F9715A" w:rsidRDefault="00F9715A" w:rsidP="00F9715A"/>
    <w:p w:rsidR="00F9715A" w:rsidRPr="00F9715A" w:rsidRDefault="00F9715A" w:rsidP="00F9715A"/>
    <w:p w:rsidR="00F9715A" w:rsidRDefault="00F9715A" w:rsidP="00F9715A"/>
    <w:p w:rsidR="002D3233" w:rsidRPr="00F9715A" w:rsidRDefault="002D3233" w:rsidP="00F9715A"/>
    <w:sectPr w:rsidR="002D3233" w:rsidRPr="00F9715A" w:rsidSect="002D3233">
      <w:pgSz w:w="11900" w:h="16840"/>
      <w:pgMar w:top="1417" w:right="1134" w:bottom="1417" w:left="1134"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pple Symbols">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D46"/>
    <w:multiLevelType w:val="multilevel"/>
    <w:tmpl w:val="D060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60BC0"/>
    <w:multiLevelType w:val="hybridMultilevel"/>
    <w:tmpl w:val="0DB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85D11"/>
    <w:multiLevelType w:val="multilevel"/>
    <w:tmpl w:val="53C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A21AB1"/>
    <w:multiLevelType w:val="hybridMultilevel"/>
    <w:tmpl w:val="666A8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16914"/>
    <w:multiLevelType w:val="multilevel"/>
    <w:tmpl w:val="A93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3233"/>
    <w:rsid w:val="00006AEB"/>
    <w:rsid w:val="000E7CB5"/>
    <w:rsid w:val="00225959"/>
    <w:rsid w:val="00262FD0"/>
    <w:rsid w:val="002D3233"/>
    <w:rsid w:val="002E735F"/>
    <w:rsid w:val="00390DDA"/>
    <w:rsid w:val="004215F9"/>
    <w:rsid w:val="004417D0"/>
    <w:rsid w:val="004B71B1"/>
    <w:rsid w:val="004E0539"/>
    <w:rsid w:val="004F4843"/>
    <w:rsid w:val="007D04E5"/>
    <w:rsid w:val="00924D15"/>
    <w:rsid w:val="009A247E"/>
    <w:rsid w:val="00A82F1B"/>
    <w:rsid w:val="00AE2C92"/>
    <w:rsid w:val="00B670C9"/>
    <w:rsid w:val="00BD02EE"/>
    <w:rsid w:val="00F258E5"/>
    <w:rsid w:val="00F9715A"/>
  </w:rsids>
  <m:mathPr>
    <m:mathFont m:val="Wingdings 2"/>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0" w:defSemiHidden="0" w:defUnhideWhenUsed="0" w:defQFormat="0" w:count="276">
    <w:lsdException w:name="toc 1" w:uiPriority="39"/>
  </w:latentStyles>
  <w:style w:type="paragraph" w:default="1" w:styleId="Normaali">
    <w:name w:val="Normal"/>
    <w:qFormat/>
    <w:rsid w:val="00A54228"/>
  </w:style>
  <w:style w:type="paragraph" w:styleId="Otsikko1">
    <w:name w:val="heading 1"/>
    <w:basedOn w:val="Normaali"/>
    <w:next w:val="Normaali"/>
    <w:link w:val="Otsikko1Merkki"/>
    <w:uiPriority w:val="9"/>
    <w:qFormat/>
    <w:rsid w:val="002D32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Kappaleenoletuskirjasin">
    <w:name w:val="endnote text"/>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unhideWhenUsed/>
    <w:rsid w:val="004B71B1"/>
  </w:style>
  <w:style w:type="character" w:customStyle="1" w:styleId="Kappaleenoletuskirjasin10">
    <w:name w:val="Kappaleen oletuskirjasin1"/>
    <w:semiHidden/>
    <w:unhideWhenUsed/>
    <w:rsid w:val="009A247E"/>
  </w:style>
  <w:style w:type="character" w:customStyle="1" w:styleId="Kappaleenoletuskirjasin11">
    <w:name w:val="Kappaleen oletuskirjasin1"/>
    <w:semiHidden/>
    <w:unhideWhenUsed/>
    <w:rsid w:val="00B670C9"/>
  </w:style>
  <w:style w:type="character" w:customStyle="1" w:styleId="Kappaleenoletuskirjasin12">
    <w:name w:val="Kappaleen oletuskirjasin1"/>
    <w:semiHidden/>
    <w:unhideWhenUsed/>
    <w:rsid w:val="00006AEB"/>
  </w:style>
  <w:style w:type="character" w:customStyle="1" w:styleId="Kappaleenoletuskirjasin13">
    <w:name w:val="Kappaleen oletuskirjasin1"/>
    <w:semiHidden/>
    <w:unhideWhenUsed/>
    <w:rsid w:val="00924D15"/>
  </w:style>
  <w:style w:type="character" w:customStyle="1" w:styleId="Kappaleenoletuskirjasin14">
    <w:name w:val="Kappaleen oletuskirjasin1"/>
    <w:semiHidden/>
    <w:unhideWhenUsed/>
    <w:rsid w:val="00417731"/>
  </w:style>
  <w:style w:type="character" w:customStyle="1" w:styleId="Kappaleenoletuskirjasin15">
    <w:name w:val="Kappaleen oletuskirjasin1"/>
    <w:semiHidden/>
    <w:unhideWhenUsed/>
    <w:rsid w:val="00A54228"/>
  </w:style>
  <w:style w:type="character" w:customStyle="1" w:styleId="Otsikko1Merkki">
    <w:name w:val="Otsikko 1 Merkki"/>
    <w:basedOn w:val="Kappaleenoletuskirjasin13"/>
    <w:link w:val="Otsikko1"/>
    <w:uiPriority w:val="9"/>
    <w:rsid w:val="002D3233"/>
    <w:rPr>
      <w:rFonts w:asciiTheme="majorHAnsi" w:eastAsiaTheme="majorEastAsia" w:hAnsiTheme="majorHAnsi" w:cstheme="majorBidi"/>
      <w:b/>
      <w:bCs/>
      <w:color w:val="345A8A" w:themeColor="accent1" w:themeShade="B5"/>
      <w:sz w:val="32"/>
      <w:szCs w:val="32"/>
    </w:rPr>
  </w:style>
  <w:style w:type="paragraph" w:styleId="Yltunniste">
    <w:name w:val="header"/>
    <w:basedOn w:val="Normaali"/>
    <w:link w:val="YltunnisteMerkki"/>
    <w:uiPriority w:val="99"/>
    <w:semiHidden/>
    <w:unhideWhenUsed/>
    <w:rsid w:val="002D3233"/>
    <w:pPr>
      <w:tabs>
        <w:tab w:val="center" w:pos="4986"/>
        <w:tab w:val="right" w:pos="9972"/>
      </w:tabs>
    </w:pPr>
  </w:style>
  <w:style w:type="character" w:customStyle="1" w:styleId="YltunnisteMerkki">
    <w:name w:val="Ylätunniste Merkki"/>
    <w:basedOn w:val="Kappaleenoletuskirjasin13"/>
    <w:link w:val="Yltunniste"/>
    <w:uiPriority w:val="99"/>
    <w:semiHidden/>
    <w:rsid w:val="002D3233"/>
  </w:style>
  <w:style w:type="paragraph" w:styleId="Alatunniste">
    <w:name w:val="footer"/>
    <w:basedOn w:val="Normaali"/>
    <w:link w:val="AlatunnisteMerkki"/>
    <w:uiPriority w:val="99"/>
    <w:semiHidden/>
    <w:unhideWhenUsed/>
    <w:rsid w:val="002D3233"/>
    <w:pPr>
      <w:tabs>
        <w:tab w:val="center" w:pos="4986"/>
        <w:tab w:val="right" w:pos="9972"/>
      </w:tabs>
    </w:pPr>
  </w:style>
  <w:style w:type="character" w:customStyle="1" w:styleId="AlatunnisteMerkki">
    <w:name w:val="Alatunniste Merkki"/>
    <w:basedOn w:val="Kappaleenoletuskirjasin13"/>
    <w:link w:val="Alatunniste"/>
    <w:uiPriority w:val="99"/>
    <w:semiHidden/>
    <w:rsid w:val="002D3233"/>
  </w:style>
  <w:style w:type="paragraph" w:styleId="Sisluet1">
    <w:name w:val="toc 1"/>
    <w:basedOn w:val="Normaali"/>
    <w:next w:val="Normaali"/>
    <w:autoRedefine/>
    <w:uiPriority w:val="39"/>
    <w:semiHidden/>
    <w:unhideWhenUsed/>
    <w:rsid w:val="00F9715A"/>
    <w:pPr>
      <w:spacing w:before="360"/>
    </w:pPr>
    <w:rPr>
      <w:rFonts w:asciiTheme="majorHAnsi" w:hAnsiTheme="majorHAnsi"/>
      <w:b/>
      <w:caps/>
    </w:rPr>
  </w:style>
  <w:style w:type="paragraph" w:styleId="Sisluet2">
    <w:name w:val="toc 2"/>
    <w:basedOn w:val="Normaali"/>
    <w:next w:val="Normaali"/>
    <w:autoRedefine/>
    <w:uiPriority w:val="39"/>
    <w:semiHidden/>
    <w:unhideWhenUsed/>
    <w:rsid w:val="00F9715A"/>
    <w:pPr>
      <w:spacing w:before="240"/>
    </w:pPr>
    <w:rPr>
      <w:b/>
      <w:sz w:val="20"/>
      <w:szCs w:val="20"/>
    </w:rPr>
  </w:style>
  <w:style w:type="paragraph" w:styleId="Sisluet3">
    <w:name w:val="toc 3"/>
    <w:basedOn w:val="Normaali"/>
    <w:next w:val="Normaali"/>
    <w:autoRedefine/>
    <w:uiPriority w:val="39"/>
    <w:semiHidden/>
    <w:unhideWhenUsed/>
    <w:rsid w:val="00F9715A"/>
    <w:pPr>
      <w:ind w:left="240"/>
    </w:pPr>
    <w:rPr>
      <w:sz w:val="20"/>
      <w:szCs w:val="20"/>
    </w:rPr>
  </w:style>
  <w:style w:type="paragraph" w:styleId="Sisluet4">
    <w:name w:val="toc 4"/>
    <w:basedOn w:val="Normaali"/>
    <w:next w:val="Normaali"/>
    <w:autoRedefine/>
    <w:uiPriority w:val="39"/>
    <w:semiHidden/>
    <w:unhideWhenUsed/>
    <w:rsid w:val="00F9715A"/>
    <w:pPr>
      <w:ind w:left="480"/>
    </w:pPr>
    <w:rPr>
      <w:sz w:val="20"/>
      <w:szCs w:val="20"/>
    </w:rPr>
  </w:style>
  <w:style w:type="paragraph" w:styleId="Sisluet5">
    <w:name w:val="toc 5"/>
    <w:basedOn w:val="Normaali"/>
    <w:next w:val="Normaali"/>
    <w:autoRedefine/>
    <w:uiPriority w:val="39"/>
    <w:semiHidden/>
    <w:unhideWhenUsed/>
    <w:rsid w:val="00F9715A"/>
    <w:pPr>
      <w:ind w:left="720"/>
    </w:pPr>
    <w:rPr>
      <w:sz w:val="20"/>
      <w:szCs w:val="20"/>
    </w:rPr>
  </w:style>
  <w:style w:type="paragraph" w:styleId="Sisluet6">
    <w:name w:val="toc 6"/>
    <w:basedOn w:val="Normaali"/>
    <w:next w:val="Normaali"/>
    <w:autoRedefine/>
    <w:uiPriority w:val="39"/>
    <w:semiHidden/>
    <w:unhideWhenUsed/>
    <w:rsid w:val="00F9715A"/>
    <w:pPr>
      <w:ind w:left="960"/>
    </w:pPr>
    <w:rPr>
      <w:sz w:val="20"/>
      <w:szCs w:val="20"/>
    </w:rPr>
  </w:style>
  <w:style w:type="paragraph" w:styleId="Sisluet7">
    <w:name w:val="toc 7"/>
    <w:basedOn w:val="Normaali"/>
    <w:next w:val="Normaali"/>
    <w:autoRedefine/>
    <w:uiPriority w:val="39"/>
    <w:semiHidden/>
    <w:unhideWhenUsed/>
    <w:rsid w:val="00F9715A"/>
    <w:pPr>
      <w:ind w:left="1200"/>
    </w:pPr>
    <w:rPr>
      <w:sz w:val="20"/>
      <w:szCs w:val="20"/>
    </w:rPr>
  </w:style>
  <w:style w:type="paragraph" w:styleId="Sisluet8">
    <w:name w:val="toc 8"/>
    <w:basedOn w:val="Normaali"/>
    <w:next w:val="Normaali"/>
    <w:autoRedefine/>
    <w:uiPriority w:val="39"/>
    <w:semiHidden/>
    <w:unhideWhenUsed/>
    <w:rsid w:val="00F9715A"/>
    <w:pPr>
      <w:ind w:left="1440"/>
    </w:pPr>
    <w:rPr>
      <w:sz w:val="20"/>
      <w:szCs w:val="20"/>
    </w:rPr>
  </w:style>
  <w:style w:type="paragraph" w:styleId="Sisluet9">
    <w:name w:val="toc 9"/>
    <w:basedOn w:val="Normaali"/>
    <w:next w:val="Normaali"/>
    <w:autoRedefine/>
    <w:uiPriority w:val="39"/>
    <w:semiHidden/>
    <w:unhideWhenUsed/>
    <w:rsid w:val="00F9715A"/>
    <w:pPr>
      <w:ind w:left="1680"/>
    </w:pPr>
    <w:rPr>
      <w:sz w:val="20"/>
      <w:szCs w:val="20"/>
    </w:rPr>
  </w:style>
  <w:style w:type="paragraph" w:styleId="NormaaliWeb">
    <w:name w:val="Normal (Web)"/>
    <w:basedOn w:val="Normaali"/>
    <w:uiPriority w:val="99"/>
    <w:rsid w:val="004E0539"/>
    <w:pPr>
      <w:spacing w:beforeLines="1" w:afterLines="1"/>
    </w:pPr>
    <w:rPr>
      <w:rFonts w:ascii="Times" w:hAnsi="Times" w:cs="Times New Roman"/>
      <w:sz w:val="20"/>
      <w:szCs w:val="20"/>
      <w:lang w:eastAsia="fi-FI"/>
    </w:rPr>
  </w:style>
  <w:style w:type="paragraph" w:styleId="Luettelokappale">
    <w:name w:val="List Paragraph"/>
    <w:basedOn w:val="Normaali"/>
    <w:rsid w:val="00AE2C92"/>
    <w:pPr>
      <w:ind w:left="720"/>
      <w:contextualSpacing/>
    </w:pPr>
  </w:style>
</w:styles>
</file>

<file path=word/webSettings.xml><?xml version="1.0" encoding="utf-8"?>
<w:webSettings xmlns:r="http://schemas.openxmlformats.org/officeDocument/2006/relationships" xmlns:w="http://schemas.openxmlformats.org/wordprocessingml/2006/main">
  <w:divs>
    <w:div w:id="55327230">
      <w:bodyDiv w:val="1"/>
      <w:marLeft w:val="0"/>
      <w:marRight w:val="0"/>
      <w:marTop w:val="0"/>
      <w:marBottom w:val="0"/>
      <w:divBdr>
        <w:top w:val="none" w:sz="0" w:space="0" w:color="auto"/>
        <w:left w:val="none" w:sz="0" w:space="0" w:color="auto"/>
        <w:bottom w:val="none" w:sz="0" w:space="0" w:color="auto"/>
        <w:right w:val="none" w:sz="0" w:space="0" w:color="auto"/>
      </w:divBdr>
    </w:div>
    <w:div w:id="57435542">
      <w:bodyDiv w:val="1"/>
      <w:marLeft w:val="0"/>
      <w:marRight w:val="0"/>
      <w:marTop w:val="0"/>
      <w:marBottom w:val="0"/>
      <w:divBdr>
        <w:top w:val="none" w:sz="0" w:space="0" w:color="auto"/>
        <w:left w:val="none" w:sz="0" w:space="0" w:color="auto"/>
        <w:bottom w:val="none" w:sz="0" w:space="0" w:color="auto"/>
        <w:right w:val="none" w:sz="0" w:space="0" w:color="auto"/>
      </w:divBdr>
    </w:div>
    <w:div w:id="81604321">
      <w:bodyDiv w:val="1"/>
      <w:marLeft w:val="0"/>
      <w:marRight w:val="0"/>
      <w:marTop w:val="0"/>
      <w:marBottom w:val="0"/>
      <w:divBdr>
        <w:top w:val="none" w:sz="0" w:space="0" w:color="auto"/>
        <w:left w:val="none" w:sz="0" w:space="0" w:color="auto"/>
        <w:bottom w:val="none" w:sz="0" w:space="0" w:color="auto"/>
        <w:right w:val="none" w:sz="0" w:space="0" w:color="auto"/>
      </w:divBdr>
    </w:div>
    <w:div w:id="130834566">
      <w:bodyDiv w:val="1"/>
      <w:marLeft w:val="0"/>
      <w:marRight w:val="0"/>
      <w:marTop w:val="0"/>
      <w:marBottom w:val="0"/>
      <w:divBdr>
        <w:top w:val="none" w:sz="0" w:space="0" w:color="auto"/>
        <w:left w:val="none" w:sz="0" w:space="0" w:color="auto"/>
        <w:bottom w:val="none" w:sz="0" w:space="0" w:color="auto"/>
        <w:right w:val="none" w:sz="0" w:space="0" w:color="auto"/>
      </w:divBdr>
    </w:div>
    <w:div w:id="179979344">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401831112">
      <w:bodyDiv w:val="1"/>
      <w:marLeft w:val="0"/>
      <w:marRight w:val="0"/>
      <w:marTop w:val="0"/>
      <w:marBottom w:val="0"/>
      <w:divBdr>
        <w:top w:val="none" w:sz="0" w:space="0" w:color="auto"/>
        <w:left w:val="none" w:sz="0" w:space="0" w:color="auto"/>
        <w:bottom w:val="none" w:sz="0" w:space="0" w:color="auto"/>
        <w:right w:val="none" w:sz="0" w:space="0" w:color="auto"/>
      </w:divBdr>
    </w:div>
    <w:div w:id="409229876">
      <w:bodyDiv w:val="1"/>
      <w:marLeft w:val="0"/>
      <w:marRight w:val="0"/>
      <w:marTop w:val="0"/>
      <w:marBottom w:val="0"/>
      <w:divBdr>
        <w:top w:val="none" w:sz="0" w:space="0" w:color="auto"/>
        <w:left w:val="none" w:sz="0" w:space="0" w:color="auto"/>
        <w:bottom w:val="none" w:sz="0" w:space="0" w:color="auto"/>
        <w:right w:val="none" w:sz="0" w:space="0" w:color="auto"/>
      </w:divBdr>
    </w:div>
    <w:div w:id="453208802">
      <w:bodyDiv w:val="1"/>
      <w:marLeft w:val="0"/>
      <w:marRight w:val="0"/>
      <w:marTop w:val="0"/>
      <w:marBottom w:val="0"/>
      <w:divBdr>
        <w:top w:val="none" w:sz="0" w:space="0" w:color="auto"/>
        <w:left w:val="none" w:sz="0" w:space="0" w:color="auto"/>
        <w:bottom w:val="none" w:sz="0" w:space="0" w:color="auto"/>
        <w:right w:val="none" w:sz="0" w:space="0" w:color="auto"/>
      </w:divBdr>
    </w:div>
    <w:div w:id="668020949">
      <w:bodyDiv w:val="1"/>
      <w:marLeft w:val="0"/>
      <w:marRight w:val="0"/>
      <w:marTop w:val="0"/>
      <w:marBottom w:val="0"/>
      <w:divBdr>
        <w:top w:val="none" w:sz="0" w:space="0" w:color="auto"/>
        <w:left w:val="none" w:sz="0" w:space="0" w:color="auto"/>
        <w:bottom w:val="none" w:sz="0" w:space="0" w:color="auto"/>
        <w:right w:val="none" w:sz="0" w:space="0" w:color="auto"/>
      </w:divBdr>
    </w:div>
    <w:div w:id="704990013">
      <w:bodyDiv w:val="1"/>
      <w:marLeft w:val="0"/>
      <w:marRight w:val="0"/>
      <w:marTop w:val="0"/>
      <w:marBottom w:val="0"/>
      <w:divBdr>
        <w:top w:val="none" w:sz="0" w:space="0" w:color="auto"/>
        <w:left w:val="none" w:sz="0" w:space="0" w:color="auto"/>
        <w:bottom w:val="none" w:sz="0" w:space="0" w:color="auto"/>
        <w:right w:val="none" w:sz="0" w:space="0" w:color="auto"/>
      </w:divBdr>
    </w:div>
    <w:div w:id="732505715">
      <w:bodyDiv w:val="1"/>
      <w:marLeft w:val="0"/>
      <w:marRight w:val="0"/>
      <w:marTop w:val="0"/>
      <w:marBottom w:val="0"/>
      <w:divBdr>
        <w:top w:val="none" w:sz="0" w:space="0" w:color="auto"/>
        <w:left w:val="none" w:sz="0" w:space="0" w:color="auto"/>
        <w:bottom w:val="none" w:sz="0" w:space="0" w:color="auto"/>
        <w:right w:val="none" w:sz="0" w:space="0" w:color="auto"/>
      </w:divBdr>
    </w:div>
    <w:div w:id="748308060">
      <w:bodyDiv w:val="1"/>
      <w:marLeft w:val="0"/>
      <w:marRight w:val="0"/>
      <w:marTop w:val="0"/>
      <w:marBottom w:val="0"/>
      <w:divBdr>
        <w:top w:val="none" w:sz="0" w:space="0" w:color="auto"/>
        <w:left w:val="none" w:sz="0" w:space="0" w:color="auto"/>
        <w:bottom w:val="none" w:sz="0" w:space="0" w:color="auto"/>
        <w:right w:val="none" w:sz="0" w:space="0" w:color="auto"/>
      </w:divBdr>
    </w:div>
    <w:div w:id="751271214">
      <w:bodyDiv w:val="1"/>
      <w:marLeft w:val="0"/>
      <w:marRight w:val="0"/>
      <w:marTop w:val="0"/>
      <w:marBottom w:val="0"/>
      <w:divBdr>
        <w:top w:val="none" w:sz="0" w:space="0" w:color="auto"/>
        <w:left w:val="none" w:sz="0" w:space="0" w:color="auto"/>
        <w:bottom w:val="none" w:sz="0" w:space="0" w:color="auto"/>
        <w:right w:val="none" w:sz="0" w:space="0" w:color="auto"/>
      </w:divBdr>
    </w:div>
    <w:div w:id="816414202">
      <w:bodyDiv w:val="1"/>
      <w:marLeft w:val="0"/>
      <w:marRight w:val="0"/>
      <w:marTop w:val="0"/>
      <w:marBottom w:val="0"/>
      <w:divBdr>
        <w:top w:val="none" w:sz="0" w:space="0" w:color="auto"/>
        <w:left w:val="none" w:sz="0" w:space="0" w:color="auto"/>
        <w:bottom w:val="none" w:sz="0" w:space="0" w:color="auto"/>
        <w:right w:val="none" w:sz="0" w:space="0" w:color="auto"/>
      </w:divBdr>
    </w:div>
    <w:div w:id="891233107">
      <w:bodyDiv w:val="1"/>
      <w:marLeft w:val="0"/>
      <w:marRight w:val="0"/>
      <w:marTop w:val="0"/>
      <w:marBottom w:val="0"/>
      <w:divBdr>
        <w:top w:val="none" w:sz="0" w:space="0" w:color="auto"/>
        <w:left w:val="none" w:sz="0" w:space="0" w:color="auto"/>
        <w:bottom w:val="none" w:sz="0" w:space="0" w:color="auto"/>
        <w:right w:val="none" w:sz="0" w:space="0" w:color="auto"/>
      </w:divBdr>
    </w:div>
    <w:div w:id="914977375">
      <w:bodyDiv w:val="1"/>
      <w:marLeft w:val="0"/>
      <w:marRight w:val="0"/>
      <w:marTop w:val="0"/>
      <w:marBottom w:val="0"/>
      <w:divBdr>
        <w:top w:val="none" w:sz="0" w:space="0" w:color="auto"/>
        <w:left w:val="none" w:sz="0" w:space="0" w:color="auto"/>
        <w:bottom w:val="none" w:sz="0" w:space="0" w:color="auto"/>
        <w:right w:val="none" w:sz="0" w:space="0" w:color="auto"/>
      </w:divBdr>
    </w:div>
    <w:div w:id="945039890">
      <w:bodyDiv w:val="1"/>
      <w:marLeft w:val="0"/>
      <w:marRight w:val="0"/>
      <w:marTop w:val="0"/>
      <w:marBottom w:val="0"/>
      <w:divBdr>
        <w:top w:val="none" w:sz="0" w:space="0" w:color="auto"/>
        <w:left w:val="none" w:sz="0" w:space="0" w:color="auto"/>
        <w:bottom w:val="none" w:sz="0" w:space="0" w:color="auto"/>
        <w:right w:val="none" w:sz="0" w:space="0" w:color="auto"/>
      </w:divBdr>
    </w:div>
    <w:div w:id="965702440">
      <w:bodyDiv w:val="1"/>
      <w:marLeft w:val="0"/>
      <w:marRight w:val="0"/>
      <w:marTop w:val="0"/>
      <w:marBottom w:val="0"/>
      <w:divBdr>
        <w:top w:val="none" w:sz="0" w:space="0" w:color="auto"/>
        <w:left w:val="none" w:sz="0" w:space="0" w:color="auto"/>
        <w:bottom w:val="none" w:sz="0" w:space="0" w:color="auto"/>
        <w:right w:val="none" w:sz="0" w:space="0" w:color="auto"/>
      </w:divBdr>
    </w:div>
    <w:div w:id="1031152788">
      <w:bodyDiv w:val="1"/>
      <w:marLeft w:val="0"/>
      <w:marRight w:val="0"/>
      <w:marTop w:val="0"/>
      <w:marBottom w:val="0"/>
      <w:divBdr>
        <w:top w:val="none" w:sz="0" w:space="0" w:color="auto"/>
        <w:left w:val="none" w:sz="0" w:space="0" w:color="auto"/>
        <w:bottom w:val="none" w:sz="0" w:space="0" w:color="auto"/>
        <w:right w:val="none" w:sz="0" w:space="0" w:color="auto"/>
      </w:divBdr>
    </w:div>
    <w:div w:id="1054233251">
      <w:bodyDiv w:val="1"/>
      <w:marLeft w:val="0"/>
      <w:marRight w:val="0"/>
      <w:marTop w:val="0"/>
      <w:marBottom w:val="0"/>
      <w:divBdr>
        <w:top w:val="none" w:sz="0" w:space="0" w:color="auto"/>
        <w:left w:val="none" w:sz="0" w:space="0" w:color="auto"/>
        <w:bottom w:val="none" w:sz="0" w:space="0" w:color="auto"/>
        <w:right w:val="none" w:sz="0" w:space="0" w:color="auto"/>
      </w:divBdr>
    </w:div>
    <w:div w:id="1090396459">
      <w:bodyDiv w:val="1"/>
      <w:marLeft w:val="0"/>
      <w:marRight w:val="0"/>
      <w:marTop w:val="0"/>
      <w:marBottom w:val="0"/>
      <w:divBdr>
        <w:top w:val="none" w:sz="0" w:space="0" w:color="auto"/>
        <w:left w:val="none" w:sz="0" w:space="0" w:color="auto"/>
        <w:bottom w:val="none" w:sz="0" w:space="0" w:color="auto"/>
        <w:right w:val="none" w:sz="0" w:space="0" w:color="auto"/>
      </w:divBdr>
      <w:divsChild>
        <w:div w:id="1963458942">
          <w:marLeft w:val="0"/>
          <w:marRight w:val="0"/>
          <w:marTop w:val="0"/>
          <w:marBottom w:val="0"/>
          <w:divBdr>
            <w:top w:val="none" w:sz="0" w:space="0" w:color="auto"/>
            <w:left w:val="none" w:sz="0" w:space="0" w:color="auto"/>
            <w:bottom w:val="none" w:sz="0" w:space="0" w:color="auto"/>
            <w:right w:val="none" w:sz="0" w:space="0" w:color="auto"/>
          </w:divBdr>
          <w:divsChild>
            <w:div w:id="915289091">
              <w:marLeft w:val="0"/>
              <w:marRight w:val="0"/>
              <w:marTop w:val="0"/>
              <w:marBottom w:val="0"/>
              <w:divBdr>
                <w:top w:val="none" w:sz="0" w:space="0" w:color="auto"/>
                <w:left w:val="none" w:sz="0" w:space="0" w:color="auto"/>
                <w:bottom w:val="none" w:sz="0" w:space="0" w:color="auto"/>
                <w:right w:val="none" w:sz="0" w:space="0" w:color="auto"/>
              </w:divBdr>
              <w:divsChild>
                <w:div w:id="20982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59308">
      <w:bodyDiv w:val="1"/>
      <w:marLeft w:val="0"/>
      <w:marRight w:val="0"/>
      <w:marTop w:val="0"/>
      <w:marBottom w:val="0"/>
      <w:divBdr>
        <w:top w:val="none" w:sz="0" w:space="0" w:color="auto"/>
        <w:left w:val="none" w:sz="0" w:space="0" w:color="auto"/>
        <w:bottom w:val="none" w:sz="0" w:space="0" w:color="auto"/>
        <w:right w:val="none" w:sz="0" w:space="0" w:color="auto"/>
      </w:divBdr>
    </w:div>
    <w:div w:id="1216702277">
      <w:bodyDiv w:val="1"/>
      <w:marLeft w:val="0"/>
      <w:marRight w:val="0"/>
      <w:marTop w:val="0"/>
      <w:marBottom w:val="0"/>
      <w:divBdr>
        <w:top w:val="none" w:sz="0" w:space="0" w:color="auto"/>
        <w:left w:val="none" w:sz="0" w:space="0" w:color="auto"/>
        <w:bottom w:val="none" w:sz="0" w:space="0" w:color="auto"/>
        <w:right w:val="none" w:sz="0" w:space="0" w:color="auto"/>
      </w:divBdr>
    </w:div>
    <w:div w:id="1224946960">
      <w:bodyDiv w:val="1"/>
      <w:marLeft w:val="0"/>
      <w:marRight w:val="0"/>
      <w:marTop w:val="0"/>
      <w:marBottom w:val="0"/>
      <w:divBdr>
        <w:top w:val="none" w:sz="0" w:space="0" w:color="auto"/>
        <w:left w:val="none" w:sz="0" w:space="0" w:color="auto"/>
        <w:bottom w:val="none" w:sz="0" w:space="0" w:color="auto"/>
        <w:right w:val="none" w:sz="0" w:space="0" w:color="auto"/>
      </w:divBdr>
    </w:div>
    <w:div w:id="1279876802">
      <w:bodyDiv w:val="1"/>
      <w:marLeft w:val="0"/>
      <w:marRight w:val="0"/>
      <w:marTop w:val="0"/>
      <w:marBottom w:val="0"/>
      <w:divBdr>
        <w:top w:val="none" w:sz="0" w:space="0" w:color="auto"/>
        <w:left w:val="none" w:sz="0" w:space="0" w:color="auto"/>
        <w:bottom w:val="none" w:sz="0" w:space="0" w:color="auto"/>
        <w:right w:val="none" w:sz="0" w:space="0" w:color="auto"/>
      </w:divBdr>
    </w:div>
    <w:div w:id="1292907266">
      <w:bodyDiv w:val="1"/>
      <w:marLeft w:val="0"/>
      <w:marRight w:val="0"/>
      <w:marTop w:val="0"/>
      <w:marBottom w:val="0"/>
      <w:divBdr>
        <w:top w:val="none" w:sz="0" w:space="0" w:color="auto"/>
        <w:left w:val="none" w:sz="0" w:space="0" w:color="auto"/>
        <w:bottom w:val="none" w:sz="0" w:space="0" w:color="auto"/>
        <w:right w:val="none" w:sz="0" w:space="0" w:color="auto"/>
      </w:divBdr>
    </w:div>
    <w:div w:id="1390420566">
      <w:bodyDiv w:val="1"/>
      <w:marLeft w:val="0"/>
      <w:marRight w:val="0"/>
      <w:marTop w:val="0"/>
      <w:marBottom w:val="0"/>
      <w:divBdr>
        <w:top w:val="none" w:sz="0" w:space="0" w:color="auto"/>
        <w:left w:val="none" w:sz="0" w:space="0" w:color="auto"/>
        <w:bottom w:val="none" w:sz="0" w:space="0" w:color="auto"/>
        <w:right w:val="none" w:sz="0" w:space="0" w:color="auto"/>
      </w:divBdr>
    </w:div>
    <w:div w:id="1463186137">
      <w:bodyDiv w:val="1"/>
      <w:marLeft w:val="0"/>
      <w:marRight w:val="0"/>
      <w:marTop w:val="0"/>
      <w:marBottom w:val="0"/>
      <w:divBdr>
        <w:top w:val="none" w:sz="0" w:space="0" w:color="auto"/>
        <w:left w:val="none" w:sz="0" w:space="0" w:color="auto"/>
        <w:bottom w:val="none" w:sz="0" w:space="0" w:color="auto"/>
        <w:right w:val="none" w:sz="0" w:space="0" w:color="auto"/>
      </w:divBdr>
    </w:div>
    <w:div w:id="1550848192">
      <w:bodyDiv w:val="1"/>
      <w:marLeft w:val="0"/>
      <w:marRight w:val="0"/>
      <w:marTop w:val="0"/>
      <w:marBottom w:val="0"/>
      <w:divBdr>
        <w:top w:val="none" w:sz="0" w:space="0" w:color="auto"/>
        <w:left w:val="none" w:sz="0" w:space="0" w:color="auto"/>
        <w:bottom w:val="none" w:sz="0" w:space="0" w:color="auto"/>
        <w:right w:val="none" w:sz="0" w:space="0" w:color="auto"/>
      </w:divBdr>
    </w:div>
    <w:div w:id="1610894784">
      <w:bodyDiv w:val="1"/>
      <w:marLeft w:val="0"/>
      <w:marRight w:val="0"/>
      <w:marTop w:val="0"/>
      <w:marBottom w:val="0"/>
      <w:divBdr>
        <w:top w:val="none" w:sz="0" w:space="0" w:color="auto"/>
        <w:left w:val="none" w:sz="0" w:space="0" w:color="auto"/>
        <w:bottom w:val="none" w:sz="0" w:space="0" w:color="auto"/>
        <w:right w:val="none" w:sz="0" w:space="0" w:color="auto"/>
      </w:divBdr>
    </w:div>
    <w:div w:id="1689526469">
      <w:bodyDiv w:val="1"/>
      <w:marLeft w:val="0"/>
      <w:marRight w:val="0"/>
      <w:marTop w:val="0"/>
      <w:marBottom w:val="0"/>
      <w:divBdr>
        <w:top w:val="none" w:sz="0" w:space="0" w:color="auto"/>
        <w:left w:val="none" w:sz="0" w:space="0" w:color="auto"/>
        <w:bottom w:val="none" w:sz="0" w:space="0" w:color="auto"/>
        <w:right w:val="none" w:sz="0" w:space="0" w:color="auto"/>
      </w:divBdr>
    </w:div>
    <w:div w:id="1691028851">
      <w:bodyDiv w:val="1"/>
      <w:marLeft w:val="0"/>
      <w:marRight w:val="0"/>
      <w:marTop w:val="0"/>
      <w:marBottom w:val="0"/>
      <w:divBdr>
        <w:top w:val="none" w:sz="0" w:space="0" w:color="auto"/>
        <w:left w:val="none" w:sz="0" w:space="0" w:color="auto"/>
        <w:bottom w:val="none" w:sz="0" w:space="0" w:color="auto"/>
        <w:right w:val="none" w:sz="0" w:space="0" w:color="auto"/>
      </w:divBdr>
    </w:div>
    <w:div w:id="1743869960">
      <w:bodyDiv w:val="1"/>
      <w:marLeft w:val="0"/>
      <w:marRight w:val="0"/>
      <w:marTop w:val="0"/>
      <w:marBottom w:val="0"/>
      <w:divBdr>
        <w:top w:val="none" w:sz="0" w:space="0" w:color="auto"/>
        <w:left w:val="none" w:sz="0" w:space="0" w:color="auto"/>
        <w:bottom w:val="none" w:sz="0" w:space="0" w:color="auto"/>
        <w:right w:val="none" w:sz="0" w:space="0" w:color="auto"/>
      </w:divBdr>
    </w:div>
    <w:div w:id="1754666036">
      <w:bodyDiv w:val="1"/>
      <w:marLeft w:val="0"/>
      <w:marRight w:val="0"/>
      <w:marTop w:val="0"/>
      <w:marBottom w:val="0"/>
      <w:divBdr>
        <w:top w:val="none" w:sz="0" w:space="0" w:color="auto"/>
        <w:left w:val="none" w:sz="0" w:space="0" w:color="auto"/>
        <w:bottom w:val="none" w:sz="0" w:space="0" w:color="auto"/>
        <w:right w:val="none" w:sz="0" w:space="0" w:color="auto"/>
      </w:divBdr>
    </w:div>
    <w:div w:id="1774743085">
      <w:bodyDiv w:val="1"/>
      <w:marLeft w:val="0"/>
      <w:marRight w:val="0"/>
      <w:marTop w:val="0"/>
      <w:marBottom w:val="0"/>
      <w:divBdr>
        <w:top w:val="none" w:sz="0" w:space="0" w:color="auto"/>
        <w:left w:val="none" w:sz="0" w:space="0" w:color="auto"/>
        <w:bottom w:val="none" w:sz="0" w:space="0" w:color="auto"/>
        <w:right w:val="none" w:sz="0" w:space="0" w:color="auto"/>
      </w:divBdr>
    </w:div>
    <w:div w:id="1850757299">
      <w:bodyDiv w:val="1"/>
      <w:marLeft w:val="0"/>
      <w:marRight w:val="0"/>
      <w:marTop w:val="0"/>
      <w:marBottom w:val="0"/>
      <w:divBdr>
        <w:top w:val="none" w:sz="0" w:space="0" w:color="auto"/>
        <w:left w:val="none" w:sz="0" w:space="0" w:color="auto"/>
        <w:bottom w:val="none" w:sz="0" w:space="0" w:color="auto"/>
        <w:right w:val="none" w:sz="0" w:space="0" w:color="auto"/>
      </w:divBdr>
    </w:div>
    <w:div w:id="1892501965">
      <w:bodyDiv w:val="1"/>
      <w:marLeft w:val="0"/>
      <w:marRight w:val="0"/>
      <w:marTop w:val="0"/>
      <w:marBottom w:val="0"/>
      <w:divBdr>
        <w:top w:val="none" w:sz="0" w:space="0" w:color="auto"/>
        <w:left w:val="none" w:sz="0" w:space="0" w:color="auto"/>
        <w:bottom w:val="none" w:sz="0" w:space="0" w:color="auto"/>
        <w:right w:val="none" w:sz="0" w:space="0" w:color="auto"/>
      </w:divBdr>
    </w:div>
    <w:div w:id="1938830899">
      <w:bodyDiv w:val="1"/>
      <w:marLeft w:val="0"/>
      <w:marRight w:val="0"/>
      <w:marTop w:val="0"/>
      <w:marBottom w:val="0"/>
      <w:divBdr>
        <w:top w:val="none" w:sz="0" w:space="0" w:color="auto"/>
        <w:left w:val="none" w:sz="0" w:space="0" w:color="auto"/>
        <w:bottom w:val="none" w:sz="0" w:space="0" w:color="auto"/>
        <w:right w:val="none" w:sz="0" w:space="0" w:color="auto"/>
      </w:divBdr>
    </w:div>
    <w:div w:id="1966814802">
      <w:bodyDiv w:val="1"/>
      <w:marLeft w:val="0"/>
      <w:marRight w:val="0"/>
      <w:marTop w:val="0"/>
      <w:marBottom w:val="0"/>
      <w:divBdr>
        <w:top w:val="none" w:sz="0" w:space="0" w:color="auto"/>
        <w:left w:val="none" w:sz="0" w:space="0" w:color="auto"/>
        <w:bottom w:val="none" w:sz="0" w:space="0" w:color="auto"/>
        <w:right w:val="none" w:sz="0" w:space="0" w:color="auto"/>
      </w:divBdr>
    </w:div>
    <w:div w:id="1985622736">
      <w:bodyDiv w:val="1"/>
      <w:marLeft w:val="0"/>
      <w:marRight w:val="0"/>
      <w:marTop w:val="0"/>
      <w:marBottom w:val="0"/>
      <w:divBdr>
        <w:top w:val="none" w:sz="0" w:space="0" w:color="auto"/>
        <w:left w:val="none" w:sz="0" w:space="0" w:color="auto"/>
        <w:bottom w:val="none" w:sz="0" w:space="0" w:color="auto"/>
        <w:right w:val="none" w:sz="0" w:space="0" w:color="auto"/>
      </w:divBdr>
    </w:div>
    <w:div w:id="21229953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2239</Words>
  <Characters>12763</Characters>
  <Application>Microsoft Macintosh Word</Application>
  <DocSecurity>0</DocSecurity>
  <Lines>106</Lines>
  <Paragraphs>25</Paragraphs>
  <ScaleCrop>false</ScaleCrop>
  <Company>koti</Company>
  <LinksUpToDate>false</LinksUpToDate>
  <CharactersWithSpaces>15673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Salow</dc:creator>
  <cp:keywords/>
  <cp:lastModifiedBy>Anu Salow</cp:lastModifiedBy>
  <cp:revision>3</cp:revision>
  <dcterms:created xsi:type="dcterms:W3CDTF">2016-04-04T09:36:00Z</dcterms:created>
  <dcterms:modified xsi:type="dcterms:W3CDTF">2016-04-04T09:53:00Z</dcterms:modified>
</cp:coreProperties>
</file>